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A05" w:rsidRPr="0079295F" w:rsidRDefault="006F7A05" w:rsidP="006F7A05">
      <w:pPr>
        <w:jc w:val="center"/>
        <w:rPr>
          <w:rFonts w:ascii="Times New Roman" w:hAnsi="Times New Roman" w:cs="Times New Roman"/>
          <w:sz w:val="48"/>
          <w:szCs w:val="48"/>
        </w:rPr>
      </w:pPr>
      <w:r w:rsidRPr="0079295F">
        <w:rPr>
          <w:rFonts w:ascii="Times New Roman" w:hAnsi="Times New Roman" w:cs="Times New Roman"/>
          <w:sz w:val="48"/>
          <w:szCs w:val="48"/>
        </w:rPr>
        <w:t>Characterisation of Low Noise InGaAs/AlAsSb Avalanche Photodiodes</w:t>
      </w:r>
    </w:p>
    <w:p w:rsidR="006F7A05" w:rsidRPr="0079295F" w:rsidRDefault="006F7A05" w:rsidP="006F7A05">
      <w:pPr>
        <w:jc w:val="center"/>
        <w:rPr>
          <w:rFonts w:ascii="Times New Roman" w:hAnsi="Times New Roman" w:cs="Times New Roman"/>
        </w:rPr>
      </w:pPr>
    </w:p>
    <w:p w:rsidR="006F7A05" w:rsidRPr="0079295F" w:rsidRDefault="006F7A05" w:rsidP="006F7A05">
      <w:pPr>
        <w:jc w:val="center"/>
        <w:rPr>
          <w:rFonts w:ascii="Times New Roman" w:hAnsi="Times New Roman" w:cs="Times New Roman"/>
          <w:sz w:val="36"/>
          <w:szCs w:val="36"/>
        </w:rPr>
      </w:pPr>
    </w:p>
    <w:p w:rsidR="006F7A05" w:rsidRPr="0079295F" w:rsidRDefault="006F7A05" w:rsidP="006F7A05">
      <w:pPr>
        <w:jc w:val="center"/>
        <w:rPr>
          <w:rFonts w:ascii="Times New Roman" w:hAnsi="Times New Roman" w:cs="Times New Roman"/>
          <w:sz w:val="36"/>
          <w:szCs w:val="36"/>
        </w:rPr>
      </w:pPr>
      <w:r w:rsidRPr="0079295F">
        <w:rPr>
          <w:rFonts w:ascii="Times New Roman" w:hAnsi="Times New Roman" w:cs="Times New Roman"/>
          <w:sz w:val="36"/>
          <w:szCs w:val="36"/>
        </w:rPr>
        <w:t>Jingjing Xie</w:t>
      </w:r>
    </w:p>
    <w:p w:rsidR="006F7A05" w:rsidRPr="0079295F" w:rsidRDefault="006F7A05" w:rsidP="006F7A05">
      <w:pPr>
        <w:rPr>
          <w:rFonts w:ascii="Times New Roman" w:hAnsi="Times New Roman" w:cs="Times New Roman"/>
          <w:sz w:val="36"/>
          <w:szCs w:val="36"/>
        </w:rPr>
      </w:pPr>
    </w:p>
    <w:p w:rsidR="006F7A05" w:rsidRPr="0079295F" w:rsidRDefault="00C031DB" w:rsidP="006F7A05">
      <w:pPr>
        <w:rPr>
          <w:rFonts w:ascii="Times New Roman" w:hAnsi="Times New Roman" w:cs="Times New Roman"/>
          <w:sz w:val="36"/>
          <w:szCs w:val="36"/>
        </w:rPr>
      </w:pPr>
      <w:r w:rsidRPr="00C031D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35pt;margin-top:27.85pt;width:390.45pt;height:156pt;z-index:251659264" fillcolor="#bbe0e3">
            <v:imagedata r:id="rId8" o:title=""/>
            <w10:wrap type="topAndBottom"/>
          </v:shape>
          <o:OLEObject Type="Embed" ProgID="MSPhotoEd.3" ShapeID="_x0000_s1026" DrawAspect="Content" ObjectID="_1441821777" r:id="rId9"/>
        </w:pict>
      </w:r>
    </w:p>
    <w:p w:rsidR="006F7A05" w:rsidRPr="0079295F" w:rsidRDefault="006F7A05" w:rsidP="006F7A05">
      <w:pPr>
        <w:rPr>
          <w:rFonts w:ascii="Times New Roman" w:hAnsi="Times New Roman" w:cs="Times New Roman"/>
          <w:sz w:val="36"/>
          <w:szCs w:val="36"/>
        </w:rPr>
      </w:pPr>
    </w:p>
    <w:p w:rsidR="006F7A05" w:rsidRPr="0079295F" w:rsidRDefault="006F7A05" w:rsidP="006F7A05">
      <w:pPr>
        <w:jc w:val="right"/>
        <w:rPr>
          <w:rFonts w:ascii="Times New Roman" w:hAnsi="Times New Roman" w:cs="Times New Roman"/>
          <w:sz w:val="36"/>
          <w:szCs w:val="36"/>
        </w:rPr>
      </w:pPr>
    </w:p>
    <w:p w:rsidR="006F7A05" w:rsidRPr="0079295F" w:rsidRDefault="006F7A05" w:rsidP="006F7A05">
      <w:pPr>
        <w:spacing w:after="0"/>
        <w:jc w:val="right"/>
        <w:rPr>
          <w:rFonts w:ascii="Times New Roman" w:hAnsi="Times New Roman" w:cs="Times New Roman"/>
          <w:sz w:val="32"/>
          <w:szCs w:val="32"/>
        </w:rPr>
      </w:pPr>
      <w:r w:rsidRPr="0079295F">
        <w:rPr>
          <w:rFonts w:ascii="Times New Roman" w:hAnsi="Times New Roman" w:cs="Times New Roman"/>
          <w:sz w:val="32"/>
          <w:szCs w:val="32"/>
        </w:rPr>
        <w:t>A thesis submitted for the degree of Doctor of Philosophy</w:t>
      </w:r>
    </w:p>
    <w:p w:rsidR="006F7A05" w:rsidRPr="0079295F" w:rsidRDefault="006F7A05" w:rsidP="006F7A05">
      <w:pPr>
        <w:spacing w:after="0"/>
        <w:jc w:val="right"/>
        <w:rPr>
          <w:rFonts w:ascii="Times New Roman" w:hAnsi="Times New Roman" w:cs="Times New Roman"/>
          <w:sz w:val="32"/>
          <w:szCs w:val="32"/>
        </w:rPr>
      </w:pPr>
      <w:r w:rsidRPr="0079295F">
        <w:rPr>
          <w:rFonts w:ascii="Times New Roman" w:hAnsi="Times New Roman" w:cs="Times New Roman"/>
          <w:sz w:val="32"/>
          <w:szCs w:val="32"/>
        </w:rPr>
        <w:t>Department of Electronic and Electrical Engineering</w:t>
      </w:r>
    </w:p>
    <w:p w:rsidR="006F7A05" w:rsidRPr="0079295F" w:rsidRDefault="006F7A05" w:rsidP="006F7A05">
      <w:pPr>
        <w:spacing w:after="0"/>
        <w:jc w:val="right"/>
        <w:rPr>
          <w:rFonts w:ascii="Times New Roman" w:hAnsi="Times New Roman" w:cs="Times New Roman"/>
          <w:sz w:val="32"/>
          <w:szCs w:val="32"/>
        </w:rPr>
      </w:pPr>
      <w:r w:rsidRPr="0079295F">
        <w:rPr>
          <w:rFonts w:ascii="Times New Roman" w:hAnsi="Times New Roman" w:cs="Times New Roman"/>
          <w:sz w:val="32"/>
          <w:szCs w:val="32"/>
        </w:rPr>
        <w:t>The University of Sheffield</w:t>
      </w:r>
    </w:p>
    <w:p w:rsidR="006F7A05" w:rsidRPr="0079295F" w:rsidRDefault="006F7A05" w:rsidP="006F7A05">
      <w:pPr>
        <w:jc w:val="right"/>
        <w:rPr>
          <w:rFonts w:ascii="Times New Roman" w:hAnsi="Times New Roman" w:cs="Times New Roman"/>
          <w:sz w:val="32"/>
          <w:szCs w:val="32"/>
        </w:rPr>
      </w:pPr>
    </w:p>
    <w:p w:rsidR="006F7A05" w:rsidRPr="0079295F" w:rsidRDefault="00B90789" w:rsidP="006F7A05">
      <w:pPr>
        <w:jc w:val="right"/>
        <w:rPr>
          <w:rFonts w:ascii="Times New Roman" w:hAnsi="Times New Roman" w:cs="Times New Roman"/>
          <w:sz w:val="32"/>
          <w:szCs w:val="32"/>
        </w:rPr>
        <w:sectPr w:rsidR="006F7A05" w:rsidRPr="0079295F" w:rsidSect="00DE1CA4">
          <w:footerReference w:type="default" r:id="rId10"/>
          <w:pgSz w:w="11906" w:h="16838"/>
          <w:pgMar w:top="1440" w:right="1440" w:bottom="1440" w:left="1440" w:header="708" w:footer="708" w:gutter="0"/>
          <w:cols w:space="708"/>
          <w:docGrid w:linePitch="360"/>
        </w:sectPr>
      </w:pPr>
      <w:r w:rsidRPr="0079295F">
        <w:rPr>
          <w:rFonts w:ascii="Times New Roman" w:hAnsi="Times New Roman" w:cs="Times New Roman"/>
          <w:sz w:val="32"/>
          <w:szCs w:val="32"/>
        </w:rPr>
        <w:t>Aug</w:t>
      </w:r>
      <w:r w:rsidR="006F7A05" w:rsidRPr="0079295F">
        <w:rPr>
          <w:rFonts w:ascii="Times New Roman" w:hAnsi="Times New Roman" w:cs="Times New Roman"/>
          <w:sz w:val="32"/>
          <w:szCs w:val="32"/>
        </w:rPr>
        <w:t xml:space="preserve"> 2013</w:t>
      </w:r>
    </w:p>
    <w:p w:rsidR="00AA66FC" w:rsidRPr="0079295F" w:rsidRDefault="00AA66FC" w:rsidP="00AA66FC">
      <w:pPr>
        <w:pStyle w:val="1"/>
        <w:jc w:val="center"/>
        <w:rPr>
          <w:rFonts w:eastAsiaTheme="majorEastAsia" w:cstheme="majorBidi"/>
        </w:rPr>
      </w:pPr>
      <w:bookmarkStart w:id="0" w:name="_Toc365542620"/>
      <w:bookmarkStart w:id="1" w:name="_Toc355794966"/>
      <w:r w:rsidRPr="0079295F">
        <w:rPr>
          <w:rFonts w:eastAsiaTheme="majorEastAsia" w:cstheme="majorBidi"/>
        </w:rPr>
        <w:lastRenderedPageBreak/>
        <w:t>Acknowledgement</w:t>
      </w:r>
      <w:bookmarkEnd w:id="0"/>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 sincerely would like to thank my supervisor Dr. Chee Hing Tan for giving me the opportunity to pursue my PhD in UK and I appreciate his invaluable guidance throughout my whole PhD years. I learned from him not only the professional expertise and techniques, but also the ways and attitude of doing research. I have broadened my horizon in a completely new research field. I am greatly thankful to his support and encouragement which gradually improve my skills and progress. I would also like to thank Dr. Jo Shien Ng and Prof. John David for sharing their time for discussion and mentoring during my PhD research. </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 appreciate the help from Dr. Peter Vines, Dr. Yu Ling Goh and Dr. Shiyu Xie for training on the equipments and facilities when I first joined IIG group. I would like to thank Dr. James Green and Dr. Jennifer Ong for their input on excess noise measurement, and Dr. Pin Jern Ker for high speed APDs fabrication and high frequency measurement. I’m also very thankful to the friendship from all the rest IIG group members, Dr. Lionel Tan, Dr. Andrew Marshall, Dr. Daniel Ong, Dr. Ian Sandall, Dr. Rajiv Gomes, Dr. Siewli Tan, Dr. Rahman Mohmad, Xinxin Zhou, Xiao Meng, Matthew Hobbs, Simon Dimler, Benjamin White, Akeel Auckloo, Jeng Shiuh Cheong and Syahrin Idris. My friends in Sheffield also deserve my gratitude, Shu Wang, Sheng Liu, Wei Wang, Wenqiang Chu, Xu Liu and Kan Liu and my badminton friends for bringing joy and laughter to my life. </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I would like to thank Chinese Scholarship Council and University of Sheffield for my PhD sponsorship.</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At last, the selfless support from my family and friends in China has encouraged me through all my PhD years, I’m truly thankful to my beloved parents and my sister for giving me great confidence to the completion of my study. </w:t>
      </w:r>
    </w:p>
    <w:p w:rsidR="00AA66FC" w:rsidRPr="0079295F" w:rsidRDefault="00AA66FC" w:rsidP="00AA66FC">
      <w:pPr>
        <w:rPr>
          <w:rFonts w:ascii="Times New Roman" w:hAnsi="Times New Roman" w:cs="Times New Roman"/>
          <w:sz w:val="24"/>
          <w:szCs w:val="24"/>
        </w:rPr>
      </w:pPr>
      <w:r w:rsidRPr="0079295F">
        <w:rPr>
          <w:rFonts w:ascii="Times New Roman" w:hAnsi="Times New Roman" w:cs="Times New Roman"/>
          <w:sz w:val="24"/>
          <w:szCs w:val="24"/>
        </w:rPr>
        <w:br w:type="page"/>
      </w:r>
    </w:p>
    <w:p w:rsidR="00AA66FC" w:rsidRPr="0079295F" w:rsidRDefault="00AA66FC" w:rsidP="00AA66FC">
      <w:pPr>
        <w:pStyle w:val="1"/>
        <w:jc w:val="center"/>
        <w:rPr>
          <w:rFonts w:eastAsiaTheme="majorEastAsia" w:cstheme="majorBidi"/>
        </w:rPr>
      </w:pPr>
      <w:bookmarkStart w:id="2" w:name="_Toc365542621"/>
      <w:r w:rsidRPr="0079295F">
        <w:rPr>
          <w:rFonts w:eastAsiaTheme="majorEastAsia" w:cstheme="majorBidi"/>
        </w:rPr>
        <w:lastRenderedPageBreak/>
        <w:t>Abstract</w:t>
      </w:r>
      <w:bookmarkEnd w:id="2"/>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This work aims at studying the excess noise characteristics of AlAsSb material and investigating the high speed properties of InGaAs/AlAsSb SAM APDs in optical communication. Current commercial InGaAs/InP APDs have been limited to low frequency operation, below 10 </w:t>
      </w:r>
      <w:proofErr w:type="gramStart"/>
      <w:r w:rsidRPr="0079295F">
        <w:rPr>
          <w:rFonts w:ascii="Times New Roman" w:hAnsi="Times New Roman" w:cs="Times New Roman"/>
          <w:sz w:val="24"/>
          <w:szCs w:val="24"/>
        </w:rPr>
        <w:t>Gb/</w:t>
      </w:r>
      <w:proofErr w:type="gramEnd"/>
      <w:r w:rsidRPr="0079295F">
        <w:rPr>
          <w:rFonts w:ascii="Times New Roman" w:hAnsi="Times New Roman" w:cs="Times New Roman"/>
          <w:sz w:val="24"/>
          <w:szCs w:val="24"/>
        </w:rPr>
        <w:t xml:space="preserve">s, because scaling down of multiplication region thickness has reached its limit due to high tunnelling current. The new material AlAsSb has been shown to offer more promising performance in terms of negligible tunnelling current, excellent thermal stability and extremely low excess noise. </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fabrication of AlAsSb and subsequent passivation methods are presented. Since AlAsSb oxidizes easily when exposed to air, different etchants were tested. A selective etching method has been shown to provide the best result for homojunction AlAsSb and InGaAs/AlAsSb APDs. SU-8 and BCB passivated InGaAs/AlAsSb APDs have negligible degradation compared to unpassivated devices. However removal of BCB residue still needs to be optimised if it is to be used in high speed APD fabrication. Therefore in this work SU-8 has been identified as the dielectric material for passivation because of its simple process. Procedures for fabrication of high speed InGaAs/AlAsSb APD have been developed.</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excess noise and avalanche gain of two thin homojunction AlAsSb p-i-n structures were characterised under pure injection (using 442 nm laser) and mix light injection (using 542 and 633 nm lasers). The absorption coefficient of AlAsSb was estimated from the linear interpolation of absorption coefficients of AlAs and AlSb. Both the gain and excess noise in the two structures indicated that the electron ionisation coefficient in AlAsSb is slightly higher than </w:t>
      </w:r>
      <w:proofErr w:type="gramStart"/>
      <w:r w:rsidRPr="0079295F">
        <w:rPr>
          <w:rFonts w:ascii="Times New Roman" w:hAnsi="Times New Roman" w:cs="Times New Roman"/>
          <w:sz w:val="24"/>
          <w:szCs w:val="24"/>
        </w:rPr>
        <w:t>hole</w:t>
      </w:r>
      <w:proofErr w:type="gramEnd"/>
      <w:r w:rsidRPr="0079295F">
        <w:rPr>
          <w:rFonts w:ascii="Times New Roman" w:hAnsi="Times New Roman" w:cs="Times New Roman"/>
          <w:sz w:val="24"/>
          <w:szCs w:val="24"/>
        </w:rPr>
        <w:t xml:space="preserve"> ionisation coefficient. Very low excess noise with an effective ionisation coefficient ratio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corresponding to 0.05 was observed in a 230 nm thick AlAsSb p-i-n structure. </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An InGaAs/AlAsSb APD with a multiplication layer thickness of only 50 nm was studied to determine its temperature coefficient of breakdown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and compared to an InGaAs/InAlAs APD. Due to the relatively low doping in the charge sheet layers, the tunnelling current from the InGaAs absorption layer has been unavoidable. However using the linear extrapolation of 1/</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to zero, very small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w:t>
      </w:r>
      <w:proofErr w:type="gramStart"/>
      <w:r w:rsidRPr="0079295F">
        <w:rPr>
          <w:rFonts w:ascii="Times New Roman" w:hAnsi="Times New Roman" w:cs="Times New Roman"/>
          <w:sz w:val="24"/>
          <w:szCs w:val="24"/>
        </w:rPr>
        <w:t>of 8 mV/K</w:t>
      </w:r>
      <w:proofErr w:type="gramEnd"/>
      <w:r w:rsidRPr="0079295F">
        <w:rPr>
          <w:rFonts w:ascii="Times New Roman" w:hAnsi="Times New Roman" w:cs="Times New Roman"/>
          <w:sz w:val="24"/>
          <w:szCs w:val="24"/>
        </w:rPr>
        <w:t xml:space="preserve"> was measured. This is lower than all the reported InGaAs/InAlAs and InGaAs/InP APDs. </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bandwidth of an InGaAs/AlAsSb APD was studied on different devices with diameters from 25 to 250 µm. Gain close to 100 was measured on the smallest device with 25 µm diameter. However it was found to be partly contributed by edge breakdown. The bandwidth measured was ~ 3.4 GHz, independent of gain, suggesting that it is not limited by the avalanche process. As the avalanche limited bandwidth decreasing was not observed, a potential high gain bandwidth product &gt; 327 GHz is plausible. The bandwidths of all the devices are mainly limited to the RC effect as the contact resistance still needs to be improved. The similar amplification of ~ 25 </w:t>
      </w:r>
      <w:proofErr w:type="gramStart"/>
      <w:r w:rsidRPr="0079295F">
        <w:rPr>
          <w:rFonts w:ascii="Times New Roman" w:hAnsi="Times New Roman" w:cs="Times New Roman"/>
          <w:sz w:val="24"/>
          <w:szCs w:val="24"/>
        </w:rPr>
        <w:t>dB,</w:t>
      </w:r>
      <w:proofErr w:type="gramEnd"/>
      <w:r w:rsidRPr="0079295F">
        <w:rPr>
          <w:rFonts w:ascii="Times New Roman" w:hAnsi="Times New Roman" w:cs="Times New Roman"/>
          <w:sz w:val="24"/>
          <w:szCs w:val="24"/>
        </w:rPr>
        <w:t xml:space="preserve"> obtained at 10 GHz and at 1 GHz confirms the InGaAs/AlAsSb is useful for high speed application. </w:t>
      </w:r>
    </w:p>
    <w:p w:rsidR="00AA66FC" w:rsidRPr="0079295F" w:rsidRDefault="00AA66FC" w:rsidP="00AA66FC">
      <w:pPr>
        <w:rPr>
          <w:rFonts w:ascii="Times New Roman" w:hAnsi="Times New Roman" w:cs="Times New Roman"/>
          <w:sz w:val="24"/>
          <w:szCs w:val="24"/>
        </w:rPr>
      </w:pPr>
      <w:r w:rsidRPr="0079295F">
        <w:rPr>
          <w:rFonts w:ascii="Times New Roman" w:hAnsi="Times New Roman" w:cs="Times New Roman"/>
          <w:sz w:val="24"/>
          <w:szCs w:val="24"/>
        </w:rPr>
        <w:br w:type="page"/>
      </w:r>
    </w:p>
    <w:p w:rsidR="00AA66FC" w:rsidRPr="0079295F" w:rsidRDefault="00AA66FC" w:rsidP="00AA66FC">
      <w:pPr>
        <w:pStyle w:val="1"/>
        <w:jc w:val="center"/>
        <w:rPr>
          <w:rFonts w:eastAsiaTheme="majorEastAsia" w:cstheme="majorBidi"/>
        </w:rPr>
      </w:pPr>
      <w:bookmarkStart w:id="3" w:name="_Toc365542622"/>
      <w:r w:rsidRPr="0079295F">
        <w:rPr>
          <w:rFonts w:eastAsiaTheme="majorEastAsia" w:cstheme="majorBidi"/>
        </w:rPr>
        <w:lastRenderedPageBreak/>
        <w:t>List of Publication</w:t>
      </w:r>
      <w:bookmarkEnd w:id="3"/>
    </w:p>
    <w:p w:rsidR="00AA66FC" w:rsidRPr="0079295F" w:rsidRDefault="00AA66FC" w:rsidP="00AA66FC">
      <w:pPr>
        <w:rPr>
          <w:rFonts w:ascii="Times New Roman" w:hAnsi="Times New Roman" w:cs="Times New Roman"/>
          <w:b/>
          <w:i/>
          <w:sz w:val="24"/>
          <w:szCs w:val="24"/>
        </w:rPr>
      </w:pPr>
    </w:p>
    <w:p w:rsidR="00AA66FC" w:rsidRPr="0079295F" w:rsidRDefault="00AA66FC" w:rsidP="00AA66FC">
      <w:pPr>
        <w:spacing w:after="0" w:line="360" w:lineRule="auto"/>
        <w:rPr>
          <w:rFonts w:ascii="Times New Roman" w:hAnsi="Times New Roman" w:cs="Times New Roman"/>
          <w:b/>
          <w:i/>
          <w:sz w:val="28"/>
          <w:szCs w:val="28"/>
        </w:rPr>
      </w:pPr>
      <w:r w:rsidRPr="0079295F">
        <w:rPr>
          <w:rFonts w:ascii="Times New Roman" w:hAnsi="Times New Roman" w:cs="Times New Roman"/>
          <w:b/>
          <w:i/>
          <w:sz w:val="28"/>
          <w:szCs w:val="28"/>
        </w:rPr>
        <w:t>Journal publications</w:t>
      </w:r>
    </w:p>
    <w:p w:rsidR="005B237A" w:rsidRPr="0079295F" w:rsidRDefault="005B237A" w:rsidP="005B237A">
      <w:pPr>
        <w:pStyle w:val="a4"/>
        <w:numPr>
          <w:ilvl w:val="0"/>
          <w:numId w:val="1"/>
        </w:numPr>
        <w:spacing w:after="0" w:line="360" w:lineRule="auto"/>
        <w:ind w:left="357" w:hanging="357"/>
        <w:jc w:val="both"/>
        <w:rPr>
          <w:rFonts w:ascii="Times New Roman" w:hAnsi="Times New Roman" w:cs="Times New Roman"/>
          <w:sz w:val="24"/>
          <w:szCs w:val="24"/>
        </w:rPr>
      </w:pPr>
      <w:r w:rsidRPr="0079295F">
        <w:rPr>
          <w:rFonts w:ascii="Times New Roman" w:hAnsi="Times New Roman" w:cs="Times New Roman"/>
          <w:sz w:val="24"/>
          <w:szCs w:val="24"/>
        </w:rPr>
        <w:t xml:space="preserve">I. C. Sandall, S. Xie, </w:t>
      </w:r>
      <w:r w:rsidRPr="0079295F">
        <w:rPr>
          <w:rFonts w:ascii="Times New Roman" w:hAnsi="Times New Roman" w:cs="Times New Roman"/>
          <w:b/>
          <w:sz w:val="24"/>
          <w:szCs w:val="24"/>
        </w:rPr>
        <w:t>J. Xie</w:t>
      </w:r>
      <w:r w:rsidRPr="0079295F">
        <w:rPr>
          <w:rFonts w:ascii="Times New Roman" w:hAnsi="Times New Roman" w:cs="Times New Roman"/>
          <w:sz w:val="24"/>
          <w:szCs w:val="24"/>
        </w:rPr>
        <w:t xml:space="preserve"> and C. H. Tan, “High temperature and wavelength dependence of avalanche gain of AlAsSb”, Opt. Lett., vol. 36, Issue 21, pp. 4287-4289, 2011.</w:t>
      </w:r>
    </w:p>
    <w:p w:rsidR="005B237A" w:rsidRPr="0079295F" w:rsidRDefault="005B237A" w:rsidP="005B237A">
      <w:pPr>
        <w:spacing w:after="0" w:line="360" w:lineRule="auto"/>
        <w:jc w:val="both"/>
        <w:rPr>
          <w:rFonts w:ascii="Times New Roman" w:hAnsi="Times New Roman" w:cs="Times New Roman"/>
          <w:sz w:val="24"/>
          <w:szCs w:val="24"/>
        </w:rPr>
      </w:pPr>
    </w:p>
    <w:p w:rsidR="005B237A" w:rsidRPr="0079295F" w:rsidRDefault="005B237A" w:rsidP="005B237A">
      <w:pPr>
        <w:pStyle w:val="a4"/>
        <w:numPr>
          <w:ilvl w:val="0"/>
          <w:numId w:val="1"/>
        </w:numPr>
        <w:spacing w:after="0" w:line="360" w:lineRule="auto"/>
        <w:ind w:left="357" w:hanging="357"/>
        <w:jc w:val="both"/>
        <w:rPr>
          <w:rFonts w:ascii="Times New Roman" w:hAnsi="Times New Roman" w:cs="Times New Roman"/>
          <w:sz w:val="24"/>
          <w:szCs w:val="24"/>
        </w:rPr>
      </w:pPr>
      <w:r w:rsidRPr="0079295F">
        <w:rPr>
          <w:rFonts w:ascii="Times New Roman" w:hAnsi="Times New Roman" w:cs="Times New Roman"/>
          <w:sz w:val="24"/>
          <w:szCs w:val="24"/>
        </w:rPr>
        <w:t xml:space="preserve">C. H. Tan, S. Xie and </w:t>
      </w:r>
      <w:r w:rsidRPr="0079295F">
        <w:rPr>
          <w:rFonts w:ascii="Times New Roman" w:hAnsi="Times New Roman" w:cs="Times New Roman"/>
          <w:b/>
          <w:sz w:val="24"/>
          <w:szCs w:val="24"/>
        </w:rPr>
        <w:t>J. Xie</w:t>
      </w:r>
      <w:r w:rsidRPr="0079295F">
        <w:rPr>
          <w:rFonts w:ascii="Times New Roman" w:hAnsi="Times New Roman" w:cs="Times New Roman"/>
          <w:sz w:val="24"/>
          <w:szCs w:val="24"/>
        </w:rPr>
        <w:t>, “Low noise avalanche photodiodes incorporating a 40nm AlAsSb avalanche region”, IEEE</w:t>
      </w:r>
      <w:r w:rsidR="004739DE" w:rsidRPr="0079295F">
        <w:rPr>
          <w:rFonts w:ascii="Times New Roman" w:hAnsi="Times New Roman" w:cs="Times New Roman"/>
          <w:sz w:val="24"/>
          <w:szCs w:val="24"/>
        </w:rPr>
        <w:t xml:space="preserve"> J. Quantum Electron</w:t>
      </w:r>
      <w:r w:rsidRPr="0079295F">
        <w:rPr>
          <w:rFonts w:ascii="Times New Roman" w:hAnsi="Times New Roman" w:cs="Times New Roman"/>
          <w:sz w:val="24"/>
          <w:szCs w:val="24"/>
        </w:rPr>
        <w:t>, vol. 48, no. 1, pp.36 – 41, 2012.</w:t>
      </w:r>
    </w:p>
    <w:p w:rsidR="005B237A" w:rsidRPr="0079295F" w:rsidRDefault="005B237A" w:rsidP="005B237A">
      <w:pPr>
        <w:spacing w:after="0" w:line="360" w:lineRule="auto"/>
        <w:jc w:val="both"/>
        <w:rPr>
          <w:rFonts w:ascii="Times New Roman" w:hAnsi="Times New Roman" w:cs="Times New Roman"/>
          <w:sz w:val="24"/>
          <w:szCs w:val="24"/>
        </w:rPr>
      </w:pPr>
    </w:p>
    <w:p w:rsidR="00AA66FC" w:rsidRPr="0079295F" w:rsidRDefault="00AA66FC" w:rsidP="00AA66FC">
      <w:pPr>
        <w:pStyle w:val="a4"/>
        <w:numPr>
          <w:ilvl w:val="0"/>
          <w:numId w:val="1"/>
        </w:numPr>
        <w:spacing w:after="0" w:line="360" w:lineRule="auto"/>
        <w:ind w:left="357" w:hanging="357"/>
        <w:jc w:val="both"/>
        <w:rPr>
          <w:rFonts w:ascii="Times New Roman" w:hAnsi="Times New Roman" w:cs="Times New Roman"/>
          <w:sz w:val="24"/>
          <w:szCs w:val="24"/>
        </w:rPr>
      </w:pPr>
      <w:r w:rsidRPr="0079295F">
        <w:rPr>
          <w:rFonts w:ascii="Times New Roman" w:hAnsi="Times New Roman" w:cs="Times New Roman"/>
          <w:b/>
          <w:sz w:val="24"/>
          <w:szCs w:val="24"/>
        </w:rPr>
        <w:t>J. Xie</w:t>
      </w:r>
      <w:r w:rsidRPr="0079295F">
        <w:rPr>
          <w:rFonts w:ascii="Times New Roman" w:hAnsi="Times New Roman" w:cs="Times New Roman"/>
          <w:sz w:val="24"/>
          <w:szCs w:val="24"/>
        </w:rPr>
        <w:t xml:space="preserve">, S. Xie, R. C. Tozer and C.H.Tan. </w:t>
      </w:r>
      <w:r w:rsidR="004739DE" w:rsidRPr="0079295F">
        <w:rPr>
          <w:rFonts w:ascii="Times New Roman" w:hAnsi="Times New Roman" w:cs="Times New Roman"/>
          <w:sz w:val="24"/>
          <w:szCs w:val="24"/>
        </w:rPr>
        <w:t>“</w:t>
      </w:r>
      <w:r w:rsidRPr="0079295F">
        <w:rPr>
          <w:rFonts w:ascii="Times New Roman" w:hAnsi="Times New Roman" w:cs="Times New Roman"/>
          <w:sz w:val="24"/>
          <w:szCs w:val="24"/>
        </w:rPr>
        <w:t>Excess Noise Characterization of AlAsSb Avalanche Photodiodes</w:t>
      </w:r>
      <w:r w:rsidR="004739DE" w:rsidRPr="0079295F">
        <w:rPr>
          <w:rFonts w:ascii="Times New Roman" w:hAnsi="Times New Roman" w:cs="Times New Roman"/>
          <w:sz w:val="24"/>
          <w:szCs w:val="24"/>
        </w:rPr>
        <w:t>”,</w:t>
      </w:r>
      <w:r w:rsidRPr="0079295F">
        <w:rPr>
          <w:rFonts w:ascii="Times New Roman" w:hAnsi="Times New Roman" w:cs="Times New Roman"/>
          <w:sz w:val="24"/>
          <w:szCs w:val="24"/>
        </w:rPr>
        <w:t xml:space="preserve"> IEEE Trans. Electron. Devices. </w:t>
      </w:r>
      <w:r w:rsidR="00725C31" w:rsidRPr="0079295F">
        <w:rPr>
          <w:rFonts w:ascii="Times New Roman" w:hAnsi="Times New Roman" w:cs="Times New Roman"/>
          <w:sz w:val="24"/>
          <w:szCs w:val="24"/>
        </w:rPr>
        <w:t xml:space="preserve">vol.59, no.6, pp. 1475-1479, </w:t>
      </w:r>
      <w:r w:rsidRPr="0079295F">
        <w:rPr>
          <w:rFonts w:ascii="Times New Roman" w:hAnsi="Times New Roman" w:cs="Times New Roman"/>
          <w:sz w:val="24"/>
          <w:szCs w:val="24"/>
        </w:rPr>
        <w:t>May 2012.</w:t>
      </w:r>
    </w:p>
    <w:p w:rsidR="00AA66FC" w:rsidRPr="0079295F" w:rsidRDefault="00AA66FC" w:rsidP="00AA66FC">
      <w:pPr>
        <w:pStyle w:val="a4"/>
        <w:spacing w:after="0" w:line="360" w:lineRule="auto"/>
        <w:ind w:left="357"/>
        <w:jc w:val="both"/>
        <w:rPr>
          <w:rFonts w:ascii="Times New Roman" w:hAnsi="Times New Roman" w:cs="Times New Roman"/>
          <w:sz w:val="24"/>
          <w:szCs w:val="24"/>
        </w:rPr>
      </w:pPr>
    </w:p>
    <w:p w:rsidR="00AA66FC" w:rsidRPr="0079295F" w:rsidRDefault="00AA66FC" w:rsidP="00AA66FC">
      <w:pPr>
        <w:pStyle w:val="a4"/>
        <w:numPr>
          <w:ilvl w:val="0"/>
          <w:numId w:val="1"/>
        </w:numPr>
        <w:spacing w:after="0" w:line="360" w:lineRule="auto"/>
        <w:ind w:left="357" w:hanging="357"/>
        <w:jc w:val="both"/>
        <w:rPr>
          <w:rFonts w:ascii="Times New Roman" w:hAnsi="Times New Roman" w:cs="Times New Roman"/>
          <w:sz w:val="24"/>
          <w:szCs w:val="24"/>
        </w:rPr>
      </w:pPr>
      <w:r w:rsidRPr="0079295F">
        <w:rPr>
          <w:rFonts w:ascii="Times New Roman" w:hAnsi="Times New Roman" w:cs="Times New Roman"/>
          <w:b/>
          <w:sz w:val="24"/>
          <w:szCs w:val="24"/>
        </w:rPr>
        <w:t xml:space="preserve">J. Xie, </w:t>
      </w:r>
      <w:r w:rsidRPr="0079295F">
        <w:rPr>
          <w:rFonts w:ascii="Times New Roman" w:hAnsi="Times New Roman" w:cs="Times New Roman"/>
          <w:sz w:val="24"/>
          <w:szCs w:val="24"/>
        </w:rPr>
        <w:t>S. Xie, J. S. Ng, C. H. Tan. “</w:t>
      </w:r>
      <w:bookmarkStart w:id="4" w:name="OLE_LINK16"/>
      <w:bookmarkStart w:id="5" w:name="OLE_LINK17"/>
      <w:bookmarkStart w:id="6" w:name="OLE_LINK19"/>
      <w:r w:rsidRPr="0079295F">
        <w:rPr>
          <w:rFonts w:ascii="Times New Roman" w:hAnsi="Times New Roman" w:cs="Times New Roman"/>
          <w:sz w:val="24"/>
          <w:szCs w:val="24"/>
        </w:rPr>
        <w:t>An InGaAs/AlAsSb avalanche photodiode with a small temperature coefficient of breakdown</w:t>
      </w:r>
      <w:bookmarkEnd w:id="4"/>
      <w:bookmarkEnd w:id="5"/>
      <w:bookmarkEnd w:id="6"/>
      <w:r w:rsidR="004739DE" w:rsidRPr="0079295F">
        <w:rPr>
          <w:rFonts w:ascii="Times New Roman" w:hAnsi="Times New Roman" w:cs="Times New Roman"/>
          <w:sz w:val="24"/>
          <w:szCs w:val="24"/>
        </w:rPr>
        <w:t>”</w:t>
      </w:r>
      <w:r w:rsidRPr="0079295F">
        <w:rPr>
          <w:rFonts w:ascii="Times New Roman" w:hAnsi="Times New Roman" w:cs="Times New Roman"/>
          <w:sz w:val="24"/>
          <w:szCs w:val="24"/>
        </w:rPr>
        <w:t xml:space="preserve">, IEEE Photonics Journal, </w:t>
      </w:r>
      <w:r w:rsidR="00725C31" w:rsidRPr="0079295F">
        <w:rPr>
          <w:rFonts w:ascii="Times New Roman" w:hAnsi="Times New Roman" w:cs="Times New Roman"/>
          <w:sz w:val="24"/>
          <w:szCs w:val="24"/>
        </w:rPr>
        <w:t xml:space="preserve">vol. 5, no.4, </w:t>
      </w:r>
      <w:r w:rsidR="00430C74" w:rsidRPr="0079295F">
        <w:rPr>
          <w:rFonts w:ascii="Times New Roman" w:hAnsi="Times New Roman" w:cs="Times New Roman"/>
          <w:sz w:val="24"/>
          <w:szCs w:val="24"/>
        </w:rPr>
        <w:t xml:space="preserve">pp. 6800706, </w:t>
      </w:r>
      <w:r w:rsidRPr="0079295F">
        <w:rPr>
          <w:rFonts w:ascii="Times New Roman" w:hAnsi="Times New Roman" w:cs="Times New Roman"/>
          <w:sz w:val="24"/>
          <w:szCs w:val="24"/>
        </w:rPr>
        <w:t xml:space="preserve">July 2013. </w:t>
      </w:r>
    </w:p>
    <w:p w:rsidR="00AA66FC" w:rsidRPr="0079295F" w:rsidRDefault="00AA66FC" w:rsidP="00AA66FC">
      <w:pPr>
        <w:pStyle w:val="a4"/>
        <w:spacing w:after="0" w:line="360" w:lineRule="auto"/>
        <w:ind w:left="357"/>
        <w:jc w:val="both"/>
        <w:rPr>
          <w:rFonts w:ascii="Times New Roman" w:hAnsi="Times New Roman" w:cs="Times New Roman"/>
          <w:sz w:val="24"/>
          <w:szCs w:val="24"/>
        </w:rPr>
      </w:pPr>
    </w:p>
    <w:p w:rsidR="00AA66FC" w:rsidRPr="0079295F" w:rsidRDefault="00AA66FC" w:rsidP="00AA66FC">
      <w:pPr>
        <w:spacing w:after="0" w:line="360" w:lineRule="auto"/>
        <w:rPr>
          <w:rFonts w:ascii="Times New Roman" w:hAnsi="Times New Roman" w:cs="Times New Roman"/>
          <w:sz w:val="24"/>
          <w:szCs w:val="24"/>
        </w:rPr>
      </w:pPr>
    </w:p>
    <w:p w:rsidR="00AA66FC" w:rsidRPr="0079295F" w:rsidRDefault="00AA66FC" w:rsidP="00AA66FC">
      <w:pPr>
        <w:spacing w:after="0" w:line="360" w:lineRule="auto"/>
        <w:rPr>
          <w:rFonts w:ascii="Times New Roman" w:hAnsi="Times New Roman" w:cs="Times New Roman"/>
          <w:b/>
          <w:i/>
          <w:sz w:val="28"/>
          <w:szCs w:val="28"/>
        </w:rPr>
      </w:pPr>
      <w:r w:rsidRPr="0079295F">
        <w:rPr>
          <w:rFonts w:ascii="Times New Roman" w:hAnsi="Times New Roman" w:cs="Times New Roman"/>
          <w:b/>
          <w:i/>
          <w:sz w:val="28"/>
          <w:szCs w:val="28"/>
        </w:rPr>
        <w:t>Conference publications</w:t>
      </w:r>
    </w:p>
    <w:p w:rsidR="004739DE" w:rsidRPr="0079295F" w:rsidRDefault="004739DE" w:rsidP="004739DE">
      <w:pPr>
        <w:pStyle w:val="a4"/>
        <w:numPr>
          <w:ilvl w:val="0"/>
          <w:numId w:val="2"/>
        </w:numPr>
        <w:spacing w:after="0" w:line="360" w:lineRule="auto"/>
        <w:ind w:left="357" w:hanging="357"/>
        <w:jc w:val="both"/>
        <w:rPr>
          <w:rFonts w:ascii="Times New Roman" w:hAnsi="Times New Roman" w:cs="Times New Roman"/>
          <w:sz w:val="24"/>
          <w:szCs w:val="24"/>
        </w:rPr>
      </w:pPr>
      <w:r w:rsidRPr="0079295F">
        <w:rPr>
          <w:rFonts w:ascii="Times New Roman" w:hAnsi="Times New Roman" w:cs="Times New Roman"/>
          <w:sz w:val="24"/>
          <w:szCs w:val="24"/>
        </w:rPr>
        <w:t xml:space="preserve">P. Vines, M. Hobbs, </w:t>
      </w:r>
      <w:r w:rsidRPr="0079295F">
        <w:rPr>
          <w:rFonts w:ascii="Times New Roman" w:hAnsi="Times New Roman" w:cs="Times New Roman"/>
          <w:b/>
          <w:sz w:val="24"/>
          <w:szCs w:val="24"/>
        </w:rPr>
        <w:t>J. Xie</w:t>
      </w:r>
      <w:r w:rsidRPr="0079295F">
        <w:rPr>
          <w:rFonts w:ascii="Times New Roman" w:hAnsi="Times New Roman" w:cs="Times New Roman"/>
          <w:sz w:val="24"/>
          <w:szCs w:val="24"/>
        </w:rPr>
        <w:t>, B. Anderson, M. Hugues, J. P. David and C. H. Tan, “IR sensing using an algorithm based spectrometer”, 7</w:t>
      </w:r>
      <w:r w:rsidRPr="0079295F">
        <w:rPr>
          <w:rFonts w:ascii="Times New Roman" w:hAnsi="Times New Roman" w:cs="Times New Roman"/>
          <w:sz w:val="24"/>
          <w:szCs w:val="24"/>
          <w:vertAlign w:val="superscript"/>
        </w:rPr>
        <w:t>th</w:t>
      </w:r>
      <w:r w:rsidRPr="0079295F">
        <w:rPr>
          <w:rFonts w:ascii="Times New Roman" w:hAnsi="Times New Roman" w:cs="Times New Roman"/>
          <w:sz w:val="24"/>
          <w:szCs w:val="24"/>
        </w:rPr>
        <w:t xml:space="preserve"> EMRS DTC Technical Conference - Edinburgh 2010</w:t>
      </w:r>
    </w:p>
    <w:p w:rsidR="004739DE" w:rsidRPr="0079295F" w:rsidRDefault="004739DE" w:rsidP="004739DE">
      <w:pPr>
        <w:spacing w:after="0" w:line="360" w:lineRule="auto"/>
        <w:jc w:val="both"/>
        <w:rPr>
          <w:rFonts w:ascii="Times New Roman" w:hAnsi="Times New Roman" w:cs="Times New Roman"/>
          <w:sz w:val="24"/>
          <w:szCs w:val="24"/>
        </w:rPr>
      </w:pPr>
    </w:p>
    <w:p w:rsidR="00AA66FC" w:rsidRPr="0079295F" w:rsidRDefault="00AA66FC" w:rsidP="00AA66FC">
      <w:pPr>
        <w:pStyle w:val="a4"/>
        <w:numPr>
          <w:ilvl w:val="0"/>
          <w:numId w:val="2"/>
        </w:numPr>
        <w:spacing w:after="0" w:line="360" w:lineRule="auto"/>
        <w:ind w:left="357" w:hanging="357"/>
        <w:jc w:val="both"/>
        <w:rPr>
          <w:rFonts w:ascii="Times New Roman" w:hAnsi="Times New Roman" w:cs="Times New Roman"/>
          <w:sz w:val="24"/>
          <w:szCs w:val="24"/>
        </w:rPr>
      </w:pPr>
      <w:r w:rsidRPr="0079295F">
        <w:rPr>
          <w:rFonts w:ascii="Times New Roman" w:hAnsi="Times New Roman" w:cs="Times New Roman"/>
          <w:b/>
          <w:sz w:val="24"/>
          <w:szCs w:val="24"/>
        </w:rPr>
        <w:t>J. Xie</w:t>
      </w:r>
      <w:r w:rsidRPr="0079295F">
        <w:rPr>
          <w:rFonts w:ascii="Times New Roman" w:hAnsi="Times New Roman" w:cs="Times New Roman"/>
          <w:sz w:val="24"/>
          <w:szCs w:val="24"/>
        </w:rPr>
        <w:t>, P. Vines, A. S. Idris, M. Hugues, J. P. David and C. H. Tan. "Effects of annealing on quantum dot infrared photodiodes" UK Semiconductors 2010, F-O-6, Sheffield, 2010</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4739DE" w:rsidP="00AA66FC">
      <w:pPr>
        <w:pStyle w:val="a4"/>
        <w:numPr>
          <w:ilvl w:val="0"/>
          <w:numId w:val="2"/>
        </w:numPr>
        <w:spacing w:after="0" w:line="360" w:lineRule="auto"/>
        <w:ind w:left="357" w:hanging="357"/>
        <w:jc w:val="both"/>
        <w:rPr>
          <w:rFonts w:ascii="Times New Roman" w:hAnsi="Times New Roman" w:cs="Times New Roman"/>
          <w:sz w:val="24"/>
          <w:szCs w:val="24"/>
        </w:rPr>
      </w:pPr>
      <w:r w:rsidRPr="0079295F">
        <w:rPr>
          <w:rFonts w:ascii="Times New Roman" w:hAnsi="Times New Roman" w:cs="Times New Roman"/>
          <w:sz w:val="24"/>
          <w:szCs w:val="24"/>
        </w:rPr>
        <w:t xml:space="preserve">S. Xie, </w:t>
      </w:r>
      <w:r w:rsidRPr="0079295F">
        <w:rPr>
          <w:rFonts w:ascii="Times New Roman" w:hAnsi="Times New Roman" w:cs="Times New Roman"/>
          <w:b/>
          <w:sz w:val="24"/>
          <w:szCs w:val="24"/>
        </w:rPr>
        <w:t>J. Xie</w:t>
      </w:r>
      <w:r w:rsidRPr="0079295F">
        <w:rPr>
          <w:rFonts w:ascii="Times New Roman" w:hAnsi="Times New Roman" w:cs="Times New Roman"/>
          <w:sz w:val="24"/>
          <w:szCs w:val="24"/>
        </w:rPr>
        <w:t>, X. Zhou, P. J. Ker and C. H. Tan, “AlAs0.56Sb0.44 avalanche photodiode with weak temperature dependence”, 25th Meeting of the Semiconductor and Integrated Optoelectronics (SIOE), 2011.</w:t>
      </w:r>
    </w:p>
    <w:p w:rsidR="00AA66FC" w:rsidRPr="0079295F" w:rsidRDefault="00AA66FC" w:rsidP="00AA66FC">
      <w:pPr>
        <w:spacing w:after="0" w:line="360" w:lineRule="auto"/>
        <w:jc w:val="both"/>
        <w:rPr>
          <w:rFonts w:ascii="Times New Roman" w:hAnsi="Times New Roman" w:cs="Times New Roman"/>
          <w:sz w:val="24"/>
          <w:szCs w:val="24"/>
        </w:rPr>
      </w:pPr>
    </w:p>
    <w:p w:rsidR="004739DE" w:rsidRPr="0079295F" w:rsidRDefault="004739DE" w:rsidP="004739DE">
      <w:pPr>
        <w:pStyle w:val="a4"/>
        <w:numPr>
          <w:ilvl w:val="0"/>
          <w:numId w:val="2"/>
        </w:numPr>
        <w:spacing w:after="0" w:line="360" w:lineRule="auto"/>
        <w:ind w:left="357" w:hanging="357"/>
        <w:jc w:val="both"/>
        <w:rPr>
          <w:rFonts w:ascii="Times New Roman" w:hAnsi="Times New Roman" w:cs="Times New Roman"/>
          <w:sz w:val="24"/>
          <w:szCs w:val="24"/>
        </w:rPr>
      </w:pPr>
      <w:r w:rsidRPr="0079295F">
        <w:rPr>
          <w:rFonts w:ascii="Times New Roman" w:hAnsi="Times New Roman" w:cs="Times New Roman"/>
          <w:sz w:val="24"/>
          <w:szCs w:val="24"/>
        </w:rPr>
        <w:lastRenderedPageBreak/>
        <w:t xml:space="preserve">C. H. Tan, S. Xie and </w:t>
      </w:r>
      <w:r w:rsidRPr="0079295F">
        <w:rPr>
          <w:rFonts w:ascii="Times New Roman" w:hAnsi="Times New Roman" w:cs="Times New Roman"/>
          <w:b/>
          <w:sz w:val="24"/>
          <w:szCs w:val="24"/>
        </w:rPr>
        <w:t>J. Xie</w:t>
      </w:r>
      <w:r w:rsidRPr="0079295F">
        <w:rPr>
          <w:rFonts w:ascii="Times New Roman" w:hAnsi="Times New Roman" w:cs="Times New Roman"/>
          <w:sz w:val="24"/>
          <w:szCs w:val="24"/>
        </w:rPr>
        <w:t>, “Thin AlAsSb avalanche regions with sub-mV/K temperature coefficients of breakdown voltage and very low excess noise factors”, IEEE Photonics conference (PHO), 2011.</w:t>
      </w:r>
    </w:p>
    <w:p w:rsidR="004739DE" w:rsidRPr="0079295F" w:rsidRDefault="004739DE" w:rsidP="004739DE">
      <w:pPr>
        <w:spacing w:after="0" w:line="360" w:lineRule="auto"/>
        <w:jc w:val="both"/>
        <w:rPr>
          <w:rFonts w:ascii="Times New Roman" w:hAnsi="Times New Roman" w:cs="Times New Roman"/>
          <w:sz w:val="24"/>
          <w:szCs w:val="24"/>
        </w:rPr>
      </w:pPr>
    </w:p>
    <w:p w:rsidR="004739DE" w:rsidRPr="0079295F" w:rsidRDefault="004739DE" w:rsidP="004739DE">
      <w:pPr>
        <w:pStyle w:val="a4"/>
        <w:numPr>
          <w:ilvl w:val="0"/>
          <w:numId w:val="2"/>
        </w:numPr>
        <w:spacing w:after="0" w:line="360" w:lineRule="auto"/>
        <w:ind w:left="357" w:hanging="357"/>
        <w:jc w:val="both"/>
        <w:rPr>
          <w:rFonts w:ascii="Times New Roman" w:hAnsi="Times New Roman" w:cs="Times New Roman"/>
          <w:sz w:val="24"/>
          <w:szCs w:val="24"/>
        </w:rPr>
      </w:pPr>
      <w:r w:rsidRPr="0079295F">
        <w:rPr>
          <w:rFonts w:ascii="Times New Roman" w:hAnsi="Times New Roman" w:cs="Times New Roman"/>
          <w:sz w:val="24"/>
          <w:szCs w:val="24"/>
        </w:rPr>
        <w:t xml:space="preserve">I. C. Sandall, P. J. Ker, S. Xie, </w:t>
      </w:r>
      <w:r w:rsidRPr="0079295F">
        <w:rPr>
          <w:rFonts w:ascii="Times New Roman" w:hAnsi="Times New Roman" w:cs="Times New Roman"/>
          <w:b/>
          <w:sz w:val="24"/>
          <w:szCs w:val="24"/>
        </w:rPr>
        <w:t>J. Xie</w:t>
      </w:r>
      <w:r w:rsidRPr="0079295F">
        <w:rPr>
          <w:rFonts w:ascii="Times New Roman" w:hAnsi="Times New Roman" w:cs="Times New Roman"/>
          <w:sz w:val="24"/>
          <w:szCs w:val="24"/>
        </w:rPr>
        <w:t xml:space="preserve"> and C. H. Tan, “Avalanche gain characteristics in AlAsSb”, 25th Meeting of the Semiconductor and Integrated Optoelectronics (SIOE), 2011.</w:t>
      </w:r>
    </w:p>
    <w:p w:rsidR="004739DE" w:rsidRPr="0079295F" w:rsidRDefault="004739DE" w:rsidP="004739DE">
      <w:pPr>
        <w:spacing w:after="0" w:line="360" w:lineRule="auto"/>
        <w:jc w:val="both"/>
        <w:rPr>
          <w:rFonts w:ascii="Times New Roman" w:hAnsi="Times New Roman" w:cs="Times New Roman"/>
          <w:sz w:val="24"/>
          <w:szCs w:val="24"/>
        </w:rPr>
      </w:pPr>
    </w:p>
    <w:p w:rsidR="004739DE" w:rsidRPr="0079295F" w:rsidRDefault="004739DE" w:rsidP="004739DE">
      <w:pPr>
        <w:pStyle w:val="a4"/>
        <w:numPr>
          <w:ilvl w:val="0"/>
          <w:numId w:val="2"/>
        </w:numPr>
        <w:spacing w:after="0" w:line="360" w:lineRule="auto"/>
        <w:ind w:left="357" w:hanging="357"/>
        <w:jc w:val="both"/>
        <w:rPr>
          <w:rFonts w:ascii="Times New Roman" w:hAnsi="Times New Roman" w:cs="Times New Roman"/>
          <w:sz w:val="24"/>
          <w:szCs w:val="24"/>
        </w:rPr>
      </w:pPr>
      <w:r w:rsidRPr="0079295F">
        <w:rPr>
          <w:rFonts w:ascii="Times New Roman" w:hAnsi="Times New Roman" w:cs="Times New Roman"/>
          <w:sz w:val="24"/>
          <w:szCs w:val="24"/>
        </w:rPr>
        <w:t xml:space="preserve">I. C. Sandall, P. J. Ker, S. Xie, </w:t>
      </w:r>
      <w:r w:rsidRPr="0079295F">
        <w:rPr>
          <w:rFonts w:ascii="Times New Roman" w:hAnsi="Times New Roman" w:cs="Times New Roman"/>
          <w:b/>
          <w:sz w:val="24"/>
          <w:szCs w:val="24"/>
        </w:rPr>
        <w:t>J. Xie</w:t>
      </w:r>
      <w:r w:rsidRPr="0079295F">
        <w:rPr>
          <w:rFonts w:ascii="Times New Roman" w:hAnsi="Times New Roman" w:cs="Times New Roman"/>
          <w:sz w:val="24"/>
          <w:szCs w:val="24"/>
        </w:rPr>
        <w:t>, A. S. Idris and C.H. Tan, “Temperature dependent multiplication in AlAsSb”, UK semiconductors conference, 2011.</w:t>
      </w:r>
    </w:p>
    <w:p w:rsidR="004739DE" w:rsidRPr="0079295F" w:rsidRDefault="004739DE" w:rsidP="004739DE">
      <w:pPr>
        <w:spacing w:after="0" w:line="360" w:lineRule="auto"/>
        <w:jc w:val="both"/>
        <w:rPr>
          <w:rFonts w:ascii="Times New Roman" w:hAnsi="Times New Roman" w:cs="Times New Roman"/>
          <w:sz w:val="24"/>
          <w:szCs w:val="24"/>
        </w:rPr>
      </w:pPr>
    </w:p>
    <w:p w:rsidR="00AA66FC" w:rsidRPr="0079295F" w:rsidRDefault="004739DE" w:rsidP="004739DE">
      <w:pPr>
        <w:pStyle w:val="a4"/>
        <w:numPr>
          <w:ilvl w:val="0"/>
          <w:numId w:val="2"/>
        </w:numPr>
        <w:spacing w:after="0" w:line="360" w:lineRule="auto"/>
        <w:ind w:left="357" w:hanging="357"/>
        <w:jc w:val="both"/>
        <w:rPr>
          <w:rFonts w:ascii="Times New Roman" w:hAnsi="Times New Roman" w:cs="Times New Roman"/>
          <w:sz w:val="24"/>
          <w:szCs w:val="24"/>
        </w:rPr>
      </w:pPr>
      <w:r w:rsidRPr="0079295F">
        <w:rPr>
          <w:rFonts w:ascii="Times New Roman" w:hAnsi="Times New Roman" w:cs="Times New Roman"/>
          <w:b/>
          <w:sz w:val="24"/>
          <w:szCs w:val="24"/>
        </w:rPr>
        <w:t>J. Xie</w:t>
      </w:r>
      <w:r w:rsidRPr="0079295F">
        <w:rPr>
          <w:rFonts w:ascii="Times New Roman" w:hAnsi="Times New Roman" w:cs="Times New Roman"/>
          <w:sz w:val="24"/>
          <w:szCs w:val="24"/>
        </w:rPr>
        <w:t>, S. Xie, R. C. Tozer and C. H. Tan. "Excess Noise Characterization of  AlAsSb Avalanche Photodiodes", 26</w:t>
      </w:r>
      <w:r w:rsidRPr="0079295F">
        <w:rPr>
          <w:rFonts w:ascii="Times New Roman" w:hAnsi="Times New Roman" w:cs="Times New Roman"/>
          <w:sz w:val="24"/>
          <w:szCs w:val="24"/>
          <w:vertAlign w:val="superscript"/>
        </w:rPr>
        <w:t>th</w:t>
      </w:r>
      <w:r w:rsidRPr="0079295F">
        <w:rPr>
          <w:rFonts w:ascii="Times New Roman" w:hAnsi="Times New Roman" w:cs="Times New Roman"/>
          <w:sz w:val="24"/>
          <w:szCs w:val="24"/>
        </w:rPr>
        <w:t xml:space="preserve"> Meeting of the Semiconductor and Integrated Optoelectronics (SIOE),2012</w:t>
      </w:r>
    </w:p>
    <w:p w:rsidR="00AA66FC" w:rsidRPr="0079295F" w:rsidRDefault="00AA66FC" w:rsidP="00AA66FC">
      <w:pPr>
        <w:spacing w:after="0" w:line="360" w:lineRule="auto"/>
        <w:ind w:left="357" w:hanging="357"/>
        <w:jc w:val="both"/>
        <w:rPr>
          <w:rFonts w:ascii="Times New Roman" w:hAnsi="Times New Roman" w:cs="Times New Roman"/>
          <w:sz w:val="24"/>
          <w:szCs w:val="24"/>
        </w:rPr>
      </w:pPr>
    </w:p>
    <w:p w:rsidR="00AA66FC" w:rsidRPr="0079295F" w:rsidRDefault="00AA66FC" w:rsidP="00AA66FC">
      <w:pPr>
        <w:spacing w:after="0" w:line="360" w:lineRule="auto"/>
        <w:rPr>
          <w:rFonts w:ascii="Times New Roman" w:hAnsi="Times New Roman" w:cs="Times New Roman"/>
          <w:sz w:val="24"/>
          <w:szCs w:val="24"/>
        </w:rPr>
      </w:pPr>
      <w:r w:rsidRPr="0079295F">
        <w:rPr>
          <w:rFonts w:ascii="Times New Roman" w:hAnsi="Times New Roman" w:cs="Times New Roman"/>
          <w:sz w:val="24"/>
          <w:szCs w:val="24"/>
        </w:rPr>
        <w:br w:type="page"/>
      </w:r>
    </w:p>
    <w:p w:rsidR="00AA66FC" w:rsidRPr="0079295F" w:rsidRDefault="00AA66FC" w:rsidP="00AA66FC">
      <w:pPr>
        <w:pStyle w:val="1"/>
        <w:jc w:val="center"/>
        <w:rPr>
          <w:rFonts w:eastAsiaTheme="majorEastAsia" w:cstheme="majorBidi"/>
        </w:rPr>
      </w:pPr>
      <w:bookmarkStart w:id="7" w:name="_Toc365542623"/>
      <w:r w:rsidRPr="0079295F">
        <w:rPr>
          <w:rFonts w:eastAsiaTheme="majorEastAsia" w:cstheme="majorBidi"/>
        </w:rPr>
        <w:lastRenderedPageBreak/>
        <w:t>Glossary of terms</w:t>
      </w:r>
      <w:bookmarkEnd w:id="7"/>
    </w:p>
    <w:p w:rsidR="00AA66FC" w:rsidRPr="0079295F" w:rsidRDefault="00AA66FC" w:rsidP="00AA66FC">
      <w:pPr>
        <w:pStyle w:val="a4"/>
        <w:spacing w:after="0" w:line="360" w:lineRule="auto"/>
        <w:ind w:left="357"/>
        <w:jc w:val="both"/>
        <w:rPr>
          <w:rFonts w:ascii="Times New Roman" w:hAnsi="Times New Roman" w:cs="Times New Roman"/>
          <w:i/>
          <w:sz w:val="24"/>
        </w:rPr>
      </w:pPr>
    </w:p>
    <w:p w:rsidR="00AA66FC" w:rsidRPr="0079295F" w:rsidRDefault="00AA66FC" w:rsidP="00AA66FC">
      <w:pPr>
        <w:pStyle w:val="a4"/>
        <w:spacing w:after="0" w:line="360" w:lineRule="auto"/>
        <w:ind w:left="357"/>
        <w:jc w:val="both"/>
        <w:rPr>
          <w:rFonts w:ascii="Times New Roman" w:hAnsi="Times New Roman" w:cs="Times New Roman"/>
          <w:i/>
          <w:sz w:val="24"/>
        </w:rPr>
      </w:pPr>
      <w:proofErr w:type="gramStart"/>
      <w:r w:rsidRPr="0079295F">
        <w:rPr>
          <w:rFonts w:ascii="Times New Roman" w:hAnsi="Times New Roman" w:cs="Times New Roman"/>
          <w:i/>
          <w:sz w:val="24"/>
        </w:rPr>
        <w:t>hν</w:t>
      </w:r>
      <w:proofErr w:type="gramEnd"/>
      <w:r w:rsidRPr="0079295F">
        <w:rPr>
          <w:rFonts w:ascii="Times New Roman" w:hAnsi="Times New Roman" w:cs="Times New Roman"/>
          <w:i/>
          <w:sz w:val="24"/>
        </w:rPr>
        <w:tab/>
      </w:r>
      <w:r w:rsidRPr="0079295F">
        <w:rPr>
          <w:rFonts w:ascii="Times New Roman" w:hAnsi="Times New Roman" w:cs="Times New Roman"/>
          <w:i/>
          <w:sz w:val="24"/>
        </w:rPr>
        <w:tab/>
      </w:r>
      <w:r w:rsidRPr="0079295F">
        <w:rPr>
          <w:rFonts w:ascii="Times New Roman" w:hAnsi="Times New Roman" w:cs="Times New Roman"/>
          <w:i/>
          <w:sz w:val="24"/>
        </w:rPr>
        <w:tab/>
      </w:r>
      <w:r w:rsidRPr="0079295F">
        <w:rPr>
          <w:rFonts w:ascii="Times New Roman" w:hAnsi="Times New Roman" w:cs="Times New Roman"/>
          <w:i/>
          <w:sz w:val="24"/>
        </w:rPr>
        <w:tab/>
      </w:r>
      <w:r w:rsidRPr="0079295F">
        <w:rPr>
          <w:rFonts w:ascii="Times New Roman" w:hAnsi="Times New Roman" w:cs="Times New Roman"/>
          <w:i/>
          <w:sz w:val="24"/>
        </w:rPr>
        <w:tab/>
      </w:r>
      <w:r w:rsidRPr="0079295F">
        <w:rPr>
          <w:rFonts w:ascii="Times New Roman" w:hAnsi="Times New Roman" w:cs="Times New Roman"/>
          <w:sz w:val="24"/>
        </w:rPr>
        <w:t>Photon energy</w:t>
      </w:r>
    </w:p>
    <w:p w:rsidR="00AA66FC" w:rsidRPr="0079295F" w:rsidRDefault="00AA66FC" w:rsidP="00AA66FC">
      <w:pPr>
        <w:pStyle w:val="a4"/>
        <w:spacing w:after="0" w:line="360" w:lineRule="auto"/>
        <w:ind w:left="357"/>
        <w:jc w:val="both"/>
        <w:rPr>
          <w:rFonts w:ascii="Times New Roman" w:hAnsi="Times New Roman" w:cs="Times New Roman"/>
          <w:sz w:val="24"/>
        </w:rPr>
      </w:pPr>
      <w:r w:rsidRPr="0079295F">
        <w:rPr>
          <w:rFonts w:ascii="Times New Roman" w:hAnsi="Times New Roman" w:cs="Times New Roman"/>
          <w:i/>
          <w:sz w:val="24"/>
        </w:rPr>
        <w:t>E</w:t>
      </w:r>
      <w:r w:rsidRPr="0079295F">
        <w:rPr>
          <w:rFonts w:ascii="Times New Roman" w:hAnsi="Times New Roman" w:cs="Times New Roman"/>
          <w:i/>
          <w:sz w:val="24"/>
          <w:vertAlign w:val="subscript"/>
        </w:rPr>
        <w:t>g</w:t>
      </w:r>
      <w:r w:rsidRPr="0079295F">
        <w:rPr>
          <w:i/>
          <w:sz w:val="24"/>
          <w:vertAlign w:val="subscript"/>
        </w:rPr>
        <w:tab/>
      </w:r>
      <w:r w:rsidRPr="0079295F">
        <w:rPr>
          <w:i/>
          <w:sz w:val="24"/>
          <w:vertAlign w:val="subscript"/>
        </w:rPr>
        <w:tab/>
      </w:r>
      <w:r w:rsidRPr="0079295F">
        <w:rPr>
          <w:i/>
          <w:sz w:val="24"/>
          <w:vertAlign w:val="subscript"/>
        </w:rPr>
        <w:tab/>
      </w:r>
      <w:r w:rsidRPr="0079295F">
        <w:rPr>
          <w:i/>
          <w:sz w:val="24"/>
          <w:vertAlign w:val="subscript"/>
        </w:rPr>
        <w:tab/>
      </w:r>
      <w:r w:rsidRPr="0079295F">
        <w:rPr>
          <w:i/>
          <w:sz w:val="24"/>
          <w:vertAlign w:val="subscript"/>
        </w:rPr>
        <w:tab/>
      </w:r>
      <w:r w:rsidRPr="0079295F">
        <w:rPr>
          <w:rFonts w:ascii="Times New Roman" w:hAnsi="Times New Roman" w:cs="Times New Roman"/>
          <w:sz w:val="24"/>
        </w:rPr>
        <w:t>Energy bandgap</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rPr>
      </w:pPr>
      <w:proofErr w:type="gramStart"/>
      <w:r w:rsidRPr="0079295F">
        <w:rPr>
          <w:rFonts w:ascii="Times New Roman" w:hAnsi="Times New Roman" w:cs="Times New Roman"/>
          <w:i/>
          <w:sz w:val="24"/>
        </w:rPr>
        <w:t>λ</w:t>
      </w:r>
      <w:proofErr w:type="gramEnd"/>
      <w:r w:rsidRPr="0079295F">
        <w:rPr>
          <w:rFonts w:ascii="Times New Roman" w:hAnsi="Times New Roman" w:cs="Times New Roman"/>
          <w:i/>
          <w:sz w:val="24"/>
        </w:rPr>
        <w:tab/>
      </w:r>
      <w:r w:rsidRPr="0079295F">
        <w:rPr>
          <w:rFonts w:ascii="Times New Roman" w:hAnsi="Times New Roman" w:cs="Times New Roman"/>
          <w:i/>
          <w:sz w:val="24"/>
        </w:rPr>
        <w:tab/>
      </w:r>
      <w:r w:rsidRPr="0079295F">
        <w:rPr>
          <w:rFonts w:ascii="Times New Roman" w:hAnsi="Times New Roman" w:cs="Times New Roman"/>
          <w:i/>
          <w:sz w:val="24"/>
        </w:rPr>
        <w:tab/>
      </w:r>
      <w:r w:rsidRPr="0079295F">
        <w:rPr>
          <w:rFonts w:ascii="Times New Roman" w:hAnsi="Times New Roman" w:cs="Times New Roman"/>
          <w:i/>
          <w:sz w:val="24"/>
        </w:rPr>
        <w:tab/>
      </w:r>
      <w:r w:rsidRPr="0079295F">
        <w:rPr>
          <w:rFonts w:ascii="Times New Roman" w:hAnsi="Times New Roman" w:cs="Times New Roman"/>
          <w:sz w:val="24"/>
        </w:rPr>
        <w:t>Wavelength</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rPr>
      </w:pPr>
      <w:proofErr w:type="gramStart"/>
      <w:r w:rsidRPr="0079295F">
        <w:rPr>
          <w:rFonts w:ascii="Times New Roman" w:hAnsi="Times New Roman" w:cs="Times New Roman"/>
          <w:i/>
          <w:sz w:val="24"/>
        </w:rPr>
        <w:t>λ</w:t>
      </w:r>
      <w:r w:rsidRPr="0079295F">
        <w:rPr>
          <w:rFonts w:ascii="Times New Roman" w:hAnsi="Times New Roman" w:cs="Times New Roman"/>
          <w:i/>
          <w:sz w:val="24"/>
          <w:vertAlign w:val="subscript"/>
        </w:rPr>
        <w:t>c</w:t>
      </w:r>
      <w:proofErr w:type="gramEnd"/>
      <w:r w:rsidRPr="0079295F">
        <w:rPr>
          <w:i/>
          <w:sz w:val="24"/>
        </w:rPr>
        <w:tab/>
      </w:r>
      <w:r w:rsidRPr="0079295F">
        <w:rPr>
          <w:i/>
          <w:sz w:val="24"/>
        </w:rPr>
        <w:tab/>
      </w:r>
      <w:r w:rsidRPr="0079295F">
        <w:rPr>
          <w:i/>
          <w:sz w:val="24"/>
        </w:rPr>
        <w:tab/>
      </w:r>
      <w:r w:rsidRPr="0079295F">
        <w:rPr>
          <w:i/>
          <w:sz w:val="24"/>
        </w:rPr>
        <w:tab/>
      </w:r>
      <w:r w:rsidRPr="0079295F">
        <w:rPr>
          <w:rFonts w:ascii="Times New Roman" w:hAnsi="Times New Roman" w:cs="Times New Roman"/>
          <w:sz w:val="24"/>
        </w:rPr>
        <w:t>Cutoff wavelength</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APD</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Avalanche photodiode</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SAM</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Separate absorption multiplication</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F</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Excess noise factor</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M</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Multiplication factor</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k</w:t>
      </w:r>
      <w:proofErr w:type="gramEnd"/>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Ionisation coefficient ratio</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proofErr w:type="gramEnd"/>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Effective ionisation coefficient ratio</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α</w:t>
      </w:r>
      <w:proofErr w:type="gramEnd"/>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sz w:val="24"/>
          <w:szCs w:val="24"/>
        </w:rPr>
        <w:t>Electron ionisation coefficient</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β</w:t>
      </w:r>
      <w:proofErr w:type="gramEnd"/>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sz w:val="24"/>
          <w:szCs w:val="24"/>
        </w:rPr>
        <w:t>Hole ionisation coefficient</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w</w:t>
      </w:r>
      <w:proofErr w:type="gramEnd"/>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sz w:val="24"/>
          <w:szCs w:val="24"/>
        </w:rPr>
        <w:t>Avalanche region width</w:t>
      </w:r>
    </w:p>
    <w:p w:rsidR="00873D8A" w:rsidRPr="0079295F" w:rsidRDefault="00873D8A"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PDF</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Probability distribution function</w:t>
      </w:r>
    </w:p>
    <w:p w:rsidR="00873D8A" w:rsidRPr="0079295F" w:rsidRDefault="00B64FEB" w:rsidP="005A00C0">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B</w:t>
      </w:r>
      <w:r w:rsidRPr="0079295F">
        <w:rPr>
          <w:rFonts w:ascii="Times New Roman" w:hAnsi="Times New Roman" w:cs="Times New Roman"/>
          <w:i/>
          <w:sz w:val="24"/>
          <w:szCs w:val="24"/>
          <w:vertAlign w:val="subscript"/>
        </w:rPr>
        <w:t>RC</w:t>
      </w:r>
      <w:r w:rsidRPr="0079295F">
        <w:rPr>
          <w:rFonts w:ascii="Times New Roman" w:hAnsi="Times New Roman" w:cs="Times New Roman"/>
          <w:i/>
          <w:sz w:val="24"/>
          <w:szCs w:val="24"/>
        </w:rPr>
        <w:tab/>
      </w:r>
      <w:r w:rsidR="005A00C0">
        <w:rPr>
          <w:rFonts w:ascii="Times New Roman" w:hAnsi="Times New Roman" w:cs="Times New Roman" w:hint="eastAsia"/>
          <w:i/>
          <w:sz w:val="24"/>
          <w:szCs w:val="24"/>
        </w:rPr>
        <w:tab/>
      </w:r>
      <w:r w:rsidR="005A00C0">
        <w:rPr>
          <w:rFonts w:ascii="Times New Roman" w:hAnsi="Times New Roman" w:cs="Times New Roman" w:hint="eastAsia"/>
          <w:i/>
          <w:sz w:val="24"/>
          <w:szCs w:val="24"/>
        </w:rPr>
        <w:tab/>
      </w:r>
      <w:r w:rsidR="005A00C0">
        <w:rPr>
          <w:rFonts w:ascii="Times New Roman" w:hAnsi="Times New Roman" w:cs="Times New Roman" w:hint="eastAsia"/>
          <w:i/>
          <w:sz w:val="24"/>
          <w:szCs w:val="24"/>
        </w:rPr>
        <w:tab/>
      </w:r>
      <w:r w:rsidR="00873D8A" w:rsidRPr="0079295F">
        <w:rPr>
          <w:rFonts w:ascii="Times New Roman" w:hAnsi="Times New Roman" w:cs="Times New Roman"/>
          <w:sz w:val="24"/>
          <w:szCs w:val="24"/>
        </w:rPr>
        <w:t>RC limited bandwidth</w:t>
      </w:r>
    </w:p>
    <w:p w:rsidR="00873D8A" w:rsidRPr="0079295F" w:rsidRDefault="00873D8A"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t</w:t>
      </w:r>
      <w:r w:rsidR="00B64FEB" w:rsidRPr="0079295F">
        <w:rPr>
          <w:rFonts w:ascii="Times New Roman" w:hAnsi="Times New Roman" w:cs="Times New Roman"/>
          <w:sz w:val="24"/>
          <w:szCs w:val="24"/>
          <w:vertAlign w:val="subscript"/>
        </w:rPr>
        <w:t>r</w:t>
      </w:r>
      <w:proofErr w:type="gramEnd"/>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Transit time</w:t>
      </w:r>
    </w:p>
    <w:p w:rsidR="00873D8A" w:rsidRPr="0079295F" w:rsidRDefault="00873D8A" w:rsidP="00873D8A">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B</w:t>
      </w:r>
      <w:r w:rsidRPr="0079295F">
        <w:rPr>
          <w:rFonts w:ascii="Times New Roman" w:hAnsi="Times New Roman" w:cs="Times New Roman"/>
          <w:i/>
          <w:sz w:val="24"/>
          <w:szCs w:val="24"/>
          <w:vertAlign w:val="subscript"/>
        </w:rPr>
        <w:t>tr</w:t>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sz w:val="24"/>
          <w:szCs w:val="24"/>
        </w:rPr>
        <w:t>Transit time limited bandwidth</w:t>
      </w:r>
    </w:p>
    <w:p w:rsidR="00873D8A" w:rsidRPr="0079295F" w:rsidRDefault="00873D8A" w:rsidP="00873D8A">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τ</w:t>
      </w:r>
      <w:r w:rsidR="00B64FEB" w:rsidRPr="0079295F">
        <w:rPr>
          <w:rFonts w:ascii="Times New Roman" w:hAnsi="Times New Roman" w:cs="Times New Roman"/>
          <w:i/>
          <w:sz w:val="24"/>
          <w:szCs w:val="24"/>
          <w:vertAlign w:val="subscript"/>
        </w:rPr>
        <w:t>diff</w:t>
      </w:r>
      <w:proofErr w:type="gramEnd"/>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sz w:val="24"/>
          <w:szCs w:val="24"/>
        </w:rPr>
        <w:t>Diffusion time</w:t>
      </w:r>
    </w:p>
    <w:p w:rsidR="00873D8A" w:rsidRPr="0079295F" w:rsidRDefault="00873D8A" w:rsidP="005A00C0">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B</w:t>
      </w:r>
      <w:r w:rsidRPr="0079295F">
        <w:rPr>
          <w:rFonts w:ascii="Times New Roman" w:hAnsi="Times New Roman" w:cs="Times New Roman"/>
          <w:i/>
          <w:sz w:val="24"/>
          <w:szCs w:val="24"/>
          <w:vertAlign w:val="subscript"/>
        </w:rPr>
        <w:t>diff</w:t>
      </w:r>
      <w:r w:rsidRPr="0079295F">
        <w:rPr>
          <w:rFonts w:ascii="Times New Roman" w:hAnsi="Times New Roman" w:cs="Times New Roman"/>
          <w:i/>
          <w:sz w:val="24"/>
          <w:szCs w:val="24"/>
        </w:rPr>
        <w:tab/>
      </w:r>
      <w:r w:rsidR="005A00C0">
        <w:rPr>
          <w:rFonts w:ascii="Times New Roman" w:hAnsi="Times New Roman" w:cs="Times New Roman" w:hint="eastAsia"/>
          <w:i/>
          <w:sz w:val="24"/>
          <w:szCs w:val="24"/>
        </w:rPr>
        <w:tab/>
      </w:r>
      <w:r w:rsidR="005A00C0">
        <w:rPr>
          <w:rFonts w:ascii="Times New Roman" w:hAnsi="Times New Roman" w:cs="Times New Roman" w:hint="eastAsia"/>
          <w:sz w:val="24"/>
          <w:szCs w:val="24"/>
        </w:rPr>
        <w:tab/>
      </w:r>
      <w:r w:rsidR="005A00C0">
        <w:rPr>
          <w:rFonts w:ascii="Times New Roman" w:hAnsi="Times New Roman" w:cs="Times New Roman" w:hint="eastAsia"/>
          <w:sz w:val="24"/>
          <w:szCs w:val="24"/>
        </w:rPr>
        <w:tab/>
      </w:r>
      <w:r w:rsidRPr="0079295F">
        <w:rPr>
          <w:rFonts w:ascii="Times New Roman" w:hAnsi="Times New Roman" w:cs="Times New Roman"/>
          <w:sz w:val="24"/>
          <w:szCs w:val="24"/>
        </w:rPr>
        <w:t>Diffusion time limited bandwidth</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GBP</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Gain bandwidth product</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IV</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Current-voltage</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CV</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Capacitance-voltage</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a</w:t>
      </w:r>
      <w:proofErr w:type="gramEnd"/>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sz w:val="24"/>
          <w:szCs w:val="24"/>
        </w:rPr>
        <w:t>Absorption coefficient</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P</w:t>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sz w:val="24"/>
          <w:szCs w:val="24"/>
        </w:rPr>
        <w:t>Optical power</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R</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Reflectivity</w:t>
      </w:r>
    </w:p>
    <w:p w:rsidR="00AA66FC" w:rsidRPr="0079295F" w:rsidRDefault="00AA66FC" w:rsidP="00AA66FC">
      <w:pPr>
        <w:pStyle w:val="a4"/>
        <w:tabs>
          <w:tab w:val="left" w:pos="2880"/>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vT</w:t>
      </w:r>
      <w:r w:rsidRPr="0079295F">
        <w:rPr>
          <w:rFonts w:ascii="Times New Roman" w:hAnsi="Times New Roman" w:cs="Times New Roman"/>
          <w:i/>
          <w:sz w:val="24"/>
          <w:szCs w:val="24"/>
          <w:vertAlign w:val="subscript"/>
        </w:rPr>
        <w:tab/>
      </w:r>
      <w:r w:rsidRPr="0079295F">
        <w:rPr>
          <w:rFonts w:ascii="Times New Roman" w:hAnsi="Times New Roman" w:cs="Times New Roman"/>
          <w:i/>
          <w:sz w:val="24"/>
          <w:szCs w:val="24"/>
          <w:vertAlign w:val="subscript"/>
        </w:rPr>
        <w:tab/>
      </w:r>
      <w:r w:rsidRPr="0079295F">
        <w:rPr>
          <w:rFonts w:ascii="Times New Roman" w:hAnsi="Times New Roman" w:cs="Times New Roman"/>
          <w:sz w:val="24"/>
          <w:szCs w:val="24"/>
        </w:rPr>
        <w:t xml:space="preserve"> Theoretical responsivity</w:t>
      </w:r>
    </w:p>
    <w:p w:rsidR="00AA66FC" w:rsidRPr="0079295F" w:rsidRDefault="00AA66FC" w:rsidP="00AA66FC">
      <w:pPr>
        <w:pStyle w:val="a4"/>
        <w:tabs>
          <w:tab w:val="left" w:pos="2880"/>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vm</w:t>
      </w:r>
      <w:r w:rsidRPr="0079295F">
        <w:rPr>
          <w:rFonts w:ascii="Times New Roman" w:hAnsi="Times New Roman" w:cs="Times New Roman"/>
          <w:i/>
          <w:sz w:val="24"/>
          <w:szCs w:val="24"/>
          <w:vertAlign w:val="subscript"/>
        </w:rPr>
        <w:tab/>
      </w:r>
      <w:r w:rsidRPr="0079295F">
        <w:rPr>
          <w:rFonts w:ascii="Times New Roman" w:hAnsi="Times New Roman" w:cs="Times New Roman"/>
          <w:i/>
          <w:sz w:val="24"/>
          <w:szCs w:val="24"/>
          <w:vertAlign w:val="subscript"/>
        </w:rPr>
        <w:tab/>
      </w:r>
      <w:r w:rsidRPr="0079295F">
        <w:rPr>
          <w:rFonts w:ascii="Times New Roman" w:hAnsi="Times New Roman" w:cs="Times New Roman"/>
          <w:sz w:val="24"/>
          <w:szCs w:val="24"/>
        </w:rPr>
        <w:t xml:space="preserve"> Measured responsivity</w:t>
      </w:r>
      <w:r w:rsidRPr="0079295F">
        <w:rPr>
          <w:rFonts w:ascii="Times New Roman" w:hAnsi="Times New Roman" w:cs="Times New Roman"/>
          <w:i/>
          <w:sz w:val="24"/>
          <w:szCs w:val="24"/>
          <w:vertAlign w:val="subscript"/>
        </w:rPr>
        <w:tab/>
      </w:r>
      <w:r w:rsidRPr="0079295F">
        <w:rPr>
          <w:rFonts w:ascii="Times New Roman" w:hAnsi="Times New Roman" w:cs="Times New Roman"/>
          <w:i/>
          <w:sz w:val="24"/>
          <w:szCs w:val="24"/>
          <w:vertAlign w:val="subscript"/>
        </w:rPr>
        <w:tab/>
      </w:r>
      <w:r w:rsidRPr="0079295F">
        <w:rPr>
          <w:rFonts w:ascii="Times New Roman" w:hAnsi="Times New Roman" w:cs="Times New Roman"/>
          <w:i/>
          <w:sz w:val="24"/>
          <w:szCs w:val="24"/>
          <w:vertAlign w:val="subscript"/>
        </w:rPr>
        <w:tab/>
      </w:r>
    </w:p>
    <w:p w:rsidR="00AA66FC" w:rsidRPr="0079295F" w:rsidRDefault="00AA66FC" w:rsidP="00AA66FC">
      <w:pPr>
        <w:pStyle w:val="a4"/>
        <w:tabs>
          <w:tab w:val="left" w:pos="720"/>
          <w:tab w:val="left" w:pos="2880"/>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E</w:t>
      </w:r>
      <w:r w:rsidRPr="0079295F">
        <w:rPr>
          <w:rFonts w:ascii="Times New Roman" w:hAnsi="Times New Roman" w:cs="Times New Roman"/>
          <w:i/>
          <w:sz w:val="24"/>
          <w:szCs w:val="24"/>
          <w:vertAlign w:val="subscript"/>
        </w:rPr>
        <w:t>the</w:t>
      </w:r>
      <w:r w:rsidRPr="0079295F">
        <w:rPr>
          <w:rFonts w:ascii="Times New Roman" w:hAnsi="Times New Roman" w:cs="Times New Roman"/>
          <w:i/>
          <w:sz w:val="24"/>
          <w:szCs w:val="24"/>
          <w:vertAlign w:val="subscript"/>
        </w:rPr>
        <w:tab/>
      </w:r>
      <w:r w:rsidRPr="0079295F">
        <w:rPr>
          <w:rFonts w:ascii="Times New Roman" w:hAnsi="Times New Roman" w:cs="Times New Roman"/>
          <w:i/>
          <w:sz w:val="24"/>
          <w:szCs w:val="24"/>
          <w:vertAlign w:val="subscript"/>
        </w:rPr>
        <w:tab/>
      </w:r>
      <w:r w:rsidRPr="0079295F">
        <w:rPr>
          <w:rFonts w:ascii="Times New Roman" w:hAnsi="Times New Roman" w:cs="Times New Roman"/>
          <w:i/>
          <w:sz w:val="24"/>
          <w:szCs w:val="24"/>
          <w:vertAlign w:val="subscript"/>
        </w:rPr>
        <w:tab/>
      </w:r>
      <w:r w:rsidR="00B80AFD">
        <w:rPr>
          <w:rFonts w:ascii="Times New Roman" w:hAnsi="Times New Roman" w:cs="Times New Roman" w:hint="eastAsia"/>
          <w:sz w:val="24"/>
          <w:szCs w:val="24"/>
        </w:rPr>
        <w:t xml:space="preserve"> </w:t>
      </w:r>
      <w:r w:rsidRPr="0079295F">
        <w:rPr>
          <w:rFonts w:ascii="Times New Roman" w:hAnsi="Times New Roman" w:cs="Times New Roman"/>
          <w:sz w:val="24"/>
          <w:szCs w:val="24"/>
        </w:rPr>
        <w:t>Ionisation threshold energy for electron</w:t>
      </w:r>
    </w:p>
    <w:p w:rsidR="00AA66FC" w:rsidRPr="0079295F" w:rsidRDefault="00AA66FC" w:rsidP="00AA66FC">
      <w:pPr>
        <w:pStyle w:val="a4"/>
        <w:tabs>
          <w:tab w:val="left" w:pos="720"/>
          <w:tab w:val="left" w:pos="2880"/>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E</w:t>
      </w:r>
      <w:r w:rsidRPr="0079295F">
        <w:rPr>
          <w:rFonts w:ascii="Times New Roman" w:hAnsi="Times New Roman" w:cs="Times New Roman"/>
          <w:i/>
          <w:sz w:val="24"/>
          <w:szCs w:val="24"/>
          <w:vertAlign w:val="subscript"/>
        </w:rPr>
        <w:t>thh</w:t>
      </w:r>
      <w:r w:rsidRPr="0079295F">
        <w:rPr>
          <w:rFonts w:ascii="Times New Roman" w:hAnsi="Times New Roman" w:cs="Times New Roman"/>
          <w:i/>
          <w:sz w:val="24"/>
          <w:szCs w:val="24"/>
          <w:vertAlign w:val="subscript"/>
        </w:rPr>
        <w:tab/>
      </w:r>
      <w:r w:rsidRPr="0079295F">
        <w:rPr>
          <w:rFonts w:ascii="Times New Roman" w:hAnsi="Times New Roman" w:cs="Times New Roman"/>
          <w:i/>
          <w:sz w:val="24"/>
          <w:szCs w:val="24"/>
          <w:vertAlign w:val="subscript"/>
        </w:rPr>
        <w:tab/>
      </w:r>
      <w:r w:rsidRPr="0079295F">
        <w:rPr>
          <w:rFonts w:ascii="Times New Roman" w:hAnsi="Times New Roman" w:cs="Times New Roman"/>
          <w:i/>
          <w:sz w:val="24"/>
          <w:szCs w:val="24"/>
          <w:vertAlign w:val="subscript"/>
        </w:rPr>
        <w:tab/>
      </w:r>
      <w:r w:rsidR="00B80AFD">
        <w:rPr>
          <w:rFonts w:ascii="Times New Roman" w:hAnsi="Times New Roman" w:cs="Times New Roman" w:hint="eastAsia"/>
          <w:sz w:val="24"/>
          <w:szCs w:val="24"/>
        </w:rPr>
        <w:t xml:space="preserve"> </w:t>
      </w:r>
      <w:r w:rsidRPr="0079295F">
        <w:rPr>
          <w:rFonts w:ascii="Times New Roman" w:hAnsi="Times New Roman" w:cs="Times New Roman"/>
          <w:sz w:val="24"/>
          <w:szCs w:val="24"/>
        </w:rPr>
        <w:t>Ionisation threshold energy for hole</w:t>
      </w:r>
    </w:p>
    <w:p w:rsidR="00AA66FC" w:rsidRPr="0079295F" w:rsidRDefault="00AA66FC" w:rsidP="00AA66FC">
      <w:pPr>
        <w:pStyle w:val="a4"/>
        <w:tabs>
          <w:tab w:val="left" w:pos="3736"/>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E</w:t>
      </w:r>
      <w:r w:rsidRPr="0079295F">
        <w:rPr>
          <w:rFonts w:ascii="Times New Roman" w:hAnsi="Times New Roman" w:cs="Times New Roman"/>
          <w:sz w:val="24"/>
          <w:szCs w:val="24"/>
        </w:rPr>
        <w:t xml:space="preserve">                                                     Electric field</w:t>
      </w:r>
    </w:p>
    <w:p w:rsidR="00AA66FC" w:rsidRPr="0079295F" w:rsidRDefault="00AA66FC" w:rsidP="00AA66FC">
      <w:pPr>
        <w:pStyle w:val="a4"/>
        <w:tabs>
          <w:tab w:val="left" w:pos="3736"/>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M</w:t>
      </w:r>
      <w:r w:rsidRPr="0079295F">
        <w:rPr>
          <w:rFonts w:ascii="Times New Roman" w:hAnsi="Times New Roman" w:cs="Times New Roman"/>
          <w:i/>
          <w:sz w:val="24"/>
          <w:szCs w:val="24"/>
          <w:vertAlign w:val="subscript"/>
        </w:rPr>
        <w:t>e</w:t>
      </w:r>
      <w:r w:rsidRPr="0079295F">
        <w:rPr>
          <w:rFonts w:ascii="Times New Roman" w:hAnsi="Times New Roman" w:cs="Times New Roman"/>
          <w:sz w:val="24"/>
          <w:szCs w:val="24"/>
        </w:rPr>
        <w:t xml:space="preserve">                                                   Pure electron initiated gain</w:t>
      </w:r>
    </w:p>
    <w:p w:rsidR="00AA66FC" w:rsidRPr="0079295F" w:rsidRDefault="00AA66FC" w:rsidP="00AA66FC">
      <w:pPr>
        <w:pStyle w:val="a4"/>
        <w:tabs>
          <w:tab w:val="left" w:pos="3736"/>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lastRenderedPageBreak/>
        <w:t>M</w:t>
      </w:r>
      <w:r w:rsidRPr="0079295F">
        <w:rPr>
          <w:rFonts w:ascii="Times New Roman" w:hAnsi="Times New Roman" w:cs="Times New Roman"/>
          <w:i/>
          <w:sz w:val="24"/>
          <w:szCs w:val="24"/>
          <w:vertAlign w:val="subscript"/>
        </w:rPr>
        <w:t>h</w:t>
      </w:r>
      <w:r w:rsidRPr="0079295F">
        <w:rPr>
          <w:rFonts w:ascii="Times New Roman" w:hAnsi="Times New Roman" w:cs="Times New Roman"/>
          <w:sz w:val="24"/>
          <w:szCs w:val="24"/>
        </w:rPr>
        <w:t xml:space="preserve">                                                   Pure hole initiated gain</w:t>
      </w:r>
    </w:p>
    <w:p w:rsidR="00AA66FC" w:rsidRPr="0079295F" w:rsidRDefault="00AA66FC" w:rsidP="00AA66FC">
      <w:pPr>
        <w:pStyle w:val="a4"/>
        <w:tabs>
          <w:tab w:val="left" w:pos="3736"/>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 xml:space="preserve">bd </w:t>
      </w:r>
      <w:r w:rsidRPr="0079295F">
        <w:rPr>
          <w:rFonts w:ascii="Times New Roman" w:hAnsi="Times New Roman" w:cs="Times New Roman"/>
          <w:sz w:val="24"/>
          <w:szCs w:val="24"/>
        </w:rPr>
        <w:t xml:space="preserve">                                                 Temperature coefficient of breakdown voltage</w:t>
      </w:r>
    </w:p>
    <w:p w:rsidR="00AA66FC" w:rsidRPr="0079295F" w:rsidRDefault="00AA66FC" w:rsidP="00AA66FC">
      <w:pPr>
        <w:pStyle w:val="a4"/>
        <w:tabs>
          <w:tab w:val="left" w:pos="720"/>
          <w:tab w:val="left" w:pos="2880"/>
          <w:tab w:val="left" w:pos="3736"/>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V</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ab/>
      </w:r>
      <w:r w:rsidRPr="0079295F">
        <w:rPr>
          <w:rFonts w:ascii="Times New Roman" w:hAnsi="Times New Roman" w:cs="Times New Roman"/>
          <w:sz w:val="24"/>
          <w:szCs w:val="24"/>
        </w:rPr>
        <w:tab/>
        <w:t xml:space="preserve">             Breakdown voltage</w:t>
      </w:r>
    </w:p>
    <w:p w:rsidR="00AA66FC" w:rsidRPr="0079295F" w:rsidRDefault="00AA66FC" w:rsidP="00AA66FC">
      <w:pPr>
        <w:pStyle w:val="a4"/>
        <w:tabs>
          <w:tab w:val="left" w:pos="1440"/>
          <w:tab w:val="left" w:pos="2160"/>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T</w:t>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sz w:val="24"/>
          <w:szCs w:val="24"/>
        </w:rPr>
        <w:t>Temperature</w:t>
      </w:r>
    </w:p>
    <w:p w:rsidR="00AA66FC" w:rsidRPr="0079295F" w:rsidRDefault="00AA66FC" w:rsidP="00AA66FC">
      <w:pPr>
        <w:pStyle w:val="a4"/>
        <w:tabs>
          <w:tab w:val="left" w:pos="1440"/>
          <w:tab w:val="left" w:pos="2160"/>
          <w:tab w:val="left" w:pos="3790"/>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N</w:t>
      </w:r>
      <w:r w:rsidRPr="0079295F">
        <w:rPr>
          <w:rFonts w:ascii="Times New Roman" w:hAnsi="Times New Roman" w:cs="Times New Roman"/>
          <w:i/>
          <w:sz w:val="24"/>
          <w:szCs w:val="24"/>
          <w:vertAlign w:val="subscript"/>
        </w:rPr>
        <w:t>i</w:t>
      </w:r>
      <w:r w:rsidRPr="0079295F">
        <w:rPr>
          <w:rFonts w:ascii="Times New Roman" w:hAnsi="Times New Roman" w:cs="Times New Roman"/>
          <w:sz w:val="24"/>
          <w:szCs w:val="24"/>
        </w:rPr>
        <w:tab/>
      </w:r>
      <w:r w:rsidRPr="0079295F">
        <w:rPr>
          <w:rFonts w:ascii="Times New Roman" w:hAnsi="Times New Roman" w:cs="Times New Roman"/>
          <w:sz w:val="24"/>
          <w:szCs w:val="24"/>
        </w:rPr>
        <w:tab/>
        <w:t xml:space="preserve">                         Mean square noise current</w:t>
      </w:r>
    </w:p>
    <w:p w:rsidR="00AA66FC" w:rsidRPr="0079295F" w:rsidRDefault="00AA66FC" w:rsidP="00AA66FC">
      <w:pPr>
        <w:pStyle w:val="a4"/>
        <w:tabs>
          <w:tab w:val="left" w:pos="1440"/>
          <w:tab w:val="left" w:pos="2160"/>
          <w:tab w:val="left" w:pos="3790"/>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N</w:t>
      </w:r>
      <w:r w:rsidRPr="0079295F">
        <w:rPr>
          <w:rFonts w:ascii="Times New Roman" w:hAnsi="Times New Roman" w:cs="Times New Roman"/>
          <w:i/>
          <w:sz w:val="24"/>
          <w:szCs w:val="24"/>
          <w:vertAlign w:val="subscript"/>
        </w:rPr>
        <w:t>c</w:t>
      </w:r>
      <w:proofErr w:type="gramEnd"/>
      <w:r w:rsidRPr="0079295F">
        <w:rPr>
          <w:rFonts w:ascii="Times New Roman" w:hAnsi="Times New Roman" w:cs="Times New Roman"/>
          <w:sz w:val="24"/>
          <w:szCs w:val="24"/>
        </w:rPr>
        <w:tab/>
      </w:r>
      <w:r w:rsidRPr="0079295F">
        <w:rPr>
          <w:rFonts w:ascii="Times New Roman" w:hAnsi="Times New Roman" w:cs="Times New Roman"/>
          <w:sz w:val="24"/>
          <w:szCs w:val="24"/>
        </w:rPr>
        <w:tab/>
        <w:t xml:space="preserve">                         Corrected noise power</w:t>
      </w:r>
    </w:p>
    <w:p w:rsidR="00AA66FC" w:rsidRPr="0079295F" w:rsidRDefault="00AA66FC" w:rsidP="00AA66FC">
      <w:pPr>
        <w:pStyle w:val="a4"/>
        <w:tabs>
          <w:tab w:val="left" w:pos="1440"/>
          <w:tab w:val="left" w:pos="2160"/>
          <w:tab w:val="left" w:pos="3790"/>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N</w:t>
      </w:r>
      <w:r w:rsidRPr="0079295F">
        <w:rPr>
          <w:rFonts w:ascii="Times New Roman" w:hAnsi="Times New Roman" w:cs="Times New Roman"/>
          <w:i/>
          <w:sz w:val="24"/>
          <w:szCs w:val="24"/>
          <w:vertAlign w:val="subscript"/>
        </w:rPr>
        <w:t>M</w:t>
      </w:r>
      <w:r w:rsidRPr="0079295F">
        <w:rPr>
          <w:rFonts w:ascii="Times New Roman" w:hAnsi="Times New Roman" w:cs="Times New Roman"/>
          <w:sz w:val="24"/>
          <w:szCs w:val="24"/>
        </w:rPr>
        <w:tab/>
      </w:r>
      <w:r w:rsidRPr="0079295F">
        <w:rPr>
          <w:rFonts w:ascii="Times New Roman" w:hAnsi="Times New Roman" w:cs="Times New Roman"/>
          <w:sz w:val="24"/>
          <w:szCs w:val="24"/>
        </w:rPr>
        <w:tab/>
        <w:t xml:space="preserve">                         Measured noise power</w:t>
      </w:r>
    </w:p>
    <w:p w:rsidR="00AA66FC" w:rsidRPr="0079295F" w:rsidRDefault="00AA66FC" w:rsidP="00AA66FC">
      <w:pPr>
        <w:pStyle w:val="a4"/>
        <w:tabs>
          <w:tab w:val="left" w:pos="3790"/>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 xml:space="preserve">B                                           </w:t>
      </w:r>
      <w:r w:rsidRPr="0079295F">
        <w:rPr>
          <w:rFonts w:ascii="Times New Roman" w:hAnsi="Times New Roman" w:cs="Times New Roman"/>
          <w:sz w:val="24"/>
          <w:szCs w:val="24"/>
        </w:rPr>
        <w:t xml:space="preserve">          Effective noise bandwidth</w:t>
      </w:r>
    </w:p>
    <w:p w:rsidR="00AA66FC" w:rsidRPr="0079295F" w:rsidRDefault="00AA66FC" w:rsidP="00AA66FC">
      <w:pPr>
        <w:pStyle w:val="a4"/>
        <w:tabs>
          <w:tab w:val="left" w:pos="1440"/>
          <w:tab w:val="left" w:pos="2160"/>
          <w:tab w:val="left" w:pos="3790"/>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I</w:t>
      </w:r>
      <w:r w:rsidRPr="0079295F">
        <w:rPr>
          <w:rFonts w:ascii="Times New Roman" w:hAnsi="Times New Roman" w:cs="Times New Roman"/>
          <w:i/>
          <w:sz w:val="24"/>
          <w:szCs w:val="24"/>
          <w:vertAlign w:val="subscript"/>
        </w:rPr>
        <w:t>pr</w:t>
      </w:r>
      <w:r w:rsidRPr="0079295F">
        <w:rPr>
          <w:rFonts w:ascii="Times New Roman" w:hAnsi="Times New Roman" w:cs="Times New Roman"/>
          <w:i/>
          <w:sz w:val="24"/>
          <w:szCs w:val="24"/>
          <w:vertAlign w:val="subscript"/>
        </w:rPr>
        <w:tab/>
      </w:r>
      <w:r w:rsidRPr="0079295F">
        <w:rPr>
          <w:rFonts w:ascii="Times New Roman" w:hAnsi="Times New Roman" w:cs="Times New Roman"/>
          <w:i/>
          <w:sz w:val="24"/>
          <w:szCs w:val="24"/>
          <w:vertAlign w:val="subscript"/>
        </w:rPr>
        <w:tab/>
      </w:r>
      <w:r w:rsidRPr="0079295F">
        <w:rPr>
          <w:rFonts w:ascii="Times New Roman" w:hAnsi="Times New Roman" w:cs="Times New Roman"/>
          <w:sz w:val="24"/>
          <w:szCs w:val="24"/>
        </w:rPr>
        <w:t xml:space="preserve">                         Primary current</w:t>
      </w:r>
    </w:p>
    <w:p w:rsidR="00AA66FC" w:rsidRPr="0079295F" w:rsidRDefault="00AA66FC" w:rsidP="0090289B">
      <w:pPr>
        <w:pStyle w:val="a4"/>
        <w:tabs>
          <w:tab w:val="left" w:pos="2880"/>
          <w:tab w:val="left" w:pos="3615"/>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d</w:t>
      </w:r>
      <w:r w:rsidRPr="0079295F">
        <w:rPr>
          <w:rFonts w:ascii="Times New Roman" w:hAnsi="Times New Roman" w:cs="Times New Roman"/>
          <w:i/>
          <w:sz w:val="24"/>
          <w:szCs w:val="24"/>
          <w:vertAlign w:val="subscript"/>
        </w:rPr>
        <w:t>e</w:t>
      </w:r>
      <w:proofErr w:type="gramEnd"/>
      <w:r w:rsidRPr="0079295F">
        <w:rPr>
          <w:rFonts w:ascii="Times New Roman" w:hAnsi="Times New Roman" w:cs="Times New Roman"/>
          <w:i/>
          <w:sz w:val="24"/>
          <w:szCs w:val="24"/>
          <w:vertAlign w:val="subscript"/>
        </w:rPr>
        <w:tab/>
      </w:r>
      <w:r w:rsidR="0090289B">
        <w:rPr>
          <w:rFonts w:ascii="Times New Roman" w:hAnsi="Times New Roman" w:cs="Times New Roman" w:hint="eastAsia"/>
          <w:i/>
          <w:sz w:val="24"/>
          <w:szCs w:val="24"/>
          <w:vertAlign w:val="subscript"/>
        </w:rPr>
        <w:tab/>
      </w:r>
      <w:r w:rsidRPr="0079295F">
        <w:rPr>
          <w:rFonts w:ascii="Times New Roman" w:hAnsi="Times New Roman" w:cs="Times New Roman"/>
          <w:sz w:val="24"/>
          <w:szCs w:val="24"/>
        </w:rPr>
        <w:t>Dead space for electron</w:t>
      </w:r>
    </w:p>
    <w:p w:rsidR="00AA66FC" w:rsidRPr="0079295F" w:rsidRDefault="00AA66FC" w:rsidP="0090289B">
      <w:pPr>
        <w:pStyle w:val="a4"/>
        <w:tabs>
          <w:tab w:val="left" w:pos="2880"/>
          <w:tab w:val="left" w:pos="3615"/>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d</w:t>
      </w:r>
      <w:r w:rsidRPr="0079295F">
        <w:rPr>
          <w:rFonts w:ascii="Times New Roman" w:hAnsi="Times New Roman" w:cs="Times New Roman"/>
          <w:i/>
          <w:sz w:val="24"/>
          <w:szCs w:val="24"/>
          <w:vertAlign w:val="subscript"/>
        </w:rPr>
        <w:t>h</w:t>
      </w:r>
      <w:proofErr w:type="gramEnd"/>
      <w:r w:rsidRPr="0079295F">
        <w:rPr>
          <w:rFonts w:ascii="Times New Roman" w:hAnsi="Times New Roman" w:cs="Times New Roman"/>
          <w:i/>
          <w:sz w:val="24"/>
          <w:szCs w:val="24"/>
          <w:vertAlign w:val="subscript"/>
        </w:rPr>
        <w:tab/>
      </w:r>
      <w:r w:rsidR="0090289B">
        <w:rPr>
          <w:rFonts w:ascii="Times New Roman" w:hAnsi="Times New Roman" w:cs="Times New Roman" w:hint="eastAsia"/>
          <w:i/>
          <w:sz w:val="24"/>
          <w:szCs w:val="24"/>
          <w:vertAlign w:val="subscript"/>
        </w:rPr>
        <w:tab/>
      </w:r>
      <w:r w:rsidRPr="0079295F">
        <w:rPr>
          <w:rFonts w:ascii="Times New Roman" w:hAnsi="Times New Roman" w:cs="Times New Roman"/>
          <w:sz w:val="24"/>
          <w:szCs w:val="24"/>
        </w:rPr>
        <w:t>Dead space for hole</w:t>
      </w:r>
    </w:p>
    <w:p w:rsidR="00AA66FC" w:rsidRPr="0079295F" w:rsidRDefault="00AA66FC" w:rsidP="00AA66FC">
      <w:pPr>
        <w:pStyle w:val="a4"/>
        <w:tabs>
          <w:tab w:val="left" w:pos="2880"/>
          <w:tab w:val="left" w:pos="3736"/>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q</w:t>
      </w:r>
      <w:r w:rsidRPr="0079295F">
        <w:rPr>
          <w:rFonts w:ascii="Times New Roman" w:hAnsi="Times New Roman" w:cs="Times New Roman"/>
          <w:sz w:val="24"/>
          <w:szCs w:val="24"/>
        </w:rPr>
        <w:tab/>
        <w:t xml:space="preserve">             Electron charge</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j</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Junction capacitance</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ε</w:t>
      </w:r>
      <w:r w:rsidRPr="0079295F">
        <w:rPr>
          <w:rFonts w:ascii="Times New Roman" w:hAnsi="Times New Roman" w:cs="Times New Roman"/>
          <w:i/>
          <w:sz w:val="24"/>
          <w:szCs w:val="24"/>
          <w:vertAlign w:val="subscript"/>
        </w:rPr>
        <w:t>o</w:t>
      </w:r>
      <w:proofErr w:type="gramEnd"/>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Vacuum permitivity</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ε</w:t>
      </w:r>
      <w:r w:rsidRPr="0079295F">
        <w:rPr>
          <w:rFonts w:ascii="Times New Roman" w:hAnsi="Times New Roman" w:cs="Times New Roman"/>
          <w:i/>
          <w:sz w:val="24"/>
          <w:szCs w:val="24"/>
          <w:vertAlign w:val="subscript"/>
        </w:rPr>
        <w:t>r</w:t>
      </w:r>
      <w:proofErr w:type="gramEnd"/>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Dielectric constant</w:t>
      </w:r>
    </w:p>
    <w:p w:rsidR="00AA66FC" w:rsidRPr="0079295F" w:rsidRDefault="00AA66FC" w:rsidP="00AA66FC">
      <w:pPr>
        <w:pStyle w:val="a4"/>
        <w:tabs>
          <w:tab w:val="left" w:pos="2880"/>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d</w:t>
      </w:r>
      <w:r w:rsidRPr="0079295F">
        <w:rPr>
          <w:rFonts w:ascii="Times New Roman" w:hAnsi="Times New Roman" w:cs="Times New Roman"/>
          <w:i/>
          <w:sz w:val="24"/>
          <w:szCs w:val="24"/>
          <w:vertAlign w:val="subscript"/>
        </w:rPr>
        <w:t>w</w:t>
      </w:r>
      <w:proofErr w:type="gramEnd"/>
      <w:r w:rsidRPr="0079295F">
        <w:rPr>
          <w:rFonts w:ascii="Times New Roman" w:hAnsi="Times New Roman" w:cs="Times New Roman"/>
          <w:i/>
          <w:sz w:val="24"/>
          <w:szCs w:val="24"/>
          <w:vertAlign w:val="subscript"/>
        </w:rPr>
        <w:tab/>
      </w:r>
      <w:r w:rsidRPr="0079295F">
        <w:rPr>
          <w:rFonts w:ascii="Times New Roman" w:hAnsi="Times New Roman" w:cs="Times New Roman"/>
          <w:i/>
          <w:sz w:val="24"/>
          <w:szCs w:val="24"/>
          <w:vertAlign w:val="subscript"/>
        </w:rPr>
        <w:tab/>
      </w:r>
      <w:r w:rsidRPr="0079295F">
        <w:rPr>
          <w:rFonts w:ascii="Times New Roman" w:hAnsi="Times New Roman" w:cs="Times New Roman"/>
          <w:sz w:val="24"/>
          <w:szCs w:val="24"/>
        </w:rPr>
        <w:t xml:space="preserve"> Depletion width</w:t>
      </w:r>
      <w:r w:rsidRPr="0079295F">
        <w:rPr>
          <w:rFonts w:ascii="Times New Roman" w:hAnsi="Times New Roman" w:cs="Times New Roman"/>
          <w:i/>
          <w:sz w:val="24"/>
          <w:szCs w:val="24"/>
          <w:vertAlign w:val="subscript"/>
        </w:rPr>
        <w:tab/>
      </w:r>
      <w:r w:rsidRPr="0079295F">
        <w:rPr>
          <w:rFonts w:ascii="Times New Roman" w:hAnsi="Times New Roman" w:cs="Times New Roman"/>
          <w:i/>
          <w:sz w:val="24"/>
          <w:szCs w:val="24"/>
          <w:vertAlign w:val="subscript"/>
        </w:rPr>
        <w:tab/>
      </w:r>
      <w:r w:rsidRPr="0079295F">
        <w:rPr>
          <w:rFonts w:ascii="Times New Roman" w:hAnsi="Times New Roman" w:cs="Times New Roman"/>
          <w:i/>
          <w:sz w:val="24"/>
          <w:szCs w:val="24"/>
          <w:vertAlign w:val="subscript"/>
        </w:rPr>
        <w:tab/>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A</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Device area</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n</w:t>
      </w:r>
      <w:proofErr w:type="gramEnd"/>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Ideality factor</w:t>
      </w:r>
    </w:p>
    <w:p w:rsidR="00AA66FC" w:rsidRPr="0079295F" w:rsidRDefault="00AA66FC" w:rsidP="00AA66FC">
      <w:pPr>
        <w:pStyle w:val="a4"/>
        <w:tabs>
          <w:tab w:val="left" w:pos="2880"/>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I</w:t>
      </w:r>
      <w:r w:rsidRPr="0079295F">
        <w:rPr>
          <w:rFonts w:ascii="Times New Roman" w:hAnsi="Times New Roman" w:cs="Times New Roman"/>
          <w:i/>
          <w:sz w:val="24"/>
          <w:szCs w:val="24"/>
          <w:vertAlign w:val="subscript"/>
        </w:rPr>
        <w:t>d</w:t>
      </w:r>
      <w:r w:rsidRPr="0079295F">
        <w:rPr>
          <w:rFonts w:ascii="Times New Roman" w:hAnsi="Times New Roman" w:cs="Times New Roman"/>
          <w:i/>
          <w:sz w:val="24"/>
          <w:szCs w:val="24"/>
          <w:vertAlign w:val="subscript"/>
        </w:rPr>
        <w:tab/>
      </w:r>
      <w:r w:rsidRPr="0079295F">
        <w:rPr>
          <w:rFonts w:ascii="Times New Roman" w:hAnsi="Times New Roman" w:cs="Times New Roman"/>
          <w:i/>
          <w:sz w:val="24"/>
          <w:szCs w:val="24"/>
          <w:vertAlign w:val="subscript"/>
        </w:rPr>
        <w:tab/>
      </w:r>
      <w:r w:rsidRPr="0079295F">
        <w:rPr>
          <w:rFonts w:ascii="Times New Roman" w:hAnsi="Times New Roman" w:cs="Times New Roman"/>
          <w:sz w:val="24"/>
          <w:szCs w:val="24"/>
        </w:rPr>
        <w:t xml:space="preserve"> Dark current</w:t>
      </w:r>
    </w:p>
    <w:p w:rsidR="00AA66FC" w:rsidRPr="0079295F" w:rsidRDefault="00AA66FC" w:rsidP="00AA66FC">
      <w:pPr>
        <w:pStyle w:val="a4"/>
        <w:tabs>
          <w:tab w:val="left" w:pos="2880"/>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I</w:t>
      </w:r>
      <w:r w:rsidRPr="0079295F">
        <w:rPr>
          <w:rFonts w:ascii="Times New Roman" w:hAnsi="Times New Roman" w:cs="Times New Roman"/>
          <w:i/>
          <w:sz w:val="24"/>
          <w:szCs w:val="24"/>
          <w:vertAlign w:val="subscript"/>
        </w:rPr>
        <w:t>o</w:t>
      </w:r>
      <w:r w:rsidRPr="0079295F">
        <w:rPr>
          <w:rFonts w:ascii="Times New Roman" w:hAnsi="Times New Roman" w:cs="Times New Roman"/>
          <w:sz w:val="24"/>
          <w:szCs w:val="24"/>
        </w:rPr>
        <w:tab/>
      </w:r>
      <w:r w:rsidRPr="0079295F">
        <w:rPr>
          <w:rFonts w:ascii="Times New Roman" w:hAnsi="Times New Roman" w:cs="Times New Roman"/>
          <w:sz w:val="24"/>
          <w:szCs w:val="24"/>
        </w:rPr>
        <w:tab/>
        <w:t xml:space="preserve"> Saturation current</w:t>
      </w:r>
      <w:r w:rsidRPr="0079295F">
        <w:rPr>
          <w:rFonts w:ascii="Times New Roman" w:hAnsi="Times New Roman" w:cs="Times New Roman"/>
          <w:sz w:val="24"/>
          <w:szCs w:val="24"/>
        </w:rPr>
        <w:tab/>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B</w:t>
      </w:r>
      <w:proofErr w:type="gramEnd"/>
      <w:r w:rsidRPr="0079295F">
        <w:rPr>
          <w:rFonts w:ascii="Times New Roman" w:hAnsi="Times New Roman" w:cs="Times New Roman"/>
          <w:i/>
          <w:sz w:val="24"/>
          <w:szCs w:val="24"/>
          <w:vertAlign w:val="subscript"/>
        </w:rPr>
        <w:tab/>
      </w:r>
      <w:r w:rsidRPr="0079295F">
        <w:rPr>
          <w:rFonts w:ascii="Times New Roman" w:hAnsi="Times New Roman" w:cs="Times New Roman"/>
          <w:i/>
          <w:sz w:val="24"/>
          <w:szCs w:val="24"/>
          <w:vertAlign w:val="subscript"/>
        </w:rPr>
        <w:tab/>
      </w:r>
      <w:r w:rsidRPr="0079295F">
        <w:rPr>
          <w:rFonts w:ascii="Times New Roman" w:hAnsi="Times New Roman" w:cs="Times New Roman"/>
          <w:i/>
          <w:sz w:val="24"/>
          <w:szCs w:val="24"/>
          <w:vertAlign w:val="subscript"/>
        </w:rPr>
        <w:tab/>
      </w:r>
      <w:r w:rsidRPr="0079295F">
        <w:rPr>
          <w:rFonts w:ascii="Times New Roman" w:hAnsi="Times New Roman" w:cs="Times New Roman"/>
          <w:i/>
          <w:sz w:val="24"/>
          <w:szCs w:val="24"/>
          <w:vertAlign w:val="subscript"/>
        </w:rPr>
        <w:tab/>
      </w:r>
      <w:r w:rsidRPr="0079295F">
        <w:rPr>
          <w:rFonts w:ascii="Times New Roman" w:hAnsi="Times New Roman" w:cs="Times New Roman"/>
          <w:sz w:val="24"/>
          <w:szCs w:val="24"/>
        </w:rPr>
        <w:t>Boltzmann’s constant</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 xml:space="preserve">s </w:t>
      </w:r>
      <w:r w:rsidRPr="0079295F">
        <w:rPr>
          <w:rFonts w:ascii="Times New Roman" w:hAnsi="Times New Roman" w:cs="Times New Roman"/>
          <w:sz w:val="24"/>
          <w:szCs w:val="24"/>
        </w:rPr>
        <w:t xml:space="preserve">                                                   Series Resistance</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I</w:t>
      </w:r>
      <w:r w:rsidRPr="0079295F">
        <w:rPr>
          <w:rFonts w:ascii="Times New Roman" w:hAnsi="Times New Roman" w:cs="Times New Roman"/>
          <w:i/>
          <w:sz w:val="24"/>
          <w:szCs w:val="24"/>
          <w:vertAlign w:val="subscript"/>
        </w:rPr>
        <w:t>tunn</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Tunnelling current</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m</w:t>
      </w:r>
      <w:proofErr w:type="gramEnd"/>
      <w:r w:rsidRPr="0079295F">
        <w:rPr>
          <w:rFonts w:ascii="Times New Roman" w:hAnsi="Times New Roman" w:cs="Times New Roman"/>
          <w:i/>
          <w:sz w:val="24"/>
          <w:szCs w:val="24"/>
        </w:rPr>
        <w:t>*</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Effective electron mass</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h</w:t>
      </w:r>
      <w:proofErr w:type="gramEnd"/>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Plank’s constant</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V</w:t>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sz w:val="24"/>
          <w:szCs w:val="24"/>
        </w:rPr>
        <w:t>Applied voltage</w:t>
      </w:r>
    </w:p>
    <w:p w:rsidR="00AA66FC" w:rsidRPr="0079295F" w:rsidRDefault="00AA66FC" w:rsidP="00AA66FC">
      <w:pPr>
        <w:pStyle w:val="a4"/>
        <w:tabs>
          <w:tab w:val="left" w:pos="720"/>
          <w:tab w:val="left" w:pos="2880"/>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SMU</w:t>
      </w:r>
      <w:r w:rsidRPr="0079295F">
        <w:rPr>
          <w:rFonts w:ascii="Times New Roman" w:hAnsi="Times New Roman" w:cs="Times New Roman"/>
          <w:sz w:val="24"/>
          <w:szCs w:val="24"/>
        </w:rPr>
        <w:tab/>
      </w:r>
      <w:r w:rsidRPr="0079295F">
        <w:rPr>
          <w:rFonts w:ascii="Times New Roman" w:hAnsi="Times New Roman" w:cs="Times New Roman"/>
          <w:sz w:val="24"/>
          <w:szCs w:val="24"/>
        </w:rPr>
        <w:tab/>
        <w:t xml:space="preserve"> Source measure unit</w:t>
      </w:r>
    </w:p>
    <w:p w:rsidR="00AA66FC" w:rsidRPr="0079295F" w:rsidRDefault="00AA66FC" w:rsidP="00AA66FC">
      <w:pPr>
        <w:pStyle w:val="a4"/>
        <w:tabs>
          <w:tab w:val="left" w:pos="720"/>
          <w:tab w:val="left" w:pos="2880"/>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AC</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 xml:space="preserve"> Alternating current</w:t>
      </w:r>
    </w:p>
    <w:p w:rsidR="00AA66FC" w:rsidRPr="0079295F" w:rsidRDefault="00AA66FC" w:rsidP="00AA66FC">
      <w:pPr>
        <w:pStyle w:val="a4"/>
        <w:tabs>
          <w:tab w:val="left" w:pos="720"/>
          <w:tab w:val="left" w:pos="2880"/>
          <w:tab w:val="left" w:pos="3722"/>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DC</w:t>
      </w:r>
      <w:r w:rsidRPr="0079295F">
        <w:rPr>
          <w:rFonts w:ascii="Times New Roman" w:hAnsi="Times New Roman" w:cs="Times New Roman"/>
          <w:sz w:val="24"/>
          <w:szCs w:val="24"/>
        </w:rPr>
        <w:tab/>
      </w:r>
      <w:r w:rsidRPr="0079295F">
        <w:rPr>
          <w:rFonts w:ascii="Times New Roman" w:hAnsi="Times New Roman" w:cs="Times New Roman"/>
          <w:sz w:val="24"/>
          <w:szCs w:val="24"/>
        </w:rPr>
        <w:tab/>
        <w:t xml:space="preserve">             Direct current</w:t>
      </w:r>
    </w:p>
    <w:p w:rsidR="00AA66FC" w:rsidRPr="0079295F" w:rsidRDefault="00AA66FC" w:rsidP="00AA66FC">
      <w:pPr>
        <w:pStyle w:val="a4"/>
        <w:tabs>
          <w:tab w:val="left" w:pos="720"/>
          <w:tab w:val="left" w:pos="2880"/>
          <w:tab w:val="left" w:pos="3722"/>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LIA</w:t>
      </w:r>
      <w:r w:rsidRPr="0079295F">
        <w:rPr>
          <w:rFonts w:ascii="Times New Roman" w:hAnsi="Times New Roman" w:cs="Times New Roman"/>
          <w:sz w:val="24"/>
          <w:szCs w:val="24"/>
        </w:rPr>
        <w:tab/>
        <w:t xml:space="preserve">             Lock-in Amplifier</w:t>
      </w:r>
    </w:p>
    <w:p w:rsidR="00AA66FC" w:rsidRPr="0079295F" w:rsidRDefault="00AA66FC" w:rsidP="00AA66FC">
      <w:pPr>
        <w:pStyle w:val="a4"/>
        <w:tabs>
          <w:tab w:val="left" w:pos="720"/>
          <w:tab w:val="left" w:pos="2880"/>
          <w:tab w:val="left" w:pos="3722"/>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J</w:t>
      </w:r>
      <w:r w:rsidRPr="0079295F">
        <w:rPr>
          <w:rFonts w:ascii="Times New Roman" w:hAnsi="Times New Roman" w:cs="Times New Roman"/>
          <w:i/>
          <w:sz w:val="24"/>
          <w:szCs w:val="24"/>
          <w:vertAlign w:val="subscript"/>
        </w:rPr>
        <w:t>gr</w:t>
      </w:r>
      <w:r w:rsidRPr="0079295F">
        <w:rPr>
          <w:rFonts w:ascii="Times New Roman" w:hAnsi="Times New Roman" w:cs="Times New Roman"/>
          <w:sz w:val="24"/>
          <w:szCs w:val="24"/>
        </w:rPr>
        <w:tab/>
      </w:r>
      <w:r w:rsidRPr="0079295F">
        <w:rPr>
          <w:rFonts w:ascii="Times New Roman" w:hAnsi="Times New Roman" w:cs="Times New Roman"/>
          <w:sz w:val="24"/>
          <w:szCs w:val="24"/>
        </w:rPr>
        <w:tab/>
        <w:t xml:space="preserve">             Generation recombination current density</w:t>
      </w:r>
    </w:p>
    <w:p w:rsidR="00AA66FC" w:rsidRPr="0079295F" w:rsidRDefault="00AA66FC" w:rsidP="00AA66FC">
      <w:pPr>
        <w:pStyle w:val="a4"/>
        <w:tabs>
          <w:tab w:val="left" w:pos="720"/>
          <w:tab w:val="left" w:pos="2880"/>
          <w:tab w:val="left" w:pos="3722"/>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J</w:t>
      </w:r>
      <w:r w:rsidRPr="0079295F">
        <w:rPr>
          <w:rFonts w:ascii="Times New Roman" w:hAnsi="Times New Roman" w:cs="Times New Roman"/>
          <w:i/>
          <w:sz w:val="24"/>
          <w:szCs w:val="24"/>
          <w:vertAlign w:val="subscript"/>
        </w:rPr>
        <w:t>d</w:t>
      </w:r>
      <w:proofErr w:type="gramEnd"/>
      <w:r w:rsidRPr="0079295F">
        <w:rPr>
          <w:rFonts w:ascii="Times New Roman" w:hAnsi="Times New Roman" w:cs="Times New Roman"/>
          <w:sz w:val="24"/>
          <w:szCs w:val="24"/>
        </w:rPr>
        <w:tab/>
      </w:r>
      <w:r w:rsidRPr="0079295F">
        <w:rPr>
          <w:rFonts w:ascii="Times New Roman" w:hAnsi="Times New Roman" w:cs="Times New Roman"/>
          <w:sz w:val="24"/>
          <w:szCs w:val="24"/>
        </w:rPr>
        <w:tab/>
        <w:t xml:space="preserve">             Diffusion current density</w:t>
      </w:r>
    </w:p>
    <w:p w:rsidR="00AA66FC" w:rsidRPr="0079295F" w:rsidRDefault="00AA66FC" w:rsidP="00AA66FC">
      <w:pPr>
        <w:pStyle w:val="a4"/>
        <w:tabs>
          <w:tab w:val="left" w:pos="720"/>
          <w:tab w:val="left" w:pos="2880"/>
          <w:tab w:val="left" w:pos="3722"/>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L</w:t>
      </w:r>
      <w:r w:rsidRPr="0079295F">
        <w:rPr>
          <w:rFonts w:ascii="Times New Roman" w:hAnsi="Times New Roman" w:cs="Times New Roman"/>
          <w:i/>
          <w:sz w:val="24"/>
          <w:szCs w:val="24"/>
          <w:vertAlign w:val="subscript"/>
        </w:rPr>
        <w:t>0</w:t>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sz w:val="24"/>
          <w:szCs w:val="24"/>
        </w:rPr>
        <w:t xml:space="preserve">     </w:t>
      </w:r>
      <w:r w:rsidR="0090289B">
        <w:rPr>
          <w:rFonts w:ascii="Times New Roman" w:hAnsi="Times New Roman" w:cs="Times New Roman" w:hint="eastAsia"/>
          <w:sz w:val="24"/>
          <w:szCs w:val="24"/>
        </w:rPr>
        <w:t xml:space="preserve">       </w:t>
      </w:r>
      <w:r w:rsidR="00B80AFD">
        <w:rPr>
          <w:rFonts w:ascii="Times New Roman" w:hAnsi="Times New Roman" w:cs="Times New Roman" w:hint="eastAsia"/>
          <w:sz w:val="24"/>
          <w:szCs w:val="24"/>
        </w:rPr>
        <w:t xml:space="preserve"> </w:t>
      </w:r>
      <w:r w:rsidRPr="0079295F">
        <w:rPr>
          <w:rFonts w:ascii="Times New Roman" w:hAnsi="Times New Roman" w:cs="Times New Roman"/>
          <w:sz w:val="24"/>
          <w:szCs w:val="24"/>
        </w:rPr>
        <w:t>Diffusion length of minority carrier</w:t>
      </w:r>
    </w:p>
    <w:p w:rsidR="00AA66FC" w:rsidRPr="0079295F" w:rsidRDefault="00AA66FC" w:rsidP="00AA66FC">
      <w:pPr>
        <w:pStyle w:val="a4"/>
        <w:tabs>
          <w:tab w:val="left" w:pos="720"/>
          <w:tab w:val="left" w:pos="2880"/>
          <w:tab w:val="left" w:pos="3722"/>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θ</w:t>
      </w:r>
      <w:r w:rsidRPr="0079295F">
        <w:rPr>
          <w:rFonts w:ascii="Times New Roman" w:hAnsi="Times New Roman" w:cs="Times New Roman"/>
          <w:i/>
          <w:sz w:val="24"/>
          <w:szCs w:val="24"/>
          <w:vertAlign w:val="subscript"/>
        </w:rPr>
        <w:t>sig</w:t>
      </w:r>
      <w:proofErr w:type="gramEnd"/>
      <w:r w:rsidRPr="0079295F">
        <w:rPr>
          <w:rFonts w:ascii="Times New Roman" w:hAnsi="Times New Roman" w:cs="Times New Roman"/>
          <w:sz w:val="24"/>
          <w:szCs w:val="24"/>
        </w:rPr>
        <w:tab/>
      </w:r>
      <w:r w:rsidRPr="0079295F">
        <w:rPr>
          <w:rFonts w:ascii="Times New Roman" w:hAnsi="Times New Roman" w:cs="Times New Roman"/>
          <w:sz w:val="24"/>
          <w:szCs w:val="24"/>
        </w:rPr>
        <w:tab/>
        <w:t xml:space="preserve">             Phase of measured signal</w:t>
      </w:r>
    </w:p>
    <w:p w:rsidR="00AA66FC" w:rsidRPr="0079295F" w:rsidRDefault="00AA66FC" w:rsidP="00AA66FC">
      <w:pPr>
        <w:pStyle w:val="a4"/>
        <w:tabs>
          <w:tab w:val="left" w:pos="720"/>
          <w:tab w:val="left" w:pos="2880"/>
          <w:tab w:val="left" w:pos="3722"/>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lastRenderedPageBreak/>
        <w:t>θ</w:t>
      </w:r>
      <w:r w:rsidRPr="0079295F">
        <w:rPr>
          <w:rFonts w:ascii="Times New Roman" w:hAnsi="Times New Roman" w:cs="Times New Roman"/>
          <w:i/>
          <w:sz w:val="24"/>
          <w:szCs w:val="24"/>
          <w:vertAlign w:val="subscript"/>
        </w:rPr>
        <w:t>ref</w:t>
      </w:r>
      <w:proofErr w:type="gramEnd"/>
      <w:r w:rsidRPr="0079295F">
        <w:rPr>
          <w:rFonts w:ascii="Times New Roman" w:hAnsi="Times New Roman" w:cs="Times New Roman"/>
          <w:sz w:val="24"/>
          <w:szCs w:val="24"/>
        </w:rPr>
        <w:tab/>
      </w:r>
      <w:r w:rsidRPr="0079295F">
        <w:rPr>
          <w:rFonts w:ascii="Times New Roman" w:hAnsi="Times New Roman" w:cs="Times New Roman"/>
          <w:sz w:val="24"/>
          <w:szCs w:val="24"/>
        </w:rPr>
        <w:tab/>
        <w:t xml:space="preserve">             Phase of reference signal</w:t>
      </w:r>
    </w:p>
    <w:p w:rsidR="00AA66FC" w:rsidRPr="0079295F" w:rsidRDefault="00AA66FC" w:rsidP="00AA66FC">
      <w:pPr>
        <w:pStyle w:val="a4"/>
        <w:tabs>
          <w:tab w:val="left" w:pos="720"/>
          <w:tab w:val="left" w:pos="2880"/>
          <w:tab w:val="left" w:pos="3722"/>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I</w:t>
      </w:r>
      <w:r w:rsidRPr="0079295F">
        <w:rPr>
          <w:rFonts w:ascii="Times New Roman" w:hAnsi="Times New Roman" w:cs="Times New Roman"/>
          <w:i/>
          <w:sz w:val="24"/>
          <w:szCs w:val="24"/>
          <w:vertAlign w:val="subscript"/>
        </w:rPr>
        <w:t>ph</w:t>
      </w:r>
      <w:r w:rsidRPr="0079295F">
        <w:rPr>
          <w:rFonts w:ascii="Times New Roman" w:hAnsi="Times New Roman" w:cs="Times New Roman"/>
          <w:sz w:val="24"/>
          <w:szCs w:val="24"/>
        </w:rPr>
        <w:tab/>
      </w:r>
      <w:r w:rsidRPr="0079295F">
        <w:rPr>
          <w:rFonts w:ascii="Times New Roman" w:hAnsi="Times New Roman" w:cs="Times New Roman"/>
          <w:sz w:val="24"/>
          <w:szCs w:val="24"/>
        </w:rPr>
        <w:tab/>
        <w:t xml:space="preserve">             Photocurrent</w:t>
      </w:r>
    </w:p>
    <w:p w:rsidR="00AA66FC" w:rsidRPr="0079295F" w:rsidRDefault="00AA66FC" w:rsidP="00AA66FC">
      <w:pPr>
        <w:pStyle w:val="a4"/>
        <w:tabs>
          <w:tab w:val="left" w:pos="720"/>
          <w:tab w:val="left" w:pos="2880"/>
          <w:tab w:val="left" w:pos="3722"/>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TIA</w:t>
      </w:r>
      <w:r w:rsidRPr="0079295F">
        <w:rPr>
          <w:rFonts w:ascii="Times New Roman" w:hAnsi="Times New Roman" w:cs="Times New Roman"/>
          <w:sz w:val="24"/>
          <w:szCs w:val="24"/>
        </w:rPr>
        <w:tab/>
        <w:t xml:space="preserve">             Transimpedence amplifier</w:t>
      </w:r>
    </w:p>
    <w:p w:rsidR="00AA66FC" w:rsidRPr="0079295F" w:rsidRDefault="00AA66FC" w:rsidP="00AA66FC">
      <w:pPr>
        <w:pStyle w:val="a4"/>
        <w:tabs>
          <w:tab w:val="left" w:pos="720"/>
          <w:tab w:val="left" w:pos="2880"/>
          <w:tab w:val="left" w:pos="3722"/>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TLM</w:t>
      </w:r>
      <w:r w:rsidRPr="0079295F">
        <w:rPr>
          <w:rFonts w:ascii="Times New Roman" w:hAnsi="Times New Roman" w:cs="Times New Roman"/>
          <w:sz w:val="24"/>
          <w:szCs w:val="24"/>
        </w:rPr>
        <w:tab/>
        <w:t xml:space="preserve">             Transmission line model</w:t>
      </w:r>
    </w:p>
    <w:p w:rsidR="00AA66FC" w:rsidRPr="0079295F" w:rsidRDefault="00AA66FC" w:rsidP="002E28B8">
      <w:pPr>
        <w:pStyle w:val="a4"/>
        <w:tabs>
          <w:tab w:val="left" w:pos="2880"/>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sys</w:t>
      </w:r>
      <w:r w:rsidR="002E28B8">
        <w:rPr>
          <w:rFonts w:ascii="Times New Roman" w:hAnsi="Times New Roman" w:cs="Times New Roman" w:hint="eastAsia"/>
          <w:sz w:val="24"/>
          <w:szCs w:val="24"/>
        </w:rPr>
        <w:tab/>
      </w:r>
      <w:r w:rsidR="002E28B8">
        <w:rPr>
          <w:rFonts w:ascii="Times New Roman" w:hAnsi="Times New Roman" w:cs="Times New Roman" w:hint="eastAsia"/>
          <w:sz w:val="24"/>
          <w:szCs w:val="24"/>
        </w:rPr>
        <w:tab/>
      </w:r>
      <w:r w:rsidRPr="0079295F">
        <w:rPr>
          <w:rFonts w:ascii="Times New Roman" w:hAnsi="Times New Roman" w:cs="Times New Roman"/>
          <w:sz w:val="24"/>
          <w:szCs w:val="24"/>
        </w:rPr>
        <w:t>System resistance</w:t>
      </w:r>
    </w:p>
    <w:p w:rsidR="00AA66FC" w:rsidRPr="0079295F" w:rsidRDefault="00AA66FC" w:rsidP="00AA66FC">
      <w:pPr>
        <w:pStyle w:val="a4"/>
        <w:tabs>
          <w:tab w:val="left" w:pos="2880"/>
          <w:tab w:val="left" w:pos="3722"/>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c</w:t>
      </w:r>
      <w:proofErr w:type="gramEnd"/>
      <w:r w:rsidRPr="0079295F">
        <w:rPr>
          <w:rFonts w:ascii="Times New Roman" w:hAnsi="Times New Roman" w:cs="Times New Roman"/>
          <w:i/>
          <w:sz w:val="24"/>
          <w:szCs w:val="24"/>
          <w:vertAlign w:val="subscript"/>
        </w:rPr>
        <w:tab/>
      </w:r>
      <w:r w:rsidRPr="0079295F">
        <w:rPr>
          <w:rFonts w:ascii="Times New Roman" w:hAnsi="Times New Roman" w:cs="Times New Roman"/>
          <w:sz w:val="24"/>
          <w:szCs w:val="24"/>
        </w:rPr>
        <w:t xml:space="preserve">            </w:t>
      </w:r>
      <w:r w:rsidR="00B80AFD">
        <w:rPr>
          <w:rFonts w:ascii="Times New Roman" w:hAnsi="Times New Roman" w:cs="Times New Roman" w:hint="eastAsia"/>
          <w:sz w:val="24"/>
          <w:szCs w:val="24"/>
        </w:rPr>
        <w:t xml:space="preserve"> </w:t>
      </w:r>
      <w:r w:rsidRPr="0079295F">
        <w:rPr>
          <w:rFonts w:ascii="Times New Roman" w:hAnsi="Times New Roman" w:cs="Times New Roman"/>
          <w:sz w:val="24"/>
          <w:szCs w:val="24"/>
        </w:rPr>
        <w:t>Contact resistance</w:t>
      </w:r>
    </w:p>
    <w:p w:rsidR="00AA66FC" w:rsidRPr="0079295F" w:rsidRDefault="00AA66FC" w:rsidP="00AA66FC">
      <w:pPr>
        <w:pStyle w:val="a4"/>
        <w:tabs>
          <w:tab w:val="left" w:pos="2880"/>
          <w:tab w:val="left" w:pos="3722"/>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semiconductor</w:t>
      </w:r>
      <w:r w:rsidRPr="0079295F">
        <w:rPr>
          <w:rFonts w:ascii="Times New Roman" w:hAnsi="Times New Roman" w:cs="Times New Roman"/>
          <w:i/>
          <w:sz w:val="24"/>
          <w:szCs w:val="24"/>
          <w:vertAlign w:val="subscript"/>
        </w:rPr>
        <w:tab/>
      </w:r>
      <w:r w:rsidRPr="0079295F">
        <w:rPr>
          <w:rFonts w:ascii="Times New Roman" w:hAnsi="Times New Roman" w:cs="Times New Roman"/>
          <w:sz w:val="24"/>
          <w:szCs w:val="24"/>
        </w:rPr>
        <w:t xml:space="preserve">            </w:t>
      </w:r>
      <w:r w:rsidR="00B80AFD">
        <w:rPr>
          <w:rFonts w:ascii="Times New Roman" w:hAnsi="Times New Roman" w:cs="Times New Roman" w:hint="eastAsia"/>
          <w:sz w:val="24"/>
          <w:szCs w:val="24"/>
        </w:rPr>
        <w:t xml:space="preserve"> </w:t>
      </w:r>
      <w:r w:rsidRPr="0079295F">
        <w:rPr>
          <w:rFonts w:ascii="Times New Roman" w:hAnsi="Times New Roman" w:cs="Times New Roman"/>
          <w:sz w:val="24"/>
          <w:szCs w:val="24"/>
        </w:rPr>
        <w:t>Semiconductor resistance</w:t>
      </w:r>
    </w:p>
    <w:p w:rsidR="00AA66FC" w:rsidRPr="0079295F" w:rsidRDefault="00AA66FC" w:rsidP="00AA66FC">
      <w:pPr>
        <w:pStyle w:val="a4"/>
        <w:tabs>
          <w:tab w:val="left" w:pos="2880"/>
          <w:tab w:val="left" w:pos="3722"/>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GSG</w:t>
      </w:r>
      <w:r w:rsidRPr="0079295F">
        <w:rPr>
          <w:rFonts w:ascii="Times New Roman" w:hAnsi="Times New Roman" w:cs="Times New Roman"/>
          <w:sz w:val="24"/>
          <w:szCs w:val="24"/>
        </w:rPr>
        <w:tab/>
        <w:t xml:space="preserve">             Ground signal ground</w:t>
      </w:r>
    </w:p>
    <w:p w:rsidR="00AA66FC" w:rsidRPr="0079295F" w:rsidRDefault="00AA66FC" w:rsidP="00AA66FC">
      <w:pPr>
        <w:pStyle w:val="a4"/>
        <w:tabs>
          <w:tab w:val="left" w:pos="2880"/>
          <w:tab w:val="left" w:pos="3722"/>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DUT</w:t>
      </w:r>
      <w:r w:rsidRPr="0079295F">
        <w:rPr>
          <w:rFonts w:ascii="Times New Roman" w:hAnsi="Times New Roman" w:cs="Times New Roman"/>
          <w:sz w:val="24"/>
          <w:szCs w:val="24"/>
        </w:rPr>
        <w:tab/>
        <w:t xml:space="preserve">             Device under Test</w:t>
      </w:r>
    </w:p>
    <w:p w:rsidR="00AA66FC" w:rsidRPr="0079295F" w:rsidRDefault="00AA66FC" w:rsidP="00AA66FC">
      <w:pPr>
        <w:pStyle w:val="a4"/>
        <w:tabs>
          <w:tab w:val="left" w:pos="2880"/>
          <w:tab w:val="left" w:pos="3722"/>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MBE</w:t>
      </w:r>
      <w:r w:rsidRPr="0079295F">
        <w:rPr>
          <w:rFonts w:ascii="Times New Roman" w:hAnsi="Times New Roman" w:cs="Times New Roman"/>
          <w:sz w:val="24"/>
          <w:szCs w:val="24"/>
        </w:rPr>
        <w:tab/>
        <w:t xml:space="preserve">             Molecular beam epitaxy</w:t>
      </w:r>
    </w:p>
    <w:p w:rsidR="00AA66FC" w:rsidRPr="0079295F" w:rsidRDefault="00AA66FC" w:rsidP="00AA66FC">
      <w:pPr>
        <w:pStyle w:val="a4"/>
        <w:tabs>
          <w:tab w:val="left" w:pos="2880"/>
          <w:tab w:val="left" w:pos="3722"/>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d</w:t>
      </w:r>
      <w:proofErr w:type="gramEnd"/>
      <w:r w:rsidRPr="0079295F">
        <w:rPr>
          <w:rFonts w:ascii="Times New Roman" w:hAnsi="Times New Roman" w:cs="Times New Roman"/>
          <w:sz w:val="24"/>
          <w:szCs w:val="24"/>
        </w:rPr>
        <w:tab/>
        <w:t xml:space="preserve">             Diameter</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SEM</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Scanning electron microscopy</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ICP</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Inductive coupled plasma</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BCB</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B-staged bisbenzocyclobutene</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SI</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Semi-insulating</w:t>
      </w:r>
    </w:p>
    <w:p w:rsidR="00AA66FC" w:rsidRPr="0079295F" w:rsidRDefault="00AA66FC" w:rsidP="002E28B8">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i/>
          <w:sz w:val="24"/>
          <w:szCs w:val="24"/>
        </w:rPr>
        <w:t>ΔE</w:t>
      </w:r>
      <w:r w:rsidRPr="0079295F">
        <w:rPr>
          <w:rFonts w:ascii="Times New Roman" w:hAnsi="Times New Roman" w:cs="Times New Roman"/>
          <w:i/>
          <w:sz w:val="24"/>
          <w:szCs w:val="24"/>
          <w:vertAlign w:val="subscript"/>
        </w:rPr>
        <w:t>c</w:t>
      </w:r>
      <w:r w:rsidR="002E28B8">
        <w:rPr>
          <w:rFonts w:ascii="Times New Roman" w:hAnsi="Times New Roman" w:cs="Times New Roman"/>
          <w:sz w:val="24"/>
          <w:szCs w:val="24"/>
        </w:rPr>
        <w:tab/>
      </w:r>
      <w:r w:rsidR="002E28B8">
        <w:rPr>
          <w:rFonts w:ascii="Times New Roman" w:hAnsi="Times New Roman" w:cs="Times New Roman"/>
          <w:sz w:val="24"/>
          <w:szCs w:val="24"/>
        </w:rPr>
        <w:tab/>
      </w:r>
      <w:r w:rsidR="002E28B8">
        <w:rPr>
          <w:rFonts w:ascii="Times New Roman" w:hAnsi="Times New Roman" w:cs="Times New Roman"/>
          <w:sz w:val="24"/>
          <w:szCs w:val="24"/>
        </w:rPr>
        <w:tab/>
      </w:r>
      <w:r w:rsidR="002E28B8">
        <w:rPr>
          <w:rFonts w:ascii="Times New Roman" w:hAnsi="Times New Roman" w:cs="Times New Roman" w:hint="eastAsia"/>
          <w:sz w:val="24"/>
          <w:szCs w:val="24"/>
        </w:rPr>
        <w:tab/>
      </w:r>
      <w:r w:rsidRPr="0079295F">
        <w:rPr>
          <w:rFonts w:ascii="Times New Roman" w:hAnsi="Times New Roman" w:cs="Times New Roman"/>
          <w:sz w:val="24"/>
          <w:szCs w:val="24"/>
        </w:rPr>
        <w:t>Conduction band discontinuity</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proofErr w:type="gramStart"/>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s</w:t>
      </w:r>
      <w:proofErr w:type="gramEnd"/>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Gradient of noise power versus photocurrent</w:t>
      </w:r>
    </w:p>
    <w:p w:rsidR="00AA66FC" w:rsidRPr="0079295F" w:rsidRDefault="00AA66FC" w:rsidP="00AA66FC">
      <w:pPr>
        <w:pStyle w:val="a4"/>
        <w:tabs>
          <w:tab w:val="left" w:pos="720"/>
          <w:tab w:val="left" w:pos="1440"/>
          <w:tab w:val="left" w:pos="2160"/>
          <w:tab w:val="left" w:pos="3668"/>
        </w:tabs>
        <w:spacing w:after="0" w:line="360" w:lineRule="auto"/>
        <w:ind w:left="357"/>
        <w:jc w:val="both"/>
        <w:rPr>
          <w:rFonts w:ascii="Times New Roman" w:hAnsi="Times New Roman" w:cs="Times New Roman"/>
          <w:sz w:val="24"/>
          <w:szCs w:val="24"/>
        </w:rPr>
      </w:pPr>
      <w:r w:rsidRPr="0079295F">
        <w:rPr>
          <w:rFonts w:ascii="Times New Roman" w:hAnsi="Times New Roman" w:cs="Times New Roman"/>
          <w:sz w:val="24"/>
          <w:szCs w:val="24"/>
        </w:rPr>
        <w:t>SPAD</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Single photon avalanche diode</w:t>
      </w:r>
    </w:p>
    <w:p w:rsidR="00AA66FC" w:rsidRPr="0079295F" w:rsidRDefault="00AA66FC" w:rsidP="00AA66FC">
      <w:pPr>
        <w:ind w:firstLine="357"/>
        <w:rPr>
          <w:rFonts w:ascii="Times New Roman" w:hAnsi="Times New Roman" w:cs="Times New Roman"/>
          <w:sz w:val="24"/>
          <w:szCs w:val="24"/>
        </w:rPr>
      </w:pPr>
      <w:r w:rsidRPr="0079295F">
        <w:rPr>
          <w:rFonts w:ascii="Times New Roman" w:hAnsi="Times New Roman" w:cs="Times New Roman"/>
          <w:i/>
          <w:sz w:val="24"/>
          <w:szCs w:val="24"/>
        </w:rPr>
        <w:t>N</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 xml:space="preserve"> </w:t>
      </w:r>
      <w:r w:rsidR="00B80AFD">
        <w:rPr>
          <w:rFonts w:ascii="Times New Roman" w:hAnsi="Times New Roman" w:cs="Times New Roman" w:hint="eastAsia"/>
          <w:sz w:val="24"/>
          <w:szCs w:val="24"/>
        </w:rPr>
        <w:t xml:space="preserve"> </w:t>
      </w:r>
      <w:r w:rsidRPr="0079295F">
        <w:rPr>
          <w:rFonts w:ascii="Times New Roman" w:hAnsi="Times New Roman" w:cs="Times New Roman"/>
          <w:sz w:val="24"/>
          <w:szCs w:val="24"/>
        </w:rPr>
        <w:t>Phonon occupation number</w:t>
      </w:r>
    </w:p>
    <w:p w:rsidR="00AA66FC" w:rsidRPr="0079295F" w:rsidRDefault="00AA66FC" w:rsidP="00AA66FC">
      <w:pPr>
        <w:ind w:firstLine="357"/>
        <w:rPr>
          <w:rFonts w:ascii="Times New Roman" w:hAnsi="Times New Roman" w:cs="Times New Roman"/>
          <w:sz w:val="24"/>
          <w:szCs w:val="24"/>
        </w:rPr>
      </w:pPr>
      <w:r w:rsidRPr="0079295F">
        <w:rPr>
          <w:rFonts w:ascii="Times New Roman" w:hAnsi="Times New Roman" w:cs="Times New Roman"/>
          <w:position w:val="-6"/>
          <w:sz w:val="24"/>
          <w:szCs w:val="24"/>
        </w:rPr>
        <w:object w:dxaOrig="340" w:dyaOrig="279">
          <v:shape id="_x0000_i1026" type="#_x0000_t75" style="width:17.25pt;height:13.5pt" o:ole="">
            <v:imagedata r:id="rId11" o:title=""/>
          </v:shape>
          <o:OLEObject Type="Embed" ProgID="Equation.3" ShapeID="_x0000_i1026" DrawAspect="Content" ObjectID="_1441821774" r:id="rId12"/>
        </w:objec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t xml:space="preserve"> </w:t>
      </w:r>
      <w:r w:rsidR="00B80AFD">
        <w:rPr>
          <w:rFonts w:ascii="Times New Roman" w:hAnsi="Times New Roman" w:cs="Times New Roman" w:hint="eastAsia"/>
          <w:sz w:val="24"/>
          <w:szCs w:val="24"/>
        </w:rPr>
        <w:t xml:space="preserve"> </w:t>
      </w:r>
      <w:r w:rsidRPr="0079295F">
        <w:rPr>
          <w:rFonts w:ascii="Times New Roman" w:hAnsi="Times New Roman" w:cs="Times New Roman"/>
          <w:sz w:val="24"/>
          <w:szCs w:val="24"/>
        </w:rPr>
        <w:t>Phonon energy</w:t>
      </w:r>
    </w:p>
    <w:p w:rsidR="00AA66FC" w:rsidRPr="0079295F" w:rsidRDefault="00AA66FC" w:rsidP="00AA66FC">
      <w:pPr>
        <w:ind w:firstLine="357"/>
        <w:rPr>
          <w:rFonts w:ascii="Times New Roman" w:hAnsi="Times New Roman" w:cs="Times New Roman"/>
          <w:sz w:val="24"/>
          <w:szCs w:val="24"/>
        </w:rPr>
      </w:pPr>
      <w:proofErr w:type="gramStart"/>
      <w:r w:rsidRPr="0079295F">
        <w:rPr>
          <w:rFonts w:ascii="Times New Roman" w:hAnsi="Times New Roman" w:cs="Times New Roman"/>
          <w:i/>
          <w:sz w:val="24"/>
          <w:szCs w:val="24"/>
        </w:rPr>
        <w:t>τ</w:t>
      </w:r>
      <w:r w:rsidRPr="0079295F">
        <w:rPr>
          <w:rFonts w:ascii="Times New Roman" w:hAnsi="Times New Roman" w:cs="Times New Roman"/>
          <w:i/>
          <w:sz w:val="24"/>
          <w:szCs w:val="24"/>
          <w:vertAlign w:val="subscript"/>
        </w:rPr>
        <w:t>alloy</w:t>
      </w:r>
      <w:proofErr w:type="gramEnd"/>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00B80AFD">
        <w:rPr>
          <w:rFonts w:ascii="Times New Roman" w:hAnsi="Times New Roman" w:cs="Times New Roman" w:hint="eastAsia"/>
          <w:i/>
          <w:sz w:val="24"/>
          <w:szCs w:val="24"/>
        </w:rPr>
        <w:t xml:space="preserve"> </w:t>
      </w:r>
      <w:r w:rsidR="00B80AFD">
        <w:rPr>
          <w:rFonts w:ascii="Times New Roman" w:hAnsi="Times New Roman" w:cs="Times New Roman" w:hint="eastAsia"/>
          <w:sz w:val="24"/>
          <w:szCs w:val="24"/>
        </w:rPr>
        <w:t xml:space="preserve"> </w:t>
      </w:r>
      <w:r w:rsidR="00D05D0F" w:rsidRPr="0079295F">
        <w:rPr>
          <w:rFonts w:ascii="Times New Roman" w:hAnsi="Times New Roman" w:cs="Times New Roman"/>
          <w:sz w:val="24"/>
          <w:szCs w:val="24"/>
        </w:rPr>
        <w:t>Average time between two alloy scattering events</w:t>
      </w:r>
    </w:p>
    <w:p w:rsidR="00AA66FC" w:rsidRPr="0079295F" w:rsidRDefault="00AA66FC" w:rsidP="00AA66FC">
      <w:pPr>
        <w:ind w:firstLine="357"/>
        <w:rPr>
          <w:rFonts w:ascii="Times New Roman" w:hAnsi="Times New Roman" w:cs="Times New Roman"/>
          <w:sz w:val="24"/>
          <w:szCs w:val="24"/>
        </w:rPr>
      </w:pPr>
      <w:proofErr w:type="gramStart"/>
      <w:r w:rsidRPr="0079295F">
        <w:rPr>
          <w:rFonts w:ascii="Times New Roman" w:hAnsi="Times New Roman" w:cs="Times New Roman"/>
          <w:i/>
          <w:sz w:val="24"/>
          <w:szCs w:val="24"/>
        </w:rPr>
        <w:t>l</w:t>
      </w:r>
      <w:proofErr w:type="gramEnd"/>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00EC42F7" w:rsidRPr="0079295F">
        <w:rPr>
          <w:rFonts w:ascii="Times New Roman" w:hAnsi="Times New Roman" w:cs="Times New Roman"/>
          <w:i/>
          <w:sz w:val="24"/>
          <w:szCs w:val="24"/>
        </w:rPr>
        <w:tab/>
      </w:r>
      <w:r w:rsidR="00EC42F7" w:rsidRPr="0079295F">
        <w:rPr>
          <w:rFonts w:ascii="Times New Roman" w:hAnsi="Times New Roman" w:cs="Times New Roman"/>
          <w:i/>
          <w:sz w:val="24"/>
          <w:szCs w:val="24"/>
        </w:rPr>
        <w:tab/>
      </w:r>
      <w:r w:rsidR="00B80AFD">
        <w:rPr>
          <w:rFonts w:ascii="Times New Roman" w:hAnsi="Times New Roman" w:cs="Times New Roman" w:hint="eastAsia"/>
          <w:i/>
          <w:sz w:val="24"/>
          <w:szCs w:val="24"/>
        </w:rPr>
        <w:t xml:space="preserve"> </w:t>
      </w:r>
      <w:r w:rsidR="00B80AFD">
        <w:rPr>
          <w:rFonts w:ascii="Times New Roman" w:hAnsi="Times New Roman" w:cs="Times New Roman" w:hint="eastAsia"/>
          <w:sz w:val="24"/>
          <w:szCs w:val="24"/>
        </w:rPr>
        <w:t xml:space="preserve"> </w:t>
      </w:r>
      <w:r w:rsidRPr="0079295F">
        <w:rPr>
          <w:rFonts w:ascii="Times New Roman" w:hAnsi="Times New Roman" w:cs="Times New Roman"/>
          <w:sz w:val="24"/>
          <w:szCs w:val="24"/>
        </w:rPr>
        <w:t>Lattice constant</w:t>
      </w:r>
    </w:p>
    <w:p w:rsidR="00AA66FC" w:rsidRPr="0079295F" w:rsidRDefault="00EC42F7" w:rsidP="00AA66FC">
      <w:pPr>
        <w:ind w:firstLine="357"/>
        <w:rPr>
          <w:rFonts w:ascii="Times New Roman" w:hAnsi="Times New Roman" w:cs="Times New Roman"/>
          <w:sz w:val="24"/>
          <w:szCs w:val="24"/>
        </w:rPr>
      </w:pPr>
      <w:proofErr w:type="gramStart"/>
      <w:r w:rsidRPr="0079295F">
        <w:rPr>
          <w:rFonts w:ascii="Times New Roman" w:hAnsi="Times New Roman" w:cs="Times New Roman"/>
          <w:i/>
          <w:sz w:val="24"/>
          <w:szCs w:val="24"/>
        </w:rPr>
        <w:t>σ</w:t>
      </w:r>
      <w:proofErr w:type="gramEnd"/>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Pr="0079295F">
        <w:rPr>
          <w:rFonts w:ascii="Times New Roman" w:hAnsi="Times New Roman" w:cs="Times New Roman"/>
          <w:i/>
          <w:sz w:val="24"/>
          <w:szCs w:val="24"/>
        </w:rPr>
        <w:tab/>
      </w:r>
      <w:r w:rsidR="00B80AFD">
        <w:rPr>
          <w:rFonts w:ascii="Times New Roman" w:hAnsi="Times New Roman" w:cs="Times New Roman" w:hint="eastAsia"/>
          <w:i/>
          <w:sz w:val="24"/>
          <w:szCs w:val="24"/>
        </w:rPr>
        <w:t xml:space="preserve">  </w:t>
      </w:r>
      <w:r w:rsidR="00AA66FC" w:rsidRPr="0079295F">
        <w:rPr>
          <w:rFonts w:ascii="Times New Roman" w:hAnsi="Times New Roman" w:cs="Times New Roman"/>
          <w:sz w:val="24"/>
          <w:szCs w:val="24"/>
        </w:rPr>
        <w:t>Band nonparabolicity</w:t>
      </w:r>
    </w:p>
    <w:p w:rsidR="00AA66FC" w:rsidRPr="0079295F" w:rsidRDefault="00EC42F7" w:rsidP="00AA66FC">
      <w:pPr>
        <w:ind w:firstLine="357"/>
        <w:rPr>
          <w:rFonts w:ascii="Times New Roman" w:hAnsi="Times New Roman" w:cs="Times New Roman"/>
          <w:sz w:val="24"/>
          <w:szCs w:val="24"/>
        </w:rPr>
      </w:pPr>
      <w:r w:rsidRPr="0079295F">
        <w:rPr>
          <w:rFonts w:ascii="Times New Roman" w:hAnsi="Times New Roman" w:cs="Times New Roman"/>
          <w:sz w:val="24"/>
          <w:szCs w:val="24"/>
        </w:rPr>
        <w:t>SMC</w:t>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Pr="0079295F">
        <w:rPr>
          <w:rFonts w:ascii="Times New Roman" w:hAnsi="Times New Roman" w:cs="Times New Roman"/>
          <w:sz w:val="24"/>
          <w:szCs w:val="24"/>
        </w:rPr>
        <w:tab/>
      </w:r>
      <w:r w:rsidR="00AA66FC" w:rsidRPr="0079295F">
        <w:rPr>
          <w:rFonts w:ascii="Times New Roman" w:hAnsi="Times New Roman" w:cs="Times New Roman"/>
          <w:sz w:val="24"/>
          <w:szCs w:val="24"/>
        </w:rPr>
        <w:t xml:space="preserve"> </w:t>
      </w:r>
      <w:r w:rsidR="00B80AFD">
        <w:rPr>
          <w:rFonts w:ascii="Times New Roman" w:hAnsi="Times New Roman" w:cs="Times New Roman" w:hint="eastAsia"/>
          <w:sz w:val="24"/>
          <w:szCs w:val="24"/>
        </w:rPr>
        <w:t xml:space="preserve"> </w:t>
      </w:r>
      <w:r w:rsidR="00AA66FC" w:rsidRPr="0079295F">
        <w:rPr>
          <w:rFonts w:ascii="Times New Roman" w:hAnsi="Times New Roman" w:cs="Times New Roman"/>
          <w:sz w:val="24"/>
          <w:szCs w:val="24"/>
        </w:rPr>
        <w:t>Simple Monte Carlo</w:t>
      </w:r>
    </w:p>
    <w:bookmarkEnd w:id="1"/>
    <w:p w:rsidR="003A4E77" w:rsidRPr="0079295F" w:rsidRDefault="003A4E77">
      <w:r w:rsidRPr="0079295F">
        <w:br w:type="page"/>
      </w:r>
    </w:p>
    <w:p w:rsidR="00722947" w:rsidRPr="0079295F" w:rsidRDefault="00722947" w:rsidP="00722947">
      <w:pPr>
        <w:pStyle w:val="1"/>
        <w:jc w:val="center"/>
        <w:rPr>
          <w:rFonts w:eastAsiaTheme="majorEastAsia" w:cstheme="majorBidi"/>
        </w:rPr>
      </w:pPr>
      <w:bookmarkStart w:id="8" w:name="_Toc365542624"/>
      <w:r w:rsidRPr="0079295F">
        <w:rPr>
          <w:rFonts w:eastAsiaTheme="majorEastAsia" w:cstheme="majorBidi"/>
        </w:rPr>
        <w:lastRenderedPageBreak/>
        <w:t>Contents</w:t>
      </w:r>
      <w:bookmarkEnd w:id="8"/>
    </w:p>
    <w:sdt>
      <w:sdtPr>
        <w:rPr>
          <w:rFonts w:ascii="Times New Roman" w:eastAsiaTheme="minorEastAsia" w:hAnsi="Times New Roman" w:cs="Times New Roman"/>
          <w:b w:val="0"/>
          <w:bCs w:val="0"/>
          <w:color w:val="auto"/>
          <w:sz w:val="22"/>
          <w:szCs w:val="22"/>
          <w:lang w:val="en-GB" w:eastAsia="zh-CN"/>
        </w:rPr>
        <w:id w:val="583343805"/>
        <w:docPartObj>
          <w:docPartGallery w:val="Table of Contents"/>
          <w:docPartUnique/>
        </w:docPartObj>
      </w:sdtPr>
      <w:sdtEndPr>
        <w:rPr>
          <w:noProof/>
        </w:rPr>
      </w:sdtEndPr>
      <w:sdtContent>
        <w:bookmarkStart w:id="9" w:name="_GoBack" w:displacedByCustomXml="prev"/>
        <w:bookmarkEnd w:id="9" w:displacedByCustomXml="prev"/>
        <w:p w:rsidR="003A4E77" w:rsidRPr="000F52B5" w:rsidRDefault="003A4E77" w:rsidP="00722947">
          <w:pPr>
            <w:pStyle w:val="TOC"/>
            <w:spacing w:after="240"/>
            <w:rPr>
              <w:rFonts w:ascii="Times New Roman" w:hAnsi="Times New Roman" w:cs="Times New Roman"/>
              <w:b w:val="0"/>
              <w:color w:val="auto"/>
              <w:sz w:val="22"/>
              <w:szCs w:val="22"/>
            </w:rPr>
          </w:pPr>
        </w:p>
        <w:p w:rsidR="000F52B5" w:rsidRPr="000F52B5" w:rsidRDefault="00C031DB">
          <w:pPr>
            <w:pStyle w:val="10"/>
            <w:rPr>
              <w:rFonts w:ascii="Times New Roman" w:hAnsi="Times New Roman" w:cs="Times New Roman"/>
              <w:noProof/>
              <w:lang w:val="en-GB" w:eastAsia="zh-CN"/>
            </w:rPr>
          </w:pPr>
          <w:r w:rsidRPr="00C031DB">
            <w:rPr>
              <w:rFonts w:ascii="Times New Roman" w:hAnsi="Times New Roman" w:cs="Times New Roman"/>
            </w:rPr>
            <w:fldChar w:fldCharType="begin"/>
          </w:r>
          <w:r w:rsidR="003A4E77" w:rsidRPr="000F52B5">
            <w:rPr>
              <w:rFonts w:ascii="Times New Roman" w:hAnsi="Times New Roman" w:cs="Times New Roman"/>
            </w:rPr>
            <w:instrText xml:space="preserve"> TOC \o "1-3" \h \z \u </w:instrText>
          </w:r>
          <w:r w:rsidRPr="00C031DB">
            <w:rPr>
              <w:rFonts w:ascii="Times New Roman" w:hAnsi="Times New Roman" w:cs="Times New Roman"/>
            </w:rPr>
            <w:fldChar w:fldCharType="separate"/>
          </w:r>
          <w:hyperlink w:anchor="_Toc365542620" w:history="1">
            <w:r w:rsidR="000F52B5" w:rsidRPr="000F52B5">
              <w:rPr>
                <w:rStyle w:val="a9"/>
                <w:rFonts w:ascii="Times New Roman" w:eastAsiaTheme="majorEastAsia" w:hAnsi="Times New Roman" w:cs="Times New Roman"/>
                <w:noProof/>
              </w:rPr>
              <w:t>Acknowledgement</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_Toc365542620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I</w:t>
            </w:r>
            <w:r w:rsidRPr="000F52B5">
              <w:rPr>
                <w:rFonts w:ascii="Times New Roman" w:hAnsi="Times New Roman" w:cs="Times New Roman"/>
                <w:noProof/>
                <w:webHidden/>
              </w:rPr>
              <w:fldChar w:fldCharType="end"/>
            </w:r>
          </w:hyperlink>
        </w:p>
        <w:p w:rsidR="000F52B5" w:rsidRPr="000F52B5" w:rsidRDefault="00C031DB">
          <w:pPr>
            <w:pStyle w:val="10"/>
            <w:rPr>
              <w:rFonts w:ascii="Times New Roman" w:hAnsi="Times New Roman" w:cs="Times New Roman"/>
              <w:noProof/>
              <w:lang w:val="en-GB" w:eastAsia="zh-CN"/>
            </w:rPr>
          </w:pPr>
          <w:hyperlink w:anchor="_Toc365542621" w:history="1">
            <w:r w:rsidR="000F52B5" w:rsidRPr="000F52B5">
              <w:rPr>
                <w:rStyle w:val="a9"/>
                <w:rFonts w:ascii="Times New Roman" w:eastAsiaTheme="majorEastAsia" w:hAnsi="Times New Roman" w:cs="Times New Roman"/>
                <w:noProof/>
              </w:rPr>
              <w:t>Abstract</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_Toc365542621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II</w:t>
            </w:r>
            <w:r w:rsidRPr="000F52B5">
              <w:rPr>
                <w:rFonts w:ascii="Times New Roman" w:hAnsi="Times New Roman" w:cs="Times New Roman"/>
                <w:noProof/>
                <w:webHidden/>
              </w:rPr>
              <w:fldChar w:fldCharType="end"/>
            </w:r>
          </w:hyperlink>
        </w:p>
        <w:p w:rsidR="000F52B5" w:rsidRPr="000F52B5" w:rsidRDefault="00C031DB">
          <w:pPr>
            <w:pStyle w:val="10"/>
            <w:rPr>
              <w:rFonts w:ascii="Times New Roman" w:hAnsi="Times New Roman" w:cs="Times New Roman"/>
              <w:noProof/>
              <w:lang w:val="en-GB" w:eastAsia="zh-CN"/>
            </w:rPr>
          </w:pPr>
          <w:hyperlink w:anchor="_Toc365542622" w:history="1">
            <w:r w:rsidR="000F52B5" w:rsidRPr="000F52B5">
              <w:rPr>
                <w:rStyle w:val="a9"/>
                <w:rFonts w:ascii="Times New Roman" w:eastAsiaTheme="majorEastAsia" w:hAnsi="Times New Roman" w:cs="Times New Roman"/>
                <w:noProof/>
              </w:rPr>
              <w:t>List of Publication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_Toc365542622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IV</w:t>
            </w:r>
            <w:r w:rsidRPr="000F52B5">
              <w:rPr>
                <w:rFonts w:ascii="Times New Roman" w:hAnsi="Times New Roman" w:cs="Times New Roman"/>
                <w:noProof/>
                <w:webHidden/>
              </w:rPr>
              <w:fldChar w:fldCharType="end"/>
            </w:r>
          </w:hyperlink>
        </w:p>
        <w:p w:rsidR="000F52B5" w:rsidRPr="000F52B5" w:rsidRDefault="00C031DB">
          <w:pPr>
            <w:pStyle w:val="10"/>
            <w:rPr>
              <w:rFonts w:ascii="Times New Roman" w:hAnsi="Times New Roman" w:cs="Times New Roman"/>
              <w:noProof/>
              <w:lang w:val="en-GB" w:eastAsia="zh-CN"/>
            </w:rPr>
          </w:pPr>
          <w:hyperlink w:anchor="_Toc365542623" w:history="1">
            <w:r w:rsidR="000F52B5" w:rsidRPr="000F52B5">
              <w:rPr>
                <w:rStyle w:val="a9"/>
                <w:rFonts w:ascii="Times New Roman" w:eastAsiaTheme="majorEastAsia" w:hAnsi="Times New Roman" w:cs="Times New Roman"/>
                <w:noProof/>
              </w:rPr>
              <w:t>Glossary of terms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_Toc365542623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VI</w:t>
            </w:r>
            <w:r w:rsidRPr="000F52B5">
              <w:rPr>
                <w:rFonts w:ascii="Times New Roman" w:hAnsi="Times New Roman" w:cs="Times New Roman"/>
                <w:noProof/>
                <w:webHidden/>
              </w:rPr>
              <w:fldChar w:fldCharType="end"/>
            </w:r>
          </w:hyperlink>
        </w:p>
        <w:p w:rsidR="000F52B5" w:rsidRPr="000F52B5" w:rsidRDefault="00C031DB">
          <w:pPr>
            <w:pStyle w:val="10"/>
            <w:rPr>
              <w:rFonts w:ascii="Times New Roman" w:hAnsi="Times New Roman" w:cs="Times New Roman"/>
              <w:noProof/>
              <w:lang w:val="en-GB" w:eastAsia="zh-CN"/>
            </w:rPr>
          </w:pPr>
          <w:hyperlink w:anchor="_Toc365542624" w:history="1">
            <w:r w:rsidR="000F52B5" w:rsidRPr="000F52B5">
              <w:rPr>
                <w:rStyle w:val="a9"/>
                <w:rFonts w:ascii="Times New Roman" w:eastAsiaTheme="majorEastAsia" w:hAnsi="Times New Roman" w:cs="Times New Roman"/>
                <w:noProof/>
              </w:rPr>
              <w:t>Contents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_Toc365542624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IX</w:t>
            </w:r>
            <w:r w:rsidRPr="000F52B5">
              <w:rPr>
                <w:rFonts w:ascii="Times New Roman" w:hAnsi="Times New Roman" w:cs="Times New Roman"/>
                <w:noProof/>
                <w:webHidden/>
              </w:rPr>
              <w:fldChar w:fldCharType="end"/>
            </w:r>
          </w:hyperlink>
        </w:p>
        <w:p w:rsidR="000F52B5" w:rsidRPr="000F52B5" w:rsidRDefault="00C031DB">
          <w:pPr>
            <w:pStyle w:val="10"/>
            <w:rPr>
              <w:rFonts w:ascii="Times New Roman" w:hAnsi="Times New Roman" w:cs="Times New Roman"/>
              <w:noProof/>
              <w:lang w:val="en-GB" w:eastAsia="zh-CN"/>
            </w:rPr>
          </w:pPr>
          <w:hyperlink w:anchor="_Toc365542625" w:history="1">
            <w:r w:rsidR="000F52B5" w:rsidRPr="000F52B5">
              <w:rPr>
                <w:rStyle w:val="a9"/>
                <w:rFonts w:ascii="Times New Roman" w:eastAsiaTheme="majorEastAsia" w:hAnsi="Times New Roman" w:cs="Times New Roman"/>
                <w:noProof/>
              </w:rPr>
              <w:t>Chapter 1 Introduction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_Toc365542625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26" w:history="1">
            <w:r w:rsidR="000F52B5" w:rsidRPr="000F52B5">
              <w:rPr>
                <w:rStyle w:val="a9"/>
                <w:rFonts w:ascii="Times New Roman" w:eastAsiaTheme="majorEastAsia" w:hAnsi="Times New Roman" w:cs="Times New Roman"/>
                <w:noProof/>
              </w:rPr>
              <w:t>1.1 Fibre optical communication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_Toc365542626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27" w:history="1">
            <w:r w:rsidR="000F52B5" w:rsidRPr="000F52B5">
              <w:rPr>
                <w:rStyle w:val="a9"/>
                <w:rFonts w:ascii="Times New Roman" w:hAnsi="Times New Roman" w:cs="Times New Roman"/>
                <w:noProof/>
              </w:rPr>
              <w:t>1.2 Photodetectors for optical communication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_Toc365542627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2</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28" w:history="1">
            <w:r w:rsidR="000F52B5" w:rsidRPr="000F52B5">
              <w:rPr>
                <w:rStyle w:val="a9"/>
                <w:rFonts w:ascii="Times New Roman" w:hAnsi="Times New Roman" w:cs="Times New Roman"/>
                <w:noProof/>
              </w:rPr>
              <w:t>1.2.1 Photomultiplier tubes (PMTs)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_Toc365542628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3</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29" w:history="1">
            <w:r w:rsidR="000F52B5" w:rsidRPr="000F52B5">
              <w:rPr>
                <w:rStyle w:val="a9"/>
                <w:rFonts w:ascii="Times New Roman" w:hAnsi="Times New Roman" w:cs="Times New Roman"/>
                <w:noProof/>
              </w:rPr>
              <w:t>1.2.2 Photoconductors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_Toc365542629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4</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30" w:history="1">
            <w:r w:rsidR="000F52B5" w:rsidRPr="000F52B5">
              <w:rPr>
                <w:rStyle w:val="a9"/>
                <w:rFonts w:ascii="Times New Roman" w:hAnsi="Times New Roman" w:cs="Times New Roman"/>
                <w:noProof/>
              </w:rPr>
              <w:t>1.2.3 Phototransistor</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_Toc365542630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4</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31" w:history="1">
            <w:r w:rsidR="000F52B5" w:rsidRPr="000F52B5">
              <w:rPr>
                <w:rStyle w:val="a9"/>
                <w:rFonts w:ascii="Times New Roman" w:hAnsi="Times New Roman" w:cs="Times New Roman"/>
                <w:noProof/>
              </w:rPr>
              <w:t>1.2.4 Metal-semiconductor-metal (MSM) photodetector</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_Toc365542631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5</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32" w:history="1">
            <w:r w:rsidR="000F52B5" w:rsidRPr="000F52B5">
              <w:rPr>
                <w:rStyle w:val="a9"/>
                <w:rFonts w:ascii="Times New Roman" w:hAnsi="Times New Roman" w:cs="Times New Roman"/>
                <w:noProof/>
              </w:rPr>
              <w:t>1.2.5 p-i-n Photodiodes (PDs)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_Toc365542632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5</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33" w:history="1">
            <w:r w:rsidR="000F52B5" w:rsidRPr="000F52B5">
              <w:rPr>
                <w:rStyle w:val="a9"/>
                <w:rFonts w:ascii="Times New Roman" w:hAnsi="Times New Roman" w:cs="Times New Roman"/>
                <w:noProof/>
              </w:rPr>
              <w:t>1.2.6 Avalanche photodiodes (APDs)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_Toc365542633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7</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34" w:history="1">
            <w:r w:rsidR="000F52B5" w:rsidRPr="000F52B5">
              <w:rPr>
                <w:rStyle w:val="a9"/>
                <w:rFonts w:ascii="Times New Roman" w:eastAsiaTheme="majorEastAsia" w:hAnsi="Times New Roman" w:cs="Times New Roman"/>
                <w:noProof/>
              </w:rPr>
              <w:t>1.3 Low noise APDs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_Toc365542634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8</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35" w:history="1">
            <w:r w:rsidR="000F52B5" w:rsidRPr="000F52B5">
              <w:rPr>
                <w:rStyle w:val="a9"/>
                <w:rFonts w:ascii="Times New Roman" w:eastAsiaTheme="majorEastAsia" w:hAnsi="Times New Roman" w:cs="Times New Roman"/>
                <w:noProof/>
              </w:rPr>
              <w:t>1.4 Motivation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_Toc365542635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11</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36" w:history="1">
            <w:r w:rsidR="000F52B5" w:rsidRPr="000F52B5">
              <w:rPr>
                <w:rStyle w:val="a9"/>
                <w:rFonts w:ascii="Times New Roman" w:eastAsiaTheme="majorEastAsia" w:hAnsi="Times New Roman" w:cs="Times New Roman"/>
                <w:noProof/>
              </w:rPr>
              <w:t>1.5 Organisation of the thesis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_Toc365542636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11</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37" w:history="1">
            <w:r w:rsidR="000F52B5" w:rsidRPr="000F52B5">
              <w:rPr>
                <w:rStyle w:val="a9"/>
                <w:rFonts w:ascii="Times New Roman" w:eastAsiaTheme="majorEastAsia" w:hAnsi="Times New Roman" w:cs="Times New Roman"/>
                <w:noProof/>
              </w:rPr>
              <w:t>Reference</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_Toc365542637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13</w:t>
            </w:r>
            <w:r w:rsidRPr="000F52B5">
              <w:rPr>
                <w:rFonts w:ascii="Times New Roman" w:hAnsi="Times New Roman" w:cs="Times New Roman"/>
                <w:noProof/>
                <w:webHidden/>
              </w:rPr>
              <w:fldChar w:fldCharType="end"/>
            </w:r>
          </w:hyperlink>
        </w:p>
        <w:p w:rsidR="000F52B5" w:rsidRPr="000F52B5" w:rsidRDefault="00C031DB">
          <w:pPr>
            <w:pStyle w:val="10"/>
            <w:rPr>
              <w:rFonts w:ascii="Times New Roman" w:hAnsi="Times New Roman" w:cs="Times New Roman"/>
              <w:noProof/>
              <w:lang w:val="en-GB" w:eastAsia="zh-CN"/>
            </w:rPr>
          </w:pPr>
          <w:hyperlink w:anchor="_Toc365542638" w:history="1">
            <w:r w:rsidR="000F52B5" w:rsidRPr="000F52B5">
              <w:rPr>
                <w:rStyle w:val="a9"/>
                <w:rFonts w:ascii="Times New Roman" w:eastAsiaTheme="majorEastAsia" w:hAnsi="Times New Roman" w:cs="Times New Roman"/>
                <w:noProof/>
              </w:rPr>
              <w:t>Chapter 2 Background Theory</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_Toc365542638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16</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39" w:history="1">
            <w:r w:rsidR="000F52B5" w:rsidRPr="000F52B5">
              <w:rPr>
                <w:rStyle w:val="a9"/>
                <w:rFonts w:ascii="Times New Roman" w:hAnsi="Times New Roman" w:cs="Times New Roman"/>
                <w:noProof/>
              </w:rPr>
              <w:t>2.1 Optical absorption in semiconductor</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_Toc365542639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16</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40" w:history="1">
            <w:r w:rsidR="000F52B5" w:rsidRPr="000F52B5">
              <w:rPr>
                <w:rStyle w:val="a9"/>
                <w:rFonts w:ascii="Times New Roman" w:hAnsi="Times New Roman" w:cs="Times New Roman"/>
                <w:noProof/>
              </w:rPr>
              <w:t>2.2 Responsivity</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_Toc365542640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17</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41" w:history="1">
            <w:r w:rsidR="000F52B5" w:rsidRPr="000F52B5">
              <w:rPr>
                <w:rStyle w:val="a9"/>
                <w:rFonts w:ascii="Times New Roman" w:hAnsi="Times New Roman" w:cs="Times New Roman"/>
                <w:noProof/>
              </w:rPr>
              <w:t>2.3 Crystal structure and band structure in semiconductors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_Toc365542641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18</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42" w:history="1">
            <w:r w:rsidR="000F52B5" w:rsidRPr="000F52B5">
              <w:rPr>
                <w:rStyle w:val="a9"/>
                <w:rFonts w:ascii="Times New Roman" w:hAnsi="Times New Roman" w:cs="Times New Roman"/>
                <w:noProof/>
              </w:rPr>
              <w:t>2.4 Impact ionisation in avalanche photodiode</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_Toc365542642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21</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43" w:history="1">
            <w:r w:rsidR="000F52B5" w:rsidRPr="000F52B5">
              <w:rPr>
                <w:rStyle w:val="a9"/>
                <w:rFonts w:ascii="Times New Roman" w:hAnsi="Times New Roman" w:cs="Times New Roman"/>
                <w:noProof/>
              </w:rPr>
              <w:t>2.4.1 Avalanche gain and breakdown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_Toc365542643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22</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44" w:history="1">
            <w:r w:rsidR="000F52B5" w:rsidRPr="000F52B5">
              <w:rPr>
                <w:rStyle w:val="a9"/>
                <w:rFonts w:ascii="Times New Roman" w:hAnsi="Times New Roman" w:cs="Times New Roman"/>
                <w:noProof/>
              </w:rPr>
              <w:t>2.4.2 Multiplication noise</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_Toc365542644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26</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45" w:history="1">
            <w:r w:rsidR="000F52B5" w:rsidRPr="000F52B5">
              <w:rPr>
                <w:rStyle w:val="a9"/>
                <w:rFonts w:ascii="Times New Roman" w:hAnsi="Times New Roman" w:cs="Times New Roman"/>
                <w:noProof/>
              </w:rPr>
              <w:t>2.4.3 Random path length (RPL) model</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_Toc365542645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27</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46" w:history="1">
            <w:r w:rsidR="000F52B5" w:rsidRPr="000F52B5">
              <w:rPr>
                <w:rStyle w:val="a9"/>
                <w:rFonts w:ascii="Times New Roman" w:hAnsi="Times New Roman" w:cs="Times New Roman"/>
                <w:noProof/>
              </w:rPr>
              <w:t>2.5 Device bandwidth</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_Toc365542646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29</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47" w:history="1">
            <w:r w:rsidR="000F52B5" w:rsidRPr="000F52B5">
              <w:rPr>
                <w:rStyle w:val="a9"/>
                <w:rFonts w:ascii="Times New Roman" w:hAnsi="Times New Roman" w:cs="Times New Roman"/>
                <w:noProof/>
              </w:rPr>
              <w:t>2.5.1 Bandwidth limited factors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_Toc365542647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29</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48" w:history="1">
            <w:r w:rsidR="000F52B5" w:rsidRPr="000F52B5">
              <w:rPr>
                <w:rStyle w:val="a9"/>
                <w:rFonts w:ascii="Times New Roman" w:hAnsi="Times New Roman" w:cs="Times New Roman"/>
                <w:noProof/>
              </w:rPr>
              <w:t>2.5.2 Gain-bandwidth product in SAM APDs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_Toc365542648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32</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49" w:history="1">
            <w:r w:rsidR="000F52B5" w:rsidRPr="000F52B5">
              <w:rPr>
                <w:rStyle w:val="a9"/>
                <w:rFonts w:ascii="Times New Roman" w:hAnsi="Times New Roman" w:cs="Times New Roman"/>
                <w:noProof/>
              </w:rPr>
              <w:t>Reference</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_Toc365542649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34</w:t>
            </w:r>
            <w:r w:rsidRPr="000F52B5">
              <w:rPr>
                <w:rFonts w:ascii="Times New Roman" w:hAnsi="Times New Roman" w:cs="Times New Roman"/>
                <w:noProof/>
                <w:webHidden/>
              </w:rPr>
              <w:fldChar w:fldCharType="end"/>
            </w:r>
          </w:hyperlink>
        </w:p>
        <w:p w:rsidR="000F52B5" w:rsidRPr="000F52B5" w:rsidRDefault="00C031DB">
          <w:pPr>
            <w:pStyle w:val="10"/>
            <w:rPr>
              <w:rFonts w:ascii="Times New Roman" w:hAnsi="Times New Roman" w:cs="Times New Roman"/>
              <w:noProof/>
              <w:lang w:val="en-GB" w:eastAsia="zh-CN"/>
            </w:rPr>
          </w:pPr>
          <w:hyperlink w:anchor="_Toc365542650" w:history="1">
            <w:r w:rsidR="000F52B5" w:rsidRPr="000F52B5">
              <w:rPr>
                <w:rStyle w:val="a9"/>
                <w:rFonts w:ascii="Times New Roman" w:hAnsi="Times New Roman" w:cs="Times New Roman"/>
                <w:noProof/>
              </w:rPr>
              <w:t>Chapter 3 Experimental Techniques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_Toc365542650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37</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51" w:history="1">
            <w:r w:rsidR="000F52B5" w:rsidRPr="000F52B5">
              <w:rPr>
                <w:rStyle w:val="a9"/>
                <w:rFonts w:ascii="Times New Roman" w:hAnsi="Times New Roman" w:cs="Times New Roman"/>
                <w:noProof/>
              </w:rPr>
              <w:t>3.1 Current-voltage measurement</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_Toc365542651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37</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52" w:history="1">
            <w:r w:rsidR="000F52B5" w:rsidRPr="000F52B5">
              <w:rPr>
                <w:rStyle w:val="a9"/>
                <w:rFonts w:ascii="Times New Roman" w:hAnsi="Times New Roman" w:cs="Times New Roman"/>
                <w:noProof/>
              </w:rPr>
              <w:t>3.2 Capacitance-voltage measurement</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_Toc365542652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38</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53" w:history="1">
            <w:r w:rsidR="000F52B5" w:rsidRPr="000F52B5">
              <w:rPr>
                <w:rStyle w:val="a9"/>
                <w:rFonts w:ascii="Times New Roman" w:hAnsi="Times New Roman" w:cs="Times New Roman"/>
                <w:noProof/>
              </w:rPr>
              <w:t>3.3 Photo-multiplication measurement</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_Toc365542653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40</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54" w:history="1">
            <w:r w:rsidR="000F52B5" w:rsidRPr="000F52B5">
              <w:rPr>
                <w:rStyle w:val="a9"/>
                <w:rFonts w:ascii="Times New Roman" w:hAnsi="Times New Roman" w:cs="Times New Roman"/>
                <w:noProof/>
              </w:rPr>
              <w:t>3.4 Excess noise measurement</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_Toc365542654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45</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55" w:history="1">
            <w:r w:rsidR="000F52B5" w:rsidRPr="000F52B5">
              <w:rPr>
                <w:rStyle w:val="a9"/>
                <w:rFonts w:ascii="Times New Roman" w:hAnsi="Times New Roman" w:cs="Times New Roman"/>
                <w:noProof/>
              </w:rPr>
              <w:t>3.5 High speed measurement</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_Toc365542655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47</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56" w:history="1">
            <w:r w:rsidR="000F52B5" w:rsidRPr="000F52B5">
              <w:rPr>
                <w:rStyle w:val="a9"/>
                <w:rFonts w:ascii="Times New Roman" w:hAnsi="Times New Roman" w:cs="Times New Roman"/>
                <w:noProof/>
              </w:rPr>
              <w:t>3.5.1 Transmission line model (TLM)</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_Toc365542656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47</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57" w:history="1">
            <w:r w:rsidR="000F52B5" w:rsidRPr="000F52B5">
              <w:rPr>
                <w:rStyle w:val="a9"/>
                <w:rFonts w:ascii="Times New Roman" w:hAnsi="Times New Roman" w:cs="Times New Roman"/>
                <w:noProof/>
              </w:rPr>
              <w:t>3.5.2 Frequency response measurement</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_Toc365542657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48</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58" w:history="1">
            <w:r w:rsidR="000F52B5" w:rsidRPr="000F52B5">
              <w:rPr>
                <w:rStyle w:val="a9"/>
                <w:rFonts w:ascii="Times New Roman" w:hAnsi="Times New Roman" w:cs="Times New Roman"/>
                <w:noProof/>
              </w:rPr>
              <w:t>3.6 Low temperature measurement</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_Toc365542658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50</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59" w:history="1">
            <w:r w:rsidR="000F52B5" w:rsidRPr="000F52B5">
              <w:rPr>
                <w:rStyle w:val="a9"/>
                <w:rFonts w:ascii="Times New Roman" w:hAnsi="Times New Roman" w:cs="Times New Roman"/>
                <w:noProof/>
              </w:rPr>
              <w:t>References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_Toc365542659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51</w:t>
            </w:r>
            <w:r w:rsidRPr="000F52B5">
              <w:rPr>
                <w:rFonts w:ascii="Times New Roman" w:hAnsi="Times New Roman" w:cs="Times New Roman"/>
                <w:noProof/>
                <w:webHidden/>
              </w:rPr>
              <w:fldChar w:fldCharType="end"/>
            </w:r>
          </w:hyperlink>
        </w:p>
        <w:p w:rsidR="000F52B5" w:rsidRPr="000F52B5" w:rsidRDefault="00C031DB">
          <w:pPr>
            <w:pStyle w:val="10"/>
            <w:rPr>
              <w:rFonts w:ascii="Times New Roman" w:hAnsi="Times New Roman" w:cs="Times New Roman"/>
              <w:noProof/>
              <w:lang w:val="en-GB" w:eastAsia="zh-CN"/>
            </w:rPr>
          </w:pPr>
          <w:hyperlink w:anchor="_Toc365542660" w:history="1">
            <w:r w:rsidR="000F52B5" w:rsidRPr="000F52B5">
              <w:rPr>
                <w:rStyle w:val="a9"/>
                <w:rFonts w:ascii="Times New Roman" w:hAnsi="Times New Roman" w:cs="Times New Roman"/>
                <w:noProof/>
              </w:rPr>
              <w:t>Chapter 4 Fabrication of AlAsSb photodiodes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_Toc365542660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52</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61" w:history="1">
            <w:r w:rsidR="000F52B5" w:rsidRPr="000F52B5">
              <w:rPr>
                <w:rStyle w:val="a9"/>
                <w:rFonts w:ascii="Times New Roman" w:hAnsi="Times New Roman" w:cs="Times New Roman"/>
                <w:noProof/>
              </w:rPr>
              <w:t>4.1 Wet chemical etching and dry etching</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_Toc365542661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52</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62" w:history="1">
            <w:r w:rsidR="000F52B5" w:rsidRPr="000F52B5">
              <w:rPr>
                <w:rStyle w:val="a9"/>
                <w:rFonts w:ascii="Times New Roman" w:hAnsi="Times New Roman" w:cs="Times New Roman"/>
                <w:noProof/>
              </w:rPr>
              <w:t>4.1.1. Recipe A HBr: K</w:t>
            </w:r>
            <w:r w:rsidR="000F52B5" w:rsidRPr="000F52B5">
              <w:rPr>
                <w:rStyle w:val="a9"/>
                <w:rFonts w:ascii="Times New Roman" w:hAnsi="Times New Roman" w:cs="Times New Roman"/>
                <w:noProof/>
                <w:vertAlign w:val="subscript"/>
              </w:rPr>
              <w:t>2</w:t>
            </w:r>
            <w:r w:rsidR="000F52B5" w:rsidRPr="000F52B5">
              <w:rPr>
                <w:rStyle w:val="a9"/>
                <w:rFonts w:ascii="Times New Roman" w:hAnsi="Times New Roman" w:cs="Times New Roman"/>
                <w:noProof/>
              </w:rPr>
              <w:t>Cr</w:t>
            </w:r>
            <w:r w:rsidR="000F52B5" w:rsidRPr="000F52B5">
              <w:rPr>
                <w:rStyle w:val="a9"/>
                <w:rFonts w:ascii="Times New Roman" w:hAnsi="Times New Roman" w:cs="Times New Roman"/>
                <w:noProof/>
                <w:vertAlign w:val="subscript"/>
              </w:rPr>
              <w:t>2</w:t>
            </w:r>
            <w:r w:rsidR="000F52B5" w:rsidRPr="000F52B5">
              <w:rPr>
                <w:rStyle w:val="a9"/>
                <w:rFonts w:ascii="Times New Roman" w:hAnsi="Times New Roman" w:cs="Times New Roman"/>
                <w:noProof/>
              </w:rPr>
              <w:t>O</w:t>
            </w:r>
            <w:r w:rsidR="000F52B5" w:rsidRPr="000F52B5">
              <w:rPr>
                <w:rStyle w:val="a9"/>
                <w:rFonts w:ascii="Times New Roman" w:hAnsi="Times New Roman" w:cs="Times New Roman"/>
                <w:noProof/>
                <w:vertAlign w:val="subscript"/>
              </w:rPr>
              <w:t>7</w:t>
            </w:r>
            <w:r w:rsidR="000F52B5" w:rsidRPr="000F52B5">
              <w:rPr>
                <w:rStyle w:val="a9"/>
                <w:rFonts w:ascii="Times New Roman" w:hAnsi="Times New Roman" w:cs="Times New Roman"/>
                <w:noProof/>
              </w:rPr>
              <w:t>: CH</w:t>
            </w:r>
            <w:r w:rsidR="000F52B5" w:rsidRPr="000F52B5">
              <w:rPr>
                <w:rStyle w:val="a9"/>
                <w:rFonts w:ascii="Times New Roman" w:hAnsi="Times New Roman" w:cs="Times New Roman"/>
                <w:noProof/>
                <w:vertAlign w:val="subscript"/>
              </w:rPr>
              <w:t>3</w:t>
            </w:r>
            <w:r w:rsidR="000F52B5" w:rsidRPr="000F52B5">
              <w:rPr>
                <w:rStyle w:val="a9"/>
                <w:rFonts w:ascii="Times New Roman" w:hAnsi="Times New Roman" w:cs="Times New Roman"/>
                <w:noProof/>
              </w:rPr>
              <w:t>COOH = 1:1:1</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_Toc365542662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53</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63" w:history="1">
            <w:r w:rsidR="000F52B5" w:rsidRPr="000F52B5">
              <w:rPr>
                <w:rStyle w:val="a9"/>
                <w:rFonts w:ascii="Times New Roman" w:hAnsi="Times New Roman" w:cs="Times New Roman"/>
                <w:noProof/>
              </w:rPr>
              <w:t>4.1.2. Recipe B H</w:t>
            </w:r>
            <w:r w:rsidR="000F52B5" w:rsidRPr="000F52B5">
              <w:rPr>
                <w:rStyle w:val="a9"/>
                <w:rFonts w:ascii="Times New Roman" w:hAnsi="Times New Roman" w:cs="Times New Roman"/>
                <w:noProof/>
                <w:vertAlign w:val="subscript"/>
              </w:rPr>
              <w:t>2</w:t>
            </w:r>
            <w:r w:rsidR="000F52B5" w:rsidRPr="000F52B5">
              <w:rPr>
                <w:rStyle w:val="a9"/>
                <w:rFonts w:ascii="Times New Roman" w:hAnsi="Times New Roman" w:cs="Times New Roman"/>
                <w:noProof/>
              </w:rPr>
              <w:t>SO</w:t>
            </w:r>
            <w:r w:rsidR="000F52B5" w:rsidRPr="000F52B5">
              <w:rPr>
                <w:rStyle w:val="a9"/>
                <w:rFonts w:ascii="Times New Roman" w:hAnsi="Times New Roman" w:cs="Times New Roman"/>
                <w:noProof/>
                <w:vertAlign w:val="subscript"/>
              </w:rPr>
              <w:t>4</w:t>
            </w:r>
            <w:r w:rsidR="000F52B5" w:rsidRPr="000F52B5">
              <w:rPr>
                <w:rStyle w:val="a9"/>
                <w:rFonts w:ascii="Times New Roman" w:hAnsi="Times New Roman" w:cs="Times New Roman"/>
                <w:noProof/>
              </w:rPr>
              <w:t xml:space="preserve">  : H</w:t>
            </w:r>
            <w:r w:rsidR="000F52B5" w:rsidRPr="000F52B5">
              <w:rPr>
                <w:rStyle w:val="a9"/>
                <w:rFonts w:ascii="Times New Roman" w:hAnsi="Times New Roman" w:cs="Times New Roman"/>
                <w:noProof/>
                <w:vertAlign w:val="subscript"/>
              </w:rPr>
              <w:t>2</w:t>
            </w:r>
            <w:r w:rsidR="000F52B5" w:rsidRPr="000F52B5">
              <w:rPr>
                <w:rStyle w:val="a9"/>
                <w:rFonts w:ascii="Times New Roman" w:hAnsi="Times New Roman" w:cs="Times New Roman"/>
                <w:noProof/>
              </w:rPr>
              <w:t>O</w:t>
            </w:r>
            <w:r w:rsidR="000F52B5" w:rsidRPr="000F52B5">
              <w:rPr>
                <w:rStyle w:val="a9"/>
                <w:rFonts w:ascii="Times New Roman" w:hAnsi="Times New Roman" w:cs="Times New Roman"/>
                <w:noProof/>
                <w:vertAlign w:val="subscript"/>
              </w:rPr>
              <w:t>2</w:t>
            </w:r>
            <w:r w:rsidR="000F52B5" w:rsidRPr="000F52B5">
              <w:rPr>
                <w:rStyle w:val="a9"/>
                <w:rFonts w:ascii="Times New Roman" w:hAnsi="Times New Roman" w:cs="Times New Roman"/>
                <w:noProof/>
              </w:rPr>
              <w:t xml:space="preserve"> : DIW = 1:8:80</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_Toc365542663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54</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64" w:history="1">
            <w:r w:rsidR="000F52B5" w:rsidRPr="000F52B5">
              <w:rPr>
                <w:rStyle w:val="a9"/>
                <w:rFonts w:ascii="Times New Roman" w:hAnsi="Times New Roman" w:cs="Times New Roman"/>
                <w:noProof/>
              </w:rPr>
              <w:t>4.1.3. Recipe C Selective etching (H</w:t>
            </w:r>
            <w:r w:rsidR="000F52B5" w:rsidRPr="000F52B5">
              <w:rPr>
                <w:rStyle w:val="a9"/>
                <w:rFonts w:ascii="Times New Roman" w:hAnsi="Times New Roman" w:cs="Times New Roman"/>
                <w:noProof/>
                <w:vertAlign w:val="subscript"/>
              </w:rPr>
              <w:t>2</w:t>
            </w:r>
            <w:r w:rsidR="000F52B5" w:rsidRPr="000F52B5">
              <w:rPr>
                <w:rStyle w:val="a9"/>
                <w:rFonts w:ascii="Times New Roman" w:hAnsi="Times New Roman" w:cs="Times New Roman"/>
                <w:noProof/>
              </w:rPr>
              <w:t>SO</w:t>
            </w:r>
            <w:r w:rsidR="000F52B5" w:rsidRPr="000F52B5">
              <w:rPr>
                <w:rStyle w:val="a9"/>
                <w:rFonts w:ascii="Times New Roman" w:hAnsi="Times New Roman" w:cs="Times New Roman"/>
                <w:noProof/>
                <w:vertAlign w:val="subscript"/>
              </w:rPr>
              <w:t xml:space="preserve">4 </w:t>
            </w:r>
            <w:r w:rsidR="000F52B5" w:rsidRPr="000F52B5">
              <w:rPr>
                <w:rStyle w:val="a9"/>
                <w:rFonts w:ascii="Times New Roman" w:hAnsi="Times New Roman" w:cs="Times New Roman"/>
                <w:noProof/>
              </w:rPr>
              <w:t>: H</w:t>
            </w:r>
            <w:r w:rsidR="000F52B5" w:rsidRPr="000F52B5">
              <w:rPr>
                <w:rStyle w:val="a9"/>
                <w:rFonts w:ascii="Times New Roman" w:hAnsi="Times New Roman" w:cs="Times New Roman"/>
                <w:noProof/>
                <w:vertAlign w:val="subscript"/>
              </w:rPr>
              <w:t>2</w:t>
            </w:r>
            <w:r w:rsidR="000F52B5" w:rsidRPr="000F52B5">
              <w:rPr>
                <w:rStyle w:val="a9"/>
                <w:rFonts w:ascii="Times New Roman" w:hAnsi="Times New Roman" w:cs="Times New Roman"/>
                <w:noProof/>
              </w:rPr>
              <w:t>O</w:t>
            </w:r>
            <w:r w:rsidR="000F52B5" w:rsidRPr="000F52B5">
              <w:rPr>
                <w:rStyle w:val="a9"/>
                <w:rFonts w:ascii="Times New Roman" w:hAnsi="Times New Roman" w:cs="Times New Roman"/>
                <w:noProof/>
                <w:vertAlign w:val="subscript"/>
              </w:rPr>
              <w:t xml:space="preserve">2 </w:t>
            </w:r>
            <w:r w:rsidR="000F52B5" w:rsidRPr="000F52B5">
              <w:rPr>
                <w:rStyle w:val="a9"/>
                <w:rFonts w:ascii="Times New Roman" w:hAnsi="Times New Roman" w:cs="Times New Roman"/>
                <w:noProof/>
              </w:rPr>
              <w:t>: DIW = 1:8:80 and HCl : H</w:t>
            </w:r>
            <w:r w:rsidR="000F52B5" w:rsidRPr="000F52B5">
              <w:rPr>
                <w:rStyle w:val="a9"/>
                <w:rFonts w:ascii="Times New Roman" w:hAnsi="Times New Roman" w:cs="Times New Roman"/>
                <w:noProof/>
                <w:vertAlign w:val="subscript"/>
              </w:rPr>
              <w:t>2</w:t>
            </w:r>
            <w:r w:rsidR="000F52B5" w:rsidRPr="000F52B5">
              <w:rPr>
                <w:rStyle w:val="a9"/>
                <w:rFonts w:ascii="Times New Roman" w:hAnsi="Times New Roman" w:cs="Times New Roman"/>
                <w:noProof/>
              </w:rPr>
              <w:t>O</w:t>
            </w:r>
            <w:r w:rsidR="000F52B5" w:rsidRPr="000F52B5">
              <w:rPr>
                <w:rStyle w:val="a9"/>
                <w:rFonts w:ascii="Times New Roman" w:hAnsi="Times New Roman" w:cs="Times New Roman"/>
                <w:noProof/>
                <w:vertAlign w:val="subscript"/>
              </w:rPr>
              <w:t>2</w:t>
            </w:r>
            <w:r w:rsidR="000F52B5" w:rsidRPr="000F52B5">
              <w:rPr>
                <w:rStyle w:val="a9"/>
                <w:rFonts w:ascii="Times New Roman" w:hAnsi="Times New Roman" w:cs="Times New Roman"/>
                <w:noProof/>
              </w:rPr>
              <w:t xml:space="preserve"> : DIW = 1:1:5)</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_Toc365542664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56</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65" w:history="1">
            <w:r w:rsidR="000F52B5" w:rsidRPr="000F52B5">
              <w:rPr>
                <w:rStyle w:val="a9"/>
                <w:rFonts w:ascii="Times New Roman" w:hAnsi="Times New Roman" w:cs="Times New Roman"/>
                <w:noProof/>
              </w:rPr>
              <w:t>4.1.4. Recipe D H</w:t>
            </w:r>
            <w:r w:rsidR="000F52B5" w:rsidRPr="000F52B5">
              <w:rPr>
                <w:rStyle w:val="a9"/>
                <w:rFonts w:ascii="Times New Roman" w:hAnsi="Times New Roman" w:cs="Times New Roman"/>
                <w:noProof/>
                <w:vertAlign w:val="subscript"/>
              </w:rPr>
              <w:t>2</w:t>
            </w:r>
            <w:r w:rsidR="000F52B5" w:rsidRPr="000F52B5">
              <w:rPr>
                <w:rStyle w:val="a9"/>
                <w:rFonts w:ascii="Times New Roman" w:hAnsi="Times New Roman" w:cs="Times New Roman"/>
                <w:noProof/>
              </w:rPr>
              <w:t>SO</w:t>
            </w:r>
            <w:r w:rsidR="000F52B5" w:rsidRPr="000F52B5">
              <w:rPr>
                <w:rStyle w:val="a9"/>
                <w:rFonts w:ascii="Times New Roman" w:hAnsi="Times New Roman" w:cs="Times New Roman"/>
                <w:noProof/>
                <w:vertAlign w:val="subscript"/>
              </w:rPr>
              <w:t>4</w:t>
            </w:r>
            <w:r w:rsidR="000F52B5" w:rsidRPr="000F52B5">
              <w:rPr>
                <w:rStyle w:val="a9"/>
                <w:rFonts w:ascii="Times New Roman" w:hAnsi="Times New Roman" w:cs="Times New Roman"/>
                <w:noProof/>
              </w:rPr>
              <w:t xml:space="preserve">  : H</w:t>
            </w:r>
            <w:r w:rsidR="000F52B5" w:rsidRPr="000F52B5">
              <w:rPr>
                <w:rStyle w:val="a9"/>
                <w:rFonts w:ascii="Times New Roman" w:hAnsi="Times New Roman" w:cs="Times New Roman"/>
                <w:noProof/>
                <w:vertAlign w:val="subscript"/>
              </w:rPr>
              <w:t>2</w:t>
            </w:r>
            <w:r w:rsidR="000F52B5" w:rsidRPr="000F52B5">
              <w:rPr>
                <w:rStyle w:val="a9"/>
                <w:rFonts w:ascii="Times New Roman" w:hAnsi="Times New Roman" w:cs="Times New Roman"/>
                <w:noProof/>
              </w:rPr>
              <w:t>O</w:t>
            </w:r>
            <w:r w:rsidR="000F52B5" w:rsidRPr="000F52B5">
              <w:rPr>
                <w:rStyle w:val="a9"/>
                <w:rFonts w:ascii="Times New Roman" w:hAnsi="Times New Roman" w:cs="Times New Roman"/>
                <w:noProof/>
                <w:vertAlign w:val="subscript"/>
              </w:rPr>
              <w:t>2</w:t>
            </w:r>
            <w:r w:rsidR="000F52B5" w:rsidRPr="000F52B5">
              <w:rPr>
                <w:rStyle w:val="a9"/>
                <w:rFonts w:ascii="Times New Roman" w:hAnsi="Times New Roman" w:cs="Times New Roman"/>
                <w:noProof/>
              </w:rPr>
              <w:t xml:space="preserve"> : DIW : CH</w:t>
            </w:r>
            <w:r w:rsidR="000F52B5" w:rsidRPr="000F52B5">
              <w:rPr>
                <w:rStyle w:val="a9"/>
                <w:rFonts w:ascii="Times New Roman" w:hAnsi="Times New Roman" w:cs="Times New Roman"/>
                <w:noProof/>
                <w:vertAlign w:val="subscript"/>
              </w:rPr>
              <w:t>4</w:t>
            </w:r>
            <w:r w:rsidR="000F52B5" w:rsidRPr="000F52B5">
              <w:rPr>
                <w:rStyle w:val="a9"/>
                <w:rFonts w:ascii="Times New Roman" w:hAnsi="Times New Roman" w:cs="Times New Roman"/>
                <w:noProof/>
              </w:rPr>
              <w:t>OH = 1:8:80:40</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_Toc365542665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57</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66" w:history="1">
            <w:r w:rsidR="000F52B5" w:rsidRPr="000F52B5">
              <w:rPr>
                <w:rStyle w:val="a9"/>
                <w:rFonts w:ascii="Times New Roman" w:hAnsi="Times New Roman" w:cs="Times New Roman"/>
                <w:noProof/>
              </w:rPr>
              <w:t>4.1.5 Dry etching</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_Toc365542666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62</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67" w:history="1">
            <w:r w:rsidR="000F52B5" w:rsidRPr="000F52B5">
              <w:rPr>
                <w:rStyle w:val="a9"/>
                <w:rFonts w:ascii="Times New Roman" w:hAnsi="Times New Roman" w:cs="Times New Roman"/>
                <w:noProof/>
              </w:rPr>
              <w:t>4.2 Passivation on InGaAs/AlAsSb SAM APDs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_Toc365542667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64</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68" w:history="1">
            <w:r w:rsidR="000F52B5" w:rsidRPr="000F52B5">
              <w:rPr>
                <w:rStyle w:val="a9"/>
                <w:rFonts w:ascii="Times New Roman" w:hAnsi="Times New Roman" w:cs="Times New Roman"/>
                <w:noProof/>
              </w:rPr>
              <w:t>4.3 High speed InGaAs/AlAsSb SAM APD fabrication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_Toc365542668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67</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69" w:history="1">
            <w:r w:rsidR="000F52B5" w:rsidRPr="000F52B5">
              <w:rPr>
                <w:rStyle w:val="a9"/>
                <w:rFonts w:ascii="Times New Roman" w:hAnsi="Times New Roman" w:cs="Times New Roman"/>
                <w:noProof/>
              </w:rPr>
              <w:t>Reference</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_Toc365542669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68</w:t>
            </w:r>
            <w:r w:rsidRPr="000F52B5">
              <w:rPr>
                <w:rFonts w:ascii="Times New Roman" w:hAnsi="Times New Roman" w:cs="Times New Roman"/>
                <w:noProof/>
                <w:webHidden/>
              </w:rPr>
              <w:fldChar w:fldCharType="end"/>
            </w:r>
          </w:hyperlink>
        </w:p>
        <w:p w:rsidR="000F52B5" w:rsidRPr="000F52B5" w:rsidRDefault="00C031DB">
          <w:pPr>
            <w:pStyle w:val="10"/>
            <w:rPr>
              <w:rFonts w:ascii="Times New Roman" w:hAnsi="Times New Roman" w:cs="Times New Roman"/>
              <w:noProof/>
              <w:lang w:val="en-GB" w:eastAsia="zh-CN"/>
            </w:rPr>
          </w:pPr>
          <w:hyperlink w:anchor="_Toc365542670" w:history="1">
            <w:r w:rsidR="000F52B5" w:rsidRPr="000F52B5">
              <w:rPr>
                <w:rStyle w:val="a9"/>
                <w:rFonts w:ascii="Times New Roman" w:hAnsi="Times New Roman" w:cs="Times New Roman"/>
                <w:noProof/>
              </w:rPr>
              <w:t>Chapter 5 Excess noise on AlAsSb based APDs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_Toc365542670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71</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71" w:history="1">
            <w:r w:rsidR="000F52B5" w:rsidRPr="000F52B5">
              <w:rPr>
                <w:rStyle w:val="a9"/>
                <w:rFonts w:ascii="Times New Roman" w:hAnsi="Times New Roman" w:cs="Times New Roman"/>
                <w:noProof/>
              </w:rPr>
              <w:t>5.1 Introduction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_Toc365542671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71</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72" w:history="1">
            <w:r w:rsidR="000F52B5" w:rsidRPr="000F52B5">
              <w:rPr>
                <w:rStyle w:val="a9"/>
                <w:rFonts w:ascii="Times New Roman" w:hAnsi="Times New Roman" w:cs="Times New Roman"/>
                <w:noProof/>
              </w:rPr>
              <w:t>5.2 Homojunction p-i-n structures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_Toc365542672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72</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73" w:history="1">
            <w:r w:rsidR="000F52B5" w:rsidRPr="000F52B5">
              <w:rPr>
                <w:rStyle w:val="a9"/>
                <w:rFonts w:ascii="Times New Roman" w:hAnsi="Times New Roman" w:cs="Times New Roman"/>
                <w:noProof/>
              </w:rPr>
              <w:t>5.2.1 Device structures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_Toc365542673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72</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74" w:history="1">
            <w:r w:rsidR="000F52B5" w:rsidRPr="000F52B5">
              <w:rPr>
                <w:rStyle w:val="a9"/>
                <w:rFonts w:ascii="Times New Roman" w:hAnsi="Times New Roman" w:cs="Times New Roman"/>
                <w:noProof/>
              </w:rPr>
              <w:t>5.2.2 Capacitance-voltage measurement</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_Toc365542674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72</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75" w:history="1">
            <w:r w:rsidR="000F52B5" w:rsidRPr="000F52B5">
              <w:rPr>
                <w:rStyle w:val="a9"/>
                <w:rFonts w:ascii="Times New Roman" w:hAnsi="Times New Roman" w:cs="Times New Roman"/>
                <w:noProof/>
              </w:rPr>
              <w:t>5.2.3 Current-voltage (IV) characteristics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_Toc365542675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74</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76" w:history="1">
            <w:r w:rsidR="000F52B5" w:rsidRPr="000F52B5">
              <w:rPr>
                <w:rStyle w:val="a9"/>
                <w:rFonts w:ascii="Times New Roman" w:hAnsi="Times New Roman" w:cs="Times New Roman"/>
                <w:noProof/>
              </w:rPr>
              <w:t>5.2.4 Absorption coefficient estimation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_Toc365542676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76</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77" w:history="1">
            <w:r w:rsidR="000F52B5" w:rsidRPr="000F52B5">
              <w:rPr>
                <w:rStyle w:val="a9"/>
                <w:rFonts w:ascii="Times New Roman" w:hAnsi="Times New Roman" w:cs="Times New Roman"/>
                <w:noProof/>
              </w:rPr>
              <w:t>5.2.5 Avalanche gain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_Toc365542677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80</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78" w:history="1">
            <w:r w:rsidR="000F52B5" w:rsidRPr="000F52B5">
              <w:rPr>
                <w:rStyle w:val="a9"/>
                <w:rFonts w:ascii="Times New Roman" w:hAnsi="Times New Roman" w:cs="Times New Roman"/>
                <w:noProof/>
              </w:rPr>
              <w:t>5.2.6 Excess noise characteristics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_Toc365542678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82</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79" w:history="1">
            <w:r w:rsidR="000F52B5" w:rsidRPr="000F52B5">
              <w:rPr>
                <w:rStyle w:val="a9"/>
                <w:rFonts w:ascii="Times New Roman" w:hAnsi="Times New Roman" w:cs="Times New Roman"/>
                <w:noProof/>
              </w:rPr>
              <w:t>5.2.7 Ionisation coefficient</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_Toc365542679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85</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80" w:history="1">
            <w:r w:rsidR="000F52B5" w:rsidRPr="000F52B5">
              <w:rPr>
                <w:rStyle w:val="a9"/>
                <w:rFonts w:ascii="Times New Roman" w:hAnsi="Times New Roman" w:cs="Times New Roman"/>
                <w:noProof/>
              </w:rPr>
              <w:t>5.3 Excess noise in InGaAs/AlAsSb SAM APD</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_Toc365542680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90</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81" w:history="1">
            <w:r w:rsidR="000F52B5" w:rsidRPr="000F52B5">
              <w:rPr>
                <w:rStyle w:val="a9"/>
                <w:rFonts w:ascii="Times New Roman" w:hAnsi="Times New Roman" w:cs="Times New Roman"/>
                <w:noProof/>
              </w:rPr>
              <w:t>5.4 Conclusion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_Toc365542681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92</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82" w:history="1">
            <w:r w:rsidR="000F52B5" w:rsidRPr="000F52B5">
              <w:rPr>
                <w:rStyle w:val="a9"/>
                <w:rFonts w:ascii="Times New Roman" w:hAnsi="Times New Roman" w:cs="Times New Roman"/>
                <w:noProof/>
              </w:rPr>
              <w:t>Reference</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_Toc365542682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93</w:t>
            </w:r>
            <w:r w:rsidRPr="000F52B5">
              <w:rPr>
                <w:rFonts w:ascii="Times New Roman" w:hAnsi="Times New Roman" w:cs="Times New Roman"/>
                <w:noProof/>
                <w:webHidden/>
              </w:rPr>
              <w:fldChar w:fldCharType="end"/>
            </w:r>
          </w:hyperlink>
        </w:p>
        <w:p w:rsidR="000F52B5" w:rsidRPr="000F52B5" w:rsidRDefault="00C031DB">
          <w:pPr>
            <w:pStyle w:val="10"/>
            <w:rPr>
              <w:rFonts w:ascii="Times New Roman" w:hAnsi="Times New Roman" w:cs="Times New Roman"/>
              <w:noProof/>
              <w:lang w:val="en-GB" w:eastAsia="zh-CN"/>
            </w:rPr>
          </w:pPr>
          <w:hyperlink w:anchor="_Toc365542683" w:history="1">
            <w:r w:rsidR="000F52B5" w:rsidRPr="000F52B5">
              <w:rPr>
                <w:rStyle w:val="a9"/>
                <w:rFonts w:ascii="Times New Roman" w:hAnsi="Times New Roman" w:cs="Times New Roman"/>
                <w:noProof/>
              </w:rPr>
              <w:t>Chapter 6 Bandwidth of InGaAs/AlAsSb SAM APDs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_Toc365542683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96</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84" w:history="1">
            <w:r w:rsidR="000F52B5" w:rsidRPr="000F52B5">
              <w:rPr>
                <w:rStyle w:val="a9"/>
                <w:rFonts w:ascii="Times New Roman" w:hAnsi="Times New Roman" w:cs="Times New Roman"/>
                <w:noProof/>
              </w:rPr>
              <w:t>6.1 Introduction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_Toc365542684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96</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85" w:history="1">
            <w:r w:rsidR="000F52B5" w:rsidRPr="000F52B5">
              <w:rPr>
                <w:rStyle w:val="a9"/>
                <w:rFonts w:ascii="Times New Roman" w:hAnsi="Times New Roman" w:cs="Times New Roman"/>
                <w:noProof/>
              </w:rPr>
              <w:t>6.2 Device structure</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_Toc365542685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98</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86" w:history="1">
            <w:r w:rsidR="000F52B5" w:rsidRPr="000F52B5">
              <w:rPr>
                <w:rStyle w:val="a9"/>
                <w:rFonts w:ascii="Times New Roman" w:hAnsi="Times New Roman" w:cs="Times New Roman"/>
                <w:noProof/>
              </w:rPr>
              <w:t>6.3 Electrical characterisation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_Toc365542686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99</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87" w:history="1">
            <w:r w:rsidR="000F52B5" w:rsidRPr="000F52B5">
              <w:rPr>
                <w:rStyle w:val="a9"/>
                <w:rFonts w:ascii="Times New Roman" w:hAnsi="Times New Roman" w:cs="Times New Roman"/>
                <w:noProof/>
              </w:rPr>
              <w:t>6.3.1 Contact resistance</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_Toc365542687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99</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88" w:history="1">
            <w:r w:rsidR="000F52B5" w:rsidRPr="000F52B5">
              <w:rPr>
                <w:rStyle w:val="a9"/>
                <w:rFonts w:ascii="Times New Roman" w:hAnsi="Times New Roman" w:cs="Times New Roman"/>
                <w:noProof/>
              </w:rPr>
              <w:t>6.3.2 Capacitance-voltage measurement</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_Toc365542688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100</w:t>
            </w:r>
            <w:r w:rsidRPr="000F52B5">
              <w:rPr>
                <w:rFonts w:ascii="Times New Roman" w:hAnsi="Times New Roman" w:cs="Times New Roman"/>
                <w:noProof/>
                <w:webHidden/>
              </w:rPr>
              <w:fldChar w:fldCharType="end"/>
            </w:r>
          </w:hyperlink>
        </w:p>
        <w:p w:rsidR="000F52B5" w:rsidRPr="000F52B5" w:rsidRDefault="00C031DB">
          <w:pPr>
            <w:pStyle w:val="30"/>
            <w:tabs>
              <w:tab w:val="right" w:leader="dot" w:pos="9016"/>
            </w:tabs>
            <w:rPr>
              <w:rFonts w:ascii="Times New Roman" w:hAnsi="Times New Roman" w:cs="Times New Roman"/>
              <w:noProof/>
              <w:lang w:val="en-GB" w:eastAsia="zh-CN"/>
            </w:rPr>
          </w:pPr>
          <w:hyperlink w:anchor="_Toc365542689" w:history="1">
            <w:r w:rsidR="000F52B5" w:rsidRPr="000F52B5">
              <w:rPr>
                <w:rStyle w:val="a9"/>
                <w:rFonts w:ascii="Times New Roman" w:hAnsi="Times New Roman" w:cs="Times New Roman"/>
                <w:noProof/>
              </w:rPr>
              <w:t>6.3.3 Current-voltage characteristic</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_Toc365542689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102</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90" w:history="1">
            <w:r w:rsidR="000F52B5" w:rsidRPr="000F52B5">
              <w:rPr>
                <w:rStyle w:val="a9"/>
                <w:rFonts w:ascii="Times New Roman" w:hAnsi="Times New Roman" w:cs="Times New Roman"/>
                <w:noProof/>
              </w:rPr>
              <w:t>6.4 Photo-multiplication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_Toc365542690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104</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91" w:history="1">
            <w:r w:rsidR="000F52B5" w:rsidRPr="000F52B5">
              <w:rPr>
                <w:rStyle w:val="a9"/>
                <w:rFonts w:ascii="Times New Roman" w:hAnsi="Times New Roman" w:cs="Times New Roman"/>
                <w:noProof/>
              </w:rPr>
              <w:t>6.5 Frequency response and gain-bandwidth product</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_Toc365542691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108</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92" w:history="1">
            <w:r w:rsidR="000F52B5" w:rsidRPr="000F52B5">
              <w:rPr>
                <w:rStyle w:val="a9"/>
                <w:rFonts w:ascii="Times New Roman" w:hAnsi="Times New Roman" w:cs="Times New Roman"/>
                <w:noProof/>
              </w:rPr>
              <w:t>6.6 Power linearity</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_Toc365542692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111</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93" w:history="1">
            <w:r w:rsidR="000F52B5" w:rsidRPr="000F52B5">
              <w:rPr>
                <w:rStyle w:val="a9"/>
                <w:rFonts w:ascii="Times New Roman" w:hAnsi="Times New Roman" w:cs="Times New Roman"/>
                <w:noProof/>
              </w:rPr>
              <w:t>6.7 Conclusion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_Toc365542693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111</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94" w:history="1">
            <w:r w:rsidR="000F52B5" w:rsidRPr="000F52B5">
              <w:rPr>
                <w:rStyle w:val="a9"/>
                <w:rFonts w:ascii="Times New Roman" w:hAnsi="Times New Roman" w:cs="Times New Roman"/>
                <w:noProof/>
              </w:rPr>
              <w:t>Reference</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_Toc365542694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112</w:t>
            </w:r>
            <w:r w:rsidRPr="000F52B5">
              <w:rPr>
                <w:rFonts w:ascii="Times New Roman" w:hAnsi="Times New Roman" w:cs="Times New Roman"/>
                <w:noProof/>
                <w:webHidden/>
              </w:rPr>
              <w:fldChar w:fldCharType="end"/>
            </w:r>
          </w:hyperlink>
        </w:p>
        <w:p w:rsidR="000F52B5" w:rsidRPr="000F52B5" w:rsidRDefault="00C031DB">
          <w:pPr>
            <w:pStyle w:val="10"/>
            <w:rPr>
              <w:rFonts w:ascii="Times New Roman" w:hAnsi="Times New Roman" w:cs="Times New Roman"/>
              <w:noProof/>
              <w:lang w:val="en-GB" w:eastAsia="zh-CN"/>
            </w:rPr>
          </w:pPr>
          <w:hyperlink w:anchor="_Toc365542695" w:history="1">
            <w:r w:rsidR="000F52B5" w:rsidRPr="000F52B5">
              <w:rPr>
                <w:rStyle w:val="a9"/>
                <w:rFonts w:ascii="Times New Roman" w:hAnsi="Times New Roman" w:cs="Times New Roman"/>
                <w:noProof/>
              </w:rPr>
              <w:t>Chapter 7 Temperature dependence of InGaAs/AlAsSb APDs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_Toc365542695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115</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96" w:history="1">
            <w:r w:rsidR="000F52B5" w:rsidRPr="000F52B5">
              <w:rPr>
                <w:rStyle w:val="a9"/>
                <w:rFonts w:ascii="Times New Roman" w:hAnsi="Times New Roman" w:cs="Times New Roman"/>
                <w:noProof/>
              </w:rPr>
              <w:t>7.1 Introduction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_Toc365542696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115</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97" w:history="1">
            <w:r w:rsidR="000F52B5" w:rsidRPr="000F52B5">
              <w:rPr>
                <w:rStyle w:val="a9"/>
                <w:rFonts w:ascii="Times New Roman" w:hAnsi="Times New Roman" w:cs="Times New Roman"/>
                <w:noProof/>
              </w:rPr>
              <w:t>7.2 Device structure</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_Toc365542697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117</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98" w:history="1">
            <w:r w:rsidR="000F52B5" w:rsidRPr="000F52B5">
              <w:rPr>
                <w:rStyle w:val="a9"/>
                <w:rFonts w:ascii="Times New Roman" w:hAnsi="Times New Roman" w:cs="Times New Roman"/>
                <w:noProof/>
              </w:rPr>
              <w:t>7.3 Temperature dependent current-voltage characteristics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_Toc365542698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117</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699" w:history="1">
            <w:r w:rsidR="000F52B5" w:rsidRPr="000F52B5">
              <w:rPr>
                <w:rStyle w:val="a9"/>
                <w:rFonts w:ascii="Times New Roman" w:hAnsi="Times New Roman" w:cs="Times New Roman"/>
                <w:noProof/>
              </w:rPr>
              <w:t>7.4 Capacitance-voltage measurement</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_Toc365542699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120</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700" w:history="1">
            <w:r w:rsidR="000F52B5" w:rsidRPr="000F52B5">
              <w:rPr>
                <w:rStyle w:val="a9"/>
                <w:rFonts w:ascii="Times New Roman" w:hAnsi="Times New Roman" w:cs="Times New Roman"/>
                <w:noProof/>
              </w:rPr>
              <w:t>7.5 Avalanche gain and breakdown voltage</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_Toc365542700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122</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701" w:history="1">
            <w:r w:rsidR="000F52B5" w:rsidRPr="000F52B5">
              <w:rPr>
                <w:rStyle w:val="a9"/>
                <w:rFonts w:ascii="Times New Roman" w:hAnsi="Times New Roman" w:cs="Times New Roman"/>
                <w:noProof/>
              </w:rPr>
              <w:t>7.6 Conclusion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_Toc365542701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127</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702" w:history="1">
            <w:r w:rsidR="000F52B5" w:rsidRPr="000F52B5">
              <w:rPr>
                <w:rStyle w:val="a9"/>
                <w:rFonts w:ascii="Times New Roman" w:hAnsi="Times New Roman" w:cs="Times New Roman"/>
                <w:noProof/>
              </w:rPr>
              <w:t>Reference</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_Toc365542702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127</w:t>
            </w:r>
            <w:r w:rsidRPr="000F52B5">
              <w:rPr>
                <w:rFonts w:ascii="Times New Roman" w:hAnsi="Times New Roman" w:cs="Times New Roman"/>
                <w:noProof/>
                <w:webHidden/>
              </w:rPr>
              <w:fldChar w:fldCharType="end"/>
            </w:r>
          </w:hyperlink>
        </w:p>
        <w:p w:rsidR="000F52B5" w:rsidRPr="000F52B5" w:rsidRDefault="00C031DB">
          <w:pPr>
            <w:pStyle w:val="10"/>
            <w:rPr>
              <w:rFonts w:ascii="Times New Roman" w:hAnsi="Times New Roman" w:cs="Times New Roman"/>
              <w:noProof/>
              <w:lang w:val="en-GB" w:eastAsia="zh-CN"/>
            </w:rPr>
          </w:pPr>
          <w:hyperlink w:anchor="_Toc365542703" w:history="1">
            <w:r w:rsidR="000F52B5" w:rsidRPr="000F52B5">
              <w:rPr>
                <w:rStyle w:val="a9"/>
                <w:rFonts w:ascii="Times New Roman" w:hAnsi="Times New Roman" w:cs="Times New Roman"/>
                <w:noProof/>
              </w:rPr>
              <w:t>Chapter 8 Potential performance review, conclusion and suggestion for the future</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_Toc365542703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130</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704" w:history="1">
            <w:r w:rsidR="000F52B5" w:rsidRPr="000F52B5">
              <w:rPr>
                <w:rStyle w:val="a9"/>
                <w:rFonts w:ascii="Times New Roman" w:hAnsi="Times New Roman" w:cs="Times New Roman"/>
                <w:noProof/>
              </w:rPr>
              <w:t>8.1 Potential performance review on sensitivity</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_Toc365542704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130</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705" w:history="1">
            <w:r w:rsidR="000F52B5" w:rsidRPr="000F52B5">
              <w:rPr>
                <w:rStyle w:val="a9"/>
                <w:rFonts w:ascii="Times New Roman" w:hAnsi="Times New Roman" w:cs="Times New Roman"/>
                <w:noProof/>
              </w:rPr>
              <w:t>8.2 Conclusion</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_Toc365542705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133</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706" w:history="1">
            <w:r w:rsidR="000F52B5" w:rsidRPr="000F52B5">
              <w:rPr>
                <w:rStyle w:val="a9"/>
                <w:rFonts w:ascii="Times New Roman" w:hAnsi="Times New Roman" w:cs="Times New Roman"/>
                <w:noProof/>
              </w:rPr>
              <w:t>8.3 Suggestions for the future</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_Toc365542706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135</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707" w:history="1">
            <w:r w:rsidR="000F52B5" w:rsidRPr="000F52B5">
              <w:rPr>
                <w:rStyle w:val="a9"/>
                <w:rFonts w:ascii="Times New Roman" w:hAnsi="Times New Roman" w:cs="Times New Roman"/>
                <w:noProof/>
              </w:rPr>
              <w:t>Reference</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_Toc365542707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138</w:t>
            </w:r>
            <w:r w:rsidRPr="000F52B5">
              <w:rPr>
                <w:rFonts w:ascii="Times New Roman" w:hAnsi="Times New Roman" w:cs="Times New Roman"/>
                <w:noProof/>
                <w:webHidden/>
              </w:rPr>
              <w:fldChar w:fldCharType="end"/>
            </w:r>
          </w:hyperlink>
        </w:p>
        <w:p w:rsidR="000F52B5" w:rsidRPr="000F52B5" w:rsidRDefault="00C031DB">
          <w:pPr>
            <w:pStyle w:val="10"/>
            <w:rPr>
              <w:rFonts w:ascii="Times New Roman" w:hAnsi="Times New Roman" w:cs="Times New Roman"/>
              <w:noProof/>
              <w:lang w:val="en-GB" w:eastAsia="zh-CN"/>
            </w:rPr>
          </w:pPr>
          <w:hyperlink w:anchor="_Toc365542708" w:history="1">
            <w:r w:rsidR="000F52B5" w:rsidRPr="000F52B5">
              <w:rPr>
                <w:rStyle w:val="a9"/>
                <w:rFonts w:ascii="Times New Roman" w:hAnsi="Times New Roman" w:cs="Times New Roman"/>
                <w:noProof/>
              </w:rPr>
              <w:t>Appendices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_Toc365542708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140</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709" w:history="1">
            <w:r w:rsidR="000F52B5" w:rsidRPr="000F52B5">
              <w:rPr>
                <w:rStyle w:val="a9"/>
                <w:rFonts w:ascii="Times New Roman" w:hAnsi="Times New Roman" w:cs="Times New Roman"/>
                <w:noProof/>
              </w:rPr>
              <w:t>Appendix A Wafer details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_Toc365542709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140</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710" w:history="1">
            <w:r w:rsidR="000F52B5" w:rsidRPr="000F52B5">
              <w:rPr>
                <w:rStyle w:val="a9"/>
                <w:rFonts w:ascii="Times New Roman" w:hAnsi="Times New Roman" w:cs="Times New Roman"/>
                <w:noProof/>
              </w:rPr>
              <w:t>Appendix B High speed InGaAs/AlAsSb APD fabrication steps</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_Toc365542710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144</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711" w:history="1">
            <w:r w:rsidR="000F52B5" w:rsidRPr="000F52B5">
              <w:rPr>
                <w:rStyle w:val="a9"/>
                <w:rFonts w:ascii="Times New Roman" w:hAnsi="Times New Roman" w:cs="Times New Roman"/>
                <w:noProof/>
              </w:rPr>
              <w:t>Appendix C Operation on E8364B Agilent PNA microwave network analyser</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_Toc365542711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145</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712" w:history="1">
            <w:r w:rsidR="000F52B5" w:rsidRPr="000F52B5">
              <w:rPr>
                <w:rStyle w:val="a9"/>
                <w:rFonts w:ascii="Times New Roman" w:hAnsi="Times New Roman" w:cs="Times New Roman"/>
                <w:noProof/>
              </w:rPr>
              <w:t>Appendix D SIMS on M3969</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_Toc365542712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148</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713" w:history="1">
            <w:r w:rsidR="000F52B5" w:rsidRPr="000F52B5">
              <w:rPr>
                <w:rStyle w:val="a9"/>
                <w:rFonts w:ascii="Times New Roman" w:hAnsi="Times New Roman" w:cs="Times New Roman"/>
                <w:noProof/>
              </w:rPr>
              <w:t>Appendix E Comparison of multiplication measured from DC and AC measurement</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_Toc365542713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149</w:t>
            </w:r>
            <w:r w:rsidRPr="000F52B5">
              <w:rPr>
                <w:rFonts w:ascii="Times New Roman" w:hAnsi="Times New Roman" w:cs="Times New Roman"/>
                <w:noProof/>
                <w:webHidden/>
              </w:rPr>
              <w:fldChar w:fldCharType="end"/>
            </w:r>
          </w:hyperlink>
        </w:p>
        <w:p w:rsidR="000F52B5" w:rsidRPr="000F52B5" w:rsidRDefault="00C031DB">
          <w:pPr>
            <w:pStyle w:val="20"/>
            <w:tabs>
              <w:tab w:val="right" w:leader="dot" w:pos="9016"/>
            </w:tabs>
            <w:rPr>
              <w:rFonts w:ascii="Times New Roman" w:hAnsi="Times New Roman" w:cs="Times New Roman"/>
              <w:noProof/>
              <w:lang w:val="en-GB" w:eastAsia="zh-CN"/>
            </w:rPr>
          </w:pPr>
          <w:hyperlink w:anchor="_Toc365542714" w:history="1">
            <w:r w:rsidR="000F52B5" w:rsidRPr="000F52B5">
              <w:rPr>
                <w:rStyle w:val="a9"/>
                <w:rFonts w:ascii="Times New Roman" w:hAnsi="Times New Roman" w:cs="Times New Roman"/>
                <w:noProof/>
              </w:rPr>
              <w:t>Appendix F InGaAs/InAlAs SAM APD (M3698)</w:t>
            </w:r>
            <w:r w:rsidR="000F52B5" w:rsidRPr="000F52B5">
              <w:rPr>
                <w:rFonts w:ascii="Times New Roman" w:hAnsi="Times New Roman" w:cs="Times New Roman"/>
                <w:noProof/>
                <w:webHidden/>
              </w:rPr>
              <w:tab/>
            </w:r>
            <w:r w:rsidRPr="000F52B5">
              <w:rPr>
                <w:rFonts w:ascii="Times New Roman" w:hAnsi="Times New Roman" w:cs="Times New Roman"/>
                <w:noProof/>
                <w:webHidden/>
              </w:rPr>
              <w:fldChar w:fldCharType="begin"/>
            </w:r>
            <w:r w:rsidR="000F52B5" w:rsidRPr="000F52B5">
              <w:rPr>
                <w:rFonts w:ascii="Times New Roman" w:hAnsi="Times New Roman" w:cs="Times New Roman"/>
                <w:noProof/>
                <w:webHidden/>
              </w:rPr>
              <w:instrText xml:space="preserve"> PAGEREF _Toc365542714 \h </w:instrText>
            </w:r>
            <w:r w:rsidRPr="000F52B5">
              <w:rPr>
                <w:rFonts w:ascii="Times New Roman" w:hAnsi="Times New Roman" w:cs="Times New Roman"/>
                <w:noProof/>
                <w:webHidden/>
              </w:rPr>
            </w:r>
            <w:r w:rsidRPr="000F52B5">
              <w:rPr>
                <w:rFonts w:ascii="Times New Roman" w:hAnsi="Times New Roman" w:cs="Times New Roman"/>
                <w:noProof/>
                <w:webHidden/>
              </w:rPr>
              <w:fldChar w:fldCharType="separate"/>
            </w:r>
            <w:r w:rsidR="007B78ED">
              <w:rPr>
                <w:rFonts w:ascii="Times New Roman" w:hAnsi="Times New Roman" w:cs="Times New Roman"/>
                <w:noProof/>
                <w:webHidden/>
              </w:rPr>
              <w:t>152</w:t>
            </w:r>
            <w:r w:rsidRPr="000F52B5">
              <w:rPr>
                <w:rFonts w:ascii="Times New Roman" w:hAnsi="Times New Roman" w:cs="Times New Roman"/>
                <w:noProof/>
                <w:webHidden/>
              </w:rPr>
              <w:fldChar w:fldCharType="end"/>
            </w:r>
          </w:hyperlink>
        </w:p>
        <w:p w:rsidR="003A4E77" w:rsidRPr="000F52B5" w:rsidRDefault="00C031DB">
          <w:pPr>
            <w:rPr>
              <w:rFonts w:ascii="Times New Roman" w:hAnsi="Times New Roman" w:cs="Times New Roman"/>
            </w:rPr>
          </w:pPr>
          <w:r w:rsidRPr="000F52B5">
            <w:rPr>
              <w:rFonts w:ascii="Times New Roman" w:hAnsi="Times New Roman" w:cs="Times New Roman"/>
              <w:b/>
              <w:bCs/>
              <w:noProof/>
            </w:rPr>
            <w:fldChar w:fldCharType="end"/>
          </w:r>
        </w:p>
      </w:sdtContent>
    </w:sdt>
    <w:p w:rsidR="00DE1CA4" w:rsidRPr="0079295F" w:rsidRDefault="00DE1CA4">
      <w:pPr>
        <w:sectPr w:rsidR="00DE1CA4" w:rsidRPr="0079295F" w:rsidSect="003A4E77">
          <w:footerReference w:type="default" r:id="rId13"/>
          <w:endnotePr>
            <w:numFmt w:val="decimal"/>
          </w:endnotePr>
          <w:pgSz w:w="11906" w:h="16838"/>
          <w:pgMar w:top="1440" w:right="1440" w:bottom="1440" w:left="1440" w:header="708" w:footer="708" w:gutter="0"/>
          <w:pgNumType w:fmt="upperRoman" w:start="1"/>
          <w:cols w:space="708"/>
          <w:docGrid w:linePitch="360"/>
        </w:sectPr>
      </w:pPr>
    </w:p>
    <w:p w:rsidR="00AA66FC" w:rsidRPr="0079295F" w:rsidRDefault="00AA66FC" w:rsidP="00AA66FC">
      <w:pPr>
        <w:pStyle w:val="1"/>
        <w:rPr>
          <w:rFonts w:eastAsiaTheme="majorEastAsia" w:cstheme="majorBidi"/>
        </w:rPr>
      </w:pPr>
      <w:bookmarkStart w:id="10" w:name="_Toc355794971"/>
      <w:bookmarkStart w:id="11" w:name="_Toc365542625"/>
      <w:bookmarkStart w:id="12" w:name="OLE_LINK62"/>
      <w:bookmarkStart w:id="13" w:name="OLE_LINK65"/>
      <w:r w:rsidRPr="0079295F">
        <w:rPr>
          <w:rFonts w:eastAsiaTheme="majorEastAsia" w:cstheme="majorBidi"/>
        </w:rPr>
        <w:lastRenderedPageBreak/>
        <w:t>Chapter 1 Introduction</w:t>
      </w:r>
      <w:bookmarkEnd w:id="10"/>
      <w:bookmarkEnd w:id="11"/>
    </w:p>
    <w:p w:rsidR="00AA66FC" w:rsidRPr="0079295F" w:rsidRDefault="00AA66FC" w:rsidP="00AA66FC">
      <w:pPr>
        <w:pStyle w:val="2"/>
        <w:rPr>
          <w:rFonts w:eastAsiaTheme="majorEastAsia" w:cstheme="majorBidi"/>
        </w:rPr>
      </w:pPr>
      <w:bookmarkStart w:id="14" w:name="_Toc355794972"/>
      <w:bookmarkStart w:id="15" w:name="_Toc365542626"/>
      <w:r w:rsidRPr="0079295F">
        <w:rPr>
          <w:rFonts w:eastAsiaTheme="majorEastAsia" w:cstheme="majorBidi"/>
        </w:rPr>
        <w:t>1.1 Fibre optical communication</w:t>
      </w:r>
      <w:bookmarkEnd w:id="14"/>
      <w:bookmarkEnd w:id="15"/>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Due to the high demand for high speed and high capacity data transmission, optical fibre based communication has revolutionised the telecommunication industry. It </w:t>
      </w:r>
      <w:bookmarkStart w:id="16" w:name="OLE_LINK40"/>
      <w:bookmarkStart w:id="17" w:name="OLE_LINK41"/>
      <w:r w:rsidRPr="0079295F">
        <w:rPr>
          <w:rFonts w:ascii="Times New Roman" w:hAnsi="Times New Roman" w:cs="Times New Roman"/>
          <w:sz w:val="24"/>
          <w:szCs w:val="24"/>
        </w:rPr>
        <w:t>offers many attractive features compared to traditional electrical transmission</w:t>
      </w:r>
      <w:r w:rsidR="007414C5">
        <w:rPr>
          <w:rFonts w:ascii="Times New Roman" w:hAnsi="Times New Roman" w:cs="Times New Roman" w:hint="eastAsia"/>
          <w:sz w:val="24"/>
          <w:szCs w:val="24"/>
        </w:rPr>
        <w:t xml:space="preserve"> </w:t>
      </w:r>
      <w:r w:rsidRPr="0079295F">
        <w:rPr>
          <w:rFonts w:ascii="Times New Roman" w:hAnsi="Times New Roman" w:cs="Times New Roman"/>
          <w:sz w:val="24"/>
          <w:szCs w:val="24"/>
        </w:rPr>
        <w:t xml:space="preserve">such as </w:t>
      </w:r>
      <w:bookmarkStart w:id="18" w:name="OLE_LINK42"/>
      <w:bookmarkStart w:id="19" w:name="OLE_LINK43"/>
      <w:r w:rsidRPr="0079295F">
        <w:rPr>
          <w:rFonts w:ascii="Times New Roman" w:hAnsi="Times New Roman" w:cs="Times New Roman"/>
          <w:sz w:val="24"/>
          <w:szCs w:val="24"/>
        </w:rPr>
        <w:t xml:space="preserve">exceptionally low loss, low material cost and high data capacity since optical system yields </w:t>
      </w:r>
      <w:bookmarkEnd w:id="18"/>
      <w:bookmarkEnd w:id="19"/>
      <w:r w:rsidRPr="0079295F">
        <w:rPr>
          <w:rFonts w:ascii="Times New Roman" w:hAnsi="Times New Roman" w:cs="Times New Roman"/>
          <w:sz w:val="24"/>
          <w:szCs w:val="24"/>
        </w:rPr>
        <w:t xml:space="preserve">much higher transmission frequency than metallic cable system. A conventional optical communication system is composed of optical transmitters (for realising electrical to optical </w:t>
      </w:r>
      <w:bookmarkEnd w:id="16"/>
      <w:bookmarkEnd w:id="17"/>
      <w:r w:rsidRPr="0079295F">
        <w:rPr>
          <w:rFonts w:ascii="Times New Roman" w:hAnsi="Times New Roman" w:cs="Times New Roman"/>
          <w:sz w:val="24"/>
          <w:szCs w:val="24"/>
        </w:rPr>
        <w:t xml:space="preserve">signal conversion), optical amplifiers or repeaters, fibre cables and optical receivers (to convert optical signal back to electrical signal). A simplified optical communication system diagram is shown in </w:t>
      </w:r>
      <w:fldSimple w:instr=" REF _Ref354133652 \h  \* MERGEFORMAT ">
        <w:r w:rsidR="00A10646" w:rsidRPr="00A10646">
          <w:rPr>
            <w:rFonts w:ascii="Times New Roman" w:hAnsi="Times New Roman" w:cs="Times New Roman"/>
            <w:sz w:val="24"/>
            <w:szCs w:val="24"/>
          </w:rPr>
          <w:t>Figure 1.1</w:t>
        </w:r>
      </w:fldSimple>
      <w:r w:rsidRPr="0079295F">
        <w:rPr>
          <w:rFonts w:ascii="Times New Roman" w:hAnsi="Times New Roman" w:cs="Times New Roman"/>
          <w:sz w:val="24"/>
          <w:szCs w:val="24"/>
        </w:rPr>
        <w:t>. The optical signal</w:t>
      </w:r>
      <w:r w:rsidR="00374244" w:rsidRPr="0079295F">
        <w:rPr>
          <w:rFonts w:ascii="Times New Roman" w:hAnsi="Times New Roman" w:cs="Times New Roman"/>
          <w:sz w:val="24"/>
          <w:szCs w:val="24"/>
        </w:rPr>
        <w:t xml:space="preserve"> intensity</w:t>
      </w:r>
      <w:r w:rsidRPr="0079295F">
        <w:rPr>
          <w:rFonts w:ascii="Times New Roman" w:hAnsi="Times New Roman" w:cs="Times New Roman"/>
          <w:sz w:val="24"/>
          <w:szCs w:val="24"/>
        </w:rPr>
        <w:t xml:space="preserve"> is modulated </w:t>
      </w:r>
      <w:r w:rsidR="00374244" w:rsidRPr="0079295F">
        <w:rPr>
          <w:rFonts w:ascii="Times New Roman" w:hAnsi="Times New Roman" w:cs="Times New Roman"/>
          <w:sz w:val="24"/>
          <w:szCs w:val="24"/>
        </w:rPr>
        <w:t xml:space="preserve">with respect to the input signal </w:t>
      </w:r>
      <w:r w:rsidRPr="0079295F">
        <w:rPr>
          <w:rFonts w:ascii="Times New Roman" w:hAnsi="Times New Roman" w:cs="Times New Roman"/>
          <w:sz w:val="24"/>
          <w:szCs w:val="24"/>
        </w:rPr>
        <w:t>and converted from electrical signal to optical signal by an optical transmitter which is either a semiconducto</w:t>
      </w:r>
      <w:r w:rsidR="00374244" w:rsidRPr="0079295F">
        <w:rPr>
          <w:rFonts w:ascii="Times New Roman" w:hAnsi="Times New Roman" w:cs="Times New Roman"/>
          <w:sz w:val="24"/>
          <w:szCs w:val="24"/>
        </w:rPr>
        <w:t>r laser or light emitting diode.</w:t>
      </w:r>
      <w:r w:rsidR="007414C5">
        <w:rPr>
          <w:rFonts w:ascii="Times New Roman" w:hAnsi="Times New Roman" w:cs="Times New Roman" w:hint="eastAsia"/>
          <w:sz w:val="24"/>
          <w:szCs w:val="24"/>
        </w:rPr>
        <w:t xml:space="preserve"> </w:t>
      </w:r>
      <w:r w:rsidR="00374244" w:rsidRPr="0079295F">
        <w:rPr>
          <w:rFonts w:ascii="Times New Roman" w:hAnsi="Times New Roman" w:cs="Times New Roman"/>
          <w:sz w:val="24"/>
          <w:szCs w:val="24"/>
        </w:rPr>
        <w:t xml:space="preserve">The optical signal is </w:t>
      </w:r>
      <w:r w:rsidRPr="0079295F">
        <w:rPr>
          <w:rFonts w:ascii="Times New Roman" w:hAnsi="Times New Roman" w:cs="Times New Roman"/>
          <w:sz w:val="24"/>
          <w:szCs w:val="24"/>
        </w:rPr>
        <w:t>then transmitted along a fibre to the destination and is demodulated by</w:t>
      </w:r>
      <w:r w:rsidR="00374244" w:rsidRPr="0079295F">
        <w:rPr>
          <w:rFonts w:ascii="Times New Roman" w:hAnsi="Times New Roman" w:cs="Times New Roman"/>
          <w:sz w:val="24"/>
          <w:szCs w:val="24"/>
        </w:rPr>
        <w:t xml:space="preserve"> photo</w:t>
      </w:r>
      <w:r w:rsidR="00E87A46" w:rsidRPr="0079295F">
        <w:rPr>
          <w:rFonts w:ascii="Times New Roman" w:hAnsi="Times New Roman" w:cs="Times New Roman"/>
          <w:sz w:val="24"/>
          <w:szCs w:val="24"/>
        </w:rPr>
        <w:t>detector</w:t>
      </w:r>
      <w:r w:rsidR="00374244" w:rsidRPr="0079295F">
        <w:rPr>
          <w:rFonts w:ascii="Times New Roman" w:hAnsi="Times New Roman" w:cs="Times New Roman"/>
          <w:sz w:val="24"/>
          <w:szCs w:val="24"/>
        </w:rPr>
        <w:t>s</w:t>
      </w:r>
      <w:r w:rsidRPr="0079295F">
        <w:rPr>
          <w:rFonts w:ascii="Times New Roman" w:hAnsi="Times New Roman" w:cs="Times New Roman"/>
          <w:sz w:val="24"/>
          <w:szCs w:val="24"/>
        </w:rPr>
        <w:t xml:space="preserve">. </w:t>
      </w:r>
      <w:r w:rsidR="001C1067" w:rsidRPr="0079295F">
        <w:rPr>
          <w:rFonts w:ascii="Times New Roman" w:hAnsi="Times New Roman" w:cs="Times New Roman"/>
          <w:sz w:val="24"/>
          <w:szCs w:val="24"/>
        </w:rPr>
        <w:t>The modulation/demodulation scheme employed in current fibre communication</w:t>
      </w:r>
      <w:r w:rsidR="007414C5">
        <w:rPr>
          <w:rFonts w:ascii="Times New Roman" w:hAnsi="Times New Roman" w:cs="Times New Roman" w:hint="eastAsia"/>
          <w:sz w:val="24"/>
          <w:szCs w:val="24"/>
        </w:rPr>
        <w:t xml:space="preserve"> </w:t>
      </w:r>
      <w:r w:rsidR="001C1067" w:rsidRPr="0079295F">
        <w:rPr>
          <w:rFonts w:ascii="Times New Roman" w:hAnsi="Times New Roman" w:cs="Times New Roman"/>
          <w:sz w:val="24"/>
          <w:szCs w:val="24"/>
        </w:rPr>
        <w:t>s</w:t>
      </w:r>
      <w:r w:rsidR="000A7339" w:rsidRPr="0079295F">
        <w:rPr>
          <w:rFonts w:ascii="Times New Roman" w:hAnsi="Times New Roman" w:cs="Times New Roman"/>
          <w:sz w:val="24"/>
          <w:szCs w:val="24"/>
        </w:rPr>
        <w:t>ystems</w:t>
      </w:r>
      <w:r w:rsidR="001C1067" w:rsidRPr="0079295F">
        <w:rPr>
          <w:rFonts w:ascii="Times New Roman" w:hAnsi="Times New Roman" w:cs="Times New Roman"/>
          <w:sz w:val="24"/>
          <w:szCs w:val="24"/>
        </w:rPr>
        <w:t xml:space="preserve"> is called the intensity modulation</w:t>
      </w:r>
      <w:r w:rsidR="00F56B7E" w:rsidRPr="0079295F">
        <w:rPr>
          <w:rFonts w:ascii="Times New Roman" w:hAnsi="Times New Roman" w:cs="Times New Roman"/>
          <w:sz w:val="24"/>
          <w:szCs w:val="24"/>
        </w:rPr>
        <w:t>/</w:t>
      </w:r>
      <w:r w:rsidR="001C1067" w:rsidRPr="0079295F">
        <w:rPr>
          <w:rFonts w:ascii="Times New Roman" w:hAnsi="Times New Roman" w:cs="Times New Roman"/>
          <w:sz w:val="24"/>
          <w:szCs w:val="24"/>
        </w:rPr>
        <w:t>direct detection scheme. Sophisticated coherent modulation</w:t>
      </w:r>
      <w:r w:rsidR="007414C5">
        <w:rPr>
          <w:rFonts w:ascii="Times New Roman" w:hAnsi="Times New Roman" w:cs="Times New Roman" w:hint="eastAsia"/>
          <w:sz w:val="24"/>
          <w:szCs w:val="24"/>
        </w:rPr>
        <w:t xml:space="preserve"> </w:t>
      </w:r>
      <w:r w:rsidR="001C1067" w:rsidRPr="0079295F">
        <w:rPr>
          <w:rFonts w:ascii="Times New Roman" w:hAnsi="Times New Roman" w:cs="Times New Roman"/>
          <w:sz w:val="24"/>
          <w:szCs w:val="24"/>
        </w:rPr>
        <w:t>s</w:t>
      </w:r>
      <w:r w:rsidR="000A7339" w:rsidRPr="0079295F">
        <w:rPr>
          <w:rFonts w:ascii="Times New Roman" w:hAnsi="Times New Roman" w:cs="Times New Roman"/>
          <w:sz w:val="24"/>
          <w:szCs w:val="24"/>
        </w:rPr>
        <w:t>chemes</w:t>
      </w:r>
      <w:r w:rsidR="001C1067" w:rsidRPr="0079295F">
        <w:rPr>
          <w:rFonts w:ascii="Times New Roman" w:hAnsi="Times New Roman" w:cs="Times New Roman"/>
          <w:sz w:val="24"/>
          <w:szCs w:val="24"/>
        </w:rPr>
        <w:t xml:space="preserve"> such as </w:t>
      </w:r>
      <w:r w:rsidR="007414C5">
        <w:rPr>
          <w:rFonts w:ascii="Times New Roman" w:hAnsi="Times New Roman" w:cs="Times New Roman"/>
          <w:sz w:val="24"/>
          <w:szCs w:val="24"/>
        </w:rPr>
        <w:t>Frequency Modul</w:t>
      </w:r>
      <w:r w:rsidR="007414C5">
        <w:rPr>
          <w:rFonts w:ascii="Times New Roman" w:hAnsi="Times New Roman" w:cs="Times New Roman" w:hint="eastAsia"/>
          <w:sz w:val="24"/>
          <w:szCs w:val="24"/>
        </w:rPr>
        <w:t>a</w:t>
      </w:r>
      <w:r w:rsidR="007414C5">
        <w:rPr>
          <w:rFonts w:ascii="Times New Roman" w:hAnsi="Times New Roman" w:cs="Times New Roman"/>
          <w:sz w:val="24"/>
          <w:szCs w:val="24"/>
        </w:rPr>
        <w:t>t</w:t>
      </w:r>
      <w:r w:rsidR="000A7339" w:rsidRPr="0079295F">
        <w:rPr>
          <w:rFonts w:ascii="Times New Roman" w:hAnsi="Times New Roman" w:cs="Times New Roman"/>
          <w:sz w:val="24"/>
          <w:szCs w:val="24"/>
        </w:rPr>
        <w:t>ion (</w:t>
      </w:r>
      <w:r w:rsidR="001C1067" w:rsidRPr="0079295F">
        <w:rPr>
          <w:rFonts w:ascii="Times New Roman" w:hAnsi="Times New Roman" w:cs="Times New Roman"/>
          <w:sz w:val="24"/>
          <w:szCs w:val="24"/>
        </w:rPr>
        <w:t>FM</w:t>
      </w:r>
      <w:r w:rsidR="000A7339" w:rsidRPr="0079295F">
        <w:rPr>
          <w:rFonts w:ascii="Times New Roman" w:hAnsi="Times New Roman" w:cs="Times New Roman"/>
          <w:sz w:val="24"/>
          <w:szCs w:val="24"/>
        </w:rPr>
        <w:t>) and Phase Modulation</w:t>
      </w:r>
      <w:r w:rsidR="007414C5">
        <w:rPr>
          <w:rFonts w:ascii="Times New Roman" w:hAnsi="Times New Roman" w:cs="Times New Roman"/>
          <w:sz w:val="24"/>
          <w:szCs w:val="24"/>
        </w:rPr>
        <w:t xml:space="preserve"> </w:t>
      </w:r>
      <w:r w:rsidR="000A7339" w:rsidRPr="0079295F">
        <w:rPr>
          <w:rFonts w:ascii="Times New Roman" w:hAnsi="Times New Roman" w:cs="Times New Roman"/>
          <w:sz w:val="24"/>
          <w:szCs w:val="24"/>
        </w:rPr>
        <w:t>(</w:t>
      </w:r>
      <w:r w:rsidR="006460B5" w:rsidRPr="0079295F">
        <w:rPr>
          <w:rFonts w:ascii="Times New Roman" w:hAnsi="Times New Roman" w:cs="Times New Roman"/>
          <w:sz w:val="24"/>
          <w:szCs w:val="24"/>
        </w:rPr>
        <w:t>P</w:t>
      </w:r>
      <w:r w:rsidR="001C1067" w:rsidRPr="0079295F">
        <w:rPr>
          <w:rFonts w:ascii="Times New Roman" w:hAnsi="Times New Roman" w:cs="Times New Roman"/>
          <w:sz w:val="24"/>
          <w:szCs w:val="24"/>
        </w:rPr>
        <w:t>M</w:t>
      </w:r>
      <w:r w:rsidR="000A7339" w:rsidRPr="0079295F">
        <w:rPr>
          <w:rFonts w:ascii="Times New Roman" w:hAnsi="Times New Roman" w:cs="Times New Roman"/>
          <w:sz w:val="24"/>
          <w:szCs w:val="24"/>
        </w:rPr>
        <w:t>)</w:t>
      </w:r>
      <w:r w:rsidR="001C1067" w:rsidRPr="0079295F">
        <w:rPr>
          <w:rFonts w:ascii="Times New Roman" w:hAnsi="Times New Roman" w:cs="Times New Roman"/>
          <w:sz w:val="24"/>
          <w:szCs w:val="24"/>
        </w:rPr>
        <w:t xml:space="preserve"> are widely use</w:t>
      </w:r>
      <w:r w:rsidR="00466A9F" w:rsidRPr="0079295F">
        <w:rPr>
          <w:rFonts w:ascii="Times New Roman" w:hAnsi="Times New Roman" w:cs="Times New Roman"/>
          <w:sz w:val="24"/>
          <w:szCs w:val="24"/>
        </w:rPr>
        <w:t xml:space="preserve">d </w:t>
      </w:r>
      <w:r w:rsidR="000A7339" w:rsidRPr="0079295F">
        <w:rPr>
          <w:rFonts w:ascii="Times New Roman" w:hAnsi="Times New Roman" w:cs="Times New Roman"/>
          <w:sz w:val="24"/>
          <w:szCs w:val="24"/>
        </w:rPr>
        <w:t>and</w:t>
      </w:r>
      <w:r w:rsidR="00305C79" w:rsidRPr="0079295F">
        <w:rPr>
          <w:rFonts w:ascii="Times New Roman" w:hAnsi="Times New Roman" w:cs="Times New Roman"/>
          <w:sz w:val="24"/>
          <w:szCs w:val="24"/>
        </w:rPr>
        <w:t xml:space="preserve"> offer</w:t>
      </w:r>
      <w:r w:rsidR="00466A9F" w:rsidRPr="0079295F">
        <w:rPr>
          <w:rFonts w:ascii="Times New Roman" w:hAnsi="Times New Roman" w:cs="Times New Roman"/>
          <w:sz w:val="24"/>
          <w:szCs w:val="24"/>
        </w:rPr>
        <w:t xml:space="preserve"> many advantages</w:t>
      </w:r>
      <w:r w:rsidR="000A7339" w:rsidRPr="0079295F">
        <w:rPr>
          <w:rFonts w:ascii="Times New Roman" w:hAnsi="Times New Roman" w:cs="Times New Roman"/>
          <w:sz w:val="24"/>
          <w:szCs w:val="24"/>
        </w:rPr>
        <w:t>, such</w:t>
      </w:r>
      <w:r w:rsidR="00466A9F" w:rsidRPr="0079295F">
        <w:rPr>
          <w:rFonts w:ascii="Times New Roman" w:hAnsi="Times New Roman" w:cs="Times New Roman"/>
          <w:sz w:val="24"/>
          <w:szCs w:val="24"/>
        </w:rPr>
        <w:t xml:space="preserve"> as greatly enhanced frequency selectivity and improved receiver sensitivity. </w:t>
      </w:r>
      <w:r w:rsidR="000A7339" w:rsidRPr="0079295F">
        <w:rPr>
          <w:rFonts w:ascii="Times New Roman" w:hAnsi="Times New Roman" w:cs="Times New Roman"/>
          <w:sz w:val="24"/>
          <w:szCs w:val="24"/>
        </w:rPr>
        <w:t>C</w:t>
      </w:r>
      <w:r w:rsidR="00466A9F" w:rsidRPr="0079295F">
        <w:rPr>
          <w:rFonts w:ascii="Times New Roman" w:hAnsi="Times New Roman" w:cs="Times New Roman"/>
          <w:sz w:val="24"/>
          <w:szCs w:val="24"/>
        </w:rPr>
        <w:t>oherent</w:t>
      </w:r>
      <w:r w:rsidR="007414C5">
        <w:rPr>
          <w:rFonts w:ascii="Times New Roman" w:hAnsi="Times New Roman" w:cs="Times New Roman"/>
          <w:sz w:val="24"/>
          <w:szCs w:val="24"/>
        </w:rPr>
        <w:t xml:space="preserve"> </w:t>
      </w:r>
      <w:r w:rsidR="001F3EA5">
        <w:rPr>
          <w:rFonts w:ascii="Times New Roman" w:hAnsi="Times New Roman" w:cs="Times New Roman"/>
          <w:sz w:val="24"/>
          <w:szCs w:val="24"/>
        </w:rPr>
        <w:t>modulation</w:t>
      </w:r>
      <w:r w:rsidR="007414C5">
        <w:rPr>
          <w:rFonts w:ascii="Times New Roman" w:hAnsi="Times New Roman" w:cs="Times New Roman"/>
          <w:sz w:val="24"/>
          <w:szCs w:val="24"/>
        </w:rPr>
        <w:t xml:space="preserve"> </w:t>
      </w:r>
      <w:r w:rsidR="00466A9F" w:rsidRPr="0079295F">
        <w:rPr>
          <w:rFonts w:ascii="Times New Roman" w:hAnsi="Times New Roman" w:cs="Times New Roman"/>
          <w:sz w:val="24"/>
          <w:szCs w:val="24"/>
        </w:rPr>
        <w:t>refer</w:t>
      </w:r>
      <w:r w:rsidR="000A7339" w:rsidRPr="0079295F">
        <w:rPr>
          <w:rFonts w:ascii="Times New Roman" w:hAnsi="Times New Roman" w:cs="Times New Roman"/>
          <w:sz w:val="24"/>
          <w:szCs w:val="24"/>
        </w:rPr>
        <w:t>s</w:t>
      </w:r>
      <w:r w:rsidR="00466A9F" w:rsidRPr="0079295F">
        <w:rPr>
          <w:rFonts w:ascii="Times New Roman" w:hAnsi="Times New Roman" w:cs="Times New Roman"/>
          <w:sz w:val="24"/>
          <w:szCs w:val="24"/>
        </w:rPr>
        <w:t xml:space="preserve"> to any technique employing </w:t>
      </w:r>
      <w:r w:rsidR="000A7339" w:rsidRPr="0079295F">
        <w:rPr>
          <w:rFonts w:ascii="Times New Roman" w:hAnsi="Times New Roman" w:cs="Times New Roman"/>
          <w:sz w:val="24"/>
          <w:szCs w:val="24"/>
        </w:rPr>
        <w:t xml:space="preserve">a </w:t>
      </w:r>
      <w:r w:rsidR="00466A9F" w:rsidRPr="0079295F">
        <w:rPr>
          <w:rFonts w:ascii="Times New Roman" w:hAnsi="Times New Roman" w:cs="Times New Roman"/>
          <w:sz w:val="24"/>
          <w:szCs w:val="24"/>
        </w:rPr>
        <w:t xml:space="preserve">non-linear mixing between two optical waves, </w:t>
      </w:r>
      <w:r w:rsidR="00E87A46" w:rsidRPr="0079295F">
        <w:rPr>
          <w:rFonts w:ascii="Times New Roman" w:hAnsi="Times New Roman" w:cs="Times New Roman"/>
          <w:sz w:val="24"/>
          <w:szCs w:val="24"/>
        </w:rPr>
        <w:t>one of these is an information-bearing signal</w:t>
      </w:r>
      <w:r w:rsidR="006460B5" w:rsidRPr="0079295F">
        <w:rPr>
          <w:rFonts w:ascii="Times New Roman" w:hAnsi="Times New Roman" w:cs="Times New Roman"/>
          <w:sz w:val="24"/>
          <w:szCs w:val="24"/>
        </w:rPr>
        <w:t xml:space="preserve"> and the other is a locally generated wave</w:t>
      </w:r>
      <w:r w:rsidR="000A7339" w:rsidRPr="0079295F">
        <w:rPr>
          <w:rFonts w:ascii="Times New Roman" w:hAnsi="Times New Roman" w:cs="Times New Roman"/>
          <w:sz w:val="24"/>
          <w:szCs w:val="24"/>
        </w:rPr>
        <w:t>.</w:t>
      </w:r>
      <w:r w:rsidR="007414C5">
        <w:rPr>
          <w:rFonts w:ascii="Times New Roman" w:hAnsi="Times New Roman" w:cs="Times New Roman"/>
          <w:sz w:val="24"/>
          <w:szCs w:val="24"/>
        </w:rPr>
        <w:t xml:space="preserve"> </w:t>
      </w:r>
      <w:r w:rsidR="000A7339" w:rsidRPr="0079295F">
        <w:rPr>
          <w:rFonts w:ascii="Times New Roman" w:hAnsi="Times New Roman" w:cs="Times New Roman"/>
          <w:sz w:val="24"/>
          <w:szCs w:val="24"/>
        </w:rPr>
        <w:t>The mixing of these wa</w:t>
      </w:r>
      <w:r w:rsidR="000442EC">
        <w:rPr>
          <w:rFonts w:ascii="Times New Roman" w:hAnsi="Times New Roman" w:cs="Times New Roman"/>
          <w:sz w:val="24"/>
          <w:szCs w:val="24"/>
        </w:rPr>
        <w:t xml:space="preserve">ves is achieved via the use of </w:t>
      </w:r>
      <w:r w:rsidR="00466A9F" w:rsidRPr="0079295F">
        <w:rPr>
          <w:rFonts w:ascii="Times New Roman" w:hAnsi="Times New Roman" w:cs="Times New Roman"/>
          <w:sz w:val="24"/>
          <w:szCs w:val="24"/>
        </w:rPr>
        <w:t xml:space="preserve">a photodetector. </w:t>
      </w:r>
      <w:r w:rsidR="006460B5" w:rsidRPr="0079295F">
        <w:rPr>
          <w:rFonts w:ascii="Times New Roman" w:hAnsi="Times New Roman" w:cs="Times New Roman"/>
          <w:sz w:val="24"/>
          <w:szCs w:val="24"/>
        </w:rPr>
        <w:t xml:space="preserve">The result of this </w:t>
      </w:r>
      <w:r w:rsidR="00231414">
        <w:rPr>
          <w:rFonts w:ascii="Times New Roman" w:hAnsi="Times New Roman" w:cs="Times New Roman"/>
          <w:sz w:val="24"/>
          <w:szCs w:val="24"/>
        </w:rPr>
        <w:t>p</w:t>
      </w:r>
      <w:r w:rsidR="006460B5" w:rsidRPr="0079295F">
        <w:rPr>
          <w:rFonts w:ascii="Times New Roman" w:hAnsi="Times New Roman" w:cs="Times New Roman"/>
          <w:sz w:val="24"/>
          <w:szCs w:val="24"/>
        </w:rPr>
        <w:t xml:space="preserve">rocess is a modulation of the detector photocurrent at a frequency equal to the difference between the frequencies of the two optical waves. </w:t>
      </w:r>
      <w:r w:rsidR="00D52BC0" w:rsidRPr="0079295F">
        <w:rPr>
          <w:rFonts w:ascii="Times New Roman" w:hAnsi="Times New Roman" w:cs="Times New Roman"/>
          <w:sz w:val="24"/>
          <w:szCs w:val="24"/>
        </w:rPr>
        <w:t>This signal is called</w:t>
      </w:r>
      <w:r w:rsidR="000A7339" w:rsidRPr="0079295F">
        <w:rPr>
          <w:rFonts w:ascii="Times New Roman" w:hAnsi="Times New Roman" w:cs="Times New Roman"/>
          <w:sz w:val="24"/>
          <w:szCs w:val="24"/>
        </w:rPr>
        <w:t xml:space="preserve"> the</w:t>
      </w:r>
      <w:r w:rsidR="00D52BC0" w:rsidRPr="0079295F">
        <w:rPr>
          <w:rFonts w:ascii="Times New Roman" w:hAnsi="Times New Roman" w:cs="Times New Roman"/>
          <w:sz w:val="24"/>
          <w:szCs w:val="24"/>
        </w:rPr>
        <w:t xml:space="preserve"> intermediate frequency signal. The amplitude of the intermediate frequency signal is proportional to the product of the information-bearing signal and the locally generated wave signal and can be made arbitrarily large. </w:t>
      </w:r>
      <w:r w:rsidR="00B871C8" w:rsidRPr="0079295F">
        <w:rPr>
          <w:rFonts w:ascii="Times New Roman" w:hAnsi="Times New Roman" w:cs="Times New Roman"/>
          <w:sz w:val="24"/>
          <w:szCs w:val="24"/>
        </w:rPr>
        <w:t>Therefore, coherent detection provide</w:t>
      </w:r>
      <w:r w:rsidR="000A7339" w:rsidRPr="0079295F">
        <w:rPr>
          <w:rFonts w:ascii="Times New Roman" w:hAnsi="Times New Roman" w:cs="Times New Roman"/>
          <w:sz w:val="24"/>
          <w:szCs w:val="24"/>
        </w:rPr>
        <w:t>s</w:t>
      </w:r>
      <w:r w:rsidR="00B871C8" w:rsidRPr="0079295F">
        <w:rPr>
          <w:rFonts w:ascii="Times New Roman" w:hAnsi="Times New Roman" w:cs="Times New Roman"/>
          <w:sz w:val="24"/>
          <w:szCs w:val="24"/>
        </w:rPr>
        <w:t xml:space="preserve"> a mechanism for overcoming the thermal noise and detector noise. </w:t>
      </w:r>
    </w:p>
    <w:p w:rsidR="00EB200F" w:rsidRPr="0079295F" w:rsidRDefault="00EB200F" w:rsidP="00EB200F">
      <w:pPr>
        <w:spacing w:after="0" w:line="360" w:lineRule="auto"/>
        <w:jc w:val="both"/>
        <w:rPr>
          <w:rFonts w:ascii="Times New Roman" w:hAnsi="Times New Roman" w:cs="Times New Roman"/>
          <w:sz w:val="24"/>
          <w:szCs w:val="24"/>
        </w:rPr>
      </w:pPr>
    </w:p>
    <w:p w:rsidR="00EB200F" w:rsidRPr="0079295F" w:rsidRDefault="00EB200F" w:rsidP="00EB200F">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photodetector is a key component in an optical receiver and is one of the crucial elements that determine the overall system performance. For long distance optical signal transmission, the maximum transmission distance will be limited by the signal attenuation and dispersion loss. The attenuation loss has a wavelength dependent characteristic and the minimum </w:t>
      </w:r>
      <w:r w:rsidRPr="0079295F">
        <w:rPr>
          <w:rFonts w:ascii="Times New Roman" w:hAnsi="Times New Roman" w:cs="Times New Roman"/>
          <w:sz w:val="24"/>
          <w:szCs w:val="24"/>
        </w:rPr>
        <w:lastRenderedPageBreak/>
        <w:t>attenuation optical window lies in the near infrared wavelengths around 1310 and 1550 nm, which are the wavelengths most commonly adopted in optical communication.</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7367FF" w:rsidP="00AA66FC">
      <w:pPr>
        <w:keepNext/>
        <w:spacing w:after="0" w:line="360" w:lineRule="auto"/>
        <w:jc w:val="center"/>
        <w:rPr>
          <w:rFonts w:ascii="Times New Roman" w:hAnsi="Times New Roman" w:cs="Times New Roman"/>
          <w:sz w:val="24"/>
          <w:szCs w:val="24"/>
        </w:rPr>
      </w:pPr>
      <w:r w:rsidRPr="0079295F">
        <w:rPr>
          <w:noProof/>
          <w:lang w:val="en-US"/>
        </w:rPr>
        <w:drawing>
          <wp:inline distT="0" distB="0" distL="0" distR="0">
            <wp:extent cx="4819650" cy="28003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650" cy="2800350"/>
                    </a:xfrm>
                    <a:prstGeom prst="rect">
                      <a:avLst/>
                    </a:prstGeom>
                    <a:noFill/>
                    <a:ln>
                      <a:noFill/>
                    </a:ln>
                  </pic:spPr>
                </pic:pic>
              </a:graphicData>
            </a:graphic>
          </wp:inline>
        </w:drawing>
      </w:r>
    </w:p>
    <w:p w:rsidR="00AA66FC" w:rsidRPr="0079295F" w:rsidRDefault="00AA66FC" w:rsidP="00AA66FC">
      <w:pPr>
        <w:pStyle w:val="a7"/>
        <w:spacing w:line="360" w:lineRule="auto"/>
        <w:rPr>
          <w:sz w:val="24"/>
          <w:szCs w:val="24"/>
        </w:rPr>
      </w:pPr>
    </w:p>
    <w:p w:rsidR="00AA66FC" w:rsidRPr="0079295F" w:rsidRDefault="00AA66FC" w:rsidP="00EB200F">
      <w:pPr>
        <w:pStyle w:val="a7"/>
        <w:spacing w:line="360" w:lineRule="auto"/>
        <w:jc w:val="center"/>
        <w:rPr>
          <w:b w:val="0"/>
          <w:sz w:val="22"/>
          <w:szCs w:val="22"/>
          <w:lang w:val="en-GB"/>
        </w:rPr>
      </w:pPr>
      <w:bookmarkStart w:id="20" w:name="_Ref354133652"/>
      <w:proofErr w:type="gramStart"/>
      <w:r w:rsidRPr="0079295F">
        <w:rPr>
          <w:b w:val="0"/>
          <w:sz w:val="22"/>
          <w:szCs w:val="22"/>
        </w:rPr>
        <w:t>Figure 1.</w:t>
      </w:r>
      <w:proofErr w:type="gramEnd"/>
      <w:r w:rsidR="00C031DB" w:rsidRPr="0079295F">
        <w:rPr>
          <w:b w:val="0"/>
          <w:sz w:val="22"/>
          <w:szCs w:val="22"/>
        </w:rPr>
        <w:fldChar w:fldCharType="begin"/>
      </w:r>
      <w:r w:rsidRPr="0079295F">
        <w:rPr>
          <w:b w:val="0"/>
          <w:sz w:val="22"/>
          <w:szCs w:val="22"/>
        </w:rPr>
        <w:instrText xml:space="preserve"> SEQ Figure_1. \* ARABIC </w:instrText>
      </w:r>
      <w:r w:rsidR="00C031DB" w:rsidRPr="0079295F">
        <w:rPr>
          <w:b w:val="0"/>
          <w:sz w:val="22"/>
          <w:szCs w:val="22"/>
        </w:rPr>
        <w:fldChar w:fldCharType="separate"/>
      </w:r>
      <w:r w:rsidR="00A10646">
        <w:rPr>
          <w:b w:val="0"/>
          <w:noProof/>
          <w:sz w:val="22"/>
          <w:szCs w:val="22"/>
        </w:rPr>
        <w:t>1</w:t>
      </w:r>
      <w:r w:rsidR="00C031DB" w:rsidRPr="0079295F">
        <w:rPr>
          <w:b w:val="0"/>
          <w:sz w:val="22"/>
          <w:szCs w:val="22"/>
        </w:rPr>
        <w:fldChar w:fldCharType="end"/>
      </w:r>
      <w:bookmarkEnd w:id="20"/>
      <w:r w:rsidR="002E28B8">
        <w:rPr>
          <w:rFonts w:eastAsiaTheme="minorEastAsia" w:hint="eastAsia"/>
          <w:b w:val="0"/>
          <w:sz w:val="22"/>
          <w:szCs w:val="22"/>
        </w:rPr>
        <w:t xml:space="preserve"> </w:t>
      </w:r>
      <w:r w:rsidRPr="0079295F">
        <w:rPr>
          <w:b w:val="0"/>
          <w:sz w:val="22"/>
          <w:szCs w:val="22"/>
          <w:lang w:val="en-GB"/>
        </w:rPr>
        <w:t>Optic</w:t>
      </w:r>
      <w:r w:rsidR="00EB200F" w:rsidRPr="0079295F">
        <w:rPr>
          <w:b w:val="0"/>
          <w:sz w:val="22"/>
          <w:szCs w:val="22"/>
          <w:lang w:val="en-GB"/>
        </w:rPr>
        <w:t>al communication system diagram</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AA66FC" w:rsidP="00AA66FC">
      <w:pPr>
        <w:pStyle w:val="2"/>
      </w:pPr>
      <w:bookmarkStart w:id="21" w:name="_Toc365542627"/>
      <w:r w:rsidRPr="0079295F">
        <w:t>1.2 Photodetectors for optical communication</w:t>
      </w:r>
      <w:bookmarkEnd w:id="21"/>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basic principle in a semiconductor photodetector is </w:t>
      </w:r>
      <w:r w:rsidR="00123703" w:rsidRPr="0079295F">
        <w:rPr>
          <w:rFonts w:ascii="Times New Roman" w:hAnsi="Times New Roman" w:cs="Times New Roman"/>
          <w:sz w:val="24"/>
          <w:szCs w:val="24"/>
        </w:rPr>
        <w:t>photoelectric effect by absorbing</w:t>
      </w:r>
      <w:r w:rsidRPr="0079295F">
        <w:rPr>
          <w:rFonts w:ascii="Times New Roman" w:hAnsi="Times New Roman" w:cs="Times New Roman"/>
          <w:sz w:val="24"/>
          <w:szCs w:val="24"/>
        </w:rPr>
        <w:t xml:space="preserve"> a photon with an energy </w:t>
      </w:r>
      <w:r w:rsidRPr="0079295F">
        <w:rPr>
          <w:rFonts w:ascii="Times New Roman" w:hAnsi="Times New Roman" w:cs="Times New Roman"/>
          <w:i/>
          <w:sz w:val="24"/>
          <w:szCs w:val="24"/>
        </w:rPr>
        <w:t>hν</w:t>
      </w:r>
      <w:r w:rsidRPr="0079295F">
        <w:rPr>
          <w:rFonts w:ascii="Times New Roman" w:hAnsi="Times New Roman" w:cs="Times New Roman"/>
          <w:sz w:val="24"/>
          <w:szCs w:val="24"/>
        </w:rPr>
        <w:t xml:space="preserve"> that is larger than the bandgap </w:t>
      </w:r>
      <w:r w:rsidRPr="0079295F">
        <w:rPr>
          <w:rFonts w:ascii="Times New Roman" w:hAnsi="Times New Roman" w:cs="Times New Roman"/>
          <w:i/>
          <w:sz w:val="24"/>
          <w:szCs w:val="24"/>
        </w:rPr>
        <w:t>E</w:t>
      </w:r>
      <w:r w:rsidRPr="0079295F">
        <w:rPr>
          <w:rFonts w:ascii="Times New Roman" w:hAnsi="Times New Roman" w:cs="Times New Roman"/>
          <w:i/>
          <w:sz w:val="24"/>
          <w:szCs w:val="24"/>
          <w:vertAlign w:val="subscript"/>
        </w:rPr>
        <w:t>g</w:t>
      </w:r>
      <w:r w:rsidR="004731C6" w:rsidRPr="0079295F">
        <w:rPr>
          <w:rFonts w:ascii="Times New Roman" w:hAnsi="Times New Roman" w:cs="Times New Roman"/>
          <w:sz w:val="24"/>
          <w:szCs w:val="24"/>
        </w:rPr>
        <w:t>. The photoelectric effect includes the external and internal photoelectric effect.</w:t>
      </w:r>
      <w:r w:rsidR="007414C5">
        <w:rPr>
          <w:rFonts w:ascii="Times New Roman" w:hAnsi="Times New Roman" w:cs="Times New Roman"/>
          <w:sz w:val="24"/>
          <w:szCs w:val="24"/>
        </w:rPr>
        <w:t xml:space="preserve"> </w:t>
      </w:r>
      <w:r w:rsidR="004731C6" w:rsidRPr="0079295F">
        <w:rPr>
          <w:rFonts w:ascii="Times New Roman" w:hAnsi="Times New Roman" w:cs="Times New Roman"/>
          <w:sz w:val="24"/>
          <w:szCs w:val="24"/>
        </w:rPr>
        <w:t xml:space="preserve">The external photoelectric effect is a phenomenon that photons strike on </w:t>
      </w:r>
      <w:r w:rsidR="00D76C51" w:rsidRPr="0079295F">
        <w:rPr>
          <w:rFonts w:ascii="Times New Roman" w:hAnsi="Times New Roman" w:cs="Times New Roman"/>
          <w:sz w:val="24"/>
          <w:szCs w:val="24"/>
        </w:rPr>
        <w:t xml:space="preserve">the surface of </w:t>
      </w:r>
      <w:r w:rsidR="004731C6" w:rsidRPr="0079295F">
        <w:rPr>
          <w:rFonts w:ascii="Times New Roman" w:hAnsi="Times New Roman" w:cs="Times New Roman"/>
          <w:sz w:val="24"/>
          <w:szCs w:val="24"/>
        </w:rPr>
        <w:t xml:space="preserve">semiconductor and liberate electrons into the vacuum. The </w:t>
      </w:r>
      <w:r w:rsidR="00C4577C" w:rsidRPr="0079295F">
        <w:rPr>
          <w:rFonts w:ascii="Times New Roman" w:hAnsi="Times New Roman" w:cs="Times New Roman"/>
          <w:sz w:val="24"/>
          <w:szCs w:val="24"/>
        </w:rPr>
        <w:t>internal photoelectric effect works on the fact that</w:t>
      </w:r>
      <w:r w:rsidR="004731C6" w:rsidRPr="0079295F">
        <w:rPr>
          <w:rFonts w:ascii="Times New Roman" w:hAnsi="Times New Roman" w:cs="Times New Roman"/>
          <w:sz w:val="24"/>
          <w:szCs w:val="24"/>
        </w:rPr>
        <w:t xml:space="preserve"> a photon is absorbed and a</w:t>
      </w:r>
      <w:r w:rsidRPr="0079295F">
        <w:rPr>
          <w:rFonts w:ascii="Times New Roman" w:hAnsi="Times New Roman" w:cs="Times New Roman"/>
          <w:sz w:val="24"/>
          <w:szCs w:val="24"/>
        </w:rPr>
        <w:t xml:space="preserve">n electron </w:t>
      </w:r>
      <w:r w:rsidR="004731C6" w:rsidRPr="0079295F">
        <w:rPr>
          <w:rFonts w:ascii="Times New Roman" w:hAnsi="Times New Roman" w:cs="Times New Roman"/>
          <w:sz w:val="24"/>
          <w:szCs w:val="24"/>
        </w:rPr>
        <w:t xml:space="preserve">is excited </w:t>
      </w:r>
      <w:r w:rsidRPr="0079295F">
        <w:rPr>
          <w:rFonts w:ascii="Times New Roman" w:hAnsi="Times New Roman" w:cs="Times New Roman"/>
          <w:sz w:val="24"/>
          <w:szCs w:val="24"/>
        </w:rPr>
        <w:t xml:space="preserve">from valence band </w:t>
      </w:r>
      <w:r w:rsidRPr="0079295F">
        <w:rPr>
          <w:rFonts w:ascii="Times New Roman" w:hAnsi="Times New Roman" w:cs="Times New Roman"/>
          <w:i/>
          <w:sz w:val="24"/>
          <w:szCs w:val="24"/>
        </w:rPr>
        <w:t>E</w:t>
      </w:r>
      <w:r w:rsidRPr="0079295F">
        <w:rPr>
          <w:rFonts w:ascii="Times New Roman" w:hAnsi="Times New Roman" w:cs="Times New Roman"/>
          <w:i/>
          <w:sz w:val="24"/>
          <w:szCs w:val="24"/>
          <w:vertAlign w:val="subscript"/>
        </w:rPr>
        <w:t>v</w:t>
      </w:r>
      <w:r w:rsidRPr="0079295F">
        <w:rPr>
          <w:rFonts w:ascii="Times New Roman" w:hAnsi="Times New Roman" w:cs="Times New Roman"/>
          <w:sz w:val="24"/>
          <w:szCs w:val="24"/>
        </w:rPr>
        <w:t xml:space="preserve"> to conduction band </w:t>
      </w:r>
      <w:r w:rsidRPr="0079295F">
        <w:rPr>
          <w:rFonts w:ascii="Times New Roman" w:hAnsi="Times New Roman" w:cs="Times New Roman"/>
          <w:i/>
          <w:sz w:val="24"/>
          <w:szCs w:val="24"/>
        </w:rPr>
        <w:t>E</w:t>
      </w:r>
      <w:r w:rsidRPr="0079295F">
        <w:rPr>
          <w:rFonts w:ascii="Times New Roman" w:hAnsi="Times New Roman" w:cs="Times New Roman"/>
          <w:i/>
          <w:sz w:val="24"/>
          <w:szCs w:val="24"/>
          <w:vertAlign w:val="subscript"/>
        </w:rPr>
        <w:t>c</w:t>
      </w:r>
      <w:r w:rsidR="006F75E6">
        <w:rPr>
          <w:rFonts w:ascii="Times New Roman" w:hAnsi="Times New Roman" w:cs="Times New Roman"/>
          <w:i/>
          <w:sz w:val="24"/>
          <w:szCs w:val="24"/>
          <w:vertAlign w:val="subscript"/>
        </w:rPr>
        <w:t xml:space="preserve"> </w:t>
      </w:r>
      <w:r w:rsidR="00C4577C" w:rsidRPr="0079295F">
        <w:rPr>
          <w:rFonts w:ascii="Times New Roman" w:hAnsi="Times New Roman" w:cs="Times New Roman"/>
          <w:sz w:val="24"/>
          <w:szCs w:val="24"/>
        </w:rPr>
        <w:t>and leaving a hole behind</w:t>
      </w:r>
      <w:r w:rsidRPr="0079295F">
        <w:rPr>
          <w:rFonts w:ascii="Times New Roman" w:hAnsi="Times New Roman" w:cs="Times New Roman"/>
          <w:sz w:val="24"/>
          <w:szCs w:val="24"/>
        </w:rPr>
        <w:t xml:space="preserve">, creating an electron-hole pair as illustrated in </w:t>
      </w:r>
      <w:fldSimple w:instr=" REF _Ref354133741 \h  \* MERGEFORMAT ">
        <w:r w:rsidR="00A10646" w:rsidRPr="00A10646">
          <w:rPr>
            <w:rFonts w:ascii="Times New Roman" w:hAnsi="Times New Roman" w:cs="Times New Roman"/>
            <w:sz w:val="24"/>
            <w:szCs w:val="24"/>
          </w:rPr>
          <w:t>Figure 1.2</w:t>
        </w:r>
      </w:fldSimple>
      <w:r w:rsidRPr="0079295F">
        <w:rPr>
          <w:rFonts w:ascii="Times New Roman" w:hAnsi="Times New Roman" w:cs="Times New Roman"/>
          <w:sz w:val="24"/>
          <w:szCs w:val="24"/>
        </w:rPr>
        <w:t xml:space="preserve">. </w:t>
      </w:r>
      <w:r w:rsidR="00F7638E" w:rsidRPr="0079295F">
        <w:rPr>
          <w:rFonts w:ascii="Times New Roman" w:hAnsi="Times New Roman" w:cs="Times New Roman"/>
          <w:sz w:val="24"/>
          <w:szCs w:val="24"/>
        </w:rPr>
        <w:t xml:space="preserve">Once the electrons are </w:t>
      </w:r>
      <w:r w:rsidR="00296358" w:rsidRPr="0079295F">
        <w:rPr>
          <w:rFonts w:ascii="Times New Roman" w:hAnsi="Times New Roman" w:cs="Times New Roman"/>
          <w:sz w:val="24"/>
          <w:szCs w:val="24"/>
        </w:rPr>
        <w:t>excited</w:t>
      </w:r>
      <w:r w:rsidR="00F7638E" w:rsidRPr="0079295F">
        <w:rPr>
          <w:rFonts w:ascii="Times New Roman" w:hAnsi="Times New Roman" w:cs="Times New Roman"/>
          <w:sz w:val="24"/>
          <w:szCs w:val="24"/>
        </w:rPr>
        <w:t xml:space="preserve"> to </w:t>
      </w:r>
      <w:r w:rsidR="000A7339" w:rsidRPr="0079295F">
        <w:rPr>
          <w:rFonts w:ascii="Times New Roman" w:hAnsi="Times New Roman" w:cs="Times New Roman"/>
          <w:sz w:val="24"/>
          <w:szCs w:val="24"/>
        </w:rPr>
        <w:t xml:space="preserve">the </w:t>
      </w:r>
      <w:r w:rsidR="00F7638E" w:rsidRPr="0079295F">
        <w:rPr>
          <w:rFonts w:ascii="Times New Roman" w:hAnsi="Times New Roman" w:cs="Times New Roman"/>
          <w:sz w:val="24"/>
          <w:szCs w:val="24"/>
        </w:rPr>
        <w:t xml:space="preserve">conduction band, </w:t>
      </w:r>
      <w:r w:rsidR="00570F1F" w:rsidRPr="0079295F">
        <w:rPr>
          <w:rFonts w:ascii="Times New Roman" w:hAnsi="Times New Roman" w:cs="Times New Roman"/>
          <w:sz w:val="24"/>
          <w:szCs w:val="24"/>
        </w:rPr>
        <w:t>b</w:t>
      </w:r>
      <w:r w:rsidR="00E46627" w:rsidRPr="0079295F">
        <w:rPr>
          <w:rFonts w:ascii="Times New Roman" w:hAnsi="Times New Roman" w:cs="Times New Roman"/>
          <w:sz w:val="24"/>
          <w:szCs w:val="24"/>
        </w:rPr>
        <w:t xml:space="preserve">oth of the carriers (electrons and holes) </w:t>
      </w:r>
      <w:r w:rsidR="00F7638E" w:rsidRPr="0079295F">
        <w:rPr>
          <w:rFonts w:ascii="Times New Roman" w:hAnsi="Times New Roman" w:cs="Times New Roman"/>
          <w:sz w:val="24"/>
          <w:szCs w:val="24"/>
        </w:rPr>
        <w:t xml:space="preserve">can move freely </w:t>
      </w:r>
      <w:r w:rsidR="005576CE" w:rsidRPr="0079295F">
        <w:rPr>
          <w:rFonts w:ascii="Times New Roman" w:hAnsi="Times New Roman" w:cs="Times New Roman"/>
          <w:sz w:val="24"/>
          <w:szCs w:val="24"/>
        </w:rPr>
        <w:t xml:space="preserve">in </w:t>
      </w:r>
      <w:r w:rsidR="000A7339" w:rsidRPr="0079295F">
        <w:rPr>
          <w:rFonts w:ascii="Times New Roman" w:hAnsi="Times New Roman" w:cs="Times New Roman"/>
          <w:sz w:val="24"/>
          <w:szCs w:val="24"/>
        </w:rPr>
        <w:t>their respective energy</w:t>
      </w:r>
      <w:r w:rsidR="006F75E6">
        <w:rPr>
          <w:rFonts w:ascii="Times New Roman" w:hAnsi="Times New Roman" w:cs="Times New Roman"/>
          <w:sz w:val="24"/>
          <w:szCs w:val="24"/>
        </w:rPr>
        <w:t xml:space="preserve"> </w:t>
      </w:r>
      <w:r w:rsidR="00296358" w:rsidRPr="0079295F">
        <w:rPr>
          <w:rFonts w:ascii="Times New Roman" w:hAnsi="Times New Roman" w:cs="Times New Roman"/>
          <w:sz w:val="24"/>
          <w:szCs w:val="24"/>
        </w:rPr>
        <w:t>band</w:t>
      </w:r>
      <w:r w:rsidR="000A7339" w:rsidRPr="0079295F">
        <w:rPr>
          <w:rFonts w:ascii="Times New Roman" w:hAnsi="Times New Roman" w:cs="Times New Roman"/>
          <w:sz w:val="24"/>
          <w:szCs w:val="24"/>
        </w:rPr>
        <w:t>s</w:t>
      </w:r>
      <w:r w:rsidR="003A289F" w:rsidRPr="0079295F">
        <w:rPr>
          <w:rFonts w:ascii="Times New Roman" w:hAnsi="Times New Roman" w:cs="Times New Roman"/>
          <w:sz w:val="24"/>
          <w:szCs w:val="24"/>
        </w:rPr>
        <w:t>.</w:t>
      </w:r>
      <w:r w:rsidR="006F75E6">
        <w:rPr>
          <w:rFonts w:ascii="Times New Roman" w:hAnsi="Times New Roman" w:cs="Times New Roman"/>
          <w:sz w:val="24"/>
          <w:szCs w:val="24"/>
        </w:rPr>
        <w:t xml:space="preserve"> </w:t>
      </w:r>
      <w:r w:rsidR="003A289F" w:rsidRPr="0079295F">
        <w:rPr>
          <w:rFonts w:ascii="Times New Roman" w:hAnsi="Times New Roman" w:cs="Times New Roman"/>
          <w:sz w:val="24"/>
          <w:szCs w:val="24"/>
        </w:rPr>
        <w:t xml:space="preserve">The conduction of electrical current in a photodetector is </w:t>
      </w:r>
      <w:r w:rsidR="009312DA">
        <w:rPr>
          <w:rFonts w:ascii="Times New Roman" w:hAnsi="Times New Roman" w:cs="Times New Roman"/>
          <w:sz w:val="24"/>
          <w:szCs w:val="24"/>
        </w:rPr>
        <w:t>based on the flow of freely mov</w:t>
      </w:r>
      <w:r w:rsidR="000A7339" w:rsidRPr="0079295F">
        <w:rPr>
          <w:rFonts w:ascii="Times New Roman" w:hAnsi="Times New Roman" w:cs="Times New Roman"/>
          <w:sz w:val="24"/>
          <w:szCs w:val="24"/>
        </w:rPr>
        <w:t>ing</w:t>
      </w:r>
      <w:r w:rsidR="003A289F" w:rsidRPr="0079295F">
        <w:rPr>
          <w:rFonts w:ascii="Times New Roman" w:hAnsi="Times New Roman" w:cs="Times New Roman"/>
          <w:sz w:val="24"/>
          <w:szCs w:val="24"/>
        </w:rPr>
        <w:t xml:space="preserve"> electron</w:t>
      </w:r>
      <w:r w:rsidR="001F1369" w:rsidRPr="0079295F">
        <w:rPr>
          <w:rFonts w:ascii="Times New Roman" w:hAnsi="Times New Roman" w:cs="Times New Roman"/>
          <w:sz w:val="24"/>
          <w:szCs w:val="24"/>
        </w:rPr>
        <w:t>s and holes and</w:t>
      </w:r>
      <w:r w:rsidR="006F75E6">
        <w:rPr>
          <w:rFonts w:ascii="Times New Roman" w:hAnsi="Times New Roman" w:cs="Times New Roman"/>
          <w:sz w:val="24"/>
          <w:szCs w:val="24"/>
        </w:rPr>
        <w:t xml:space="preserve"> </w:t>
      </w:r>
      <w:r w:rsidR="001F1369" w:rsidRPr="0079295F">
        <w:rPr>
          <w:rFonts w:ascii="Times New Roman" w:hAnsi="Times New Roman" w:cs="Times New Roman"/>
          <w:sz w:val="24"/>
          <w:szCs w:val="24"/>
        </w:rPr>
        <w:t>c</w:t>
      </w:r>
      <w:r w:rsidR="003A289F" w:rsidRPr="0079295F">
        <w:rPr>
          <w:rFonts w:ascii="Times New Roman" w:hAnsi="Times New Roman" w:cs="Times New Roman"/>
          <w:sz w:val="24"/>
          <w:szCs w:val="24"/>
        </w:rPr>
        <w:t>onsequently they</w:t>
      </w:r>
      <w:r w:rsidR="00F7638E" w:rsidRPr="0079295F">
        <w:rPr>
          <w:rFonts w:ascii="Times New Roman" w:hAnsi="Times New Roman" w:cs="Times New Roman"/>
          <w:sz w:val="24"/>
          <w:szCs w:val="24"/>
        </w:rPr>
        <w:t xml:space="preserve"> contribute to </w:t>
      </w:r>
      <w:r w:rsidR="003A289F" w:rsidRPr="0079295F">
        <w:rPr>
          <w:rFonts w:ascii="Times New Roman" w:hAnsi="Times New Roman" w:cs="Times New Roman"/>
          <w:sz w:val="24"/>
          <w:szCs w:val="24"/>
        </w:rPr>
        <w:t xml:space="preserve">the </w:t>
      </w:r>
      <w:r w:rsidR="00F7638E" w:rsidRPr="0079295F">
        <w:rPr>
          <w:rFonts w:ascii="Times New Roman" w:hAnsi="Times New Roman" w:cs="Times New Roman"/>
          <w:sz w:val="24"/>
          <w:szCs w:val="24"/>
        </w:rPr>
        <w:t xml:space="preserve">photocurrent. </w:t>
      </w:r>
      <w:r w:rsidR="00D77C87" w:rsidRPr="0079295F">
        <w:rPr>
          <w:rFonts w:ascii="Times New Roman" w:hAnsi="Times New Roman" w:cs="Times New Roman"/>
          <w:sz w:val="24"/>
          <w:szCs w:val="24"/>
        </w:rPr>
        <w:t xml:space="preserve">A photon with energy </w:t>
      </w:r>
      <w:r w:rsidR="005D374D" w:rsidRPr="0079295F">
        <w:rPr>
          <w:rFonts w:ascii="Times New Roman" w:hAnsi="Times New Roman" w:cs="Times New Roman"/>
          <w:i/>
          <w:sz w:val="24"/>
          <w:szCs w:val="24"/>
        </w:rPr>
        <w:t>hν</w:t>
      </w:r>
      <w:r w:rsidR="006F75E6">
        <w:rPr>
          <w:rFonts w:ascii="Times New Roman" w:hAnsi="Times New Roman" w:cs="Times New Roman"/>
          <w:i/>
          <w:sz w:val="24"/>
          <w:szCs w:val="24"/>
        </w:rPr>
        <w:t xml:space="preserve"> </w:t>
      </w:r>
      <w:r w:rsidR="00D77C87" w:rsidRPr="0079295F">
        <w:rPr>
          <w:rFonts w:ascii="Times New Roman" w:hAnsi="Times New Roman" w:cs="Times New Roman"/>
          <w:sz w:val="24"/>
          <w:szCs w:val="24"/>
        </w:rPr>
        <w:t xml:space="preserve">more than the bandgap </w:t>
      </w:r>
      <w:r w:rsidR="000A7339" w:rsidRPr="0079295F">
        <w:rPr>
          <w:rFonts w:ascii="Times New Roman" w:hAnsi="Times New Roman" w:cs="Times New Roman"/>
          <w:sz w:val="24"/>
          <w:szCs w:val="24"/>
        </w:rPr>
        <w:t>(</w:t>
      </w:r>
      <w:r w:rsidR="00D77C87" w:rsidRPr="0079295F">
        <w:rPr>
          <w:rFonts w:ascii="Times New Roman" w:hAnsi="Times New Roman" w:cs="Times New Roman"/>
          <w:i/>
          <w:sz w:val="24"/>
          <w:szCs w:val="24"/>
        </w:rPr>
        <w:t>E</w:t>
      </w:r>
      <w:r w:rsidR="00D77C87" w:rsidRPr="0079295F">
        <w:rPr>
          <w:rFonts w:ascii="Times New Roman" w:hAnsi="Times New Roman" w:cs="Times New Roman"/>
          <w:i/>
          <w:sz w:val="24"/>
          <w:szCs w:val="24"/>
          <w:vertAlign w:val="subscript"/>
        </w:rPr>
        <w:t>g</w:t>
      </w:r>
      <w:r w:rsidR="000A7339" w:rsidRPr="0079295F">
        <w:rPr>
          <w:rFonts w:ascii="Times New Roman" w:hAnsi="Times New Roman" w:cs="Times New Roman"/>
          <w:i/>
          <w:sz w:val="24"/>
          <w:szCs w:val="24"/>
        </w:rPr>
        <w:t>)</w:t>
      </w:r>
      <w:r w:rsidR="00D77C87" w:rsidRPr="0079295F">
        <w:rPr>
          <w:rFonts w:ascii="Times New Roman" w:hAnsi="Times New Roman" w:cs="Times New Roman"/>
          <w:sz w:val="24"/>
          <w:szCs w:val="24"/>
        </w:rPr>
        <w:t xml:space="preserve"> of th</w:t>
      </w:r>
      <w:r w:rsidR="005D374D" w:rsidRPr="0079295F">
        <w:rPr>
          <w:rFonts w:ascii="Times New Roman" w:hAnsi="Times New Roman" w:cs="Times New Roman"/>
          <w:sz w:val="24"/>
          <w:szCs w:val="24"/>
        </w:rPr>
        <w:t xml:space="preserve">e semiconductor can be absorbed, which </w:t>
      </w:r>
      <w:r w:rsidR="00570F1F" w:rsidRPr="0079295F">
        <w:rPr>
          <w:rFonts w:ascii="Times New Roman" w:hAnsi="Times New Roman" w:cs="Times New Roman"/>
          <w:sz w:val="24"/>
          <w:szCs w:val="24"/>
        </w:rPr>
        <w:t>is</w:t>
      </w:r>
      <w:r w:rsidR="004E2715" w:rsidRPr="0079295F">
        <w:rPr>
          <w:rFonts w:ascii="Times New Roman" w:hAnsi="Times New Roman" w:cs="Times New Roman"/>
          <w:sz w:val="24"/>
          <w:szCs w:val="24"/>
        </w:rPr>
        <w:t xml:space="preserve"> described by</w:t>
      </w:r>
      <w:r w:rsidR="006F75E6">
        <w:rPr>
          <w:rFonts w:ascii="Times New Roman" w:hAnsi="Times New Roman" w:cs="Times New Roman"/>
          <w:sz w:val="24"/>
          <w:szCs w:val="24"/>
        </w:rPr>
        <w:t xml:space="preserve"> </w:t>
      </w:r>
      <w:r w:rsidRPr="0079295F">
        <w:rPr>
          <w:rFonts w:ascii="Times New Roman" w:hAnsi="Times New Roman" w:cs="Times New Roman"/>
          <w:i/>
          <w:sz w:val="24"/>
          <w:szCs w:val="24"/>
        </w:rPr>
        <w:t>hν</w:t>
      </w:r>
      <w:r w:rsidRPr="0079295F">
        <w:rPr>
          <w:rFonts w:ascii="Times New Roman" w:hAnsi="Times New Roman" w:cs="Times New Roman"/>
          <w:sz w:val="24"/>
          <w:szCs w:val="24"/>
        </w:rPr>
        <w:t xml:space="preserve"> = </w:t>
      </w:r>
      <w:r w:rsidRPr="0079295F">
        <w:rPr>
          <w:rFonts w:ascii="Times New Roman" w:hAnsi="Times New Roman" w:cs="Times New Roman"/>
          <w:i/>
          <w:sz w:val="24"/>
          <w:szCs w:val="24"/>
        </w:rPr>
        <w:t>hc/λ &gt; E</w:t>
      </w:r>
      <w:r w:rsidRPr="0079295F">
        <w:rPr>
          <w:rFonts w:ascii="Times New Roman" w:hAnsi="Times New Roman" w:cs="Times New Roman"/>
          <w:i/>
          <w:sz w:val="24"/>
          <w:szCs w:val="24"/>
          <w:vertAlign w:val="subscript"/>
        </w:rPr>
        <w:t>g</w:t>
      </w:r>
      <w:r w:rsidRPr="0079295F">
        <w:rPr>
          <w:rFonts w:ascii="Times New Roman" w:hAnsi="Times New Roman" w:cs="Times New Roman"/>
          <w:sz w:val="24"/>
          <w:szCs w:val="24"/>
        </w:rPr>
        <w:t xml:space="preserve">, where </w:t>
      </w:r>
      <w:r w:rsidR="00DB0511" w:rsidRPr="0079295F">
        <w:rPr>
          <w:rFonts w:ascii="Times New Roman" w:hAnsi="Times New Roman" w:cs="Times New Roman"/>
          <w:i/>
          <w:sz w:val="24"/>
          <w:szCs w:val="24"/>
        </w:rPr>
        <w:t xml:space="preserve">λ </w:t>
      </w:r>
      <w:r w:rsidR="00DB0511" w:rsidRPr="0079295F">
        <w:rPr>
          <w:rFonts w:ascii="Times New Roman" w:hAnsi="Times New Roman" w:cs="Times New Roman"/>
          <w:sz w:val="24"/>
          <w:szCs w:val="24"/>
        </w:rPr>
        <w:t xml:space="preserve">is the absorbed light wavelength, </w:t>
      </w:r>
      <w:r w:rsidRPr="0079295F">
        <w:rPr>
          <w:rFonts w:ascii="Times New Roman" w:hAnsi="Times New Roman" w:cs="Times New Roman"/>
          <w:i/>
          <w:sz w:val="24"/>
          <w:szCs w:val="24"/>
        </w:rPr>
        <w:t xml:space="preserve">h </w:t>
      </w:r>
      <w:r w:rsidRPr="0079295F">
        <w:rPr>
          <w:rFonts w:ascii="Times New Roman" w:hAnsi="Times New Roman" w:cs="Times New Roman"/>
          <w:sz w:val="24"/>
          <w:szCs w:val="24"/>
        </w:rPr>
        <w:t xml:space="preserve">is Plank’s constant and </w:t>
      </w:r>
      <w:r w:rsidRPr="0079295F">
        <w:rPr>
          <w:rFonts w:ascii="Times New Roman" w:hAnsi="Times New Roman" w:cs="Times New Roman"/>
          <w:i/>
          <w:sz w:val="24"/>
          <w:szCs w:val="24"/>
        </w:rPr>
        <w:t>c</w:t>
      </w:r>
      <w:r w:rsidRPr="0079295F">
        <w:rPr>
          <w:rFonts w:ascii="Times New Roman" w:hAnsi="Times New Roman" w:cs="Times New Roman"/>
          <w:sz w:val="24"/>
          <w:szCs w:val="24"/>
        </w:rPr>
        <w:t xml:space="preserve"> is the light velocity in vacuum. </w:t>
      </w:r>
      <w:r w:rsidR="007064DE" w:rsidRPr="0079295F">
        <w:rPr>
          <w:rFonts w:ascii="Times New Roman" w:hAnsi="Times New Roman" w:cs="Times New Roman"/>
          <w:sz w:val="24"/>
          <w:szCs w:val="24"/>
        </w:rPr>
        <w:t>In a flat band semiconductor with absence of electric field, t</w:t>
      </w:r>
      <w:r w:rsidRPr="0079295F">
        <w:rPr>
          <w:rFonts w:ascii="Times New Roman" w:hAnsi="Times New Roman" w:cs="Times New Roman"/>
          <w:sz w:val="24"/>
          <w:szCs w:val="24"/>
        </w:rPr>
        <w:t xml:space="preserve">he cutoff wavelength is defined by </w:t>
      </w:r>
      <w:proofErr w:type="gramStart"/>
      <w:r w:rsidRPr="0079295F">
        <w:rPr>
          <w:rFonts w:ascii="Times New Roman" w:hAnsi="Times New Roman" w:cs="Times New Roman"/>
          <w:i/>
          <w:sz w:val="24"/>
          <w:szCs w:val="24"/>
        </w:rPr>
        <w:t>λ</w:t>
      </w:r>
      <w:r w:rsidRPr="0079295F">
        <w:rPr>
          <w:rFonts w:ascii="Times New Roman" w:hAnsi="Times New Roman" w:cs="Times New Roman"/>
          <w:i/>
          <w:sz w:val="24"/>
          <w:szCs w:val="24"/>
          <w:vertAlign w:val="subscript"/>
        </w:rPr>
        <w:t>c</w:t>
      </w:r>
      <w:r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t>µm) =</w:t>
      </w:r>
      <w:r w:rsidRPr="0079295F">
        <w:rPr>
          <w:rFonts w:ascii="Times New Roman" w:hAnsi="Times New Roman" w:cs="Times New Roman"/>
          <w:i/>
          <w:sz w:val="24"/>
          <w:szCs w:val="24"/>
        </w:rPr>
        <w:t xml:space="preserve"> hc/ </w:t>
      </w:r>
      <w:bookmarkStart w:id="22" w:name="OLE_LINK3"/>
      <w:bookmarkStart w:id="23" w:name="OLE_LINK4"/>
      <w:r w:rsidRPr="0079295F">
        <w:rPr>
          <w:rFonts w:ascii="Times New Roman" w:hAnsi="Times New Roman" w:cs="Times New Roman"/>
          <w:i/>
          <w:sz w:val="24"/>
          <w:szCs w:val="24"/>
        </w:rPr>
        <w:t>E</w:t>
      </w:r>
      <w:r w:rsidRPr="0079295F">
        <w:rPr>
          <w:rFonts w:ascii="Times New Roman" w:hAnsi="Times New Roman" w:cs="Times New Roman"/>
          <w:i/>
          <w:sz w:val="24"/>
          <w:szCs w:val="24"/>
          <w:vertAlign w:val="subscript"/>
        </w:rPr>
        <w:t xml:space="preserve">g </w:t>
      </w:r>
      <w:bookmarkEnd w:id="22"/>
      <w:bookmarkEnd w:id="23"/>
      <w:r w:rsidRPr="0079295F">
        <w:rPr>
          <w:rFonts w:ascii="Times New Roman" w:hAnsi="Times New Roman" w:cs="Times New Roman"/>
          <w:sz w:val="24"/>
          <w:szCs w:val="24"/>
        </w:rPr>
        <w:t>=1.24/</w:t>
      </w:r>
      <w:r w:rsidRPr="0079295F">
        <w:rPr>
          <w:rFonts w:ascii="Times New Roman" w:hAnsi="Times New Roman" w:cs="Times New Roman"/>
          <w:i/>
          <w:sz w:val="24"/>
          <w:szCs w:val="24"/>
        </w:rPr>
        <w:t xml:space="preserve"> E</w:t>
      </w:r>
      <w:r w:rsidRPr="0079295F">
        <w:rPr>
          <w:rFonts w:ascii="Times New Roman" w:hAnsi="Times New Roman" w:cs="Times New Roman"/>
          <w:i/>
          <w:sz w:val="24"/>
          <w:szCs w:val="24"/>
          <w:vertAlign w:val="subscript"/>
        </w:rPr>
        <w:t>g</w:t>
      </w:r>
      <w:r w:rsidRPr="0079295F">
        <w:rPr>
          <w:rFonts w:ascii="Times New Roman" w:hAnsi="Times New Roman" w:cs="Times New Roman"/>
          <w:sz w:val="24"/>
          <w:szCs w:val="24"/>
        </w:rPr>
        <w:t>(eV</w:t>
      </w:r>
      <w:r w:rsidR="007064DE" w:rsidRPr="0079295F">
        <w:rPr>
          <w:rFonts w:ascii="Times New Roman" w:hAnsi="Times New Roman" w:cs="Times New Roman"/>
          <w:sz w:val="24"/>
          <w:szCs w:val="24"/>
        </w:rPr>
        <w:t>)</w:t>
      </w:r>
      <w:r w:rsidRPr="0079295F">
        <w:rPr>
          <w:rFonts w:ascii="Times New Roman" w:hAnsi="Times New Roman" w:cs="Times New Roman"/>
          <w:sz w:val="24"/>
          <w:szCs w:val="24"/>
        </w:rPr>
        <w:t xml:space="preserve">. </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B152C7" w:rsidP="00AA66FC">
      <w:pPr>
        <w:keepNext/>
        <w:spacing w:after="0" w:line="360" w:lineRule="auto"/>
        <w:jc w:val="center"/>
        <w:rPr>
          <w:rFonts w:ascii="Times New Roman" w:hAnsi="Times New Roman" w:cs="Times New Roman"/>
          <w:sz w:val="24"/>
          <w:szCs w:val="24"/>
        </w:rPr>
      </w:pPr>
      <w:r w:rsidRPr="0079295F">
        <w:rPr>
          <w:noProof/>
          <w:lang w:val="en-US"/>
        </w:rPr>
        <w:lastRenderedPageBreak/>
        <w:drawing>
          <wp:inline distT="0" distB="0" distL="0" distR="0">
            <wp:extent cx="4102400" cy="230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2400" cy="2307600"/>
                    </a:xfrm>
                    <a:prstGeom prst="rect">
                      <a:avLst/>
                    </a:prstGeom>
                    <a:noFill/>
                    <a:ln>
                      <a:noFill/>
                    </a:ln>
                  </pic:spPr>
                </pic:pic>
              </a:graphicData>
            </a:graphic>
          </wp:inline>
        </w:drawing>
      </w:r>
    </w:p>
    <w:p w:rsidR="00AA66FC" w:rsidRPr="0079295F" w:rsidRDefault="00AA66FC" w:rsidP="00AA66FC">
      <w:pPr>
        <w:pStyle w:val="a7"/>
        <w:spacing w:line="360" w:lineRule="auto"/>
        <w:jc w:val="center"/>
        <w:rPr>
          <w:b w:val="0"/>
          <w:sz w:val="22"/>
          <w:szCs w:val="22"/>
        </w:rPr>
      </w:pPr>
      <w:bookmarkStart w:id="24" w:name="_Ref354133741"/>
      <w:proofErr w:type="gramStart"/>
      <w:r w:rsidRPr="0079295F">
        <w:rPr>
          <w:b w:val="0"/>
          <w:sz w:val="22"/>
          <w:szCs w:val="22"/>
        </w:rPr>
        <w:t>Figure 1.</w:t>
      </w:r>
      <w:proofErr w:type="gramEnd"/>
      <w:r w:rsidR="00C031DB" w:rsidRPr="0079295F">
        <w:rPr>
          <w:b w:val="0"/>
          <w:sz w:val="22"/>
          <w:szCs w:val="22"/>
        </w:rPr>
        <w:fldChar w:fldCharType="begin"/>
      </w:r>
      <w:r w:rsidRPr="0079295F">
        <w:rPr>
          <w:b w:val="0"/>
          <w:sz w:val="22"/>
          <w:szCs w:val="22"/>
        </w:rPr>
        <w:instrText xml:space="preserve"> SEQ Figure_1. \* ARABIC </w:instrText>
      </w:r>
      <w:r w:rsidR="00C031DB" w:rsidRPr="0079295F">
        <w:rPr>
          <w:b w:val="0"/>
          <w:sz w:val="22"/>
          <w:szCs w:val="22"/>
        </w:rPr>
        <w:fldChar w:fldCharType="separate"/>
      </w:r>
      <w:r w:rsidR="00A10646">
        <w:rPr>
          <w:b w:val="0"/>
          <w:noProof/>
          <w:sz w:val="22"/>
          <w:szCs w:val="22"/>
        </w:rPr>
        <w:t>2</w:t>
      </w:r>
      <w:r w:rsidR="00C031DB" w:rsidRPr="0079295F">
        <w:rPr>
          <w:b w:val="0"/>
          <w:sz w:val="22"/>
          <w:szCs w:val="22"/>
        </w:rPr>
        <w:fldChar w:fldCharType="end"/>
      </w:r>
      <w:bookmarkEnd w:id="24"/>
      <w:r w:rsidRPr="0079295F">
        <w:rPr>
          <w:b w:val="0"/>
          <w:sz w:val="22"/>
          <w:szCs w:val="22"/>
        </w:rPr>
        <w:t xml:space="preserve"> Photo generation of an electron-hole pair in semiconductor</w:t>
      </w:r>
    </w:p>
    <w:p w:rsidR="00AA66FC" w:rsidRPr="0079295F" w:rsidRDefault="00AA66FC" w:rsidP="00AA66FC">
      <w:pPr>
        <w:spacing w:after="0" w:line="360" w:lineRule="auto"/>
        <w:jc w:val="both"/>
        <w:rPr>
          <w:rFonts w:ascii="Times New Roman" w:hAnsi="Times New Roman" w:cs="Times New Roman"/>
          <w:sz w:val="24"/>
          <w:szCs w:val="24"/>
          <w:lang w:val="en-US"/>
        </w:rPr>
      </w:pPr>
    </w:p>
    <w:p w:rsidR="00AA66FC" w:rsidRPr="0079295F" w:rsidRDefault="00C45C70"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P</w:t>
      </w:r>
      <w:r w:rsidR="00AA66FC" w:rsidRPr="0079295F">
        <w:rPr>
          <w:rFonts w:ascii="Times New Roman" w:hAnsi="Times New Roman" w:cs="Times New Roman"/>
          <w:sz w:val="24"/>
          <w:szCs w:val="24"/>
        </w:rPr>
        <w:t>hoto</w:t>
      </w:r>
      <w:r w:rsidR="006F75E6">
        <w:rPr>
          <w:rFonts w:ascii="Times New Roman" w:hAnsi="Times New Roman" w:cs="Times New Roman"/>
          <w:sz w:val="24"/>
          <w:szCs w:val="24"/>
        </w:rPr>
        <w:t xml:space="preserve"> </w:t>
      </w:r>
      <w:r w:rsidR="00AA66FC" w:rsidRPr="0079295F">
        <w:rPr>
          <w:rFonts w:ascii="Times New Roman" w:hAnsi="Times New Roman" w:cs="Times New Roman"/>
          <w:sz w:val="24"/>
          <w:szCs w:val="24"/>
        </w:rPr>
        <w:t>detec</w:t>
      </w:r>
      <w:r w:rsidRPr="0079295F">
        <w:rPr>
          <w:rFonts w:ascii="Times New Roman" w:hAnsi="Times New Roman" w:cs="Times New Roman"/>
          <w:sz w:val="24"/>
          <w:szCs w:val="24"/>
        </w:rPr>
        <w:t>tors</w:t>
      </w:r>
      <w:r w:rsidR="006F75E6">
        <w:rPr>
          <w:rFonts w:ascii="Times New Roman" w:hAnsi="Times New Roman" w:cs="Times New Roman"/>
          <w:sz w:val="24"/>
          <w:szCs w:val="24"/>
        </w:rPr>
        <w:t xml:space="preserve"> </w:t>
      </w:r>
      <w:r w:rsidR="00770769" w:rsidRPr="0079295F">
        <w:rPr>
          <w:rFonts w:ascii="Times New Roman" w:hAnsi="Times New Roman" w:cs="Times New Roman"/>
          <w:sz w:val="24"/>
          <w:szCs w:val="24"/>
        </w:rPr>
        <w:t xml:space="preserve">can be divided </w:t>
      </w:r>
      <w:r w:rsidR="000A7339" w:rsidRPr="0079295F">
        <w:rPr>
          <w:rFonts w:ascii="Times New Roman" w:hAnsi="Times New Roman" w:cs="Times New Roman"/>
          <w:sz w:val="24"/>
          <w:szCs w:val="24"/>
        </w:rPr>
        <w:t>into two classes based on</w:t>
      </w:r>
      <w:r w:rsidR="001E2B0D" w:rsidRPr="0079295F">
        <w:rPr>
          <w:rFonts w:ascii="Times New Roman" w:hAnsi="Times New Roman" w:cs="Times New Roman"/>
          <w:sz w:val="24"/>
          <w:szCs w:val="24"/>
        </w:rPr>
        <w:t xml:space="preserve"> their operating principle</w:t>
      </w:r>
      <w:r w:rsidR="00770769" w:rsidRPr="0079295F">
        <w:rPr>
          <w:rFonts w:ascii="Times New Roman" w:hAnsi="Times New Roman" w:cs="Times New Roman"/>
          <w:sz w:val="24"/>
          <w:szCs w:val="24"/>
        </w:rPr>
        <w:t>s</w:t>
      </w:r>
      <w:r w:rsidR="00B206DB" w:rsidRPr="0079295F">
        <w:rPr>
          <w:rFonts w:ascii="Times New Roman" w:hAnsi="Times New Roman" w:cs="Times New Roman"/>
          <w:sz w:val="24"/>
          <w:szCs w:val="24"/>
        </w:rPr>
        <w:t>.</w:t>
      </w:r>
      <w:r w:rsidR="006F75E6">
        <w:rPr>
          <w:rFonts w:ascii="Times New Roman" w:hAnsi="Times New Roman" w:cs="Times New Roman"/>
          <w:sz w:val="24"/>
          <w:szCs w:val="24"/>
        </w:rPr>
        <w:t xml:space="preserve"> </w:t>
      </w:r>
      <w:r w:rsidR="00585B47" w:rsidRPr="0079295F">
        <w:rPr>
          <w:rFonts w:ascii="Times New Roman" w:hAnsi="Times New Roman" w:cs="Times New Roman"/>
          <w:sz w:val="24"/>
          <w:szCs w:val="24"/>
        </w:rPr>
        <w:t>P</w:t>
      </w:r>
      <w:r w:rsidR="00AA66FC" w:rsidRPr="0079295F">
        <w:rPr>
          <w:rFonts w:ascii="Times New Roman" w:hAnsi="Times New Roman" w:cs="Times New Roman"/>
          <w:sz w:val="24"/>
          <w:szCs w:val="24"/>
        </w:rPr>
        <w:t>hotomultiplier tubes (PMTs)</w:t>
      </w:r>
      <w:r w:rsidR="00D41212" w:rsidRPr="0079295F">
        <w:rPr>
          <w:rFonts w:ascii="Times New Roman" w:hAnsi="Times New Roman" w:cs="Times New Roman"/>
          <w:sz w:val="24"/>
          <w:szCs w:val="24"/>
        </w:rPr>
        <w:t xml:space="preserve"> work on the</w:t>
      </w:r>
      <w:r w:rsidR="00585B47" w:rsidRPr="0079295F">
        <w:rPr>
          <w:rFonts w:ascii="Times New Roman" w:hAnsi="Times New Roman" w:cs="Times New Roman"/>
          <w:sz w:val="24"/>
          <w:szCs w:val="24"/>
        </w:rPr>
        <w:t xml:space="preserve"> external photoelectric effect</w:t>
      </w:r>
      <w:r w:rsidR="004A73D3" w:rsidRPr="0079295F">
        <w:rPr>
          <w:rFonts w:ascii="Times New Roman" w:hAnsi="Times New Roman" w:cs="Times New Roman"/>
          <w:sz w:val="24"/>
          <w:szCs w:val="24"/>
        </w:rPr>
        <w:t xml:space="preserve"> and are superior in response speed and high sensitivity.</w:t>
      </w:r>
      <w:r w:rsidR="006F75E6">
        <w:rPr>
          <w:rFonts w:ascii="Times New Roman" w:hAnsi="Times New Roman" w:cs="Times New Roman"/>
          <w:sz w:val="24"/>
          <w:szCs w:val="24"/>
        </w:rPr>
        <w:t xml:space="preserve"> </w:t>
      </w:r>
      <w:r w:rsidR="004B2645" w:rsidRPr="0079295F">
        <w:rPr>
          <w:rFonts w:ascii="Times New Roman" w:hAnsi="Times New Roman" w:cs="Times New Roman"/>
          <w:sz w:val="24"/>
          <w:szCs w:val="24"/>
        </w:rPr>
        <w:t>They</w:t>
      </w:r>
      <w:r w:rsidR="00FE12AB" w:rsidRPr="0079295F">
        <w:rPr>
          <w:rFonts w:ascii="Times New Roman" w:hAnsi="Times New Roman" w:cs="Times New Roman"/>
          <w:sz w:val="24"/>
          <w:szCs w:val="24"/>
        </w:rPr>
        <w:t xml:space="preserve"> are essential in </w:t>
      </w:r>
      <w:r w:rsidR="0070686E" w:rsidRPr="0079295F">
        <w:rPr>
          <w:rFonts w:ascii="Times New Roman" w:hAnsi="Times New Roman" w:cs="Times New Roman"/>
          <w:sz w:val="24"/>
          <w:szCs w:val="24"/>
        </w:rPr>
        <w:t xml:space="preserve">areas such as particle physics, astronomy and medical diagnostics. </w:t>
      </w:r>
      <w:r w:rsidR="005735C2" w:rsidRPr="0079295F">
        <w:rPr>
          <w:rFonts w:ascii="Times New Roman" w:hAnsi="Times New Roman" w:cs="Times New Roman"/>
          <w:sz w:val="24"/>
          <w:szCs w:val="24"/>
        </w:rPr>
        <w:t>P</w:t>
      </w:r>
      <w:r w:rsidR="009F55FA" w:rsidRPr="0079295F">
        <w:rPr>
          <w:rFonts w:ascii="Times New Roman" w:hAnsi="Times New Roman" w:cs="Times New Roman"/>
          <w:sz w:val="24"/>
          <w:szCs w:val="24"/>
        </w:rPr>
        <w:t>hotoconductors</w:t>
      </w:r>
      <w:r w:rsidR="00AA66FC" w:rsidRPr="0079295F">
        <w:rPr>
          <w:rFonts w:ascii="Times New Roman" w:hAnsi="Times New Roman" w:cs="Times New Roman"/>
          <w:sz w:val="24"/>
          <w:szCs w:val="24"/>
        </w:rPr>
        <w:t>, phototransistors, p-i-n photodiodes and avalanche photodiodes</w:t>
      </w:r>
      <w:r w:rsidR="005735C2" w:rsidRPr="0079295F">
        <w:rPr>
          <w:rFonts w:ascii="Times New Roman" w:hAnsi="Times New Roman" w:cs="Times New Roman"/>
          <w:sz w:val="24"/>
          <w:szCs w:val="24"/>
        </w:rPr>
        <w:t xml:space="preserve"> are categorised as </w:t>
      </w:r>
      <w:r w:rsidR="004415A9" w:rsidRPr="0079295F">
        <w:rPr>
          <w:rFonts w:ascii="Times New Roman" w:hAnsi="Times New Roman" w:cs="Times New Roman"/>
          <w:sz w:val="24"/>
          <w:szCs w:val="24"/>
        </w:rPr>
        <w:t xml:space="preserve">photodetectors </w:t>
      </w:r>
      <w:r w:rsidR="005735C2" w:rsidRPr="0079295F">
        <w:rPr>
          <w:rFonts w:ascii="Times New Roman" w:hAnsi="Times New Roman" w:cs="Times New Roman"/>
          <w:sz w:val="24"/>
          <w:szCs w:val="24"/>
        </w:rPr>
        <w:t>utilising internal photoelectric effect</w:t>
      </w:r>
      <w:r w:rsidR="00AA66FC" w:rsidRPr="0079295F">
        <w:rPr>
          <w:rFonts w:ascii="Times New Roman" w:hAnsi="Times New Roman" w:cs="Times New Roman"/>
          <w:sz w:val="24"/>
          <w:szCs w:val="24"/>
        </w:rPr>
        <w:t xml:space="preserve">. </w:t>
      </w:r>
      <w:r w:rsidR="00461AA1" w:rsidRPr="0079295F">
        <w:rPr>
          <w:rFonts w:ascii="Times New Roman" w:hAnsi="Times New Roman" w:cs="Times New Roman"/>
          <w:sz w:val="24"/>
          <w:szCs w:val="24"/>
        </w:rPr>
        <w:t>They have</w:t>
      </w:r>
      <w:r w:rsidR="00B206DB" w:rsidRPr="0079295F">
        <w:rPr>
          <w:rFonts w:ascii="Times New Roman" w:hAnsi="Times New Roman" w:cs="Times New Roman"/>
          <w:sz w:val="24"/>
          <w:szCs w:val="24"/>
        </w:rPr>
        <w:t xml:space="preserve"> the</w:t>
      </w:r>
      <w:r w:rsidR="00461AA1" w:rsidRPr="0079295F">
        <w:rPr>
          <w:rFonts w:ascii="Times New Roman" w:hAnsi="Times New Roman" w:cs="Times New Roman"/>
          <w:sz w:val="24"/>
          <w:szCs w:val="24"/>
        </w:rPr>
        <w:t xml:space="preserve"> advantage of </w:t>
      </w:r>
      <w:r w:rsidR="00B206DB" w:rsidRPr="0079295F">
        <w:rPr>
          <w:rFonts w:ascii="Times New Roman" w:hAnsi="Times New Roman" w:cs="Times New Roman"/>
          <w:sz w:val="24"/>
          <w:szCs w:val="24"/>
        </w:rPr>
        <w:t>a greatly reduced</w:t>
      </w:r>
      <w:r w:rsidR="00461AA1" w:rsidRPr="0079295F">
        <w:rPr>
          <w:rFonts w:ascii="Times New Roman" w:hAnsi="Times New Roman" w:cs="Times New Roman"/>
          <w:sz w:val="24"/>
          <w:szCs w:val="24"/>
        </w:rPr>
        <w:t xml:space="preserve"> size</w:t>
      </w:r>
      <w:r w:rsidR="006F75E6">
        <w:rPr>
          <w:rFonts w:ascii="Times New Roman" w:hAnsi="Times New Roman" w:cs="Times New Roman"/>
          <w:sz w:val="24"/>
          <w:szCs w:val="24"/>
        </w:rPr>
        <w:t xml:space="preserve"> </w:t>
      </w:r>
      <w:r w:rsidR="00B206DB" w:rsidRPr="0079295F">
        <w:rPr>
          <w:rFonts w:ascii="Times New Roman" w:hAnsi="Times New Roman" w:cs="Times New Roman"/>
          <w:sz w:val="24"/>
          <w:szCs w:val="24"/>
        </w:rPr>
        <w:t xml:space="preserve">allowing them to be used </w:t>
      </w:r>
      <w:r w:rsidR="00070C76" w:rsidRPr="0079295F">
        <w:rPr>
          <w:rFonts w:ascii="Times New Roman" w:hAnsi="Times New Roman" w:cs="Times New Roman"/>
          <w:sz w:val="24"/>
          <w:szCs w:val="24"/>
        </w:rPr>
        <w:t>in optical communication</w:t>
      </w:r>
      <w:r w:rsidR="00B206DB" w:rsidRPr="0079295F">
        <w:rPr>
          <w:rFonts w:ascii="Times New Roman" w:hAnsi="Times New Roman" w:cs="Times New Roman"/>
          <w:sz w:val="24"/>
          <w:szCs w:val="24"/>
        </w:rPr>
        <w:t>s</w:t>
      </w:r>
      <w:r w:rsidR="00461AA1" w:rsidRPr="0079295F">
        <w:rPr>
          <w:rFonts w:ascii="Times New Roman" w:hAnsi="Times New Roman" w:cs="Times New Roman"/>
          <w:sz w:val="24"/>
          <w:szCs w:val="24"/>
        </w:rPr>
        <w:t>. The details of various photodetectors are described as following.</w:t>
      </w:r>
    </w:p>
    <w:p w:rsidR="00AA66FC" w:rsidRPr="0079295F" w:rsidRDefault="00AA66FC" w:rsidP="00585B47">
      <w:pPr>
        <w:pStyle w:val="3"/>
        <w:spacing w:before="80" w:line="360" w:lineRule="auto"/>
        <w:rPr>
          <w:rFonts w:ascii="Times New Roman" w:hAnsi="Times New Roman"/>
          <w:color w:val="auto"/>
          <w:sz w:val="24"/>
        </w:rPr>
      </w:pPr>
      <w:bookmarkStart w:id="25" w:name="_Toc365542628"/>
      <w:r w:rsidRPr="0079295F">
        <w:rPr>
          <w:rFonts w:ascii="Times New Roman" w:hAnsi="Times New Roman"/>
          <w:color w:val="auto"/>
          <w:sz w:val="24"/>
        </w:rPr>
        <w:t>1.2.1 Photomultiplier tubes (PMTs)</w:t>
      </w:r>
      <w:bookmarkEnd w:id="25"/>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PMTs are very sensitive photodetectors with very low noise. Basically they are high vacuum glass tubes with a photosensitive surface (photocathode), electron multiplier and an output terminal. The incident photons strike </w:t>
      </w:r>
      <w:r w:rsidR="00BE68DC" w:rsidRPr="0079295F">
        <w:rPr>
          <w:rFonts w:ascii="Times New Roman" w:hAnsi="Times New Roman" w:cs="Times New Roman"/>
          <w:sz w:val="24"/>
          <w:szCs w:val="24"/>
        </w:rPr>
        <w:t xml:space="preserve">on </w:t>
      </w:r>
      <w:r w:rsidRPr="0079295F">
        <w:rPr>
          <w:rFonts w:ascii="Times New Roman" w:hAnsi="Times New Roman" w:cs="Times New Roman"/>
          <w:sz w:val="24"/>
          <w:szCs w:val="24"/>
        </w:rPr>
        <w:t xml:space="preserve">the </w:t>
      </w:r>
      <w:bookmarkStart w:id="26" w:name="OLE_LINK10"/>
      <w:bookmarkStart w:id="27" w:name="OLE_LINK11"/>
      <w:r w:rsidRPr="0079295F">
        <w:rPr>
          <w:rFonts w:ascii="Times New Roman" w:hAnsi="Times New Roman" w:cs="Times New Roman"/>
          <w:sz w:val="24"/>
          <w:szCs w:val="24"/>
        </w:rPr>
        <w:t>photocathode</w:t>
      </w:r>
      <w:bookmarkEnd w:id="26"/>
      <w:bookmarkEnd w:id="27"/>
      <w:r w:rsidRPr="0079295F">
        <w:rPr>
          <w:rFonts w:ascii="Times New Roman" w:hAnsi="Times New Roman" w:cs="Times New Roman"/>
          <w:sz w:val="24"/>
          <w:szCs w:val="24"/>
        </w:rPr>
        <w:t xml:space="preserve">, producing electrons due to </w:t>
      </w:r>
      <w:r w:rsidR="006950E2" w:rsidRPr="0079295F">
        <w:rPr>
          <w:rFonts w:ascii="Times New Roman" w:hAnsi="Times New Roman" w:cs="Times New Roman"/>
          <w:sz w:val="24"/>
          <w:szCs w:val="24"/>
        </w:rPr>
        <w:t xml:space="preserve">external </w:t>
      </w:r>
      <w:r w:rsidRPr="0079295F">
        <w:rPr>
          <w:rFonts w:ascii="Times New Roman" w:hAnsi="Times New Roman" w:cs="Times New Roman"/>
          <w:sz w:val="24"/>
          <w:szCs w:val="24"/>
        </w:rPr>
        <w:t xml:space="preserve">photoelectric effect. The electrons are directed by electrodes towards electron multiplier and are multiplied by second emission. PMTs can multiply the absorbed photocurrent by up to 100 million times. </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PMTs have very low dark current, which only comes from the thermionic emission from secondary emission surface and leakage current from electrode materials. A typical PMT has dark current less than 1 pA. By using the high gain in PMTs, the thermionic noise from the system can be virtually overcome. PMTs are useful under conditions requiring high gain, low noise and large area of photon collection. However they are not suitable for optical communication because they are bulky, fragile, requires high voltage (normally 1 to 2 kV) [</w:t>
      </w:r>
      <w:r w:rsidRPr="0079295F">
        <w:rPr>
          <w:rStyle w:val="a6"/>
          <w:rFonts w:ascii="Times New Roman" w:hAnsi="Times New Roman" w:cs="Times New Roman"/>
          <w:sz w:val="24"/>
          <w:szCs w:val="24"/>
          <w:vertAlign w:val="baseline"/>
        </w:rPr>
        <w:endnoteReference w:id="2"/>
      </w:r>
      <w:r w:rsidRPr="0079295F">
        <w:rPr>
          <w:rFonts w:ascii="Times New Roman" w:hAnsi="Times New Roman" w:cs="Times New Roman"/>
          <w:sz w:val="24"/>
          <w:szCs w:val="24"/>
        </w:rPr>
        <w:t xml:space="preserve">] and too costly. </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AA66FC" w:rsidP="00585B47">
      <w:pPr>
        <w:pStyle w:val="3"/>
        <w:spacing w:before="80" w:line="360" w:lineRule="auto"/>
        <w:rPr>
          <w:rFonts w:ascii="Times New Roman" w:hAnsi="Times New Roman"/>
          <w:color w:val="auto"/>
          <w:sz w:val="24"/>
        </w:rPr>
      </w:pPr>
      <w:bookmarkStart w:id="28" w:name="_Toc365542629"/>
      <w:r w:rsidRPr="0079295F">
        <w:rPr>
          <w:rFonts w:ascii="Times New Roman" w:hAnsi="Times New Roman"/>
          <w:color w:val="auto"/>
          <w:sz w:val="24"/>
        </w:rPr>
        <w:t xml:space="preserve">1.2.2 </w:t>
      </w:r>
      <w:r w:rsidR="009F55FA" w:rsidRPr="0079295F">
        <w:rPr>
          <w:rFonts w:ascii="Times New Roman" w:hAnsi="Times New Roman"/>
          <w:color w:val="auto"/>
          <w:sz w:val="24"/>
        </w:rPr>
        <w:t>Photoconductors</w:t>
      </w:r>
      <w:bookmarkEnd w:id="28"/>
    </w:p>
    <w:p w:rsidR="00AA66FC" w:rsidRPr="0079295F" w:rsidRDefault="009F55FA"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Photoconductors are a slab of semiconductor</w:t>
      </w:r>
      <w:r w:rsidR="006F75E6">
        <w:rPr>
          <w:rFonts w:ascii="Times New Roman" w:hAnsi="Times New Roman" w:cs="Times New Roman"/>
          <w:sz w:val="24"/>
          <w:szCs w:val="24"/>
        </w:rPr>
        <w:t xml:space="preserve"> </w:t>
      </w:r>
      <w:r w:rsidR="00AD35DB" w:rsidRPr="0079295F">
        <w:rPr>
          <w:rFonts w:ascii="Times New Roman" w:hAnsi="Times New Roman" w:cs="Times New Roman"/>
          <w:sz w:val="24"/>
          <w:szCs w:val="24"/>
        </w:rPr>
        <w:t xml:space="preserve">material </w:t>
      </w:r>
      <w:r w:rsidR="00177852" w:rsidRPr="0079295F">
        <w:rPr>
          <w:rFonts w:ascii="Times New Roman" w:hAnsi="Times New Roman" w:cs="Times New Roman"/>
          <w:sz w:val="24"/>
          <w:szCs w:val="24"/>
        </w:rPr>
        <w:t>in</w:t>
      </w:r>
      <w:r w:rsidR="00AD35DB" w:rsidRPr="0079295F">
        <w:rPr>
          <w:rFonts w:ascii="Times New Roman" w:hAnsi="Times New Roman" w:cs="Times New Roman"/>
          <w:sz w:val="24"/>
          <w:szCs w:val="24"/>
        </w:rPr>
        <w:t xml:space="preserve"> either</w:t>
      </w:r>
      <w:r w:rsidR="00177852" w:rsidRPr="0079295F">
        <w:rPr>
          <w:rFonts w:ascii="Times New Roman" w:hAnsi="Times New Roman" w:cs="Times New Roman"/>
          <w:sz w:val="24"/>
          <w:szCs w:val="24"/>
        </w:rPr>
        <w:t xml:space="preserve"> bulk or thin film </w:t>
      </w:r>
      <w:r w:rsidR="00275850" w:rsidRPr="0079295F">
        <w:rPr>
          <w:rFonts w:ascii="Times New Roman" w:hAnsi="Times New Roman" w:cs="Times New Roman"/>
          <w:sz w:val="24"/>
          <w:szCs w:val="24"/>
        </w:rPr>
        <w:t xml:space="preserve">form </w:t>
      </w:r>
      <w:r w:rsidR="00177852" w:rsidRPr="0079295F">
        <w:rPr>
          <w:rFonts w:ascii="Times New Roman" w:hAnsi="Times New Roman" w:cs="Times New Roman"/>
          <w:sz w:val="24"/>
          <w:szCs w:val="24"/>
        </w:rPr>
        <w:t xml:space="preserve">with ohmic contacts on </w:t>
      </w:r>
      <w:r w:rsidR="00AD35DB" w:rsidRPr="0079295F">
        <w:rPr>
          <w:rFonts w:ascii="Times New Roman" w:hAnsi="Times New Roman" w:cs="Times New Roman"/>
          <w:sz w:val="24"/>
          <w:szCs w:val="24"/>
        </w:rPr>
        <w:t>each</w:t>
      </w:r>
      <w:r w:rsidR="00177852" w:rsidRPr="0079295F">
        <w:rPr>
          <w:rFonts w:ascii="Times New Roman" w:hAnsi="Times New Roman" w:cs="Times New Roman"/>
          <w:sz w:val="24"/>
          <w:szCs w:val="24"/>
        </w:rPr>
        <w:t xml:space="preserve"> end. When incident light </w:t>
      </w:r>
      <w:r w:rsidR="007664E5" w:rsidRPr="0079295F">
        <w:rPr>
          <w:rFonts w:ascii="Times New Roman" w:hAnsi="Times New Roman" w:cs="Times New Roman"/>
          <w:sz w:val="24"/>
          <w:szCs w:val="24"/>
        </w:rPr>
        <w:t>shines on the semiconductor surface, carriers (electrons and holes) are generated by band to band transition</w:t>
      </w:r>
      <w:r w:rsidR="00AD35DB" w:rsidRPr="0079295F">
        <w:rPr>
          <w:rFonts w:ascii="Times New Roman" w:hAnsi="Times New Roman" w:cs="Times New Roman"/>
          <w:sz w:val="24"/>
          <w:szCs w:val="24"/>
        </w:rPr>
        <w:t>s</w:t>
      </w:r>
      <w:r w:rsidR="002518B1" w:rsidRPr="0079295F">
        <w:rPr>
          <w:rFonts w:ascii="Times New Roman" w:hAnsi="Times New Roman" w:cs="Times New Roman"/>
          <w:sz w:val="24"/>
          <w:szCs w:val="24"/>
        </w:rPr>
        <w:t xml:space="preserve">. </w:t>
      </w:r>
      <w:r w:rsidR="00493EFB" w:rsidRPr="0079295F">
        <w:rPr>
          <w:rFonts w:ascii="Times New Roman" w:hAnsi="Times New Roman" w:cs="Times New Roman"/>
          <w:sz w:val="24"/>
          <w:szCs w:val="24"/>
        </w:rPr>
        <w:t xml:space="preserve">The bulk resistivity </w:t>
      </w:r>
      <w:r w:rsidR="00AD35DB" w:rsidRPr="0079295F">
        <w:rPr>
          <w:rFonts w:ascii="Times New Roman" w:hAnsi="Times New Roman" w:cs="Times New Roman"/>
          <w:sz w:val="24"/>
          <w:szCs w:val="24"/>
        </w:rPr>
        <w:t xml:space="preserve">then </w:t>
      </w:r>
      <w:r w:rsidR="00493EFB" w:rsidRPr="0079295F">
        <w:rPr>
          <w:rFonts w:ascii="Times New Roman" w:hAnsi="Times New Roman" w:cs="Times New Roman"/>
          <w:sz w:val="24"/>
          <w:szCs w:val="24"/>
        </w:rPr>
        <w:t>decreases</w:t>
      </w:r>
      <w:r w:rsidR="00AD35DB" w:rsidRPr="0079295F">
        <w:rPr>
          <w:rFonts w:ascii="Times New Roman" w:hAnsi="Times New Roman" w:cs="Times New Roman"/>
          <w:sz w:val="24"/>
          <w:szCs w:val="24"/>
        </w:rPr>
        <w:t xml:space="preserve"> due to these additional carriers.</w:t>
      </w:r>
      <w:r w:rsidR="00B307F0">
        <w:rPr>
          <w:rFonts w:ascii="Times New Roman" w:hAnsi="Times New Roman" w:cs="Times New Roman"/>
          <w:sz w:val="24"/>
          <w:szCs w:val="24"/>
        </w:rPr>
        <w:t xml:space="preserve"> </w:t>
      </w:r>
      <w:r w:rsidR="008D013A" w:rsidRPr="0079295F">
        <w:rPr>
          <w:rFonts w:ascii="Times New Roman" w:hAnsi="Times New Roman" w:cs="Times New Roman"/>
          <w:sz w:val="24"/>
          <w:szCs w:val="24"/>
        </w:rPr>
        <w:t xml:space="preserve">By adjusting the applied voltage on the contacts, </w:t>
      </w:r>
      <w:r w:rsidR="00E8456D" w:rsidRPr="0079295F">
        <w:rPr>
          <w:rFonts w:ascii="Times New Roman" w:hAnsi="Times New Roman" w:cs="Times New Roman"/>
          <w:sz w:val="24"/>
          <w:szCs w:val="24"/>
        </w:rPr>
        <w:t xml:space="preserve">the photocurrent can be varied over a wide range. </w:t>
      </w:r>
      <w:r w:rsidR="00A74F02" w:rsidRPr="0079295F">
        <w:rPr>
          <w:rFonts w:ascii="Times New Roman" w:hAnsi="Times New Roman" w:cs="Times New Roman"/>
          <w:sz w:val="24"/>
          <w:szCs w:val="24"/>
        </w:rPr>
        <w:t xml:space="preserve">The gain in a photoconductor </w:t>
      </w:r>
      <w:r w:rsidR="00C12E68" w:rsidRPr="0079295F">
        <w:rPr>
          <w:rFonts w:ascii="Times New Roman" w:hAnsi="Times New Roman" w:cs="Times New Roman"/>
          <w:sz w:val="24"/>
          <w:szCs w:val="24"/>
        </w:rPr>
        <w:t xml:space="preserve">depends on the ratio of </w:t>
      </w:r>
      <w:r w:rsidR="00AD35DB" w:rsidRPr="0079295F">
        <w:rPr>
          <w:rFonts w:ascii="Times New Roman" w:hAnsi="Times New Roman" w:cs="Times New Roman"/>
          <w:sz w:val="24"/>
          <w:szCs w:val="24"/>
        </w:rPr>
        <w:t xml:space="preserve">the </w:t>
      </w:r>
      <w:r w:rsidR="00C12E68" w:rsidRPr="0079295F">
        <w:rPr>
          <w:rFonts w:ascii="Times New Roman" w:hAnsi="Times New Roman" w:cs="Times New Roman"/>
          <w:sz w:val="24"/>
          <w:szCs w:val="24"/>
        </w:rPr>
        <w:t xml:space="preserve">carrier </w:t>
      </w:r>
      <w:r w:rsidR="00FF54A4" w:rsidRPr="0079295F">
        <w:rPr>
          <w:rFonts w:ascii="Times New Roman" w:hAnsi="Times New Roman" w:cs="Times New Roman"/>
          <w:sz w:val="24"/>
          <w:szCs w:val="24"/>
        </w:rPr>
        <w:t>life time and transit time. High gain can be obtained with short electrode spacing distance and long carrier life time. Another effect responsible for gain is the minority carrier sweep out that under a moderate electric field</w:t>
      </w:r>
      <w:r w:rsidR="003006D8" w:rsidRPr="0079295F">
        <w:rPr>
          <w:rFonts w:ascii="Times New Roman" w:hAnsi="Times New Roman" w:cs="Times New Roman"/>
          <w:sz w:val="24"/>
          <w:szCs w:val="24"/>
        </w:rPr>
        <w:t>,</w:t>
      </w:r>
      <w:r w:rsidR="00FF54A4" w:rsidRPr="0079295F">
        <w:rPr>
          <w:rFonts w:ascii="Times New Roman" w:hAnsi="Times New Roman" w:cs="Times New Roman"/>
          <w:sz w:val="24"/>
          <w:szCs w:val="24"/>
        </w:rPr>
        <w:t xml:space="preserve"> the electrons hav</w:t>
      </w:r>
      <w:r w:rsidR="007D22BA" w:rsidRPr="0079295F">
        <w:rPr>
          <w:rFonts w:ascii="Times New Roman" w:hAnsi="Times New Roman" w:cs="Times New Roman"/>
          <w:sz w:val="24"/>
          <w:szCs w:val="24"/>
        </w:rPr>
        <w:t>ing</w:t>
      </w:r>
      <w:r w:rsidR="00FF54A4" w:rsidRPr="0079295F">
        <w:rPr>
          <w:rFonts w:ascii="Times New Roman" w:hAnsi="Times New Roman" w:cs="Times New Roman"/>
          <w:sz w:val="24"/>
          <w:szCs w:val="24"/>
        </w:rPr>
        <w:t xml:space="preserve"> a longer life time than holes</w:t>
      </w:r>
      <w:r w:rsidR="00702515" w:rsidRPr="0079295F">
        <w:rPr>
          <w:rFonts w:ascii="Times New Roman" w:hAnsi="Times New Roman" w:cs="Times New Roman"/>
          <w:sz w:val="24"/>
          <w:szCs w:val="24"/>
        </w:rPr>
        <w:t>,</w:t>
      </w:r>
      <w:r w:rsidR="00B307F0">
        <w:rPr>
          <w:rFonts w:ascii="Times New Roman" w:hAnsi="Times New Roman" w:cs="Times New Roman"/>
          <w:sz w:val="24"/>
          <w:szCs w:val="24"/>
        </w:rPr>
        <w:t xml:space="preserve"> </w:t>
      </w:r>
      <w:r w:rsidR="00702515" w:rsidRPr="0079295F">
        <w:rPr>
          <w:rFonts w:ascii="Times New Roman" w:hAnsi="Times New Roman" w:cs="Times New Roman"/>
          <w:sz w:val="24"/>
          <w:szCs w:val="24"/>
        </w:rPr>
        <w:t>thus</w:t>
      </w:r>
      <w:r w:rsidR="00FF54A4" w:rsidRPr="0079295F">
        <w:rPr>
          <w:rFonts w:ascii="Times New Roman" w:hAnsi="Times New Roman" w:cs="Times New Roman"/>
          <w:sz w:val="24"/>
          <w:szCs w:val="24"/>
        </w:rPr>
        <w:t xml:space="preserve"> are </w:t>
      </w:r>
      <w:r w:rsidR="00E14966" w:rsidRPr="0079295F">
        <w:rPr>
          <w:rFonts w:ascii="Times New Roman" w:hAnsi="Times New Roman" w:cs="Times New Roman"/>
          <w:sz w:val="24"/>
          <w:szCs w:val="24"/>
        </w:rPr>
        <w:t>swept out quickly and</w:t>
      </w:r>
      <w:r w:rsidR="00FF54A4" w:rsidRPr="0079295F">
        <w:rPr>
          <w:rFonts w:ascii="Times New Roman" w:hAnsi="Times New Roman" w:cs="Times New Roman"/>
          <w:sz w:val="24"/>
          <w:szCs w:val="24"/>
        </w:rPr>
        <w:t xml:space="preserve"> collected by </w:t>
      </w:r>
      <w:r w:rsidR="007D22BA" w:rsidRPr="0079295F">
        <w:rPr>
          <w:rFonts w:ascii="Times New Roman" w:hAnsi="Times New Roman" w:cs="Times New Roman"/>
          <w:sz w:val="24"/>
          <w:szCs w:val="24"/>
        </w:rPr>
        <w:t xml:space="preserve">the corresponding </w:t>
      </w:r>
      <w:r w:rsidR="00FF54A4" w:rsidRPr="0079295F">
        <w:rPr>
          <w:rFonts w:ascii="Times New Roman" w:hAnsi="Times New Roman" w:cs="Times New Roman"/>
          <w:sz w:val="24"/>
          <w:szCs w:val="24"/>
        </w:rPr>
        <w:t xml:space="preserve">electrode during the transit time while holes </w:t>
      </w:r>
      <w:r w:rsidR="00E14966" w:rsidRPr="0079295F">
        <w:rPr>
          <w:rFonts w:ascii="Times New Roman" w:hAnsi="Times New Roman" w:cs="Times New Roman"/>
          <w:sz w:val="24"/>
          <w:szCs w:val="24"/>
        </w:rPr>
        <w:t>are slower with a</w:t>
      </w:r>
      <w:r w:rsidR="00FF54A4" w:rsidRPr="0079295F">
        <w:rPr>
          <w:rFonts w:ascii="Times New Roman" w:hAnsi="Times New Roman" w:cs="Times New Roman"/>
          <w:sz w:val="24"/>
          <w:szCs w:val="24"/>
        </w:rPr>
        <w:t xml:space="preserve"> longer transit time. </w:t>
      </w:r>
      <w:r w:rsidR="00E14966" w:rsidRPr="0079295F">
        <w:rPr>
          <w:rFonts w:ascii="Times New Roman" w:hAnsi="Times New Roman" w:cs="Times New Roman"/>
          <w:sz w:val="24"/>
          <w:szCs w:val="24"/>
        </w:rPr>
        <w:t xml:space="preserve">In order to maintain neutrality, more electrons are supplied from the electrode which is responsible for gain in a photoconductor. </w:t>
      </w:r>
      <w:r w:rsidR="00E8456D" w:rsidRPr="0079295F">
        <w:rPr>
          <w:rFonts w:ascii="Times New Roman" w:hAnsi="Times New Roman" w:cs="Times New Roman"/>
          <w:sz w:val="24"/>
          <w:szCs w:val="24"/>
        </w:rPr>
        <w:t>Photoconductors can provide an economic solution for many application</w:t>
      </w:r>
      <w:r w:rsidR="00626F9C" w:rsidRPr="0079295F">
        <w:rPr>
          <w:rFonts w:ascii="Times New Roman" w:hAnsi="Times New Roman" w:cs="Times New Roman"/>
          <w:sz w:val="24"/>
          <w:szCs w:val="24"/>
        </w:rPr>
        <w:t xml:space="preserve">s. They are low cost with </w:t>
      </w:r>
      <w:r w:rsidR="007D22BA" w:rsidRPr="0079295F">
        <w:rPr>
          <w:rFonts w:ascii="Times New Roman" w:hAnsi="Times New Roman" w:cs="Times New Roman"/>
          <w:sz w:val="24"/>
          <w:szCs w:val="24"/>
        </w:rPr>
        <w:t xml:space="preserve">a </w:t>
      </w:r>
      <w:r w:rsidR="00626F9C" w:rsidRPr="0079295F">
        <w:rPr>
          <w:rFonts w:ascii="Times New Roman" w:hAnsi="Times New Roman" w:cs="Times New Roman"/>
          <w:sz w:val="24"/>
          <w:szCs w:val="24"/>
        </w:rPr>
        <w:t>very simple structure</w:t>
      </w:r>
      <w:r w:rsidR="00B307F0">
        <w:rPr>
          <w:rFonts w:ascii="Times New Roman" w:hAnsi="Times New Roman" w:cs="Times New Roman"/>
          <w:sz w:val="24"/>
          <w:szCs w:val="24"/>
        </w:rPr>
        <w:t xml:space="preserve"> and easy to </w:t>
      </w:r>
      <w:r w:rsidR="006E69A0" w:rsidRPr="0079295F">
        <w:rPr>
          <w:rFonts w:ascii="Times New Roman" w:hAnsi="Times New Roman" w:cs="Times New Roman"/>
          <w:sz w:val="24"/>
          <w:szCs w:val="24"/>
        </w:rPr>
        <w:t xml:space="preserve">manufacture, while the response time depends on the carrier decay time </w:t>
      </w:r>
      <w:r w:rsidR="007D22BA" w:rsidRPr="0079295F">
        <w:rPr>
          <w:rFonts w:ascii="Times New Roman" w:hAnsi="Times New Roman" w:cs="Times New Roman"/>
          <w:sz w:val="24"/>
          <w:szCs w:val="24"/>
        </w:rPr>
        <w:t>which</w:t>
      </w:r>
      <w:r w:rsidR="006E69A0" w:rsidRPr="0079295F">
        <w:rPr>
          <w:rFonts w:ascii="Times New Roman" w:hAnsi="Times New Roman" w:cs="Times New Roman"/>
          <w:sz w:val="24"/>
          <w:szCs w:val="24"/>
        </w:rPr>
        <w:t xml:space="preserve"> limit</w:t>
      </w:r>
      <w:r w:rsidR="007D22BA" w:rsidRPr="0079295F">
        <w:rPr>
          <w:rFonts w:ascii="Times New Roman" w:hAnsi="Times New Roman" w:cs="Times New Roman"/>
          <w:sz w:val="24"/>
          <w:szCs w:val="24"/>
        </w:rPr>
        <w:t>s</w:t>
      </w:r>
      <w:r w:rsidR="006E69A0" w:rsidRPr="0079295F">
        <w:rPr>
          <w:rFonts w:ascii="Times New Roman" w:hAnsi="Times New Roman" w:cs="Times New Roman"/>
          <w:sz w:val="24"/>
          <w:szCs w:val="24"/>
        </w:rPr>
        <w:t xml:space="preserve"> its use in high frequency optical devices. </w:t>
      </w:r>
    </w:p>
    <w:p w:rsidR="00177852" w:rsidRPr="0079295F" w:rsidRDefault="00177852" w:rsidP="00AA66FC">
      <w:pPr>
        <w:spacing w:after="0" w:line="360" w:lineRule="auto"/>
        <w:jc w:val="both"/>
        <w:rPr>
          <w:rFonts w:ascii="Times New Roman" w:hAnsi="Times New Roman" w:cs="Times New Roman"/>
          <w:sz w:val="24"/>
          <w:szCs w:val="24"/>
        </w:rPr>
      </w:pPr>
    </w:p>
    <w:p w:rsidR="00AA66FC" w:rsidRPr="0079295F" w:rsidRDefault="00AA66FC" w:rsidP="00585B47">
      <w:pPr>
        <w:pStyle w:val="3"/>
        <w:spacing w:before="80" w:line="360" w:lineRule="auto"/>
        <w:rPr>
          <w:rFonts w:ascii="Times New Roman" w:hAnsi="Times New Roman"/>
          <w:color w:val="auto"/>
          <w:sz w:val="24"/>
        </w:rPr>
      </w:pPr>
      <w:bookmarkStart w:id="29" w:name="_Toc365542630"/>
      <w:r w:rsidRPr="0079295F">
        <w:rPr>
          <w:rFonts w:ascii="Times New Roman" w:hAnsi="Times New Roman"/>
          <w:color w:val="auto"/>
          <w:sz w:val="24"/>
        </w:rPr>
        <w:t>1.2.3 Phototransistor</w:t>
      </w:r>
      <w:bookmarkEnd w:id="29"/>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 phototransistor is basically a bipolar transistor operated by injecting light at the base-collector junction. </w:t>
      </w:r>
      <w:r w:rsidR="00497537" w:rsidRPr="0079295F">
        <w:rPr>
          <w:rFonts w:ascii="Times New Roman" w:hAnsi="Times New Roman" w:cs="Times New Roman"/>
          <w:sz w:val="24"/>
          <w:szCs w:val="24"/>
        </w:rPr>
        <w:t xml:space="preserve">Phototransistors are operated in the active region with the base disconnected as it is not necessary. </w:t>
      </w:r>
      <w:r w:rsidR="00D85EB7" w:rsidRPr="0079295F">
        <w:rPr>
          <w:rFonts w:ascii="Times New Roman" w:hAnsi="Times New Roman" w:cs="Times New Roman"/>
          <w:sz w:val="24"/>
          <w:szCs w:val="24"/>
        </w:rPr>
        <w:t xml:space="preserve">The base current is supplied via optical signal and cause a small change in the potential drop across the base-emitter junction, causing a large injection of </w:t>
      </w:r>
      <w:r w:rsidR="00497537" w:rsidRPr="0079295F">
        <w:rPr>
          <w:rFonts w:ascii="Times New Roman" w:hAnsi="Times New Roman" w:cs="Times New Roman"/>
          <w:sz w:val="24"/>
          <w:szCs w:val="24"/>
        </w:rPr>
        <w:t xml:space="preserve">current in the forward biased base-emitter junction. </w:t>
      </w:r>
      <w:r w:rsidRPr="0079295F">
        <w:rPr>
          <w:rFonts w:ascii="Times New Roman" w:hAnsi="Times New Roman" w:cs="Times New Roman"/>
          <w:sz w:val="24"/>
          <w:szCs w:val="24"/>
        </w:rPr>
        <w:t xml:space="preserve">It has much larger base and collector area to enlarge the absorption efficiency. Early phototransistors use Si or Ge homojunction structure; the more recent are using III-V materials or heterojunction to be able to apply in the desired wavelength range. They have the advantage of achieving high level of gain and a much lower level of noise. The main disadvantage of phototransistor is they don’t have </w:t>
      </w:r>
      <w:r w:rsidR="00497537" w:rsidRPr="0079295F">
        <w:rPr>
          <w:rFonts w:ascii="Times New Roman" w:hAnsi="Times New Roman" w:cs="Times New Roman"/>
          <w:sz w:val="24"/>
          <w:szCs w:val="24"/>
        </w:rPr>
        <w:t>good frequency response</w:t>
      </w:r>
      <w:r w:rsidRPr="0079295F">
        <w:rPr>
          <w:rFonts w:ascii="Times New Roman" w:hAnsi="Times New Roman" w:cs="Times New Roman"/>
          <w:sz w:val="24"/>
          <w:szCs w:val="24"/>
        </w:rPr>
        <w:t xml:space="preserve"> due to the large capacitance from the base-collector junction, since the junction area is designed to be very large to ensure high absorption efficiency. </w:t>
      </w:r>
    </w:p>
    <w:p w:rsidR="00AA66FC" w:rsidRPr="0079295F" w:rsidRDefault="00AA66FC" w:rsidP="00AA66FC">
      <w:pPr>
        <w:spacing w:after="0" w:line="360" w:lineRule="auto"/>
        <w:jc w:val="both"/>
        <w:rPr>
          <w:rFonts w:ascii="Times New Roman" w:hAnsi="Times New Roman" w:cs="Times New Roman"/>
          <w:sz w:val="24"/>
          <w:szCs w:val="24"/>
        </w:rPr>
      </w:pPr>
    </w:p>
    <w:p w:rsidR="00950A3C" w:rsidRPr="0079295F" w:rsidRDefault="00950A3C" w:rsidP="00585B47">
      <w:pPr>
        <w:pStyle w:val="3"/>
        <w:spacing w:before="80" w:line="360" w:lineRule="auto"/>
        <w:rPr>
          <w:rFonts w:ascii="Times New Roman" w:hAnsi="Times New Roman"/>
          <w:color w:val="auto"/>
          <w:sz w:val="24"/>
        </w:rPr>
      </w:pPr>
      <w:bookmarkStart w:id="30" w:name="_Toc365542631"/>
      <w:r w:rsidRPr="0079295F">
        <w:rPr>
          <w:rFonts w:ascii="Times New Roman" w:hAnsi="Times New Roman"/>
          <w:color w:val="auto"/>
          <w:sz w:val="24"/>
        </w:rPr>
        <w:lastRenderedPageBreak/>
        <w:t>1.2.4 Metal-semiconductor-metal (MSM) photodetector</w:t>
      </w:r>
      <w:bookmarkEnd w:id="30"/>
    </w:p>
    <w:p w:rsidR="00950A3C" w:rsidRPr="0079295F" w:rsidRDefault="00786D42" w:rsidP="00D4163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 metal-semiconductor-metal photodetector is two </w:t>
      </w:r>
      <w:proofErr w:type="gramStart"/>
      <w:r w:rsidRPr="0079295F">
        <w:rPr>
          <w:rFonts w:ascii="Times New Roman" w:hAnsi="Times New Roman" w:cs="Times New Roman"/>
          <w:sz w:val="24"/>
          <w:szCs w:val="24"/>
        </w:rPr>
        <w:t>metal-semiconductor</w:t>
      </w:r>
      <w:proofErr w:type="gramEnd"/>
      <w:r w:rsidRPr="0079295F">
        <w:rPr>
          <w:rFonts w:ascii="Times New Roman" w:hAnsi="Times New Roman" w:cs="Times New Roman"/>
          <w:sz w:val="24"/>
          <w:szCs w:val="24"/>
        </w:rPr>
        <w:t xml:space="preserve"> Schottky barrier diodes connected back to back. </w:t>
      </w:r>
      <w:r w:rsidR="00D41632" w:rsidRPr="0079295F">
        <w:rPr>
          <w:rFonts w:ascii="Times New Roman" w:hAnsi="Times New Roman" w:cs="Times New Roman"/>
          <w:sz w:val="24"/>
          <w:szCs w:val="24"/>
        </w:rPr>
        <w:t xml:space="preserve">A bias voltage is applied on </w:t>
      </w:r>
      <w:r w:rsidR="007D22BA" w:rsidRPr="0079295F">
        <w:rPr>
          <w:rFonts w:ascii="Times New Roman" w:hAnsi="Times New Roman" w:cs="Times New Roman"/>
          <w:sz w:val="24"/>
          <w:szCs w:val="24"/>
        </w:rPr>
        <w:t xml:space="preserve">the </w:t>
      </w:r>
      <w:r w:rsidR="00D41632" w:rsidRPr="0079295F">
        <w:rPr>
          <w:rFonts w:ascii="Times New Roman" w:hAnsi="Times New Roman" w:cs="Times New Roman"/>
          <w:sz w:val="24"/>
          <w:szCs w:val="24"/>
        </w:rPr>
        <w:t xml:space="preserve">metal contacts </w:t>
      </w:r>
      <w:r w:rsidR="00300FEB" w:rsidRPr="0079295F">
        <w:rPr>
          <w:rFonts w:ascii="Times New Roman" w:hAnsi="Times New Roman" w:cs="Times New Roman"/>
          <w:sz w:val="24"/>
          <w:szCs w:val="24"/>
        </w:rPr>
        <w:t xml:space="preserve">so that one diode is forward biased and the other is reverse biased. The photocurrent is </w:t>
      </w:r>
      <w:r w:rsidR="007D22BA" w:rsidRPr="0079295F">
        <w:rPr>
          <w:rFonts w:ascii="Times New Roman" w:hAnsi="Times New Roman" w:cs="Times New Roman"/>
          <w:sz w:val="24"/>
          <w:szCs w:val="24"/>
        </w:rPr>
        <w:t xml:space="preserve">at </w:t>
      </w:r>
      <w:r w:rsidR="00300FEB" w:rsidRPr="0079295F">
        <w:rPr>
          <w:rFonts w:ascii="Times New Roman" w:hAnsi="Times New Roman" w:cs="Times New Roman"/>
          <w:sz w:val="24"/>
          <w:szCs w:val="24"/>
        </w:rPr>
        <w:t>first increase</w:t>
      </w:r>
      <w:r w:rsidR="007D22BA" w:rsidRPr="0079295F">
        <w:rPr>
          <w:rFonts w:ascii="Times New Roman" w:hAnsi="Times New Roman" w:cs="Times New Roman"/>
          <w:sz w:val="24"/>
          <w:szCs w:val="24"/>
        </w:rPr>
        <w:t>d</w:t>
      </w:r>
      <w:r w:rsidR="00300FEB" w:rsidRPr="0079295F">
        <w:rPr>
          <w:rFonts w:ascii="Times New Roman" w:hAnsi="Times New Roman" w:cs="Times New Roman"/>
          <w:sz w:val="24"/>
          <w:szCs w:val="24"/>
        </w:rPr>
        <w:t xml:space="preserve"> with bias and then saturated because of the depleted region of the reverse biased Schottky diode. The semiconductor between the metal contacts </w:t>
      </w:r>
      <w:r w:rsidR="003D3533" w:rsidRPr="0079295F">
        <w:rPr>
          <w:rFonts w:ascii="Times New Roman" w:hAnsi="Times New Roman" w:cs="Times New Roman"/>
          <w:sz w:val="24"/>
          <w:szCs w:val="24"/>
        </w:rPr>
        <w:t xml:space="preserve">is designed to have a thickness larger than the absorption length in order to maximise the absorption efficiency. </w:t>
      </w:r>
      <w:r w:rsidR="00E82E80" w:rsidRPr="0079295F">
        <w:rPr>
          <w:rFonts w:ascii="Times New Roman" w:hAnsi="Times New Roman" w:cs="Times New Roman"/>
          <w:sz w:val="24"/>
          <w:szCs w:val="24"/>
        </w:rPr>
        <w:t xml:space="preserve">The gain in an MSM photodetector is due to two reasons, one is from photoconductivity even at low applied bias. </w:t>
      </w:r>
      <w:r w:rsidR="002C2791" w:rsidRPr="0079295F">
        <w:rPr>
          <w:rFonts w:ascii="Times New Roman" w:hAnsi="Times New Roman" w:cs="Times New Roman"/>
          <w:sz w:val="24"/>
          <w:szCs w:val="24"/>
        </w:rPr>
        <w:t>T</w:t>
      </w:r>
      <w:r w:rsidR="00E82E80" w:rsidRPr="0079295F">
        <w:rPr>
          <w:rFonts w:ascii="Times New Roman" w:hAnsi="Times New Roman" w:cs="Times New Roman"/>
          <w:sz w:val="24"/>
          <w:szCs w:val="24"/>
        </w:rPr>
        <w:t xml:space="preserve">he photoconductive gain is enhanced by traps that may capture and re-emit either electrons or holes. </w:t>
      </w:r>
      <w:r w:rsidR="002C2791" w:rsidRPr="0079295F">
        <w:rPr>
          <w:rFonts w:ascii="Times New Roman" w:hAnsi="Times New Roman" w:cs="Times New Roman"/>
          <w:sz w:val="24"/>
          <w:szCs w:val="24"/>
        </w:rPr>
        <w:t xml:space="preserve">In a </w:t>
      </w:r>
      <w:r w:rsidR="00C16073" w:rsidRPr="0079295F">
        <w:rPr>
          <w:rFonts w:ascii="Times New Roman" w:hAnsi="Times New Roman" w:cs="Times New Roman"/>
          <w:sz w:val="24"/>
          <w:szCs w:val="24"/>
        </w:rPr>
        <w:t>MSM photodetector</w:t>
      </w:r>
      <w:r w:rsidR="002C2791" w:rsidRPr="0079295F">
        <w:rPr>
          <w:rFonts w:ascii="Times New Roman" w:hAnsi="Times New Roman" w:cs="Times New Roman"/>
          <w:sz w:val="24"/>
          <w:szCs w:val="24"/>
        </w:rPr>
        <w:t xml:space="preserve"> with </w:t>
      </w:r>
      <w:r w:rsidR="007D22BA" w:rsidRPr="0079295F">
        <w:rPr>
          <w:rFonts w:ascii="Times New Roman" w:hAnsi="Times New Roman" w:cs="Times New Roman"/>
          <w:sz w:val="24"/>
          <w:szCs w:val="24"/>
        </w:rPr>
        <w:t xml:space="preserve">a </w:t>
      </w:r>
      <w:r w:rsidR="002C2791" w:rsidRPr="0079295F">
        <w:rPr>
          <w:rFonts w:ascii="Times New Roman" w:hAnsi="Times New Roman" w:cs="Times New Roman"/>
          <w:sz w:val="24"/>
          <w:szCs w:val="24"/>
        </w:rPr>
        <w:t xml:space="preserve">wide bandgap barrier enhanced layer </w:t>
      </w:r>
      <w:r w:rsidR="004D6FB9" w:rsidRPr="0079295F">
        <w:rPr>
          <w:rFonts w:ascii="Times New Roman" w:hAnsi="Times New Roman" w:cs="Times New Roman"/>
          <w:sz w:val="24"/>
          <w:szCs w:val="24"/>
        </w:rPr>
        <w:t>[</w:t>
      </w:r>
      <w:r w:rsidR="002C2791" w:rsidRPr="0079295F">
        <w:rPr>
          <w:rStyle w:val="a6"/>
          <w:rFonts w:ascii="Times New Roman" w:hAnsi="Times New Roman" w:cs="Times New Roman"/>
          <w:sz w:val="24"/>
          <w:szCs w:val="24"/>
          <w:vertAlign w:val="baseline"/>
        </w:rPr>
        <w:endnoteReference w:id="3"/>
      </w:r>
      <w:r w:rsidR="004D6FB9" w:rsidRPr="0079295F">
        <w:rPr>
          <w:rFonts w:ascii="Times New Roman" w:hAnsi="Times New Roman" w:cs="Times New Roman"/>
          <w:sz w:val="24"/>
          <w:szCs w:val="24"/>
        </w:rPr>
        <w:t>]</w:t>
      </w:r>
      <w:r w:rsidR="002C2791" w:rsidRPr="0079295F">
        <w:rPr>
          <w:rFonts w:ascii="Times New Roman" w:hAnsi="Times New Roman" w:cs="Times New Roman"/>
          <w:sz w:val="24"/>
          <w:szCs w:val="24"/>
        </w:rPr>
        <w:t>, gain</w:t>
      </w:r>
      <w:r w:rsidR="00B307F0">
        <w:rPr>
          <w:rFonts w:ascii="Times New Roman" w:hAnsi="Times New Roman" w:cs="Times New Roman"/>
          <w:sz w:val="24"/>
          <w:szCs w:val="24"/>
        </w:rPr>
        <w:t xml:space="preserve"> </w:t>
      </w:r>
      <w:r w:rsidR="007D22BA" w:rsidRPr="0079295F">
        <w:rPr>
          <w:rFonts w:ascii="Times New Roman" w:hAnsi="Times New Roman" w:cs="Times New Roman"/>
          <w:sz w:val="24"/>
          <w:szCs w:val="24"/>
        </w:rPr>
        <w:t>occurs</w:t>
      </w:r>
      <w:r w:rsidR="00E82E80" w:rsidRPr="0079295F">
        <w:rPr>
          <w:rFonts w:ascii="Times New Roman" w:hAnsi="Times New Roman" w:cs="Times New Roman"/>
          <w:sz w:val="24"/>
          <w:szCs w:val="24"/>
        </w:rPr>
        <w:t xml:space="preserve"> due to </w:t>
      </w:r>
      <w:r w:rsidR="002C2791" w:rsidRPr="0079295F">
        <w:rPr>
          <w:rFonts w:ascii="Times New Roman" w:hAnsi="Times New Roman" w:cs="Times New Roman"/>
          <w:sz w:val="24"/>
          <w:szCs w:val="24"/>
        </w:rPr>
        <w:t>the photo</w:t>
      </w:r>
      <w:r w:rsidR="00BA2B19">
        <w:rPr>
          <w:rFonts w:ascii="Times New Roman" w:hAnsi="Times New Roman" w:cs="Times New Roman"/>
          <w:sz w:val="24"/>
          <w:szCs w:val="24"/>
        </w:rPr>
        <w:t xml:space="preserve"> </w:t>
      </w:r>
      <w:r w:rsidR="002C2791" w:rsidRPr="0079295F">
        <w:rPr>
          <w:rFonts w:ascii="Times New Roman" w:hAnsi="Times New Roman" w:cs="Times New Roman"/>
          <w:sz w:val="24"/>
          <w:szCs w:val="24"/>
        </w:rPr>
        <w:t>generated holes accumulat</w:t>
      </w:r>
      <w:r w:rsidR="007D22BA" w:rsidRPr="0079295F">
        <w:rPr>
          <w:rFonts w:ascii="Times New Roman" w:hAnsi="Times New Roman" w:cs="Times New Roman"/>
          <w:sz w:val="24"/>
          <w:szCs w:val="24"/>
        </w:rPr>
        <w:t>ing</w:t>
      </w:r>
      <w:r w:rsidR="002C2791" w:rsidRPr="0079295F">
        <w:rPr>
          <w:rFonts w:ascii="Times New Roman" w:hAnsi="Times New Roman" w:cs="Times New Roman"/>
          <w:sz w:val="24"/>
          <w:szCs w:val="24"/>
        </w:rPr>
        <w:t xml:space="preserve"> near the cathode</w:t>
      </w:r>
      <w:r w:rsidR="007D22BA" w:rsidRPr="0079295F">
        <w:rPr>
          <w:rFonts w:ascii="Times New Roman" w:hAnsi="Times New Roman" w:cs="Times New Roman"/>
          <w:sz w:val="24"/>
          <w:szCs w:val="24"/>
        </w:rPr>
        <w:t>,</w:t>
      </w:r>
      <w:r w:rsidR="002C2791" w:rsidRPr="0079295F">
        <w:rPr>
          <w:rFonts w:ascii="Times New Roman" w:hAnsi="Times New Roman" w:cs="Times New Roman"/>
          <w:sz w:val="24"/>
          <w:szCs w:val="24"/>
        </w:rPr>
        <w:t xml:space="preserve"> increas</w:t>
      </w:r>
      <w:r w:rsidR="007D22BA" w:rsidRPr="0079295F">
        <w:rPr>
          <w:rFonts w:ascii="Times New Roman" w:hAnsi="Times New Roman" w:cs="Times New Roman"/>
          <w:sz w:val="24"/>
          <w:szCs w:val="24"/>
        </w:rPr>
        <w:t>ing</w:t>
      </w:r>
      <w:r w:rsidR="002C2791" w:rsidRPr="0079295F">
        <w:rPr>
          <w:rFonts w:ascii="Times New Roman" w:hAnsi="Times New Roman" w:cs="Times New Roman"/>
          <w:sz w:val="24"/>
          <w:szCs w:val="24"/>
        </w:rPr>
        <w:t xml:space="preserve"> the field of the wide bandgap barrier enhanced layer </w:t>
      </w:r>
      <w:r w:rsidR="007D22BA" w:rsidRPr="0079295F">
        <w:rPr>
          <w:rFonts w:ascii="Times New Roman" w:hAnsi="Times New Roman" w:cs="Times New Roman"/>
          <w:sz w:val="24"/>
          <w:szCs w:val="24"/>
        </w:rPr>
        <w:t xml:space="preserve">and hence </w:t>
      </w:r>
      <w:r w:rsidR="002C2791" w:rsidRPr="0079295F">
        <w:rPr>
          <w:rFonts w:ascii="Times New Roman" w:hAnsi="Times New Roman" w:cs="Times New Roman"/>
          <w:sz w:val="24"/>
          <w:szCs w:val="24"/>
        </w:rPr>
        <w:t xml:space="preserve">inducing a large electron tunnelling current. </w:t>
      </w:r>
    </w:p>
    <w:p w:rsidR="004D6FB9" w:rsidRPr="0079295F" w:rsidRDefault="004D6FB9" w:rsidP="00D41632">
      <w:pPr>
        <w:spacing w:after="0" w:line="360" w:lineRule="auto"/>
        <w:jc w:val="both"/>
        <w:rPr>
          <w:rFonts w:ascii="Times New Roman" w:hAnsi="Times New Roman" w:cs="Times New Roman"/>
          <w:sz w:val="24"/>
          <w:szCs w:val="24"/>
        </w:rPr>
      </w:pPr>
    </w:p>
    <w:p w:rsidR="004D6FB9" w:rsidRPr="0079295F" w:rsidRDefault="004D6FB9" w:rsidP="00D4163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MSM photodetector</w:t>
      </w:r>
      <w:r w:rsidR="007D22BA" w:rsidRPr="0079295F">
        <w:rPr>
          <w:rFonts w:ascii="Times New Roman" w:hAnsi="Times New Roman" w:cs="Times New Roman"/>
          <w:sz w:val="24"/>
          <w:szCs w:val="24"/>
        </w:rPr>
        <w:t>s</w:t>
      </w:r>
      <w:r w:rsidRPr="0079295F">
        <w:rPr>
          <w:rFonts w:ascii="Times New Roman" w:hAnsi="Times New Roman" w:cs="Times New Roman"/>
          <w:sz w:val="24"/>
          <w:szCs w:val="24"/>
        </w:rPr>
        <w:t xml:space="preserve"> ha</w:t>
      </w:r>
      <w:r w:rsidR="007D22BA" w:rsidRPr="0079295F">
        <w:rPr>
          <w:rFonts w:ascii="Times New Roman" w:hAnsi="Times New Roman" w:cs="Times New Roman"/>
          <w:sz w:val="24"/>
          <w:szCs w:val="24"/>
        </w:rPr>
        <w:t>ve</w:t>
      </w:r>
      <w:r w:rsidRPr="0079295F">
        <w:rPr>
          <w:rFonts w:ascii="Times New Roman" w:hAnsi="Times New Roman" w:cs="Times New Roman"/>
          <w:sz w:val="24"/>
          <w:szCs w:val="24"/>
        </w:rPr>
        <w:t xml:space="preserve"> the advantage of high speed operation since the depletion region can be made to be very thin. But the drawback is the </w:t>
      </w:r>
      <w:r w:rsidR="003E5A62" w:rsidRPr="0079295F">
        <w:rPr>
          <w:rFonts w:ascii="Times New Roman" w:hAnsi="Times New Roman" w:cs="Times New Roman"/>
          <w:sz w:val="24"/>
          <w:szCs w:val="24"/>
        </w:rPr>
        <w:t xml:space="preserve">high dark current due to the </w:t>
      </w:r>
      <w:r w:rsidR="00D915DC" w:rsidRPr="0079295F">
        <w:rPr>
          <w:rFonts w:ascii="Times New Roman" w:hAnsi="Times New Roman" w:cs="Times New Roman"/>
          <w:sz w:val="24"/>
          <w:szCs w:val="24"/>
        </w:rPr>
        <w:t xml:space="preserve">back to back </w:t>
      </w:r>
      <w:r w:rsidR="003E5A62" w:rsidRPr="0079295F">
        <w:rPr>
          <w:rFonts w:ascii="Times New Roman" w:hAnsi="Times New Roman" w:cs="Times New Roman"/>
          <w:sz w:val="24"/>
          <w:szCs w:val="24"/>
        </w:rPr>
        <w:t>Schottky barrier junction</w:t>
      </w:r>
      <w:r w:rsidR="00D915DC" w:rsidRPr="0079295F">
        <w:rPr>
          <w:rFonts w:ascii="Times New Roman" w:hAnsi="Times New Roman" w:cs="Times New Roman"/>
          <w:sz w:val="24"/>
          <w:szCs w:val="24"/>
        </w:rPr>
        <w:t>s especially for narrow bandgap material</w:t>
      </w:r>
      <w:r w:rsidR="007D22BA" w:rsidRPr="0079295F">
        <w:rPr>
          <w:rFonts w:ascii="Times New Roman" w:hAnsi="Times New Roman" w:cs="Times New Roman"/>
          <w:sz w:val="24"/>
          <w:szCs w:val="24"/>
        </w:rPr>
        <w:t>s which would be used</w:t>
      </w:r>
      <w:r w:rsidR="00D915DC" w:rsidRPr="0079295F">
        <w:rPr>
          <w:rFonts w:ascii="Times New Roman" w:hAnsi="Times New Roman" w:cs="Times New Roman"/>
          <w:sz w:val="24"/>
          <w:szCs w:val="24"/>
        </w:rPr>
        <w:t xml:space="preserve"> for long wavelength detection. </w:t>
      </w:r>
    </w:p>
    <w:p w:rsidR="00D915DC" w:rsidRPr="0079295F" w:rsidRDefault="00D915DC" w:rsidP="00D41632">
      <w:pPr>
        <w:spacing w:after="0" w:line="360" w:lineRule="auto"/>
        <w:jc w:val="both"/>
        <w:rPr>
          <w:rFonts w:ascii="Times New Roman" w:hAnsi="Times New Roman" w:cs="Times New Roman"/>
          <w:sz w:val="24"/>
          <w:szCs w:val="24"/>
        </w:rPr>
      </w:pPr>
    </w:p>
    <w:p w:rsidR="00AA66FC" w:rsidRPr="0079295F" w:rsidRDefault="00950A3C" w:rsidP="00585B47">
      <w:pPr>
        <w:pStyle w:val="3"/>
        <w:spacing w:before="80" w:line="360" w:lineRule="auto"/>
        <w:rPr>
          <w:rFonts w:ascii="Times New Roman" w:hAnsi="Times New Roman"/>
          <w:color w:val="auto"/>
          <w:sz w:val="24"/>
        </w:rPr>
      </w:pPr>
      <w:bookmarkStart w:id="31" w:name="_Toc365542632"/>
      <w:r w:rsidRPr="0079295F">
        <w:rPr>
          <w:rFonts w:ascii="Times New Roman" w:hAnsi="Times New Roman"/>
          <w:color w:val="auto"/>
          <w:sz w:val="24"/>
        </w:rPr>
        <w:t>1.2.5</w:t>
      </w:r>
      <w:r w:rsidR="00AA66FC" w:rsidRPr="0079295F">
        <w:rPr>
          <w:rFonts w:ascii="Times New Roman" w:hAnsi="Times New Roman"/>
          <w:color w:val="auto"/>
          <w:sz w:val="24"/>
        </w:rPr>
        <w:t xml:space="preserve"> p-i-n Photodiodes (PDs)</w:t>
      </w:r>
      <w:bookmarkEnd w:id="31"/>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PMTs, p</w:t>
      </w:r>
      <w:r w:rsidR="005F7B1F">
        <w:rPr>
          <w:rFonts w:ascii="Times New Roman" w:hAnsi="Times New Roman" w:cs="Times New Roman"/>
          <w:sz w:val="24"/>
          <w:szCs w:val="24"/>
        </w:rPr>
        <w:t>hotoconductors</w:t>
      </w:r>
      <w:r w:rsidR="00727035">
        <w:rPr>
          <w:rFonts w:ascii="Times New Roman" w:hAnsi="Times New Roman" w:cs="Times New Roman"/>
          <w:sz w:val="24"/>
          <w:szCs w:val="24"/>
        </w:rPr>
        <w:t>,</w:t>
      </w:r>
      <w:r w:rsidRPr="0079295F">
        <w:rPr>
          <w:rFonts w:ascii="Times New Roman" w:hAnsi="Times New Roman" w:cs="Times New Roman"/>
          <w:sz w:val="24"/>
          <w:szCs w:val="24"/>
        </w:rPr>
        <w:t xml:space="preserve"> phototransistors </w:t>
      </w:r>
      <w:r w:rsidR="00727035">
        <w:rPr>
          <w:rFonts w:ascii="Times New Roman" w:hAnsi="Times New Roman" w:cs="Times New Roman"/>
          <w:sz w:val="24"/>
          <w:szCs w:val="24"/>
        </w:rPr>
        <w:t xml:space="preserve">and MSMs </w:t>
      </w:r>
      <w:r w:rsidRPr="0079295F">
        <w:rPr>
          <w:rFonts w:ascii="Times New Roman" w:hAnsi="Times New Roman" w:cs="Times New Roman"/>
          <w:sz w:val="24"/>
          <w:szCs w:val="24"/>
        </w:rPr>
        <w:t xml:space="preserve">are not suitable for optical communication because of the drawbacks discussed above. The most widely used photodetectors in optical communication systems are p-i-n photodiodes (PDs) and avalanche photodiodes (APDs) due to their </w:t>
      </w:r>
      <w:r w:rsidR="006009FF" w:rsidRPr="0079295F">
        <w:rPr>
          <w:rFonts w:ascii="Times New Roman" w:hAnsi="Times New Roman" w:cs="Times New Roman"/>
          <w:sz w:val="24"/>
          <w:szCs w:val="24"/>
        </w:rPr>
        <w:t>compact sizes, high sensitivity and</w:t>
      </w:r>
      <w:r w:rsidRPr="0079295F">
        <w:rPr>
          <w:rFonts w:ascii="Times New Roman" w:hAnsi="Times New Roman" w:cs="Times New Roman"/>
          <w:sz w:val="24"/>
          <w:szCs w:val="24"/>
        </w:rPr>
        <w:t xml:space="preserve"> fast response. </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PDs are devices with unity gain. There is no internal gain in the devices so that </w:t>
      </w:r>
      <w:r w:rsidR="006009FF" w:rsidRPr="0079295F">
        <w:rPr>
          <w:rFonts w:ascii="Times New Roman" w:hAnsi="Times New Roman" w:cs="Times New Roman"/>
          <w:sz w:val="24"/>
          <w:szCs w:val="24"/>
        </w:rPr>
        <w:t xml:space="preserve">optical amplifier before the photodetector </w:t>
      </w:r>
      <w:r w:rsidRPr="0079295F">
        <w:rPr>
          <w:rFonts w:ascii="Times New Roman" w:hAnsi="Times New Roman" w:cs="Times New Roman"/>
          <w:sz w:val="24"/>
          <w:szCs w:val="24"/>
        </w:rPr>
        <w:t>is always needed. The most common structure for a PD is a p-i-n structure as shown in</w:t>
      </w:r>
      <w:r w:rsidR="00AF7E0B">
        <w:rPr>
          <w:rFonts w:ascii="Times New Roman" w:hAnsi="Times New Roman" w:cs="Times New Roman"/>
          <w:sz w:val="24"/>
          <w:szCs w:val="24"/>
        </w:rPr>
        <w:t xml:space="preserve"> </w:t>
      </w:r>
      <w:fldSimple w:instr=" REF _Ref364960454 \h  \* MERGEFORMAT ">
        <w:r w:rsidR="00A10646" w:rsidRPr="00A10646">
          <w:rPr>
            <w:rFonts w:ascii="Times New Roman" w:hAnsi="Times New Roman" w:cs="Times New Roman"/>
            <w:sz w:val="24"/>
            <w:szCs w:val="24"/>
          </w:rPr>
          <w:t>Figure 1.3</w:t>
        </w:r>
      </w:fldSimple>
      <w:r w:rsidRPr="0079295F">
        <w:rPr>
          <w:rFonts w:ascii="Times New Roman" w:hAnsi="Times New Roman" w:cs="Times New Roman"/>
          <w:sz w:val="24"/>
          <w:szCs w:val="24"/>
        </w:rPr>
        <w:t>, in which an intrinsic region is introduced between the 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and n</w:t>
      </w:r>
      <w:r w:rsidRPr="0079295F">
        <w:rPr>
          <w:rFonts w:ascii="Times New Roman" w:hAnsi="Times New Roman" w:cs="Times New Roman"/>
          <w:sz w:val="24"/>
          <w:szCs w:val="24"/>
          <w:vertAlign w:val="superscript"/>
        </w:rPr>
        <w:t xml:space="preserve">+ </w:t>
      </w:r>
      <w:r w:rsidRPr="0079295F">
        <w:rPr>
          <w:rFonts w:ascii="Times New Roman" w:hAnsi="Times New Roman" w:cs="Times New Roman"/>
          <w:sz w:val="24"/>
          <w:szCs w:val="24"/>
        </w:rPr>
        <w:t xml:space="preserve">material. This increases the depletion width to optimise the quantum efficiency since the volume of the absorbent material significantly increases, and reduces the junction capacitance as it makes the junction wider. A p-i-n photodiode is normally reverse biased to </w:t>
      </w:r>
      <w:r w:rsidR="00AF5BC7" w:rsidRPr="0079295F">
        <w:rPr>
          <w:rFonts w:ascii="Times New Roman" w:hAnsi="Times New Roman" w:cs="Times New Roman"/>
          <w:sz w:val="24"/>
          <w:szCs w:val="24"/>
        </w:rPr>
        <w:t xml:space="preserve">fully deplete the intrinsic region to </w:t>
      </w:r>
      <w:r w:rsidRPr="0079295F">
        <w:rPr>
          <w:rFonts w:ascii="Times New Roman" w:hAnsi="Times New Roman" w:cs="Times New Roman"/>
          <w:sz w:val="24"/>
          <w:szCs w:val="24"/>
        </w:rPr>
        <w:t>collect photo generated carriers. Once electrons and holes are generated in this region, they are swept to the n</w:t>
      </w:r>
      <w:r w:rsidRPr="0079295F">
        <w:rPr>
          <w:sz w:val="24"/>
          <w:vertAlign w:val="superscript"/>
        </w:rPr>
        <w:t>+</w:t>
      </w:r>
      <w:r w:rsidRPr="0079295F">
        <w:rPr>
          <w:rFonts w:ascii="Times New Roman" w:hAnsi="Times New Roman" w:cs="Times New Roman"/>
          <w:sz w:val="24"/>
          <w:szCs w:val="24"/>
        </w:rPr>
        <w:t>and p</w:t>
      </w:r>
      <w:r w:rsidRPr="0079295F">
        <w:rPr>
          <w:sz w:val="24"/>
          <w:vertAlign w:val="superscript"/>
        </w:rPr>
        <w:t xml:space="preserve">+ </w:t>
      </w:r>
      <w:r w:rsidRPr="0079295F">
        <w:rPr>
          <w:rFonts w:ascii="Times New Roman" w:hAnsi="Times New Roman" w:cs="Times New Roman"/>
          <w:sz w:val="24"/>
          <w:szCs w:val="24"/>
        </w:rPr>
        <w:t xml:space="preserve">side respectively by the electric </w:t>
      </w:r>
      <w:r w:rsidRPr="0079295F">
        <w:rPr>
          <w:rFonts w:ascii="Times New Roman" w:hAnsi="Times New Roman" w:cs="Times New Roman"/>
          <w:sz w:val="24"/>
          <w:szCs w:val="24"/>
        </w:rPr>
        <w:lastRenderedPageBreak/>
        <w:t xml:space="preserve">field. The electric field is relatively constant in the intrinsic region because of the low doping. It is carefully chosen to be lower than the value needed for avalanche multiplication and sufficiently high to maintain the saturated drift velocity. </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first generation of photodiodes used in optical communication is Si photodiode as Si is technologically the most mature material with low cost and high quantum efficiency &gt; 80% at its peak wavelength around 800-900 nm. Si photodiodes </w:t>
      </w:r>
      <w:r w:rsidR="008151A9" w:rsidRPr="0079295F">
        <w:rPr>
          <w:rFonts w:ascii="Times New Roman" w:hAnsi="Times New Roman" w:cs="Times New Roman"/>
          <w:sz w:val="24"/>
          <w:szCs w:val="24"/>
        </w:rPr>
        <w:t xml:space="preserve">are </w:t>
      </w:r>
      <w:r w:rsidRPr="0079295F">
        <w:rPr>
          <w:rFonts w:ascii="Times New Roman" w:hAnsi="Times New Roman" w:cs="Times New Roman"/>
          <w:sz w:val="24"/>
          <w:szCs w:val="24"/>
        </w:rPr>
        <w:t>operate</w:t>
      </w:r>
      <w:r w:rsidR="008151A9" w:rsidRPr="0079295F">
        <w:rPr>
          <w:rFonts w:ascii="Times New Roman" w:hAnsi="Times New Roman" w:cs="Times New Roman"/>
          <w:sz w:val="24"/>
          <w:szCs w:val="24"/>
        </w:rPr>
        <w:t>d</w:t>
      </w:r>
      <w:r w:rsidRPr="0079295F">
        <w:rPr>
          <w:rFonts w:ascii="Times New Roman" w:hAnsi="Times New Roman" w:cs="Times New Roman"/>
          <w:sz w:val="24"/>
          <w:szCs w:val="24"/>
        </w:rPr>
        <w:t xml:space="preserve"> in the first optical window in early optical communication system. Its relatively large bandgap of 1.12 eV, corresponding to the absorption cutoff wavelength ~ 1.1 µm, hinders Si’s application </w:t>
      </w:r>
      <w:r w:rsidR="004E2715" w:rsidRPr="0079295F">
        <w:rPr>
          <w:rFonts w:ascii="Times New Roman" w:hAnsi="Times New Roman" w:cs="Times New Roman"/>
          <w:sz w:val="24"/>
          <w:szCs w:val="24"/>
        </w:rPr>
        <w:t>at</w:t>
      </w:r>
      <w:r w:rsidRPr="0079295F">
        <w:rPr>
          <w:rFonts w:ascii="Times New Roman" w:hAnsi="Times New Roman" w:cs="Times New Roman"/>
          <w:sz w:val="24"/>
          <w:szCs w:val="24"/>
        </w:rPr>
        <w:t xml:space="preserve">longer wavelengths. GaAs material is another low cost material and covers the detection wavelength range as Si, and it </w:t>
      </w:r>
      <w:r w:rsidR="00D57EB9" w:rsidRPr="0079295F">
        <w:rPr>
          <w:rFonts w:ascii="Times New Roman" w:hAnsi="Times New Roman" w:cs="Times New Roman"/>
          <w:sz w:val="24"/>
          <w:szCs w:val="24"/>
        </w:rPr>
        <w:t>can be also grown</w:t>
      </w:r>
      <w:r w:rsidRPr="0079295F">
        <w:rPr>
          <w:rFonts w:ascii="Times New Roman" w:hAnsi="Times New Roman" w:cs="Times New Roman"/>
          <w:sz w:val="24"/>
          <w:szCs w:val="24"/>
        </w:rPr>
        <w:t xml:space="preserve"> in large semi-insulating substrate. But due to the same limit in absorption wavelength as Si and it is incompatible with CMOS technology, it is used less extensively. As the evolution of transmission moves to 1300 and 1550 nm to take the advantage of low dispersion loss and attenuation, research was direc</w:t>
      </w:r>
      <w:r w:rsidR="00E42CA1" w:rsidRPr="0079295F">
        <w:rPr>
          <w:rFonts w:ascii="Times New Roman" w:hAnsi="Times New Roman" w:cs="Times New Roman"/>
          <w:sz w:val="24"/>
          <w:szCs w:val="24"/>
        </w:rPr>
        <w:t>ted to photodetectors working at</w:t>
      </w:r>
      <w:r w:rsidRPr="0079295F">
        <w:rPr>
          <w:rFonts w:ascii="Times New Roman" w:hAnsi="Times New Roman" w:cs="Times New Roman"/>
          <w:sz w:val="24"/>
          <w:szCs w:val="24"/>
        </w:rPr>
        <w:t xml:space="preserve"> longer wavelengths. Ge is a good candidate and ideal for near infrared </w:t>
      </w:r>
      <w:r w:rsidR="0050709D" w:rsidRPr="0079295F">
        <w:rPr>
          <w:rFonts w:ascii="Times New Roman" w:hAnsi="Times New Roman" w:cs="Times New Roman"/>
          <w:sz w:val="24"/>
          <w:szCs w:val="24"/>
        </w:rPr>
        <w:t>photo detection</w:t>
      </w:r>
      <w:r w:rsidRPr="0079295F">
        <w:rPr>
          <w:rFonts w:ascii="Times New Roman" w:hAnsi="Times New Roman" w:cs="Times New Roman"/>
          <w:sz w:val="24"/>
          <w:szCs w:val="24"/>
        </w:rPr>
        <w:t xml:space="preserve"> as it is cheap and has a narrow bandgap of 0.67 eV which is suitable for an absorption wavelength range of 0.8-1.7 µm. Recent advances in growth technology enabled growth of Ge p-i-n photodiodes on Si substrate [</w:t>
      </w:r>
      <w:r w:rsidRPr="0079295F">
        <w:rPr>
          <w:rStyle w:val="a6"/>
          <w:rFonts w:ascii="Times New Roman" w:hAnsi="Times New Roman" w:cs="Times New Roman"/>
          <w:sz w:val="24"/>
          <w:szCs w:val="24"/>
          <w:vertAlign w:val="baseline"/>
        </w:rPr>
        <w:endnoteReference w:id="4"/>
      </w:r>
      <w:r w:rsidRPr="0079295F">
        <w:rPr>
          <w:rFonts w:ascii="Times New Roman" w:hAnsi="Times New Roman" w:cs="Times New Roman"/>
          <w:sz w:val="24"/>
          <w:szCs w:val="24"/>
        </w:rPr>
        <w:t>] and opened up a possibility of incorporation of Ge photodetectors in Si photonics integrated circuits. However, Ge photodiodes have exhibited a higher dark current level ~ 10</w:t>
      </w:r>
      <w:r w:rsidRPr="0079295F">
        <w:rPr>
          <w:rFonts w:ascii="Times New Roman" w:hAnsi="Times New Roman" w:cs="Times New Roman"/>
          <w:sz w:val="24"/>
          <w:szCs w:val="24"/>
          <w:vertAlign w:val="superscript"/>
        </w:rPr>
        <w:t>-5</w:t>
      </w:r>
      <w:r w:rsidRPr="0079295F">
        <w:rPr>
          <w:rFonts w:ascii="Times New Roman" w:hAnsi="Times New Roman" w:cs="Times New Roman"/>
          <w:sz w:val="24"/>
          <w:szCs w:val="24"/>
        </w:rPr>
        <w:t xml:space="preserve"> A/cm</w:t>
      </w:r>
      <w:r w:rsidRPr="0079295F">
        <w:rPr>
          <w:rFonts w:ascii="Times New Roman" w:hAnsi="Times New Roman" w:cs="Times New Roman"/>
          <w:sz w:val="24"/>
          <w:szCs w:val="24"/>
          <w:vertAlign w:val="superscript"/>
        </w:rPr>
        <w:t>2</w:t>
      </w:r>
      <w:r w:rsidRPr="0079295F">
        <w:rPr>
          <w:rFonts w:ascii="Times New Roman" w:hAnsi="Times New Roman" w:cs="Times New Roman"/>
          <w:sz w:val="24"/>
          <w:szCs w:val="24"/>
        </w:rPr>
        <w:t xml:space="preserve"> compared to Si and GaAs photodiodes. Another photodetector option based on the III-V technology, is In</w:t>
      </w:r>
      <w:r w:rsidRPr="0079295F">
        <w:rPr>
          <w:rFonts w:ascii="Times New Roman" w:hAnsi="Times New Roman" w:cs="Times New Roman"/>
          <w:sz w:val="24"/>
          <w:szCs w:val="24"/>
          <w:vertAlign w:val="subscript"/>
        </w:rPr>
        <w:t>0.53</w:t>
      </w:r>
      <w:r w:rsidRPr="0079295F">
        <w:rPr>
          <w:rFonts w:ascii="Times New Roman" w:hAnsi="Times New Roman" w:cs="Times New Roman"/>
          <w:sz w:val="24"/>
          <w:szCs w:val="24"/>
        </w:rPr>
        <w:t>Ga</w:t>
      </w:r>
      <w:r w:rsidRPr="0079295F">
        <w:rPr>
          <w:rFonts w:ascii="Times New Roman" w:hAnsi="Times New Roman" w:cs="Times New Roman"/>
          <w:sz w:val="24"/>
          <w:szCs w:val="24"/>
          <w:vertAlign w:val="subscript"/>
        </w:rPr>
        <w:t>0.47</w:t>
      </w:r>
      <w:r w:rsidRPr="0079295F">
        <w:rPr>
          <w:rFonts w:ascii="Times New Roman" w:hAnsi="Times New Roman" w:cs="Times New Roman"/>
          <w:sz w:val="24"/>
          <w:szCs w:val="24"/>
        </w:rPr>
        <w:t xml:space="preserve">As (hereafter referred to InGaAs) which can be grown on high quality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substrate. InGaAs is a direct bandgap material and has strong absorption up to 1.7 µm. It is currently the preferred photodiode for optical communication. </w:t>
      </w:r>
    </w:p>
    <w:p w:rsidR="00F56B7E" w:rsidRPr="0079295F" w:rsidRDefault="00F56B7E" w:rsidP="00AA66FC">
      <w:pPr>
        <w:spacing w:after="0" w:line="360" w:lineRule="auto"/>
        <w:jc w:val="both"/>
        <w:rPr>
          <w:rFonts w:ascii="Times New Roman" w:hAnsi="Times New Roman" w:cs="Times New Roman"/>
          <w:sz w:val="24"/>
          <w:szCs w:val="24"/>
        </w:rPr>
      </w:pPr>
    </w:p>
    <w:p w:rsidR="00AA66FC" w:rsidRPr="0079295F" w:rsidRDefault="00635098" w:rsidP="00AA66FC">
      <w:pPr>
        <w:spacing w:after="0" w:line="360" w:lineRule="auto"/>
        <w:jc w:val="center"/>
        <w:rPr>
          <w:rFonts w:ascii="Times New Roman" w:hAnsi="Times New Roman" w:cs="Times New Roman"/>
          <w:sz w:val="24"/>
          <w:szCs w:val="24"/>
        </w:rPr>
      </w:pPr>
      <w:r w:rsidRPr="0079295F">
        <w:rPr>
          <w:noProof/>
          <w:lang w:val="en-US"/>
        </w:rPr>
        <w:lastRenderedPageBreak/>
        <w:drawing>
          <wp:inline distT="0" distB="0" distL="0" distR="0">
            <wp:extent cx="3710559" cy="246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0559" cy="2462400"/>
                    </a:xfrm>
                    <a:prstGeom prst="rect">
                      <a:avLst/>
                    </a:prstGeom>
                    <a:noFill/>
                    <a:ln>
                      <a:noFill/>
                    </a:ln>
                  </pic:spPr>
                </pic:pic>
              </a:graphicData>
            </a:graphic>
          </wp:inline>
        </w:drawing>
      </w:r>
    </w:p>
    <w:p w:rsidR="00AA66FC" w:rsidRPr="0079295F" w:rsidRDefault="00AA66FC" w:rsidP="00AA66FC">
      <w:pPr>
        <w:pStyle w:val="a7"/>
        <w:spacing w:line="360" w:lineRule="auto"/>
        <w:jc w:val="center"/>
        <w:rPr>
          <w:b w:val="0"/>
          <w:sz w:val="22"/>
          <w:szCs w:val="22"/>
        </w:rPr>
      </w:pPr>
      <w:bookmarkStart w:id="32" w:name="_Ref364960454"/>
      <w:proofErr w:type="gramStart"/>
      <w:r w:rsidRPr="0079295F">
        <w:rPr>
          <w:b w:val="0"/>
          <w:sz w:val="22"/>
          <w:szCs w:val="22"/>
        </w:rPr>
        <w:t>Figure 1.</w:t>
      </w:r>
      <w:proofErr w:type="gramEnd"/>
      <w:r w:rsidR="00C031DB" w:rsidRPr="0079295F">
        <w:rPr>
          <w:b w:val="0"/>
          <w:sz w:val="22"/>
          <w:szCs w:val="22"/>
        </w:rPr>
        <w:fldChar w:fldCharType="begin"/>
      </w:r>
      <w:r w:rsidRPr="0079295F">
        <w:rPr>
          <w:b w:val="0"/>
          <w:sz w:val="22"/>
          <w:szCs w:val="22"/>
        </w:rPr>
        <w:instrText xml:space="preserve"> SEQ Figure_1. \* ARABIC </w:instrText>
      </w:r>
      <w:r w:rsidR="00C031DB" w:rsidRPr="0079295F">
        <w:rPr>
          <w:b w:val="0"/>
          <w:sz w:val="22"/>
          <w:szCs w:val="22"/>
        </w:rPr>
        <w:fldChar w:fldCharType="separate"/>
      </w:r>
      <w:r w:rsidR="00A10646">
        <w:rPr>
          <w:b w:val="0"/>
          <w:noProof/>
          <w:sz w:val="22"/>
          <w:szCs w:val="22"/>
        </w:rPr>
        <w:t>3</w:t>
      </w:r>
      <w:r w:rsidR="00C031DB" w:rsidRPr="0079295F">
        <w:rPr>
          <w:b w:val="0"/>
          <w:sz w:val="22"/>
          <w:szCs w:val="22"/>
        </w:rPr>
        <w:fldChar w:fldCharType="end"/>
      </w:r>
      <w:bookmarkEnd w:id="32"/>
      <w:r w:rsidRPr="0079295F">
        <w:rPr>
          <w:b w:val="0"/>
          <w:sz w:val="22"/>
          <w:szCs w:val="22"/>
        </w:rPr>
        <w:t xml:space="preserve"> Electric field and photo generation profile of a p-i-n structure</w:t>
      </w:r>
    </w:p>
    <w:p w:rsidR="00AA66FC" w:rsidRPr="0079295F" w:rsidRDefault="00AA66FC" w:rsidP="00585B47">
      <w:pPr>
        <w:pStyle w:val="3"/>
        <w:spacing w:before="80" w:line="360" w:lineRule="auto"/>
        <w:rPr>
          <w:rFonts w:ascii="Times New Roman" w:hAnsi="Times New Roman"/>
          <w:color w:val="auto"/>
          <w:sz w:val="24"/>
        </w:rPr>
      </w:pPr>
      <w:bookmarkStart w:id="33" w:name="_Toc365542633"/>
      <w:r w:rsidRPr="0079295F">
        <w:rPr>
          <w:rFonts w:ascii="Times New Roman" w:hAnsi="Times New Roman"/>
          <w:color w:val="auto"/>
          <w:sz w:val="24"/>
        </w:rPr>
        <w:t>1.2.6 Avalanche photodiodes (APDs)</w:t>
      </w:r>
      <w:bookmarkEnd w:id="33"/>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APDs are operated under high electric field such that the carriers are accelerating and gaining kinetic energy while drifting. When they have sufficiently high energ</w:t>
      </w:r>
      <w:r w:rsidR="008151A9" w:rsidRPr="0079295F">
        <w:rPr>
          <w:rFonts w:ascii="Times New Roman" w:hAnsi="Times New Roman" w:cs="Times New Roman"/>
          <w:sz w:val="24"/>
          <w:szCs w:val="24"/>
        </w:rPr>
        <w:t>ie</w:t>
      </w:r>
      <w:r w:rsidRPr="0079295F">
        <w:rPr>
          <w:rFonts w:ascii="Times New Roman" w:hAnsi="Times New Roman" w:cs="Times New Roman"/>
          <w:sz w:val="24"/>
          <w:szCs w:val="24"/>
        </w:rPr>
        <w:t xml:space="preserve">s they can create new electron hole pairs through impact ionisation, producing an internal gain. APDs are more useful in detecting weak signal compared to p-i-n PDs due to the internal gain mechanism. A common APD structure, known as separate absorption multiplication (SAM) APD and its electric field profile are shown in </w:t>
      </w:r>
      <w:fldSimple w:instr=" REF _Ref354134039 \h  \* MERGEFORMAT ">
        <w:r w:rsidR="00A10646" w:rsidRPr="00A10646">
          <w:rPr>
            <w:rFonts w:ascii="Times New Roman" w:hAnsi="Times New Roman" w:cs="Times New Roman"/>
            <w:sz w:val="24"/>
            <w:szCs w:val="24"/>
          </w:rPr>
          <w:t>Figure 1.4</w:t>
        </w:r>
      </w:fldSimple>
      <w:r w:rsidRPr="0079295F">
        <w:rPr>
          <w:rFonts w:ascii="Times New Roman" w:hAnsi="Times New Roman" w:cs="Times New Roman"/>
          <w:sz w:val="24"/>
          <w:szCs w:val="24"/>
        </w:rPr>
        <w:t>. The light is absorbed in the lowly doped absorption region</w:t>
      </w:r>
      <w:r w:rsidR="006A785B" w:rsidRPr="0079295F">
        <w:rPr>
          <w:rFonts w:ascii="Times New Roman" w:hAnsi="Times New Roman" w:cs="Times New Roman"/>
          <w:sz w:val="24"/>
          <w:szCs w:val="24"/>
        </w:rPr>
        <w:t>.</w:t>
      </w:r>
      <w:r w:rsidR="00C5123B">
        <w:rPr>
          <w:rFonts w:ascii="Times New Roman" w:hAnsi="Times New Roman" w:cs="Times New Roman"/>
          <w:sz w:val="24"/>
          <w:szCs w:val="24"/>
        </w:rPr>
        <w:t xml:space="preserve"> </w:t>
      </w:r>
      <w:r w:rsidR="006A785B" w:rsidRPr="0079295F">
        <w:rPr>
          <w:rFonts w:ascii="Times New Roman" w:hAnsi="Times New Roman" w:cs="Times New Roman"/>
          <w:sz w:val="24"/>
          <w:szCs w:val="24"/>
        </w:rPr>
        <w:t>I</w:t>
      </w:r>
      <w:r w:rsidRPr="0079295F">
        <w:rPr>
          <w:rFonts w:ascii="Times New Roman" w:hAnsi="Times New Roman" w:cs="Times New Roman"/>
          <w:sz w:val="24"/>
          <w:szCs w:val="24"/>
        </w:rPr>
        <w:t>n a similar way to PDs</w:t>
      </w:r>
      <w:r w:rsidR="006A785B" w:rsidRPr="0079295F">
        <w:rPr>
          <w:rFonts w:ascii="Times New Roman" w:hAnsi="Times New Roman" w:cs="Times New Roman"/>
          <w:sz w:val="24"/>
          <w:szCs w:val="24"/>
        </w:rPr>
        <w:t>,</w:t>
      </w:r>
      <w:r w:rsidR="00C5123B">
        <w:rPr>
          <w:rFonts w:ascii="Times New Roman" w:hAnsi="Times New Roman" w:cs="Times New Roman"/>
          <w:sz w:val="24"/>
          <w:szCs w:val="24"/>
        </w:rPr>
        <w:t xml:space="preserve"> </w:t>
      </w:r>
      <w:r w:rsidR="006A785B" w:rsidRPr="0079295F">
        <w:rPr>
          <w:rFonts w:ascii="Times New Roman" w:hAnsi="Times New Roman" w:cs="Times New Roman"/>
          <w:sz w:val="24"/>
          <w:szCs w:val="24"/>
        </w:rPr>
        <w:t>p</w:t>
      </w:r>
      <w:r w:rsidRPr="0079295F">
        <w:rPr>
          <w:rFonts w:ascii="Times New Roman" w:hAnsi="Times New Roman" w:cs="Times New Roman"/>
          <w:sz w:val="24"/>
          <w:szCs w:val="24"/>
        </w:rPr>
        <w:t>hoto-generated electrons and holes are separated and swept to 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and n</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contact layers. The charge sheet layer is a highly doped thin region used to build up high electric field in the multiplication region</w:t>
      </w:r>
      <w:r w:rsidR="00AD4082" w:rsidRPr="0079295F">
        <w:rPr>
          <w:rFonts w:ascii="Times New Roman" w:hAnsi="Times New Roman" w:cs="Times New Roman"/>
          <w:sz w:val="24"/>
          <w:szCs w:val="24"/>
        </w:rPr>
        <w:t xml:space="preserve"> and maintain low electric field in the absorption region</w:t>
      </w:r>
      <w:r w:rsidRPr="0079295F">
        <w:rPr>
          <w:rFonts w:ascii="Times New Roman" w:hAnsi="Times New Roman" w:cs="Times New Roman"/>
          <w:sz w:val="24"/>
          <w:szCs w:val="24"/>
        </w:rPr>
        <w:t xml:space="preserve">. One of the disadvantages of APDs compared to PDs is </w:t>
      </w:r>
      <w:r w:rsidR="00AD4082" w:rsidRPr="0079295F">
        <w:rPr>
          <w:rFonts w:ascii="Times New Roman" w:hAnsi="Times New Roman" w:cs="Times New Roman"/>
          <w:sz w:val="24"/>
          <w:szCs w:val="24"/>
        </w:rPr>
        <w:t xml:space="preserve">that the avalanche process has a random nature that introduces excess avalanche noise and </w:t>
      </w:r>
      <w:r w:rsidRPr="0079295F">
        <w:rPr>
          <w:rFonts w:ascii="Times New Roman" w:hAnsi="Times New Roman" w:cs="Times New Roman"/>
          <w:sz w:val="24"/>
          <w:szCs w:val="24"/>
        </w:rPr>
        <w:t>the avalanche noise increas</w:t>
      </w:r>
      <w:r w:rsidR="004E2715" w:rsidRPr="0079295F">
        <w:rPr>
          <w:rFonts w:ascii="Times New Roman" w:hAnsi="Times New Roman" w:cs="Times New Roman"/>
          <w:sz w:val="24"/>
          <w:szCs w:val="24"/>
        </w:rPr>
        <w:t>es</w:t>
      </w:r>
      <w:r w:rsidR="0050709D" w:rsidRPr="0079295F">
        <w:rPr>
          <w:rFonts w:ascii="Times New Roman" w:hAnsi="Times New Roman" w:cs="Times New Roman"/>
          <w:sz w:val="24"/>
          <w:szCs w:val="24"/>
        </w:rPr>
        <w:t xml:space="preserve"> with gain.</w:t>
      </w:r>
      <w:r w:rsidRPr="0079295F">
        <w:rPr>
          <w:rFonts w:ascii="Times New Roman" w:hAnsi="Times New Roman" w:cs="Times New Roman"/>
          <w:sz w:val="24"/>
          <w:szCs w:val="24"/>
        </w:rPr>
        <w:t xml:space="preserve"> This is a result of randomness in the ionisation probabilities of feedback electrons and holes that introduces fluctuation in the overall multiplication value. The excess noise increases with multiplication value and this prevents APDs from </w:t>
      </w:r>
      <w:r w:rsidR="00030B69" w:rsidRPr="0079295F">
        <w:rPr>
          <w:rFonts w:ascii="Times New Roman" w:hAnsi="Times New Roman" w:cs="Times New Roman"/>
          <w:sz w:val="24"/>
          <w:szCs w:val="24"/>
        </w:rPr>
        <w:t xml:space="preserve">operating under </w:t>
      </w:r>
      <w:r w:rsidRPr="0079295F">
        <w:rPr>
          <w:rFonts w:ascii="Times New Roman" w:hAnsi="Times New Roman" w:cs="Times New Roman"/>
          <w:sz w:val="24"/>
          <w:szCs w:val="24"/>
        </w:rPr>
        <w:t>very high gain</w:t>
      </w:r>
      <w:r w:rsidR="00030B69" w:rsidRPr="0079295F">
        <w:rPr>
          <w:rFonts w:ascii="Times New Roman" w:hAnsi="Times New Roman" w:cs="Times New Roman"/>
          <w:sz w:val="24"/>
          <w:szCs w:val="24"/>
        </w:rPr>
        <w:t xml:space="preserve"> due to the very high noise</w:t>
      </w:r>
      <w:r w:rsidRPr="0079295F">
        <w:rPr>
          <w:rFonts w:ascii="Times New Roman" w:hAnsi="Times New Roman" w:cs="Times New Roman"/>
          <w:sz w:val="24"/>
          <w:szCs w:val="24"/>
        </w:rPr>
        <w:t xml:space="preserve">. Therefore, it is important to select materials which have low noise characteristics, for example using a material where only one type of carriers (electron or hole) initiates impact ionisation events. </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early homojunction APDs used a </w:t>
      </w:r>
      <w:r w:rsidRPr="0079295F">
        <w:rPr>
          <w:rFonts w:ascii="Times New Roman" w:hAnsi="Times New Roman" w:cs="Times New Roman"/>
          <w:i/>
          <w:sz w:val="24"/>
          <w:szCs w:val="24"/>
        </w:rPr>
        <w:t>n</w:t>
      </w:r>
      <w:r w:rsidRPr="0079295F">
        <w:rPr>
          <w:rFonts w:ascii="Times New Roman" w:hAnsi="Times New Roman" w:cs="Times New Roman"/>
          <w:i/>
          <w:sz w:val="24"/>
          <w:szCs w:val="24"/>
          <w:vertAlign w:val="superscript"/>
        </w:rPr>
        <w:t>+</w:t>
      </w:r>
      <w:r w:rsidRPr="0079295F">
        <w:rPr>
          <w:rFonts w:ascii="Times New Roman" w:hAnsi="Times New Roman" w:cs="Times New Roman"/>
          <w:i/>
          <w:sz w:val="24"/>
          <w:szCs w:val="24"/>
        </w:rPr>
        <w:t>-p-π-p</w:t>
      </w:r>
      <w:r w:rsidRPr="0079295F">
        <w:rPr>
          <w:rFonts w:ascii="Times New Roman" w:hAnsi="Times New Roman" w:cs="Times New Roman"/>
          <w:i/>
          <w:sz w:val="24"/>
          <w:szCs w:val="24"/>
          <w:vertAlign w:val="superscript"/>
        </w:rPr>
        <w:t>+</w:t>
      </w:r>
      <w:r w:rsidRPr="0079295F">
        <w:rPr>
          <w:rFonts w:ascii="Times New Roman" w:hAnsi="Times New Roman" w:cs="Times New Roman"/>
          <w:sz w:val="24"/>
          <w:szCs w:val="24"/>
        </w:rPr>
        <w:t xml:space="preserve"> reach through structure that by introducing a p-type region to achieve high electric field in </w:t>
      </w:r>
      <w:r w:rsidRPr="0079295F">
        <w:rPr>
          <w:rFonts w:ascii="Times New Roman" w:hAnsi="Times New Roman" w:cs="Times New Roman"/>
          <w:i/>
          <w:sz w:val="24"/>
          <w:szCs w:val="24"/>
        </w:rPr>
        <w:t>n</w:t>
      </w:r>
      <w:r w:rsidRPr="0079295F">
        <w:rPr>
          <w:rFonts w:ascii="Times New Roman" w:hAnsi="Times New Roman" w:cs="Times New Roman"/>
          <w:i/>
          <w:sz w:val="24"/>
          <w:szCs w:val="24"/>
          <w:vertAlign w:val="superscript"/>
        </w:rPr>
        <w:t>+</w:t>
      </w:r>
      <w:r w:rsidRPr="0079295F">
        <w:rPr>
          <w:rFonts w:ascii="Times New Roman" w:hAnsi="Times New Roman" w:cs="Times New Roman"/>
          <w:i/>
          <w:sz w:val="24"/>
          <w:szCs w:val="24"/>
        </w:rPr>
        <w:t>-p</w:t>
      </w:r>
      <w:r w:rsidRPr="0079295F">
        <w:rPr>
          <w:rFonts w:ascii="Times New Roman" w:hAnsi="Times New Roman" w:cs="Times New Roman"/>
          <w:sz w:val="24"/>
          <w:szCs w:val="24"/>
        </w:rPr>
        <w:t xml:space="preserve"> junction such </w:t>
      </w:r>
      <w:r w:rsidR="00030B69" w:rsidRPr="0079295F">
        <w:rPr>
          <w:rFonts w:ascii="Times New Roman" w:hAnsi="Times New Roman" w:cs="Times New Roman"/>
          <w:sz w:val="24"/>
          <w:szCs w:val="24"/>
        </w:rPr>
        <w:t xml:space="preserve">as </w:t>
      </w:r>
      <w:r w:rsidRPr="0079295F">
        <w:rPr>
          <w:rFonts w:ascii="Times New Roman" w:hAnsi="Times New Roman" w:cs="Times New Roman"/>
          <w:sz w:val="24"/>
          <w:szCs w:val="24"/>
        </w:rPr>
        <w:t>Si APDs [</w:t>
      </w:r>
      <w:r w:rsidRPr="0079295F">
        <w:rPr>
          <w:rStyle w:val="a6"/>
          <w:rFonts w:ascii="Times New Roman" w:hAnsi="Times New Roman" w:cs="Times New Roman"/>
          <w:sz w:val="24"/>
          <w:szCs w:val="24"/>
          <w:vertAlign w:val="baseline"/>
        </w:rPr>
        <w:endnoteReference w:id="5"/>
      </w:r>
      <w:r w:rsidRPr="0079295F">
        <w:rPr>
          <w:rFonts w:ascii="Times New Roman" w:hAnsi="Times New Roman" w:cs="Times New Roman"/>
          <w:sz w:val="24"/>
          <w:szCs w:val="24"/>
        </w:rPr>
        <w:t xml:space="preserve">]. And Si material is a low noise material which will not give high avalanche noise when operating at high gain. The III-V material InGaAs photodiodes are also quite extensively researched </w:t>
      </w:r>
      <w:r w:rsidRPr="0079295F">
        <w:rPr>
          <w:rFonts w:ascii="Times New Roman" w:hAnsi="Times New Roman" w:cs="Times New Roman"/>
          <w:sz w:val="24"/>
          <w:szCs w:val="24"/>
        </w:rPr>
        <w:lastRenderedPageBreak/>
        <w:t>[</w:t>
      </w:r>
      <w:r w:rsidRPr="0079295F">
        <w:rPr>
          <w:rStyle w:val="a6"/>
          <w:rFonts w:ascii="Times New Roman" w:hAnsi="Times New Roman" w:cs="Times New Roman"/>
          <w:sz w:val="24"/>
          <w:szCs w:val="24"/>
          <w:vertAlign w:val="baseline"/>
        </w:rPr>
        <w:endnoteReference w:id="6"/>
      </w:r>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7"/>
      </w:r>
      <w:proofErr w:type="gramStart"/>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8"/>
      </w:r>
      <w:r w:rsidRPr="0079295F">
        <w:rPr>
          <w:rFonts w:ascii="Times New Roman" w:hAnsi="Times New Roman" w:cs="Times New Roman"/>
          <w:sz w:val="24"/>
          <w:szCs w:val="24"/>
        </w:rPr>
        <w:t>,</w:t>
      </w:r>
      <w:proofErr w:type="gramEnd"/>
      <w:r w:rsidRPr="0079295F">
        <w:rPr>
          <w:rStyle w:val="a6"/>
          <w:rFonts w:ascii="Times New Roman" w:hAnsi="Times New Roman" w:cs="Times New Roman"/>
          <w:sz w:val="24"/>
          <w:szCs w:val="24"/>
          <w:vertAlign w:val="baseline"/>
        </w:rPr>
        <w:endnoteReference w:id="9"/>
      </w:r>
      <w:r w:rsidRPr="0079295F">
        <w:rPr>
          <w:rFonts w:ascii="Times New Roman" w:hAnsi="Times New Roman" w:cs="Times New Roman"/>
          <w:sz w:val="24"/>
          <w:szCs w:val="24"/>
        </w:rPr>
        <w:t xml:space="preserve">] and become commercially available by companies such as Perkin Elmer, Hamamatsu and Thorlabs. But InGaAs is </w:t>
      </w:r>
      <w:r w:rsidR="00030B69" w:rsidRPr="0079295F">
        <w:rPr>
          <w:rFonts w:ascii="Times New Roman" w:hAnsi="Times New Roman" w:cs="Times New Roman"/>
          <w:sz w:val="24"/>
          <w:szCs w:val="24"/>
        </w:rPr>
        <w:t xml:space="preserve">a </w:t>
      </w:r>
      <w:r w:rsidRPr="0079295F">
        <w:rPr>
          <w:rFonts w:ascii="Times New Roman" w:hAnsi="Times New Roman" w:cs="Times New Roman"/>
          <w:sz w:val="24"/>
          <w:szCs w:val="24"/>
        </w:rPr>
        <w:t>narrow bandgap material, and show</w:t>
      </w:r>
      <w:r w:rsidR="004E2715" w:rsidRPr="0079295F">
        <w:rPr>
          <w:rFonts w:ascii="Times New Roman" w:hAnsi="Times New Roman" w:cs="Times New Roman"/>
          <w:sz w:val="24"/>
          <w:szCs w:val="24"/>
        </w:rPr>
        <w:t xml:space="preserve">s </w:t>
      </w:r>
      <w:r w:rsidRPr="0079295F">
        <w:rPr>
          <w:rFonts w:ascii="Times New Roman" w:hAnsi="Times New Roman" w:cs="Times New Roman"/>
          <w:sz w:val="24"/>
          <w:szCs w:val="24"/>
        </w:rPr>
        <w:t>high band to band tunnelling current at high electric field [</w:t>
      </w:r>
      <w:r w:rsidRPr="0079295F">
        <w:rPr>
          <w:rStyle w:val="a6"/>
          <w:rFonts w:ascii="Times New Roman" w:hAnsi="Times New Roman" w:cs="Times New Roman"/>
          <w:sz w:val="24"/>
          <w:szCs w:val="24"/>
          <w:vertAlign w:val="baseline"/>
        </w:rPr>
        <w:endnoteReference w:id="10"/>
      </w:r>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11"/>
      </w:r>
      <w:r w:rsidRPr="0079295F">
        <w:rPr>
          <w:rFonts w:ascii="Times New Roman" w:hAnsi="Times New Roman" w:cs="Times New Roman"/>
          <w:sz w:val="24"/>
          <w:szCs w:val="24"/>
        </w:rPr>
        <w:t xml:space="preserve">] and hence </w:t>
      </w:r>
      <w:r w:rsidR="004E2715" w:rsidRPr="0079295F">
        <w:rPr>
          <w:rFonts w:ascii="Times New Roman" w:hAnsi="Times New Roman" w:cs="Times New Roman"/>
          <w:sz w:val="24"/>
          <w:szCs w:val="24"/>
        </w:rPr>
        <w:t>is</w:t>
      </w:r>
      <w:r w:rsidRPr="0079295F">
        <w:rPr>
          <w:rFonts w:ascii="Times New Roman" w:hAnsi="Times New Roman" w:cs="Times New Roman"/>
          <w:sz w:val="24"/>
          <w:szCs w:val="24"/>
        </w:rPr>
        <w:t xml:space="preserve"> not suitable for the multiplication region. In order to suppress the high tunnelling current from the narrow bandgap material but maintain the high optical absorption in the optical window wavelength range, a more sophisticated APD structure known as the separate absorption multiplication (SAM) structure has been developed. This incorporates a wide bandgap material as the multiplication region. A charge sheet layer, which is a </w:t>
      </w:r>
      <w:r w:rsidR="00030B69" w:rsidRPr="0079295F">
        <w:rPr>
          <w:rFonts w:ascii="Times New Roman" w:hAnsi="Times New Roman" w:cs="Times New Roman"/>
          <w:sz w:val="24"/>
          <w:szCs w:val="24"/>
        </w:rPr>
        <w:t xml:space="preserve">layer with </w:t>
      </w:r>
      <w:r w:rsidRPr="0079295F">
        <w:rPr>
          <w:rFonts w:ascii="Times New Roman" w:hAnsi="Times New Roman" w:cs="Times New Roman"/>
          <w:sz w:val="24"/>
          <w:szCs w:val="24"/>
        </w:rPr>
        <w:t>precisely controlled doping concentration and thickness, is introduced to achieve high electric field in the multiplication region aim for obtaining high avalanche gain and low electric field in the absorption region to avoid tunnelling current</w:t>
      </w:r>
      <w:r w:rsidR="00030B69" w:rsidRPr="0079295F">
        <w:rPr>
          <w:rFonts w:ascii="Times New Roman" w:hAnsi="Times New Roman" w:cs="Times New Roman"/>
          <w:sz w:val="24"/>
          <w:szCs w:val="24"/>
        </w:rPr>
        <w:t>.</w:t>
      </w:r>
      <w:r w:rsidR="00C5123B">
        <w:rPr>
          <w:rFonts w:ascii="Times New Roman" w:hAnsi="Times New Roman" w:cs="Times New Roman"/>
          <w:sz w:val="24"/>
          <w:szCs w:val="24"/>
        </w:rPr>
        <w:t xml:space="preserve"> </w:t>
      </w:r>
      <w:r w:rsidR="00030B69" w:rsidRPr="0079295F">
        <w:rPr>
          <w:rFonts w:ascii="Times New Roman" w:hAnsi="Times New Roman" w:cs="Times New Roman"/>
          <w:sz w:val="24"/>
          <w:szCs w:val="24"/>
        </w:rPr>
        <w:t xml:space="preserve">The structure and the electric field in a SAM APD </w:t>
      </w:r>
      <w:r w:rsidR="00BA46F7" w:rsidRPr="0079295F">
        <w:rPr>
          <w:rFonts w:ascii="Times New Roman" w:hAnsi="Times New Roman" w:cs="Times New Roman"/>
          <w:sz w:val="24"/>
          <w:szCs w:val="24"/>
        </w:rPr>
        <w:t>are</w:t>
      </w:r>
      <w:r w:rsidRPr="0079295F">
        <w:rPr>
          <w:rFonts w:ascii="Times New Roman" w:hAnsi="Times New Roman" w:cs="Times New Roman"/>
          <w:sz w:val="24"/>
          <w:szCs w:val="24"/>
        </w:rPr>
        <w:t xml:space="preserve"> illustrated in </w:t>
      </w:r>
      <w:fldSimple w:instr=" REF _Ref354134039 \h  \* MERGEFORMAT ">
        <w:r w:rsidR="00A10646" w:rsidRPr="00A10646">
          <w:rPr>
            <w:rFonts w:ascii="Times New Roman" w:hAnsi="Times New Roman" w:cs="Times New Roman"/>
            <w:sz w:val="24"/>
            <w:szCs w:val="24"/>
          </w:rPr>
          <w:t>Figure 1.4</w:t>
        </w:r>
      </w:fldSimple>
      <w:r w:rsidRPr="0079295F">
        <w:rPr>
          <w:rFonts w:ascii="Times New Roman" w:hAnsi="Times New Roman" w:cs="Times New Roman"/>
          <w:sz w:val="24"/>
          <w:szCs w:val="24"/>
        </w:rPr>
        <w:t xml:space="preserve">. </w:t>
      </w:r>
      <w:r w:rsidR="004E2715" w:rsidRPr="0079295F">
        <w:rPr>
          <w:rFonts w:ascii="Times New Roman" w:hAnsi="Times New Roman" w:cs="Times New Roman"/>
          <w:sz w:val="24"/>
          <w:szCs w:val="24"/>
        </w:rPr>
        <w:t>C</w:t>
      </w:r>
      <w:r w:rsidRPr="0079295F">
        <w:rPr>
          <w:rFonts w:ascii="Times New Roman" w:hAnsi="Times New Roman" w:cs="Times New Roman"/>
          <w:sz w:val="24"/>
          <w:szCs w:val="24"/>
        </w:rPr>
        <w:t xml:space="preserve">ommercial SAM APD is </w:t>
      </w:r>
      <w:r w:rsidR="004E2715" w:rsidRPr="0079295F">
        <w:rPr>
          <w:rFonts w:ascii="Times New Roman" w:hAnsi="Times New Roman" w:cs="Times New Roman"/>
          <w:sz w:val="24"/>
          <w:szCs w:val="24"/>
        </w:rPr>
        <w:t xml:space="preserve">mostly based on </w:t>
      </w:r>
      <w:r w:rsidRPr="0079295F">
        <w:rPr>
          <w:rFonts w:ascii="Times New Roman" w:hAnsi="Times New Roman" w:cs="Times New Roman"/>
          <w:sz w:val="24"/>
          <w:szCs w:val="24"/>
        </w:rPr>
        <w:t>the InGaAs/InP material system</w:t>
      </w:r>
      <w:r w:rsidR="004E2715" w:rsidRPr="0079295F">
        <w:rPr>
          <w:rFonts w:ascii="Times New Roman" w:hAnsi="Times New Roman" w:cs="Times New Roman"/>
          <w:sz w:val="24"/>
          <w:szCs w:val="24"/>
        </w:rPr>
        <w:t>.</w:t>
      </w:r>
      <w:r w:rsidR="00C5123B">
        <w:rPr>
          <w:rFonts w:ascii="Times New Roman" w:hAnsi="Times New Roman" w:cs="Times New Roman"/>
          <w:sz w:val="24"/>
          <w:szCs w:val="24"/>
        </w:rPr>
        <w:t xml:space="preserve"> </w:t>
      </w:r>
      <w:r w:rsidR="004E2715" w:rsidRPr="0079295F">
        <w:rPr>
          <w:rFonts w:ascii="Times New Roman" w:hAnsi="Times New Roman" w:cs="Times New Roman"/>
          <w:sz w:val="24"/>
          <w:szCs w:val="24"/>
        </w:rPr>
        <w:t>This is</w:t>
      </w:r>
      <w:r w:rsidRPr="0079295F">
        <w:rPr>
          <w:rFonts w:ascii="Times New Roman" w:hAnsi="Times New Roman" w:cs="Times New Roman"/>
          <w:sz w:val="24"/>
          <w:szCs w:val="24"/>
        </w:rPr>
        <w:t xml:space="preserve"> the most </w:t>
      </w:r>
      <w:r w:rsidR="004E2715" w:rsidRPr="0079295F">
        <w:rPr>
          <w:rFonts w:ascii="Times New Roman" w:hAnsi="Times New Roman" w:cs="Times New Roman"/>
          <w:sz w:val="24"/>
          <w:szCs w:val="24"/>
        </w:rPr>
        <w:t xml:space="preserve">mature technology for telecomm </w:t>
      </w:r>
      <w:proofErr w:type="gramStart"/>
      <w:r w:rsidR="004E2715" w:rsidRPr="0079295F">
        <w:rPr>
          <w:rFonts w:ascii="Times New Roman" w:hAnsi="Times New Roman" w:cs="Times New Roman"/>
          <w:sz w:val="24"/>
          <w:szCs w:val="24"/>
        </w:rPr>
        <w:t>APDs</w:t>
      </w:r>
      <w:r w:rsidRPr="0079295F">
        <w:rPr>
          <w:rFonts w:ascii="Times New Roman" w:hAnsi="Times New Roman" w:cs="Times New Roman"/>
          <w:sz w:val="24"/>
          <w:szCs w:val="24"/>
        </w:rPr>
        <w:t>[</w:t>
      </w:r>
      <w:proofErr w:type="gramEnd"/>
      <w:r w:rsidRPr="0079295F">
        <w:rPr>
          <w:rStyle w:val="a6"/>
          <w:rFonts w:ascii="Times New Roman" w:hAnsi="Times New Roman" w:cs="Times New Roman"/>
          <w:sz w:val="24"/>
          <w:szCs w:val="24"/>
          <w:vertAlign w:val="baseline"/>
        </w:rPr>
        <w:endnoteReference w:id="12"/>
      </w:r>
      <w:r w:rsidRPr="0079295F">
        <w:rPr>
          <w:rFonts w:ascii="Times New Roman" w:hAnsi="Times New Roman" w:cs="Times New Roman"/>
          <w:sz w:val="24"/>
          <w:szCs w:val="24"/>
        </w:rPr>
        <w:t>,</w:t>
      </w:r>
      <w:bookmarkStart w:id="34" w:name="_Ref360152188"/>
      <w:r w:rsidRPr="0079295F">
        <w:rPr>
          <w:rStyle w:val="a6"/>
          <w:rFonts w:ascii="Times New Roman" w:hAnsi="Times New Roman" w:cs="Times New Roman"/>
          <w:sz w:val="24"/>
          <w:szCs w:val="24"/>
          <w:vertAlign w:val="baseline"/>
        </w:rPr>
        <w:endnoteReference w:id="13"/>
      </w:r>
      <w:bookmarkEnd w:id="34"/>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14"/>
      </w:r>
      <w:r w:rsidRPr="0079295F">
        <w:rPr>
          <w:rFonts w:ascii="Times New Roman" w:hAnsi="Times New Roman" w:cs="Times New Roman"/>
          <w:sz w:val="24"/>
          <w:szCs w:val="24"/>
        </w:rPr>
        <w:t xml:space="preserve">]. High quantum efficiency can be achieved by using InGaAs as the absorption region and also high speed operation by using very thin wide bandgap materials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as the multiplication layer</w:t>
      </w:r>
      <w:r w:rsidR="00030B69" w:rsidRPr="0079295F">
        <w:rPr>
          <w:rFonts w:ascii="Times New Roman" w:hAnsi="Times New Roman" w:cs="Times New Roman"/>
          <w:sz w:val="24"/>
          <w:szCs w:val="24"/>
        </w:rPr>
        <w:t xml:space="preserve"> which is benefi</w:t>
      </w:r>
      <w:r w:rsidR="00D5642A" w:rsidRPr="0079295F">
        <w:rPr>
          <w:rFonts w:ascii="Times New Roman" w:hAnsi="Times New Roman" w:cs="Times New Roman"/>
          <w:sz w:val="24"/>
          <w:szCs w:val="24"/>
        </w:rPr>
        <w:t>cial in avoiding tunnelling current</w:t>
      </w:r>
      <w:r w:rsidRPr="0079295F">
        <w:rPr>
          <w:rFonts w:ascii="Times New Roman" w:hAnsi="Times New Roman" w:cs="Times New Roman"/>
          <w:sz w:val="24"/>
          <w:szCs w:val="24"/>
        </w:rPr>
        <w:t xml:space="preserve">. </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03297B" w:rsidP="00AA66FC">
      <w:pPr>
        <w:keepNext/>
        <w:spacing w:after="0" w:line="360" w:lineRule="auto"/>
        <w:jc w:val="center"/>
        <w:rPr>
          <w:rFonts w:ascii="Times New Roman" w:hAnsi="Times New Roman" w:cs="Times New Roman"/>
          <w:sz w:val="24"/>
          <w:szCs w:val="24"/>
        </w:rPr>
      </w:pPr>
      <w:r w:rsidRPr="0079295F">
        <w:rPr>
          <w:noProof/>
          <w:lang w:val="en-US"/>
        </w:rPr>
        <w:drawing>
          <wp:inline distT="0" distB="0" distL="0" distR="0">
            <wp:extent cx="5215128" cy="2762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422" cy="2764524"/>
                    </a:xfrm>
                    <a:prstGeom prst="rect">
                      <a:avLst/>
                    </a:prstGeom>
                    <a:noFill/>
                    <a:ln>
                      <a:noFill/>
                    </a:ln>
                  </pic:spPr>
                </pic:pic>
              </a:graphicData>
            </a:graphic>
          </wp:inline>
        </w:drawing>
      </w:r>
    </w:p>
    <w:p w:rsidR="00AA66FC" w:rsidRPr="0079295F" w:rsidRDefault="00AA66FC" w:rsidP="00AA66FC">
      <w:pPr>
        <w:pStyle w:val="a7"/>
        <w:spacing w:line="360" w:lineRule="auto"/>
        <w:jc w:val="center"/>
        <w:rPr>
          <w:b w:val="0"/>
          <w:sz w:val="22"/>
          <w:szCs w:val="22"/>
          <w:lang w:val="en-GB"/>
        </w:rPr>
      </w:pPr>
      <w:bookmarkStart w:id="35" w:name="_Ref354134039"/>
      <w:proofErr w:type="gramStart"/>
      <w:r w:rsidRPr="0079295F">
        <w:rPr>
          <w:b w:val="0"/>
          <w:sz w:val="22"/>
          <w:szCs w:val="22"/>
        </w:rPr>
        <w:t>Figure 1.</w:t>
      </w:r>
      <w:proofErr w:type="gramEnd"/>
      <w:r w:rsidR="00C031DB" w:rsidRPr="0079295F">
        <w:rPr>
          <w:b w:val="0"/>
          <w:sz w:val="22"/>
          <w:szCs w:val="22"/>
        </w:rPr>
        <w:fldChar w:fldCharType="begin"/>
      </w:r>
      <w:r w:rsidRPr="0079295F">
        <w:rPr>
          <w:b w:val="0"/>
          <w:sz w:val="22"/>
          <w:szCs w:val="22"/>
        </w:rPr>
        <w:instrText xml:space="preserve"> SEQ Figure_1. \* ARABIC </w:instrText>
      </w:r>
      <w:r w:rsidR="00C031DB" w:rsidRPr="0079295F">
        <w:rPr>
          <w:b w:val="0"/>
          <w:sz w:val="22"/>
          <w:szCs w:val="22"/>
        </w:rPr>
        <w:fldChar w:fldCharType="separate"/>
      </w:r>
      <w:r w:rsidR="00A10646">
        <w:rPr>
          <w:b w:val="0"/>
          <w:noProof/>
          <w:sz w:val="22"/>
          <w:szCs w:val="22"/>
        </w:rPr>
        <w:t>4</w:t>
      </w:r>
      <w:r w:rsidR="00C031DB" w:rsidRPr="0079295F">
        <w:rPr>
          <w:b w:val="0"/>
          <w:sz w:val="22"/>
          <w:szCs w:val="22"/>
        </w:rPr>
        <w:fldChar w:fldCharType="end"/>
      </w:r>
      <w:bookmarkEnd w:id="35"/>
      <w:r w:rsidR="002E28B8">
        <w:rPr>
          <w:rFonts w:eastAsiaTheme="minorEastAsia" w:hint="eastAsia"/>
          <w:b w:val="0"/>
          <w:sz w:val="22"/>
          <w:szCs w:val="22"/>
        </w:rPr>
        <w:t xml:space="preserve"> </w:t>
      </w:r>
      <w:r w:rsidRPr="0079295F">
        <w:rPr>
          <w:b w:val="0"/>
          <w:sz w:val="22"/>
          <w:szCs w:val="22"/>
          <w:lang w:val="en-GB"/>
        </w:rPr>
        <w:t>Schematic SAM APD structure and its electric field profile</w:t>
      </w:r>
    </w:p>
    <w:p w:rsidR="00AA66FC" w:rsidRPr="0079295F" w:rsidRDefault="00AA66FC" w:rsidP="00AA66FC">
      <w:pPr>
        <w:spacing w:after="0" w:line="360" w:lineRule="auto"/>
        <w:jc w:val="both"/>
        <w:rPr>
          <w:rFonts w:ascii="Times New Roman" w:hAnsi="Times New Roman" w:cs="Times New Roman"/>
          <w:sz w:val="24"/>
          <w:szCs w:val="24"/>
        </w:rPr>
      </w:pPr>
    </w:p>
    <w:p w:rsidR="00AA66FC" w:rsidRPr="0079295F" w:rsidRDefault="00AA66FC" w:rsidP="00AA66FC">
      <w:pPr>
        <w:pStyle w:val="2"/>
        <w:rPr>
          <w:rFonts w:eastAsiaTheme="majorEastAsia" w:cstheme="majorBidi"/>
        </w:rPr>
      </w:pPr>
      <w:bookmarkStart w:id="36" w:name="_Toc355794974"/>
      <w:bookmarkStart w:id="37" w:name="_Toc365542634"/>
      <w:r w:rsidRPr="0079295F">
        <w:rPr>
          <w:rFonts w:eastAsiaTheme="majorEastAsia" w:cstheme="majorBidi"/>
        </w:rPr>
        <w:t>1.3 Low noise APDs</w:t>
      </w:r>
      <w:bookmarkEnd w:id="36"/>
      <w:bookmarkEnd w:id="37"/>
    </w:p>
    <w:p w:rsidR="00AA66FC"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impact ionisation is a random process in most semiconductors, so that the gain has a distribution around its mean value</w:t>
      </w:r>
      <w:r w:rsidR="002C1B0D" w:rsidRPr="0079295F">
        <w:rPr>
          <w:rFonts w:ascii="Times New Roman" w:hAnsi="Times New Roman" w:cs="Times New Roman"/>
          <w:sz w:val="24"/>
          <w:szCs w:val="24"/>
        </w:rPr>
        <w:t xml:space="preserve"> under a </w:t>
      </w:r>
      <w:r w:rsidR="004E2715" w:rsidRPr="0079295F">
        <w:rPr>
          <w:rFonts w:ascii="Times New Roman" w:hAnsi="Times New Roman" w:cs="Times New Roman"/>
          <w:sz w:val="24"/>
          <w:szCs w:val="24"/>
        </w:rPr>
        <w:t>given</w:t>
      </w:r>
      <w:r w:rsidR="002C1B0D" w:rsidRPr="0079295F">
        <w:rPr>
          <w:rFonts w:ascii="Times New Roman" w:hAnsi="Times New Roman" w:cs="Times New Roman"/>
          <w:sz w:val="24"/>
          <w:szCs w:val="24"/>
        </w:rPr>
        <w:t xml:space="preserve"> electric field</w:t>
      </w:r>
      <w:r w:rsidRPr="0079295F">
        <w:rPr>
          <w:rFonts w:ascii="Times New Roman" w:hAnsi="Times New Roman" w:cs="Times New Roman"/>
          <w:sz w:val="24"/>
          <w:szCs w:val="24"/>
        </w:rPr>
        <w:t xml:space="preserve">. </w:t>
      </w:r>
      <w:r w:rsidR="008E3ADA" w:rsidRPr="0079295F">
        <w:rPr>
          <w:rFonts w:ascii="Times New Roman" w:hAnsi="Times New Roman" w:cs="Times New Roman"/>
          <w:sz w:val="24"/>
          <w:szCs w:val="24"/>
        </w:rPr>
        <w:t xml:space="preserve">The gain fluctuation is usually </w:t>
      </w:r>
      <w:r w:rsidR="008E3ADA" w:rsidRPr="0079295F">
        <w:rPr>
          <w:rFonts w:ascii="Times New Roman" w:hAnsi="Times New Roman" w:cs="Times New Roman"/>
          <w:sz w:val="24"/>
          <w:szCs w:val="24"/>
        </w:rPr>
        <w:lastRenderedPageBreak/>
        <w:t>characterised by the excess avalanche noise factor.</w:t>
      </w:r>
      <w:r w:rsidRPr="0079295F">
        <w:rPr>
          <w:rFonts w:ascii="Times New Roman" w:hAnsi="Times New Roman" w:cs="Times New Roman"/>
          <w:sz w:val="24"/>
          <w:szCs w:val="24"/>
        </w:rPr>
        <w:t xml:space="preserve"> In a local noise theory introduced by McIntyre [</w:t>
      </w:r>
      <w:r w:rsidRPr="0079295F">
        <w:rPr>
          <w:rStyle w:val="a6"/>
          <w:rFonts w:ascii="Times New Roman" w:hAnsi="Times New Roman" w:cs="Times New Roman"/>
          <w:sz w:val="24"/>
          <w:szCs w:val="24"/>
          <w:vertAlign w:val="baseline"/>
        </w:rPr>
        <w:endnoteReference w:id="15"/>
      </w:r>
      <w:r w:rsidRPr="0079295F">
        <w:rPr>
          <w:rFonts w:ascii="Times New Roman" w:hAnsi="Times New Roman" w:cs="Times New Roman"/>
          <w:sz w:val="24"/>
          <w:szCs w:val="24"/>
        </w:rPr>
        <w:t xml:space="preserve">], the </w:t>
      </w:r>
      <w:r w:rsidR="008E3ADA" w:rsidRPr="0079295F">
        <w:rPr>
          <w:rFonts w:ascii="Times New Roman" w:hAnsi="Times New Roman" w:cs="Times New Roman"/>
          <w:sz w:val="24"/>
          <w:szCs w:val="24"/>
        </w:rPr>
        <w:t xml:space="preserve">excess </w:t>
      </w:r>
      <w:r w:rsidR="00CE5351" w:rsidRPr="0079295F">
        <w:rPr>
          <w:rFonts w:ascii="Times New Roman" w:hAnsi="Times New Roman" w:cs="Times New Roman"/>
          <w:sz w:val="24"/>
          <w:szCs w:val="24"/>
        </w:rPr>
        <w:t xml:space="preserve">noise </w:t>
      </w:r>
      <w:r w:rsidR="00242742" w:rsidRPr="0079295F">
        <w:rPr>
          <w:rFonts w:ascii="Times New Roman" w:hAnsi="Times New Roman" w:cs="Times New Roman"/>
          <w:sz w:val="24"/>
          <w:szCs w:val="24"/>
        </w:rPr>
        <w:t>is related to</w:t>
      </w:r>
      <w:r w:rsidR="008E3ADA" w:rsidRPr="0079295F">
        <w:rPr>
          <w:rFonts w:ascii="Times New Roman" w:hAnsi="Times New Roman" w:cs="Times New Roman"/>
          <w:sz w:val="24"/>
          <w:szCs w:val="24"/>
        </w:rPr>
        <w:t xml:space="preserve"> the</w:t>
      </w:r>
      <w:r w:rsidRPr="0079295F">
        <w:rPr>
          <w:rFonts w:ascii="Times New Roman" w:hAnsi="Times New Roman" w:cs="Times New Roman"/>
          <w:sz w:val="24"/>
          <w:szCs w:val="24"/>
        </w:rPr>
        <w:t xml:space="preserve"> ionisation coefficient ratio </w:t>
      </w:r>
      <w:r w:rsidRPr="0079295F">
        <w:rPr>
          <w:rFonts w:ascii="Times New Roman" w:hAnsi="Times New Roman" w:cs="Times New Roman"/>
          <w:i/>
          <w:sz w:val="24"/>
          <w:szCs w:val="24"/>
        </w:rPr>
        <w:t xml:space="preserve">k=α/β </w:t>
      </w:r>
      <w:r w:rsidR="008E3ADA" w:rsidRPr="0079295F">
        <w:rPr>
          <w:rFonts w:ascii="Times New Roman" w:hAnsi="Times New Roman" w:cs="Times New Roman"/>
          <w:sz w:val="24"/>
          <w:szCs w:val="24"/>
        </w:rPr>
        <w:t>(or</w:t>
      </w:r>
      <w:r w:rsidR="008E3ADA" w:rsidRPr="0079295F">
        <w:rPr>
          <w:rFonts w:ascii="Times New Roman" w:hAnsi="Times New Roman" w:cs="Times New Roman"/>
          <w:i/>
          <w:sz w:val="24"/>
          <w:szCs w:val="24"/>
        </w:rPr>
        <w:t xml:space="preserve"> β/α</w:t>
      </w:r>
      <w:r w:rsidR="008E3ADA" w:rsidRPr="0079295F">
        <w:rPr>
          <w:rFonts w:ascii="Times New Roman" w:hAnsi="Times New Roman" w:cs="Times New Roman"/>
          <w:sz w:val="24"/>
          <w:szCs w:val="24"/>
        </w:rPr>
        <w:t>) under pure electron (</w:t>
      </w:r>
      <w:proofErr w:type="gramStart"/>
      <w:r w:rsidR="008E3ADA" w:rsidRPr="0079295F">
        <w:rPr>
          <w:rFonts w:ascii="Times New Roman" w:hAnsi="Times New Roman" w:cs="Times New Roman"/>
          <w:sz w:val="24"/>
          <w:szCs w:val="24"/>
        </w:rPr>
        <w:t>hole</w:t>
      </w:r>
      <w:proofErr w:type="gramEnd"/>
      <w:r w:rsidR="008E3ADA" w:rsidRPr="0079295F">
        <w:rPr>
          <w:rFonts w:ascii="Times New Roman" w:hAnsi="Times New Roman" w:cs="Times New Roman"/>
          <w:sz w:val="24"/>
          <w:szCs w:val="24"/>
        </w:rPr>
        <w:t>) injection</w:t>
      </w:r>
      <w:r w:rsidRPr="0079295F">
        <w:rPr>
          <w:rFonts w:ascii="Times New Roman" w:hAnsi="Times New Roman" w:cs="Times New Roman"/>
          <w:i/>
          <w:sz w:val="24"/>
          <w:szCs w:val="24"/>
        </w:rPr>
        <w:t>,</w:t>
      </w:r>
      <w:r w:rsidR="008E3ADA" w:rsidRPr="0079295F">
        <w:rPr>
          <w:rFonts w:ascii="Times New Roman" w:hAnsi="Times New Roman" w:cs="Times New Roman"/>
          <w:sz w:val="24"/>
          <w:szCs w:val="24"/>
        </w:rPr>
        <w:t xml:space="preserve"> where</w:t>
      </w:r>
      <w:r w:rsidRPr="0079295F">
        <w:rPr>
          <w:rFonts w:ascii="Times New Roman" w:hAnsi="Times New Roman" w:cs="Times New Roman"/>
          <w:i/>
          <w:sz w:val="24"/>
          <w:szCs w:val="24"/>
        </w:rPr>
        <w:t xml:space="preserve"> α </w:t>
      </w:r>
      <w:r w:rsidRPr="0079295F">
        <w:rPr>
          <w:rFonts w:ascii="Times New Roman" w:hAnsi="Times New Roman" w:cs="Times New Roman"/>
          <w:sz w:val="24"/>
          <w:szCs w:val="24"/>
        </w:rPr>
        <w:t xml:space="preserve">and </w:t>
      </w:r>
      <w:r w:rsidRPr="0079295F">
        <w:rPr>
          <w:rFonts w:ascii="Times New Roman" w:hAnsi="Times New Roman" w:cs="Times New Roman"/>
          <w:i/>
          <w:sz w:val="24"/>
          <w:szCs w:val="24"/>
        </w:rPr>
        <w:t xml:space="preserve">β </w:t>
      </w:r>
      <w:r w:rsidRPr="0079295F">
        <w:rPr>
          <w:rFonts w:ascii="Times New Roman" w:hAnsi="Times New Roman" w:cs="Times New Roman"/>
          <w:sz w:val="24"/>
          <w:szCs w:val="24"/>
        </w:rPr>
        <w:t>are ionisation coefficients of electron and hole</w:t>
      </w:r>
      <w:r w:rsidR="008E3ADA" w:rsidRPr="0079295F">
        <w:rPr>
          <w:rFonts w:ascii="Times New Roman" w:hAnsi="Times New Roman" w:cs="Times New Roman"/>
          <w:sz w:val="24"/>
          <w:szCs w:val="24"/>
        </w:rPr>
        <w:t>. The</w:t>
      </w:r>
      <w:r w:rsidRPr="0079295F">
        <w:rPr>
          <w:rFonts w:ascii="Times New Roman" w:hAnsi="Times New Roman" w:cs="Times New Roman"/>
          <w:sz w:val="24"/>
          <w:szCs w:val="24"/>
        </w:rPr>
        <w:t xml:space="preserve"> lowe</w:t>
      </w:r>
      <w:r w:rsidR="008E3ADA" w:rsidRPr="0079295F">
        <w:rPr>
          <w:rFonts w:ascii="Times New Roman" w:hAnsi="Times New Roman" w:cs="Times New Roman"/>
          <w:sz w:val="24"/>
          <w:szCs w:val="24"/>
        </w:rPr>
        <w:t>st</w:t>
      </w:r>
      <w:r w:rsidRPr="0079295F">
        <w:rPr>
          <w:rFonts w:ascii="Times New Roman" w:hAnsi="Times New Roman" w:cs="Times New Roman"/>
          <w:sz w:val="24"/>
          <w:szCs w:val="24"/>
        </w:rPr>
        <w:t xml:space="preserve"> excess noise</w:t>
      </w:r>
      <w:r w:rsidR="008E3ADA" w:rsidRPr="0079295F">
        <w:rPr>
          <w:rFonts w:ascii="Times New Roman" w:hAnsi="Times New Roman" w:cs="Times New Roman"/>
          <w:sz w:val="24"/>
          <w:szCs w:val="24"/>
        </w:rPr>
        <w:t xml:space="preserve"> is obtained when</w:t>
      </w:r>
      <w:r w:rsidR="002346AC">
        <w:rPr>
          <w:rFonts w:ascii="Times New Roman" w:hAnsi="Times New Roman" w:cs="Times New Roman"/>
          <w:sz w:val="24"/>
          <w:szCs w:val="24"/>
        </w:rPr>
        <w:t xml:space="preserve">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equals to 0. This is the traditional guiding principle in designing low noise APD. </w:t>
      </w:r>
      <w:r w:rsidR="007E7F83" w:rsidRPr="0079295F">
        <w:rPr>
          <w:rFonts w:ascii="Times New Roman" w:hAnsi="Times New Roman" w:cs="Times New Roman"/>
          <w:sz w:val="24"/>
          <w:szCs w:val="24"/>
        </w:rPr>
        <w:t xml:space="preserve">In addition to using a material with low value of </w:t>
      </w:r>
      <w:r w:rsidR="007E7F83" w:rsidRPr="0079295F">
        <w:rPr>
          <w:rFonts w:ascii="Times New Roman" w:hAnsi="Times New Roman" w:cs="Times New Roman"/>
          <w:i/>
          <w:sz w:val="24"/>
          <w:szCs w:val="24"/>
        </w:rPr>
        <w:t>k</w:t>
      </w:r>
      <w:r w:rsidR="007E7F83" w:rsidRPr="0079295F">
        <w:rPr>
          <w:rFonts w:ascii="Times New Roman" w:hAnsi="Times New Roman" w:cs="Times New Roman"/>
          <w:sz w:val="24"/>
          <w:szCs w:val="24"/>
        </w:rPr>
        <w:t>, exploiting the so called dead space effects [</w:t>
      </w:r>
      <w:r w:rsidR="002C1B0D" w:rsidRPr="0079295F">
        <w:rPr>
          <w:rStyle w:val="a6"/>
          <w:rFonts w:ascii="Times New Roman" w:hAnsi="Times New Roman" w:cs="Times New Roman"/>
          <w:sz w:val="24"/>
          <w:szCs w:val="24"/>
          <w:vertAlign w:val="baseline"/>
        </w:rPr>
        <w:endnoteReference w:id="16"/>
      </w:r>
      <w:r w:rsidR="007E7F83" w:rsidRPr="0079295F">
        <w:rPr>
          <w:rFonts w:ascii="Times New Roman" w:hAnsi="Times New Roman" w:cs="Times New Roman"/>
          <w:sz w:val="24"/>
          <w:szCs w:val="24"/>
        </w:rPr>
        <w:t xml:space="preserve">] has been proven to reduce the excess noise in very thin avalanche region. In this case the excess noise is significantly lower than that predicted using the local theory and for convenience, the apparent effective ionisation coefficient ratio, </w:t>
      </w:r>
      <w:r w:rsidR="00AD17DF" w:rsidRPr="0079295F">
        <w:rPr>
          <w:rFonts w:ascii="Times New Roman" w:hAnsi="Times New Roman" w:cs="Times New Roman"/>
          <w:i/>
          <w:sz w:val="24"/>
          <w:szCs w:val="24"/>
        </w:rPr>
        <w:t>k</w:t>
      </w:r>
      <w:r w:rsidR="00AD17DF" w:rsidRPr="0079295F">
        <w:rPr>
          <w:rFonts w:ascii="Times New Roman" w:hAnsi="Times New Roman" w:cs="Times New Roman"/>
          <w:i/>
          <w:sz w:val="24"/>
          <w:szCs w:val="24"/>
          <w:vertAlign w:val="subscript"/>
        </w:rPr>
        <w:t>eff</w:t>
      </w:r>
      <w:r w:rsidR="007E7F83" w:rsidRPr="0079295F">
        <w:rPr>
          <w:rFonts w:ascii="Times New Roman" w:hAnsi="Times New Roman" w:cs="Times New Roman"/>
          <w:sz w:val="24"/>
          <w:szCs w:val="24"/>
        </w:rPr>
        <w:t xml:space="preserve">, is used to describe the excess noise performance in thin avalanche region. </w:t>
      </w:r>
      <w:r w:rsidR="008E3ADA" w:rsidRPr="0079295F">
        <w:rPr>
          <w:rFonts w:ascii="Times New Roman" w:hAnsi="Times New Roman" w:cs="Times New Roman"/>
          <w:sz w:val="24"/>
          <w:szCs w:val="24"/>
        </w:rPr>
        <w:t>In this section a</w:t>
      </w:r>
      <w:r w:rsidRPr="0079295F">
        <w:rPr>
          <w:rFonts w:ascii="Times New Roman" w:hAnsi="Times New Roman" w:cs="Times New Roman"/>
          <w:sz w:val="24"/>
          <w:szCs w:val="24"/>
        </w:rPr>
        <w:t xml:space="preserve"> review of low noise SAM APDs</w:t>
      </w:r>
      <w:r w:rsidR="008E3ADA" w:rsidRPr="0079295F">
        <w:rPr>
          <w:rFonts w:ascii="Times New Roman" w:hAnsi="Times New Roman" w:cs="Times New Roman"/>
          <w:sz w:val="24"/>
          <w:szCs w:val="24"/>
        </w:rPr>
        <w:t xml:space="preserve"> is presented</w:t>
      </w:r>
      <w:r w:rsidRPr="0079295F">
        <w:rPr>
          <w:rFonts w:ascii="Times New Roman" w:hAnsi="Times New Roman" w:cs="Times New Roman"/>
          <w:sz w:val="24"/>
          <w:szCs w:val="24"/>
        </w:rPr>
        <w:t xml:space="preserve">. </w:t>
      </w:r>
    </w:p>
    <w:p w:rsidR="00AA66FC" w:rsidRPr="0079295F" w:rsidRDefault="00AA66FC" w:rsidP="00AA66FC">
      <w:pPr>
        <w:spacing w:after="0" w:line="360" w:lineRule="auto"/>
        <w:jc w:val="both"/>
        <w:rPr>
          <w:rFonts w:ascii="Times New Roman" w:hAnsi="Times New Roman" w:cs="Times New Roman"/>
          <w:sz w:val="24"/>
          <w:szCs w:val="24"/>
        </w:rPr>
      </w:pPr>
    </w:p>
    <w:p w:rsidR="00DE1CA4" w:rsidRPr="0079295F" w:rsidRDefault="00AA66FC" w:rsidP="00AA66FC">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InGaAs/InP SAM APDs have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as the multiplication region material. The excess noise in InP material has been studied extensively [</w:t>
      </w:r>
      <w:r w:rsidRPr="0079295F">
        <w:rPr>
          <w:rStyle w:val="a6"/>
          <w:rFonts w:ascii="Times New Roman" w:hAnsi="Times New Roman" w:cs="Times New Roman"/>
          <w:sz w:val="24"/>
          <w:szCs w:val="24"/>
          <w:vertAlign w:val="baseline"/>
        </w:rPr>
        <w:endnoteReference w:id="17"/>
      </w:r>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18"/>
      </w:r>
      <w:proofErr w:type="gramStart"/>
      <w:r w:rsidRPr="0079295F">
        <w:rPr>
          <w:rFonts w:ascii="Times New Roman" w:hAnsi="Times New Roman" w:cs="Times New Roman"/>
          <w:sz w:val="24"/>
          <w:szCs w:val="24"/>
        </w:rPr>
        <w:t>,</w:t>
      </w:r>
      <w:bookmarkStart w:id="38" w:name="_Ref360152220"/>
      <w:proofErr w:type="gramEnd"/>
      <w:r w:rsidRPr="0079295F">
        <w:rPr>
          <w:rStyle w:val="a6"/>
          <w:rFonts w:ascii="Times New Roman" w:hAnsi="Times New Roman" w:cs="Times New Roman"/>
          <w:sz w:val="24"/>
          <w:szCs w:val="24"/>
          <w:vertAlign w:val="baseline"/>
        </w:rPr>
        <w:endnoteReference w:id="19"/>
      </w:r>
      <w:bookmarkEnd w:id="38"/>
      <w:r w:rsidRPr="0079295F">
        <w:rPr>
          <w:rFonts w:ascii="Times New Roman" w:hAnsi="Times New Roman" w:cs="Times New Roman"/>
          <w:sz w:val="24"/>
          <w:szCs w:val="24"/>
        </w:rPr>
        <w:t xml:space="preserve">]. Holes are the dominant carrier initiating avalanche in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as electron ionisation coefficient is smaller than that of hole. Li [</w:t>
      </w:r>
      <w:fldSimple w:instr=" NOTEREF _Ref360152220 \h  \* MERGEFORMAT ">
        <w:r w:rsidR="00A10646">
          <w:rPr>
            <w:rFonts w:ascii="Times New Roman" w:hAnsi="Times New Roman" w:cs="Times New Roman"/>
            <w:sz w:val="24"/>
            <w:szCs w:val="24"/>
          </w:rPr>
          <w:t>18</w:t>
        </w:r>
      </w:fldSimple>
      <w:r w:rsidRPr="0079295F">
        <w:rPr>
          <w:rFonts w:ascii="Times New Roman" w:hAnsi="Times New Roman" w:cs="Times New Roman"/>
          <w:sz w:val="24"/>
          <w:szCs w:val="24"/>
        </w:rPr>
        <w:t xml:space="preserve">] </w:t>
      </w:r>
      <w:r w:rsidR="008E3ADA" w:rsidRPr="0079295F">
        <w:rPr>
          <w:rFonts w:ascii="Times New Roman" w:hAnsi="Times New Roman" w:cs="Times New Roman"/>
          <w:sz w:val="24"/>
          <w:szCs w:val="24"/>
        </w:rPr>
        <w:t xml:space="preserve">reported </w:t>
      </w:r>
      <w:r w:rsidRPr="0079295F">
        <w:rPr>
          <w:rFonts w:ascii="Times New Roman" w:hAnsi="Times New Roman" w:cs="Times New Roman"/>
          <w:sz w:val="24"/>
          <w:szCs w:val="24"/>
        </w:rPr>
        <w:t xml:space="preserve">has </w:t>
      </w:r>
      <w:r w:rsidR="00DE1CA4" w:rsidRPr="0079295F">
        <w:rPr>
          <w:rFonts w:ascii="Times New Roman" w:hAnsi="Times New Roman" w:cs="Times New Roman"/>
          <w:sz w:val="24"/>
          <w:szCs w:val="24"/>
        </w:rPr>
        <w:t xml:space="preserve">corresponding to </w:t>
      </w:r>
      <w:r w:rsidR="00DE1CA4" w:rsidRPr="0079295F">
        <w:rPr>
          <w:rFonts w:ascii="Times New Roman" w:hAnsi="Times New Roman" w:cs="Times New Roman"/>
          <w:i/>
          <w:sz w:val="24"/>
          <w:szCs w:val="24"/>
        </w:rPr>
        <w:t>k</w:t>
      </w:r>
      <w:r w:rsidR="00AD17DF" w:rsidRPr="0079295F">
        <w:rPr>
          <w:rFonts w:ascii="Times New Roman" w:hAnsi="Times New Roman" w:cs="Times New Roman"/>
          <w:i/>
          <w:sz w:val="24"/>
          <w:szCs w:val="24"/>
          <w:vertAlign w:val="subscript"/>
        </w:rPr>
        <w:t>eff</w:t>
      </w:r>
      <w:r w:rsidR="00DE1CA4" w:rsidRPr="0079295F">
        <w:rPr>
          <w:rFonts w:ascii="Times New Roman" w:hAnsi="Times New Roman" w:cs="Times New Roman"/>
          <w:sz w:val="24"/>
          <w:szCs w:val="24"/>
        </w:rPr>
        <w:t xml:space="preserve"> ~ 0.25 was measured on n-i-p </w:t>
      </w:r>
      <w:proofErr w:type="gramStart"/>
      <w:r w:rsidR="00DE1CA4" w:rsidRPr="0079295F">
        <w:rPr>
          <w:rFonts w:ascii="Times New Roman" w:hAnsi="Times New Roman" w:cs="Times New Roman"/>
          <w:sz w:val="24"/>
          <w:szCs w:val="24"/>
        </w:rPr>
        <w:t>InP</w:t>
      </w:r>
      <w:proofErr w:type="gramEnd"/>
      <w:r w:rsidR="00DE1CA4" w:rsidRPr="0079295F">
        <w:rPr>
          <w:rFonts w:ascii="Times New Roman" w:hAnsi="Times New Roman" w:cs="Times New Roman"/>
          <w:sz w:val="24"/>
          <w:szCs w:val="24"/>
        </w:rPr>
        <w:t xml:space="preserve"> photodiodes with </w:t>
      </w:r>
      <w:r w:rsidR="00DE1CA4" w:rsidRPr="0079295F">
        <w:rPr>
          <w:rFonts w:ascii="Times New Roman" w:hAnsi="Times New Roman" w:cs="Times New Roman"/>
          <w:i/>
          <w:sz w:val="24"/>
          <w:szCs w:val="24"/>
        </w:rPr>
        <w:t>w</w:t>
      </w:r>
      <w:r w:rsidR="00DE1CA4" w:rsidRPr="0079295F">
        <w:rPr>
          <w:rFonts w:ascii="Times New Roman" w:hAnsi="Times New Roman" w:cs="Times New Roman"/>
          <w:sz w:val="24"/>
          <w:szCs w:val="24"/>
        </w:rPr>
        <w:t xml:space="preserve"> ~ 0.25 </w:t>
      </w:r>
      <w:bookmarkStart w:id="39" w:name="OLE_LINK1"/>
      <w:bookmarkStart w:id="40" w:name="OLE_LINK2"/>
      <w:r w:rsidR="00DE1CA4" w:rsidRPr="0079295F">
        <w:rPr>
          <w:rFonts w:ascii="Times New Roman" w:hAnsi="Times New Roman" w:cs="Times New Roman"/>
          <w:sz w:val="24"/>
          <w:szCs w:val="24"/>
        </w:rPr>
        <w:t>μm</w:t>
      </w:r>
      <w:bookmarkEnd w:id="39"/>
      <w:bookmarkEnd w:id="40"/>
      <w:r w:rsidR="00DE1CA4" w:rsidRPr="0079295F">
        <w:rPr>
          <w:rFonts w:ascii="Times New Roman" w:hAnsi="Times New Roman" w:cs="Times New Roman"/>
          <w:sz w:val="24"/>
          <w:szCs w:val="24"/>
        </w:rPr>
        <w:t>. According to their work, the dead space is effective in reducing the excess noise when the avalanche thickness decreased below 0.5 μm [</w:t>
      </w:r>
      <w:bookmarkStart w:id="41" w:name="_Ref360153981"/>
      <w:r w:rsidR="00DE1CA4" w:rsidRPr="0079295F">
        <w:rPr>
          <w:rStyle w:val="a6"/>
          <w:rFonts w:ascii="Times New Roman" w:hAnsi="Times New Roman" w:cs="Times New Roman"/>
          <w:sz w:val="24"/>
          <w:szCs w:val="24"/>
          <w:vertAlign w:val="baseline"/>
        </w:rPr>
        <w:endnoteReference w:id="20"/>
      </w:r>
      <w:bookmarkEnd w:id="41"/>
      <w:r w:rsidR="00DE1CA4" w:rsidRPr="0079295F">
        <w:rPr>
          <w:rFonts w:ascii="Times New Roman" w:hAnsi="Times New Roman" w:cs="Times New Roman"/>
          <w:sz w:val="24"/>
          <w:szCs w:val="24"/>
        </w:rPr>
        <w:t xml:space="preserve">]. Low noise InGaAs/InP SAM APDs have been reported with </w:t>
      </w:r>
      <w:r w:rsidR="00DE1CA4" w:rsidRPr="0079295F">
        <w:rPr>
          <w:rFonts w:ascii="Times New Roman" w:hAnsi="Times New Roman" w:cs="Times New Roman"/>
          <w:i/>
          <w:sz w:val="24"/>
          <w:szCs w:val="24"/>
        </w:rPr>
        <w:t>k</w:t>
      </w:r>
      <w:r w:rsidR="00DE1CA4" w:rsidRPr="0079295F">
        <w:rPr>
          <w:rFonts w:ascii="Times New Roman" w:hAnsi="Times New Roman" w:cs="Times New Roman"/>
          <w:i/>
          <w:sz w:val="24"/>
          <w:szCs w:val="24"/>
          <w:vertAlign w:val="subscript"/>
        </w:rPr>
        <w:t>eff</w:t>
      </w:r>
      <w:r w:rsidR="00DE1CA4" w:rsidRPr="0079295F">
        <w:rPr>
          <w:rFonts w:ascii="Times New Roman" w:hAnsi="Times New Roman" w:cs="Times New Roman"/>
          <w:sz w:val="24"/>
          <w:szCs w:val="24"/>
        </w:rPr>
        <w:t xml:space="preserve"> ~ 0.3-0.4 [</w:t>
      </w:r>
      <w:r w:rsidR="00DE1CA4" w:rsidRPr="0079295F">
        <w:rPr>
          <w:rStyle w:val="a6"/>
          <w:rFonts w:ascii="Times New Roman" w:hAnsi="Times New Roman" w:cs="Times New Roman"/>
          <w:sz w:val="24"/>
          <w:szCs w:val="24"/>
          <w:vertAlign w:val="baseline"/>
        </w:rPr>
        <w:endnoteReference w:id="21"/>
      </w:r>
      <w:r w:rsidR="00DE1CA4" w:rsidRPr="0079295F">
        <w:rPr>
          <w:rFonts w:ascii="Times New Roman" w:hAnsi="Times New Roman" w:cs="Times New Roman"/>
          <w:sz w:val="24"/>
          <w:szCs w:val="24"/>
        </w:rPr>
        <w:t>,</w:t>
      </w:r>
      <w:r w:rsidR="00DE1CA4" w:rsidRPr="0079295F">
        <w:rPr>
          <w:rStyle w:val="a6"/>
          <w:rFonts w:ascii="Times New Roman" w:hAnsi="Times New Roman" w:cs="Times New Roman"/>
          <w:sz w:val="24"/>
          <w:szCs w:val="24"/>
          <w:vertAlign w:val="baseline"/>
        </w:rPr>
        <w:endnoteReference w:id="22"/>
      </w:r>
      <w:proofErr w:type="gramStart"/>
      <w:r w:rsidR="00DE1CA4" w:rsidRPr="0079295F">
        <w:rPr>
          <w:rFonts w:ascii="Times New Roman" w:hAnsi="Times New Roman" w:cs="Times New Roman"/>
          <w:sz w:val="24"/>
          <w:szCs w:val="24"/>
        </w:rPr>
        <w:t>,</w:t>
      </w:r>
      <w:r w:rsidR="00DE1CA4" w:rsidRPr="0079295F">
        <w:rPr>
          <w:rStyle w:val="a6"/>
          <w:rFonts w:ascii="Times New Roman" w:hAnsi="Times New Roman" w:cs="Times New Roman"/>
          <w:sz w:val="24"/>
          <w:szCs w:val="24"/>
          <w:vertAlign w:val="baseline"/>
        </w:rPr>
        <w:endnoteReference w:id="23"/>
      </w:r>
      <w:r w:rsidR="00DE1CA4" w:rsidRPr="0079295F">
        <w:rPr>
          <w:rFonts w:ascii="Times New Roman" w:hAnsi="Times New Roman" w:cs="Times New Roman"/>
          <w:sz w:val="24"/>
          <w:szCs w:val="24"/>
        </w:rPr>
        <w:t>,</w:t>
      </w:r>
      <w:proofErr w:type="gramEnd"/>
      <w:r w:rsidR="00DE1CA4" w:rsidRPr="0079295F">
        <w:rPr>
          <w:rStyle w:val="a6"/>
          <w:rFonts w:ascii="Times New Roman" w:hAnsi="Times New Roman" w:cs="Times New Roman"/>
          <w:sz w:val="24"/>
          <w:szCs w:val="24"/>
          <w:vertAlign w:val="baseline"/>
        </w:rPr>
        <w:endnoteReference w:id="24"/>
      </w:r>
      <w:r w:rsidR="00DE1CA4" w:rsidRPr="0079295F">
        <w:rPr>
          <w:rFonts w:ascii="Times New Roman" w:hAnsi="Times New Roman" w:cs="Times New Roman"/>
          <w:sz w:val="24"/>
          <w:szCs w:val="24"/>
        </w:rPr>
        <w:t>]</w:t>
      </w:r>
      <w:r w:rsidR="007933EA" w:rsidRPr="0079295F">
        <w:rPr>
          <w:rFonts w:ascii="Times New Roman" w:hAnsi="Times New Roman" w:cs="Times New Roman"/>
          <w:sz w:val="24"/>
          <w:szCs w:val="24"/>
        </w:rPr>
        <w:t xml:space="preserve"> with submicron multiplication regions</w:t>
      </w:r>
      <w:r w:rsidR="00DE1CA4" w:rsidRPr="0079295F">
        <w:rPr>
          <w:rFonts w:ascii="Times New Roman" w:hAnsi="Times New Roman" w:cs="Times New Roman"/>
          <w:sz w:val="24"/>
          <w:szCs w:val="24"/>
        </w:rPr>
        <w:t xml:space="preserve">. </w:t>
      </w:r>
    </w:p>
    <w:p w:rsidR="00DE1CA4" w:rsidRPr="0079295F" w:rsidRDefault="00DE1CA4" w:rsidP="00DE1CA4">
      <w:pPr>
        <w:spacing w:after="0" w:line="360" w:lineRule="auto"/>
        <w:jc w:val="both"/>
        <w:rPr>
          <w:rFonts w:ascii="Times New Roman" w:hAnsi="Times New Roman" w:cs="Times New Roman"/>
          <w:sz w:val="24"/>
          <w:szCs w:val="24"/>
        </w:rPr>
      </w:pPr>
    </w:p>
    <w:p w:rsidR="00DE1CA4" w:rsidRPr="0079295F" w:rsidRDefault="00DE1CA4" w:rsidP="00DE1CA4">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In</w:t>
      </w:r>
      <w:r w:rsidRPr="0079295F">
        <w:rPr>
          <w:rFonts w:ascii="Times New Roman" w:hAnsi="Times New Roman" w:cs="Times New Roman"/>
          <w:sz w:val="24"/>
          <w:szCs w:val="24"/>
          <w:vertAlign w:val="subscript"/>
        </w:rPr>
        <w:t>0.52</w:t>
      </w:r>
      <w:r w:rsidRPr="0079295F">
        <w:rPr>
          <w:rFonts w:ascii="Times New Roman" w:hAnsi="Times New Roman" w:cs="Times New Roman"/>
          <w:sz w:val="24"/>
          <w:szCs w:val="24"/>
        </w:rPr>
        <w:t>Al</w:t>
      </w:r>
      <w:r w:rsidRPr="0079295F">
        <w:rPr>
          <w:rFonts w:ascii="Times New Roman" w:hAnsi="Times New Roman" w:cs="Times New Roman"/>
          <w:sz w:val="24"/>
          <w:szCs w:val="24"/>
          <w:vertAlign w:val="subscript"/>
        </w:rPr>
        <w:t>0.48</w:t>
      </w:r>
      <w:r w:rsidRPr="0079295F">
        <w:rPr>
          <w:rFonts w:ascii="Times New Roman" w:hAnsi="Times New Roman" w:cs="Times New Roman"/>
          <w:sz w:val="24"/>
          <w:szCs w:val="24"/>
        </w:rPr>
        <w:t xml:space="preserve">As (hereafter referred to as InAlAs) is another material that is lattice matched to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and has been considered as a substitute to InP </w:t>
      </w:r>
      <w:r w:rsidR="007E7F83" w:rsidRPr="0079295F">
        <w:rPr>
          <w:rFonts w:ascii="Times New Roman" w:hAnsi="Times New Roman" w:cs="Times New Roman"/>
          <w:sz w:val="24"/>
          <w:szCs w:val="24"/>
        </w:rPr>
        <w:t xml:space="preserve">to achieve high sensitivity APD </w:t>
      </w:r>
      <w:r w:rsidRPr="0079295F">
        <w:rPr>
          <w:rFonts w:ascii="Times New Roman" w:hAnsi="Times New Roman" w:cs="Times New Roman"/>
          <w:sz w:val="24"/>
          <w:szCs w:val="24"/>
        </w:rPr>
        <w:t xml:space="preserve">due to its larger band gap and more dissimilar ionisation coefficients. The impact ionisation coefficients rate </w:t>
      </w:r>
      <w:bookmarkStart w:id="44" w:name="OLE_LINK7"/>
      <w:bookmarkStart w:id="45" w:name="OLE_LINK8"/>
      <w:r w:rsidRPr="0079295F">
        <w:rPr>
          <w:rFonts w:ascii="Times New Roman" w:hAnsi="Times New Roman" w:cs="Times New Roman"/>
          <w:i/>
          <w:sz w:val="24"/>
          <w:szCs w:val="24"/>
        </w:rPr>
        <w:t>β</w:t>
      </w:r>
      <w:r w:rsidRPr="0079295F">
        <w:rPr>
          <w:rFonts w:ascii="Times New Roman" w:hAnsi="Times New Roman" w:cs="Times New Roman"/>
          <w:sz w:val="24"/>
          <w:szCs w:val="24"/>
        </w:rPr>
        <w:t>/</w:t>
      </w:r>
      <w:r w:rsidRPr="0079295F">
        <w:rPr>
          <w:rFonts w:ascii="Times New Roman" w:hAnsi="Times New Roman" w:cs="Times New Roman"/>
          <w:i/>
          <w:sz w:val="24"/>
          <w:szCs w:val="24"/>
        </w:rPr>
        <w:t xml:space="preserve">α </w:t>
      </w:r>
      <w:bookmarkEnd w:id="44"/>
      <w:bookmarkEnd w:id="45"/>
      <w:r w:rsidRPr="0079295F">
        <w:rPr>
          <w:rFonts w:ascii="Times New Roman" w:hAnsi="Times New Roman" w:cs="Times New Roman"/>
          <w:sz w:val="24"/>
          <w:szCs w:val="24"/>
        </w:rPr>
        <w:t>was first reported [</w:t>
      </w:r>
      <w:r w:rsidRPr="0079295F">
        <w:rPr>
          <w:rStyle w:val="a6"/>
          <w:rFonts w:ascii="Times New Roman" w:hAnsi="Times New Roman" w:cs="Times New Roman"/>
          <w:sz w:val="24"/>
          <w:szCs w:val="24"/>
          <w:vertAlign w:val="baseline"/>
        </w:rPr>
        <w:endnoteReference w:id="25"/>
      </w:r>
      <w:r w:rsidRPr="0079295F">
        <w:rPr>
          <w:rFonts w:ascii="Times New Roman" w:hAnsi="Times New Roman" w:cs="Times New Roman"/>
          <w:sz w:val="24"/>
          <w:szCs w:val="24"/>
        </w:rPr>
        <w:t>] to be ~ 0.3-0.4 in the electric field ranging from 330 to 430 kV/cm. I.Wanatabe [</w:t>
      </w:r>
      <w:r w:rsidRPr="0079295F">
        <w:rPr>
          <w:rStyle w:val="a6"/>
          <w:rFonts w:ascii="Times New Roman" w:hAnsi="Times New Roman" w:cs="Times New Roman"/>
          <w:sz w:val="24"/>
          <w:szCs w:val="24"/>
          <w:vertAlign w:val="baseline"/>
        </w:rPr>
        <w:endnoteReference w:id="26"/>
      </w:r>
      <w:r w:rsidRPr="0079295F">
        <w:rPr>
          <w:rFonts w:ascii="Times New Roman" w:hAnsi="Times New Roman" w:cs="Times New Roman"/>
          <w:sz w:val="24"/>
          <w:szCs w:val="24"/>
        </w:rPr>
        <w:t xml:space="preserve">] has also obtained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of 0.3-0.5 </w:t>
      </w:r>
      <w:r w:rsidR="004E2715" w:rsidRPr="0079295F">
        <w:rPr>
          <w:rFonts w:ascii="Times New Roman" w:hAnsi="Times New Roman" w:cs="Times New Roman"/>
          <w:sz w:val="24"/>
          <w:szCs w:val="24"/>
        </w:rPr>
        <w:t>in InAlAs APDs operated in the</w:t>
      </w:r>
      <w:r w:rsidRPr="0079295F">
        <w:rPr>
          <w:rFonts w:ascii="Times New Roman" w:hAnsi="Times New Roman" w:cs="Times New Roman"/>
          <w:sz w:val="24"/>
          <w:szCs w:val="24"/>
        </w:rPr>
        <w:t xml:space="preserve"> electric field range of 400-650 kV/cm. </w:t>
      </w:r>
      <w:r w:rsidR="003D086B" w:rsidRPr="0079295F">
        <w:rPr>
          <w:rFonts w:ascii="Times New Roman" w:hAnsi="Times New Roman" w:cs="Times New Roman"/>
          <w:sz w:val="24"/>
          <w:szCs w:val="24"/>
        </w:rPr>
        <w:t xml:space="preserve">In </w:t>
      </w:r>
      <w:r w:rsidRPr="0079295F">
        <w:rPr>
          <w:rFonts w:ascii="Times New Roman" w:hAnsi="Times New Roman" w:cs="Times New Roman"/>
          <w:sz w:val="24"/>
          <w:szCs w:val="24"/>
        </w:rPr>
        <w:t xml:space="preserve">InAlAs </w:t>
      </w:r>
      <w:r w:rsidR="003D086B" w:rsidRPr="0079295F">
        <w:rPr>
          <w:rFonts w:ascii="Times New Roman" w:hAnsi="Times New Roman" w:cs="Times New Roman"/>
          <w:sz w:val="24"/>
          <w:szCs w:val="24"/>
        </w:rPr>
        <w:t>the</w:t>
      </w:r>
      <w:r w:rsidRPr="0079295F">
        <w:rPr>
          <w:rFonts w:ascii="Times New Roman" w:hAnsi="Times New Roman" w:cs="Times New Roman"/>
          <w:sz w:val="24"/>
          <w:szCs w:val="24"/>
        </w:rPr>
        <w:t xml:space="preserve"> electron ionisation coefficient </w:t>
      </w:r>
      <w:r w:rsidR="003D086B" w:rsidRPr="0079295F">
        <w:rPr>
          <w:rFonts w:ascii="Times New Roman" w:hAnsi="Times New Roman" w:cs="Times New Roman"/>
          <w:sz w:val="24"/>
          <w:szCs w:val="24"/>
        </w:rPr>
        <w:t xml:space="preserve">is larger </w:t>
      </w:r>
      <w:r w:rsidRPr="0079295F">
        <w:rPr>
          <w:rFonts w:ascii="Times New Roman" w:hAnsi="Times New Roman" w:cs="Times New Roman"/>
          <w:sz w:val="24"/>
          <w:szCs w:val="24"/>
        </w:rPr>
        <w:t xml:space="preserve">than </w:t>
      </w:r>
      <w:proofErr w:type="gramStart"/>
      <w:r w:rsidRPr="0079295F">
        <w:rPr>
          <w:rFonts w:ascii="Times New Roman" w:hAnsi="Times New Roman" w:cs="Times New Roman"/>
          <w:sz w:val="24"/>
          <w:szCs w:val="24"/>
        </w:rPr>
        <w:t>hole</w:t>
      </w:r>
      <w:proofErr w:type="gramEnd"/>
      <w:r w:rsidRPr="0079295F">
        <w:rPr>
          <w:rFonts w:ascii="Times New Roman" w:hAnsi="Times New Roman" w:cs="Times New Roman"/>
          <w:sz w:val="24"/>
          <w:szCs w:val="24"/>
        </w:rPr>
        <w:t xml:space="preserve"> ionisation coefficient, so </w:t>
      </w:r>
      <w:r w:rsidR="003D086B" w:rsidRPr="0079295F">
        <w:rPr>
          <w:rFonts w:ascii="Times New Roman" w:hAnsi="Times New Roman" w:cs="Times New Roman"/>
          <w:sz w:val="24"/>
          <w:szCs w:val="24"/>
        </w:rPr>
        <w:t>that</w:t>
      </w:r>
      <w:r w:rsidRPr="0079295F">
        <w:rPr>
          <w:rFonts w:ascii="Times New Roman" w:hAnsi="Times New Roman" w:cs="Times New Roman"/>
          <w:sz w:val="24"/>
          <w:szCs w:val="24"/>
        </w:rPr>
        <w:t xml:space="preserve"> lower excess noise </w:t>
      </w:r>
      <w:r w:rsidR="003D086B" w:rsidRPr="0079295F">
        <w:rPr>
          <w:rFonts w:ascii="Times New Roman" w:hAnsi="Times New Roman" w:cs="Times New Roman"/>
          <w:sz w:val="24"/>
          <w:szCs w:val="24"/>
        </w:rPr>
        <w:t xml:space="preserve">is produced with pure </w:t>
      </w:r>
      <w:r w:rsidRPr="0079295F">
        <w:rPr>
          <w:rFonts w:ascii="Times New Roman" w:hAnsi="Times New Roman" w:cs="Times New Roman"/>
          <w:sz w:val="24"/>
          <w:szCs w:val="24"/>
        </w:rPr>
        <w:t>electron</w:t>
      </w:r>
      <w:r w:rsidR="003D086B" w:rsidRPr="0079295F">
        <w:rPr>
          <w:rFonts w:ascii="Times New Roman" w:hAnsi="Times New Roman" w:cs="Times New Roman"/>
          <w:sz w:val="24"/>
          <w:szCs w:val="24"/>
        </w:rPr>
        <w:t xml:space="preserve"> injection</w:t>
      </w:r>
      <w:r w:rsidRPr="0079295F">
        <w:rPr>
          <w:rFonts w:ascii="Times New Roman" w:hAnsi="Times New Roman" w:cs="Times New Roman"/>
          <w:sz w:val="24"/>
          <w:szCs w:val="24"/>
        </w:rPr>
        <w:t>. The excess noise on thin InAlAs p-i-n structures has been reported by P. Yuan [</w:t>
      </w:r>
      <w:fldSimple w:instr=" NOTEREF _Ref360153981 \h  \* MERGEFORMAT ">
        <w:r w:rsidR="00A10646">
          <w:rPr>
            <w:rFonts w:ascii="Times New Roman" w:hAnsi="Times New Roman" w:cs="Times New Roman"/>
            <w:sz w:val="24"/>
            <w:szCs w:val="24"/>
          </w:rPr>
          <w:t>19</w:t>
        </w:r>
      </w:fldSimple>
      <w:r w:rsidRPr="0079295F">
        <w:rPr>
          <w:rFonts w:ascii="Times New Roman" w:hAnsi="Times New Roman" w:cs="Times New Roman"/>
          <w:sz w:val="24"/>
          <w:szCs w:val="24"/>
        </w:rPr>
        <w:t xml:space="preserve">] and </w:t>
      </w:r>
      <w:r w:rsidR="003D086B" w:rsidRPr="0079295F">
        <w:rPr>
          <w:rFonts w:ascii="Times New Roman" w:hAnsi="Times New Roman" w:cs="Times New Roman"/>
          <w:sz w:val="24"/>
          <w:szCs w:val="24"/>
        </w:rPr>
        <w:t>Y.L.</w:t>
      </w:r>
      <w:r w:rsidRPr="0079295F">
        <w:rPr>
          <w:rFonts w:ascii="Times New Roman" w:hAnsi="Times New Roman" w:cs="Times New Roman"/>
          <w:sz w:val="24"/>
          <w:szCs w:val="24"/>
        </w:rPr>
        <w:t>Goh</w:t>
      </w:r>
      <w:r w:rsidR="002346AC">
        <w:rPr>
          <w:rFonts w:ascii="Times New Roman" w:hAnsi="Times New Roman" w:cs="Times New Roman"/>
          <w:sz w:val="24"/>
          <w:szCs w:val="24"/>
        </w:rPr>
        <w:t xml:space="preserve"> </w:t>
      </w:r>
      <w:r w:rsidRPr="0079295F">
        <w:rPr>
          <w:rFonts w:ascii="Times New Roman" w:hAnsi="Times New Roman" w:cs="Times New Roman"/>
          <w:sz w:val="24"/>
          <w:szCs w:val="24"/>
        </w:rPr>
        <w:t>[</w:t>
      </w:r>
      <w:bookmarkStart w:id="46" w:name="_Ref360154414"/>
      <w:r w:rsidRPr="0079295F">
        <w:rPr>
          <w:rStyle w:val="a6"/>
          <w:rFonts w:ascii="Times New Roman" w:hAnsi="Times New Roman" w:cs="Times New Roman"/>
          <w:sz w:val="24"/>
          <w:szCs w:val="24"/>
          <w:vertAlign w:val="baseline"/>
        </w:rPr>
        <w:endnoteReference w:id="27"/>
      </w:r>
      <w:bookmarkEnd w:id="46"/>
      <w:r w:rsidRPr="0079295F">
        <w:rPr>
          <w:rFonts w:ascii="Times New Roman" w:hAnsi="Times New Roman" w:cs="Times New Roman"/>
          <w:sz w:val="24"/>
          <w:szCs w:val="24"/>
        </w:rPr>
        <w:t>] as well as modelled by M. A. Saleh [</w:t>
      </w:r>
      <w:bookmarkStart w:id="47" w:name="_Ref360154723"/>
      <w:r w:rsidRPr="0079295F">
        <w:rPr>
          <w:rStyle w:val="a6"/>
          <w:rFonts w:ascii="Times New Roman" w:hAnsi="Times New Roman" w:cs="Times New Roman"/>
          <w:sz w:val="24"/>
          <w:szCs w:val="24"/>
          <w:vertAlign w:val="baseline"/>
        </w:rPr>
        <w:endnoteReference w:id="28"/>
      </w:r>
      <w:bookmarkEnd w:id="47"/>
      <w:r w:rsidRPr="0079295F">
        <w:rPr>
          <w:rFonts w:ascii="Times New Roman" w:hAnsi="Times New Roman" w:cs="Times New Roman"/>
          <w:sz w:val="24"/>
          <w:szCs w:val="24"/>
        </w:rPr>
        <w:t xml:space="preserve">], </w:t>
      </w:r>
      <w:r w:rsidR="003D086B" w:rsidRPr="0079295F">
        <w:rPr>
          <w:rFonts w:ascii="Times New Roman" w:hAnsi="Times New Roman" w:cs="Times New Roman"/>
          <w:sz w:val="24"/>
          <w:szCs w:val="24"/>
        </w:rPr>
        <w:t>Y.L.</w:t>
      </w:r>
      <w:r w:rsidRPr="0079295F">
        <w:rPr>
          <w:rFonts w:ascii="Times New Roman" w:hAnsi="Times New Roman" w:cs="Times New Roman"/>
          <w:sz w:val="24"/>
          <w:szCs w:val="24"/>
        </w:rPr>
        <w:t>Goh [</w:t>
      </w:r>
      <w:fldSimple w:instr=" NOTEREF _Ref360154414 \h  \* MERGEFORMAT ">
        <w:r w:rsidR="00A10646">
          <w:rPr>
            <w:rFonts w:ascii="Times New Roman" w:hAnsi="Times New Roman" w:cs="Times New Roman"/>
            <w:sz w:val="24"/>
            <w:szCs w:val="24"/>
          </w:rPr>
          <w:t>26</w:t>
        </w:r>
      </w:fldSimple>
      <w:r w:rsidRPr="0079295F">
        <w:rPr>
          <w:rFonts w:ascii="Times New Roman" w:hAnsi="Times New Roman" w:cs="Times New Roman"/>
          <w:sz w:val="24"/>
          <w:szCs w:val="24"/>
        </w:rPr>
        <w:t>] and Liew [</w:t>
      </w:r>
      <w:r w:rsidRPr="0079295F">
        <w:rPr>
          <w:rStyle w:val="a6"/>
          <w:rFonts w:ascii="Times New Roman" w:hAnsi="Times New Roman" w:cs="Times New Roman"/>
          <w:sz w:val="24"/>
          <w:szCs w:val="24"/>
          <w:vertAlign w:val="baseline"/>
        </w:rPr>
        <w:endnoteReference w:id="29"/>
      </w:r>
      <w:r w:rsidRPr="0079295F">
        <w:rPr>
          <w:rFonts w:ascii="Times New Roman" w:hAnsi="Times New Roman" w:cs="Times New Roman"/>
          <w:sz w:val="24"/>
          <w:szCs w:val="24"/>
        </w:rPr>
        <w:t>]. These papers reported that when the avalanche width goes below 500 nm, the increasing dead space effect reduces the excess noise. The dead space constitutes around 15% of the avalanche width in the electric field range of 560-620 kV/cm [</w:t>
      </w:r>
      <w:fldSimple w:instr=" NOTEREF _Ref360154723 \h  \* MERGEFORMAT ">
        <w:r w:rsidR="00A10646">
          <w:rPr>
            <w:rFonts w:ascii="Times New Roman" w:hAnsi="Times New Roman" w:cs="Times New Roman"/>
            <w:sz w:val="24"/>
            <w:szCs w:val="24"/>
          </w:rPr>
          <w:t>27</w:t>
        </w:r>
      </w:fldSimple>
      <w:r w:rsidRPr="0079295F">
        <w:rPr>
          <w:rFonts w:ascii="Times New Roman" w:hAnsi="Times New Roman" w:cs="Times New Roman"/>
          <w:sz w:val="24"/>
          <w:szCs w:val="24"/>
        </w:rPr>
        <w:t>]. Y.L. Goh [</w:t>
      </w:r>
      <w:fldSimple w:instr=" NOTEREF _Ref360154414 \h  \* MERGEFORMAT ">
        <w:r w:rsidR="00A10646">
          <w:rPr>
            <w:rFonts w:ascii="Times New Roman" w:hAnsi="Times New Roman" w:cs="Times New Roman"/>
            <w:sz w:val="24"/>
            <w:szCs w:val="24"/>
          </w:rPr>
          <w:t>26</w:t>
        </w:r>
      </w:fldSimple>
      <w:r w:rsidRPr="0079295F">
        <w:rPr>
          <w:rFonts w:ascii="Times New Roman" w:hAnsi="Times New Roman" w:cs="Times New Roman"/>
          <w:sz w:val="24"/>
          <w:szCs w:val="24"/>
        </w:rPr>
        <w:t>] has studied a series of p-i-n InAlAs photodiodes with the avalanche width ranging from 0.1 to 2.5 μm. As the avalanche width increases, the excess noise first increases due to the converg</w:t>
      </w:r>
      <w:r w:rsidR="003D086B" w:rsidRPr="0079295F">
        <w:rPr>
          <w:rFonts w:ascii="Times New Roman" w:hAnsi="Times New Roman" w:cs="Times New Roman"/>
          <w:sz w:val="24"/>
          <w:szCs w:val="24"/>
        </w:rPr>
        <w:t>ence</w:t>
      </w:r>
      <w:r w:rsidR="002346AC">
        <w:rPr>
          <w:rFonts w:ascii="Times New Roman" w:hAnsi="Times New Roman" w:cs="Times New Roman"/>
          <w:sz w:val="24"/>
          <w:szCs w:val="24"/>
        </w:rPr>
        <w:t xml:space="preserve"> </w:t>
      </w:r>
      <w:r w:rsidRPr="0079295F">
        <w:rPr>
          <w:rFonts w:ascii="Times New Roman" w:hAnsi="Times New Roman" w:cs="Times New Roman"/>
          <w:sz w:val="24"/>
          <w:szCs w:val="24"/>
        </w:rPr>
        <w:lastRenderedPageBreak/>
        <w:t xml:space="preserve">of </w:t>
      </w:r>
      <w:r w:rsidR="00AD17DF" w:rsidRPr="0079295F">
        <w:rPr>
          <w:rFonts w:ascii="Symbol" w:hAnsi="Symbol" w:cs="Times New Roman"/>
          <w:i/>
          <w:sz w:val="24"/>
          <w:szCs w:val="24"/>
        </w:rPr>
        <w:t></w:t>
      </w:r>
      <w:r w:rsidRPr="0079295F">
        <w:rPr>
          <w:rFonts w:ascii="Times New Roman" w:hAnsi="Times New Roman" w:cs="Times New Roman"/>
          <w:sz w:val="24"/>
          <w:szCs w:val="24"/>
        </w:rPr>
        <w:t xml:space="preserve"> and </w:t>
      </w:r>
      <w:r w:rsidR="00AD17DF" w:rsidRPr="0079295F">
        <w:rPr>
          <w:rFonts w:ascii="Symbol" w:hAnsi="Symbol" w:cs="Times New Roman"/>
          <w:i/>
          <w:sz w:val="24"/>
          <w:szCs w:val="24"/>
        </w:rPr>
        <w:t></w:t>
      </w:r>
      <w:r w:rsidRPr="0079295F">
        <w:rPr>
          <w:rFonts w:ascii="Times New Roman" w:hAnsi="Times New Roman" w:cs="Times New Roman"/>
          <w:sz w:val="24"/>
          <w:szCs w:val="24"/>
        </w:rPr>
        <w:t>at high electric field</w:t>
      </w:r>
      <w:r w:rsidR="003D086B" w:rsidRPr="0079295F">
        <w:rPr>
          <w:rFonts w:ascii="Times New Roman" w:hAnsi="Times New Roman" w:cs="Times New Roman"/>
          <w:sz w:val="24"/>
          <w:szCs w:val="24"/>
        </w:rPr>
        <w:t>s</w:t>
      </w:r>
      <w:r w:rsidRPr="0079295F">
        <w:rPr>
          <w:rFonts w:ascii="Times New Roman" w:hAnsi="Times New Roman" w:cs="Times New Roman"/>
          <w:sz w:val="24"/>
          <w:szCs w:val="24"/>
        </w:rPr>
        <w:t xml:space="preserve">, </w:t>
      </w:r>
      <w:r w:rsidR="003D086B" w:rsidRPr="0079295F">
        <w:rPr>
          <w:rFonts w:ascii="Times New Roman" w:hAnsi="Times New Roman" w:cs="Times New Roman"/>
          <w:sz w:val="24"/>
          <w:szCs w:val="24"/>
        </w:rPr>
        <w:t xml:space="preserve">and </w:t>
      </w:r>
      <w:r w:rsidRPr="0079295F">
        <w:rPr>
          <w:rFonts w:ascii="Times New Roman" w:hAnsi="Times New Roman" w:cs="Times New Roman"/>
          <w:sz w:val="24"/>
          <w:szCs w:val="24"/>
        </w:rPr>
        <w:t xml:space="preserve">then decreases because of the competing effects of dead space. The excess noise of InAlAs diodes </w:t>
      </w:r>
      <w:r w:rsidR="003D086B" w:rsidRPr="0079295F">
        <w:rPr>
          <w:rFonts w:ascii="Times New Roman" w:hAnsi="Times New Roman" w:cs="Times New Roman"/>
          <w:sz w:val="24"/>
          <w:szCs w:val="24"/>
        </w:rPr>
        <w:t xml:space="preserve">for all avalanche region widths </w:t>
      </w:r>
      <w:r w:rsidRPr="0079295F">
        <w:rPr>
          <w:rFonts w:ascii="Times New Roman" w:hAnsi="Times New Roman" w:cs="Times New Roman"/>
          <w:sz w:val="24"/>
          <w:szCs w:val="24"/>
        </w:rPr>
        <w:t xml:space="preserve">in Goh’s work is lower than all the best results from the reported InP diodes, with the ionisation coefficient ratio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around ~ 0.2 achieved using a thick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 1µm. With InGaAs combined with InAlAs in a SAM APD structure, the low noise has been exhibited with </w:t>
      </w:r>
      <w:proofErr w:type="gramStart"/>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w:t>
      </w:r>
      <w:proofErr w:type="gramEnd"/>
      <w:r w:rsidRPr="0079295F">
        <w:rPr>
          <w:rFonts w:ascii="Times New Roman" w:hAnsi="Times New Roman" w:cs="Times New Roman"/>
          <w:sz w:val="24"/>
          <w:szCs w:val="24"/>
        </w:rPr>
        <w:t xml:space="preserve"> 0.15-0.2 [</w:t>
      </w:r>
      <w:r w:rsidRPr="0079295F">
        <w:rPr>
          <w:rStyle w:val="a6"/>
          <w:rFonts w:ascii="Times New Roman" w:hAnsi="Times New Roman" w:cs="Times New Roman"/>
          <w:sz w:val="24"/>
          <w:szCs w:val="24"/>
          <w:vertAlign w:val="baseline"/>
        </w:rPr>
        <w:endnoteReference w:id="30"/>
      </w:r>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31"/>
      </w:r>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32"/>
      </w:r>
      <w:r w:rsidRPr="0079295F">
        <w:rPr>
          <w:rFonts w:ascii="Times New Roman" w:hAnsi="Times New Roman" w:cs="Times New Roman"/>
          <w:sz w:val="24"/>
          <w:szCs w:val="24"/>
        </w:rPr>
        <w:t xml:space="preserve">]. </w:t>
      </w:r>
    </w:p>
    <w:p w:rsidR="00DE1CA4" w:rsidRPr="0079295F" w:rsidRDefault="00DE1CA4" w:rsidP="00DE1CA4">
      <w:pPr>
        <w:spacing w:after="0" w:line="360" w:lineRule="auto"/>
        <w:jc w:val="both"/>
        <w:rPr>
          <w:rFonts w:ascii="Times New Roman" w:hAnsi="Times New Roman" w:cs="Times New Roman"/>
          <w:sz w:val="24"/>
          <w:szCs w:val="24"/>
        </w:rPr>
      </w:pPr>
    </w:p>
    <w:p w:rsidR="00DE1CA4" w:rsidRPr="0079295F" w:rsidRDefault="00DE1CA4" w:rsidP="00DE1CA4">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An attempt to combine the advantage of the very low noise characteristics of Si with InGaAs in an InGaAs/Si APDs was pursued via a wafer bonding techniques [</w:t>
      </w:r>
      <w:r w:rsidRPr="0079295F">
        <w:rPr>
          <w:rStyle w:val="a6"/>
          <w:rFonts w:ascii="Times New Roman" w:hAnsi="Times New Roman" w:cs="Times New Roman"/>
          <w:sz w:val="24"/>
          <w:szCs w:val="24"/>
          <w:vertAlign w:val="baseline"/>
        </w:rPr>
        <w:endnoteReference w:id="33"/>
      </w:r>
      <w:r w:rsidRPr="0079295F">
        <w:rPr>
          <w:rFonts w:ascii="Times New Roman" w:hAnsi="Times New Roman" w:cs="Times New Roman"/>
          <w:sz w:val="24"/>
          <w:szCs w:val="24"/>
        </w:rPr>
        <w:t xml:space="preserve">]. The excess noise </w:t>
      </w:r>
      <w:r w:rsidR="003D086B" w:rsidRPr="0079295F">
        <w:rPr>
          <w:rFonts w:ascii="Times New Roman" w:hAnsi="Times New Roman" w:cs="Times New Roman"/>
          <w:sz w:val="24"/>
          <w:szCs w:val="24"/>
        </w:rPr>
        <w:t>corresponding to</w:t>
      </w:r>
      <w:r w:rsidR="002346AC">
        <w:rPr>
          <w:rFonts w:ascii="Times New Roman" w:hAnsi="Times New Roman" w:cs="Times New Roman"/>
          <w:sz w:val="24"/>
          <w:szCs w:val="24"/>
        </w:rPr>
        <w:t xml:space="preserve">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0.02 [</w:t>
      </w:r>
      <w:r w:rsidRPr="0079295F">
        <w:rPr>
          <w:rStyle w:val="a6"/>
          <w:rFonts w:ascii="Times New Roman" w:hAnsi="Times New Roman" w:cs="Times New Roman"/>
          <w:sz w:val="24"/>
          <w:szCs w:val="24"/>
          <w:vertAlign w:val="baseline"/>
        </w:rPr>
        <w:endnoteReference w:id="34"/>
      </w:r>
      <w:r w:rsidRPr="0079295F">
        <w:rPr>
          <w:rFonts w:ascii="Times New Roman" w:hAnsi="Times New Roman" w:cs="Times New Roman"/>
          <w:sz w:val="24"/>
          <w:szCs w:val="24"/>
        </w:rPr>
        <w:t>] was reported. However it has not been commercialised, most</w:t>
      </w:r>
      <w:r w:rsidR="003D086B" w:rsidRPr="0079295F">
        <w:rPr>
          <w:rFonts w:ascii="Times New Roman" w:hAnsi="Times New Roman" w:cs="Times New Roman"/>
          <w:sz w:val="24"/>
          <w:szCs w:val="24"/>
        </w:rPr>
        <w:t xml:space="preserve"> probab</w:t>
      </w:r>
      <w:r w:rsidRPr="0079295F">
        <w:rPr>
          <w:rFonts w:ascii="Times New Roman" w:hAnsi="Times New Roman" w:cs="Times New Roman"/>
          <w:sz w:val="24"/>
          <w:szCs w:val="24"/>
        </w:rPr>
        <w:t>ly due to issues related to the quality of the bonded interface between InGaAs and Si. Using the same principle, a Ge absorption layer was grown on a Si multiplication layer [</w:t>
      </w:r>
      <w:r w:rsidRPr="0079295F">
        <w:rPr>
          <w:rStyle w:val="a6"/>
          <w:rFonts w:ascii="Times New Roman" w:hAnsi="Times New Roman" w:cs="Times New Roman"/>
          <w:sz w:val="24"/>
          <w:szCs w:val="24"/>
          <w:vertAlign w:val="baseline"/>
        </w:rPr>
        <w:endnoteReference w:id="35"/>
      </w:r>
      <w:r w:rsidRPr="0079295F">
        <w:rPr>
          <w:rFonts w:ascii="Times New Roman" w:hAnsi="Times New Roman" w:cs="Times New Roman"/>
          <w:sz w:val="24"/>
          <w:szCs w:val="24"/>
        </w:rPr>
        <w:t xml:space="preserve">]. A low noise Ge/Si APD has been reported with the excess noise corresponding to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w:t>
      </w:r>
      <w:r w:rsidR="00D54D51" w:rsidRPr="0079295F">
        <w:rPr>
          <w:rFonts w:ascii="Times New Roman" w:hAnsi="Times New Roman" w:cs="Times New Roman"/>
          <w:sz w:val="24"/>
          <w:szCs w:val="24"/>
        </w:rPr>
        <w:t>08</w:t>
      </w:r>
      <w:r w:rsidRPr="0079295F">
        <w:rPr>
          <w:rFonts w:ascii="Times New Roman" w:hAnsi="Times New Roman" w:cs="Times New Roman"/>
          <w:sz w:val="24"/>
          <w:szCs w:val="24"/>
        </w:rPr>
        <w:t xml:space="preserve">. </w:t>
      </w:r>
      <w:r w:rsidR="003D086B" w:rsidRPr="0079295F">
        <w:rPr>
          <w:rFonts w:ascii="Times New Roman" w:hAnsi="Times New Roman" w:cs="Times New Roman"/>
          <w:sz w:val="24"/>
          <w:szCs w:val="24"/>
        </w:rPr>
        <w:t>However t</w:t>
      </w:r>
      <w:r w:rsidRPr="0079295F">
        <w:rPr>
          <w:rFonts w:ascii="Times New Roman" w:hAnsi="Times New Roman" w:cs="Times New Roman"/>
          <w:sz w:val="24"/>
          <w:szCs w:val="24"/>
        </w:rPr>
        <w:t xml:space="preserve">he dark current increases greatly, by around four orders of magnitude from the punch through voltage to breakdown voltage. Thus the fabrication and structure design needs to be optimised to reduce the dark current before the full potential of this approach can be realised. </w:t>
      </w:r>
    </w:p>
    <w:p w:rsidR="00DE1CA4" w:rsidRPr="0079295F" w:rsidRDefault="00DE1CA4" w:rsidP="00DE1CA4">
      <w:pPr>
        <w:spacing w:after="0" w:line="360" w:lineRule="auto"/>
        <w:jc w:val="both"/>
        <w:rPr>
          <w:rFonts w:ascii="Times New Roman" w:hAnsi="Times New Roman" w:cs="Times New Roman"/>
          <w:sz w:val="24"/>
          <w:szCs w:val="24"/>
        </w:rPr>
      </w:pPr>
    </w:p>
    <w:p w:rsidR="00DE1CA4" w:rsidRPr="0079295F" w:rsidRDefault="00DE1CA4" w:rsidP="00DE1CA4">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InAs, with </w:t>
      </w:r>
      <w:r w:rsidR="003D086B" w:rsidRPr="0079295F">
        <w:rPr>
          <w:rFonts w:ascii="Times New Roman" w:hAnsi="Times New Roman" w:cs="Times New Roman"/>
          <w:sz w:val="24"/>
          <w:szCs w:val="24"/>
        </w:rPr>
        <w:t xml:space="preserve">a </w:t>
      </w:r>
      <w:r w:rsidRPr="0079295F">
        <w:rPr>
          <w:rFonts w:ascii="Times New Roman" w:hAnsi="Times New Roman" w:cs="Times New Roman"/>
          <w:sz w:val="24"/>
          <w:szCs w:val="24"/>
        </w:rPr>
        <w:t xml:space="preserve">narrow bandgap of 0.35 eV </w:t>
      </w:r>
      <w:r w:rsidR="003D086B" w:rsidRPr="0079295F">
        <w:rPr>
          <w:rFonts w:ascii="Times New Roman" w:hAnsi="Times New Roman" w:cs="Times New Roman"/>
          <w:sz w:val="24"/>
          <w:szCs w:val="24"/>
        </w:rPr>
        <w:t xml:space="preserve">can </w:t>
      </w:r>
      <w:r w:rsidRPr="0079295F">
        <w:rPr>
          <w:rFonts w:ascii="Times New Roman" w:hAnsi="Times New Roman" w:cs="Times New Roman"/>
          <w:sz w:val="24"/>
          <w:szCs w:val="24"/>
        </w:rPr>
        <w:t>absor</w:t>
      </w:r>
      <w:r w:rsidR="003D086B" w:rsidRPr="0079295F">
        <w:rPr>
          <w:rFonts w:ascii="Times New Roman" w:hAnsi="Times New Roman" w:cs="Times New Roman"/>
          <w:sz w:val="24"/>
          <w:szCs w:val="24"/>
        </w:rPr>
        <w:t>b</w:t>
      </w:r>
      <w:r w:rsidRPr="0079295F">
        <w:rPr>
          <w:rFonts w:ascii="Times New Roman" w:hAnsi="Times New Roman" w:cs="Times New Roman"/>
          <w:sz w:val="24"/>
          <w:szCs w:val="24"/>
        </w:rPr>
        <w:t xml:space="preserve"> wavelength up to near infrared of 3.5 </w:t>
      </w:r>
      <w:r w:rsidRPr="0079295F">
        <w:rPr>
          <w:rFonts w:ascii="Symbol" w:hAnsi="Symbol" w:cs="Times New Roman"/>
          <w:sz w:val="24"/>
          <w:szCs w:val="24"/>
        </w:rPr>
        <w:t></w:t>
      </w:r>
      <w:r w:rsidRPr="0079295F">
        <w:rPr>
          <w:rFonts w:ascii="Times New Roman" w:hAnsi="Times New Roman" w:cs="Times New Roman"/>
          <w:sz w:val="24"/>
          <w:szCs w:val="24"/>
        </w:rPr>
        <w:t xml:space="preserve">m, </w:t>
      </w:r>
      <w:r w:rsidR="003D086B" w:rsidRPr="0079295F">
        <w:rPr>
          <w:rFonts w:ascii="Times New Roman" w:hAnsi="Times New Roman" w:cs="Times New Roman"/>
          <w:sz w:val="24"/>
          <w:szCs w:val="24"/>
        </w:rPr>
        <w:t>well</w:t>
      </w:r>
      <w:r w:rsidRPr="0079295F">
        <w:rPr>
          <w:rFonts w:ascii="Times New Roman" w:hAnsi="Times New Roman" w:cs="Times New Roman"/>
          <w:sz w:val="24"/>
          <w:szCs w:val="24"/>
        </w:rPr>
        <w:t xml:space="preserve"> within the optical communication wavelength range. In a simple pin structure a responsivity of 0.6 A/W [</w:t>
      </w:r>
      <w:r w:rsidRPr="0079295F">
        <w:rPr>
          <w:rStyle w:val="a6"/>
          <w:rFonts w:ascii="Times New Roman" w:hAnsi="Times New Roman" w:cs="Times New Roman"/>
          <w:sz w:val="24"/>
          <w:szCs w:val="24"/>
          <w:vertAlign w:val="baseline"/>
        </w:rPr>
        <w:endnoteReference w:id="36"/>
      </w:r>
      <w:r w:rsidRPr="0079295F">
        <w:rPr>
          <w:rFonts w:ascii="Times New Roman" w:hAnsi="Times New Roman" w:cs="Times New Roman"/>
          <w:sz w:val="24"/>
          <w:szCs w:val="24"/>
        </w:rPr>
        <w:t xml:space="preserve">] was reported. The multiplication process in InAs APDs is entirely controlled by the impact ionisation of electrons so that they show extremely low excess noise </w:t>
      </w:r>
      <w:r w:rsidR="003D086B" w:rsidRPr="0079295F">
        <w:rPr>
          <w:rFonts w:ascii="Times New Roman" w:hAnsi="Times New Roman" w:cs="Times New Roman"/>
          <w:sz w:val="24"/>
          <w:szCs w:val="24"/>
        </w:rPr>
        <w:t>below</w:t>
      </w:r>
      <w:r w:rsidR="002346AC">
        <w:rPr>
          <w:rFonts w:ascii="Times New Roman" w:hAnsi="Times New Roman" w:cs="Times New Roman"/>
          <w:sz w:val="24"/>
          <w:szCs w:val="24"/>
        </w:rPr>
        <w:t xml:space="preserve"> </w:t>
      </w:r>
      <w:r w:rsidRPr="0079295F">
        <w:rPr>
          <w:rFonts w:ascii="Times New Roman" w:hAnsi="Times New Roman" w:cs="Times New Roman"/>
          <w:i/>
          <w:sz w:val="24"/>
          <w:szCs w:val="24"/>
        </w:rPr>
        <w:t>k</w:t>
      </w:r>
      <w:r w:rsidR="00BF25AC"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w:t>
      </w:r>
      <w:r w:rsidR="003D086B" w:rsidRPr="0079295F">
        <w:rPr>
          <w:rFonts w:ascii="Times New Roman" w:hAnsi="Times New Roman" w:cs="Times New Roman"/>
          <w:sz w:val="24"/>
          <w:szCs w:val="24"/>
        </w:rPr>
        <w:t>,</w:t>
      </w:r>
      <w:r w:rsidRPr="0079295F">
        <w:rPr>
          <w:rFonts w:ascii="Times New Roman" w:hAnsi="Times New Roman" w:cs="Times New Roman"/>
          <w:sz w:val="24"/>
          <w:szCs w:val="24"/>
        </w:rPr>
        <w:t xml:space="preserve"> with </w:t>
      </w:r>
      <w:r w:rsidRPr="0079295F">
        <w:rPr>
          <w:rFonts w:ascii="Times New Roman" w:hAnsi="Times New Roman" w:cs="Times New Roman"/>
          <w:i/>
          <w:sz w:val="24"/>
          <w:szCs w:val="24"/>
        </w:rPr>
        <w:t>F</w:t>
      </w:r>
      <w:r w:rsidRPr="0079295F">
        <w:rPr>
          <w:rFonts w:ascii="Times New Roman" w:hAnsi="Times New Roman" w:cs="Times New Roman"/>
          <w:sz w:val="24"/>
          <w:szCs w:val="24"/>
        </w:rPr>
        <w:t xml:space="preserve"> ~ 1.6 independent of avalanche gain. While it can provide the lowest excess noise factor, InAs has much high</w:t>
      </w:r>
      <w:r w:rsidR="003D086B" w:rsidRPr="0079295F">
        <w:rPr>
          <w:rFonts w:ascii="Times New Roman" w:hAnsi="Times New Roman" w:cs="Times New Roman"/>
          <w:sz w:val="24"/>
          <w:szCs w:val="24"/>
        </w:rPr>
        <w:t>er</w:t>
      </w:r>
      <w:r w:rsidRPr="0079295F">
        <w:rPr>
          <w:rFonts w:ascii="Times New Roman" w:hAnsi="Times New Roman" w:cs="Times New Roman"/>
          <w:sz w:val="24"/>
          <w:szCs w:val="24"/>
        </w:rPr>
        <w:t xml:space="preserve"> bulk dark current at room temperature and needs optimisation in fabrication to reduce surface </w:t>
      </w:r>
      <w:r w:rsidR="00BF25AC" w:rsidRPr="0079295F">
        <w:rPr>
          <w:rFonts w:ascii="Times New Roman" w:hAnsi="Times New Roman" w:cs="Times New Roman"/>
          <w:sz w:val="24"/>
          <w:szCs w:val="24"/>
        </w:rPr>
        <w:t xml:space="preserve">leakage </w:t>
      </w:r>
      <w:r w:rsidRPr="0079295F">
        <w:rPr>
          <w:rFonts w:ascii="Times New Roman" w:hAnsi="Times New Roman" w:cs="Times New Roman"/>
          <w:sz w:val="24"/>
          <w:szCs w:val="24"/>
        </w:rPr>
        <w:t xml:space="preserve">current. In addition, the InAs substrate is much more expensive compared to the conventional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substrate. </w:t>
      </w:r>
    </w:p>
    <w:p w:rsidR="00DE1CA4" w:rsidRPr="0079295F" w:rsidRDefault="00DE1CA4" w:rsidP="00DE1CA4">
      <w:pPr>
        <w:spacing w:after="0" w:line="360" w:lineRule="auto"/>
        <w:jc w:val="both"/>
        <w:rPr>
          <w:rFonts w:ascii="Times New Roman" w:hAnsi="Times New Roman" w:cs="Times New Roman"/>
          <w:sz w:val="24"/>
          <w:szCs w:val="24"/>
        </w:rPr>
      </w:pPr>
    </w:p>
    <w:p w:rsidR="00DE1CA4" w:rsidRPr="0079295F" w:rsidRDefault="00DE1CA4" w:rsidP="00DE1CA4">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AlAsSb,</w:t>
      </w:r>
      <w:proofErr w:type="gramEnd"/>
      <w:r w:rsidRPr="0079295F">
        <w:rPr>
          <w:rFonts w:ascii="Times New Roman" w:hAnsi="Times New Roman" w:cs="Times New Roman"/>
          <w:sz w:val="24"/>
          <w:szCs w:val="24"/>
        </w:rPr>
        <w:t xml:space="preserve"> is lattice match to InP substrate and has low excess noise approaching that in Si APDs with </w:t>
      </w:r>
      <w:bookmarkStart w:id="48" w:name="OLE_LINK29"/>
      <w:bookmarkStart w:id="49" w:name="OLE_LINK30"/>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0.05 </w:t>
      </w:r>
      <w:bookmarkEnd w:id="48"/>
      <w:bookmarkEnd w:id="49"/>
      <w:r w:rsidRPr="0079295F">
        <w:rPr>
          <w:rFonts w:ascii="Times New Roman" w:hAnsi="Times New Roman" w:cs="Times New Roman"/>
          <w:sz w:val="24"/>
          <w:szCs w:val="24"/>
        </w:rPr>
        <w:t>in a 230 nm p-i-n homojunction [</w:t>
      </w:r>
      <w:r w:rsidRPr="0079295F">
        <w:rPr>
          <w:rStyle w:val="a6"/>
          <w:rFonts w:ascii="Times New Roman" w:hAnsi="Times New Roman" w:cs="Times New Roman"/>
          <w:sz w:val="24"/>
          <w:szCs w:val="24"/>
          <w:vertAlign w:val="baseline"/>
        </w:rPr>
        <w:endnoteReference w:id="37"/>
      </w:r>
      <w:r w:rsidRPr="0079295F">
        <w:rPr>
          <w:rFonts w:ascii="Times New Roman" w:hAnsi="Times New Roman" w:cs="Times New Roman"/>
          <w:sz w:val="24"/>
          <w:szCs w:val="24"/>
        </w:rPr>
        <w:t>]. A</w:t>
      </w:r>
      <w:r w:rsidR="003D086B" w:rsidRPr="0079295F">
        <w:rPr>
          <w:rFonts w:ascii="Times New Roman" w:hAnsi="Times New Roman" w:cs="Times New Roman"/>
          <w:sz w:val="24"/>
          <w:szCs w:val="24"/>
        </w:rPr>
        <w:t>n InGaAs/AlAsSb</w:t>
      </w:r>
      <w:r w:rsidRPr="0079295F">
        <w:rPr>
          <w:rFonts w:ascii="Times New Roman" w:hAnsi="Times New Roman" w:cs="Times New Roman"/>
          <w:sz w:val="24"/>
          <w:szCs w:val="24"/>
        </w:rPr>
        <w:t xml:space="preserve"> SAM APD incorporating </w:t>
      </w:r>
      <w:r w:rsidR="003D086B" w:rsidRPr="0079295F">
        <w:rPr>
          <w:rFonts w:ascii="Times New Roman" w:hAnsi="Times New Roman" w:cs="Times New Roman"/>
          <w:sz w:val="24"/>
          <w:szCs w:val="24"/>
        </w:rPr>
        <w:t>a</w:t>
      </w:r>
      <w:r w:rsidRPr="0079295F">
        <w:rPr>
          <w:rFonts w:ascii="Times New Roman" w:hAnsi="Times New Roman" w:cs="Times New Roman"/>
          <w:sz w:val="24"/>
          <w:szCs w:val="24"/>
        </w:rPr>
        <w:t xml:space="preserve"> 40 nm AlAsSb multiplication layer was demonstrated with </w:t>
      </w:r>
      <w:r w:rsidRPr="0079295F">
        <w:rPr>
          <w:rFonts w:ascii="Times New Roman" w:hAnsi="Times New Roman" w:cs="Times New Roman"/>
          <w:i/>
          <w:sz w:val="24"/>
          <w:szCs w:val="24"/>
        </w:rPr>
        <w:t>k</w:t>
      </w:r>
      <w:r w:rsidR="00AD17DF"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0.15, slightly lower than an InGaAs/InAlAs APD with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of 100 nm [</w:t>
      </w:r>
      <w:r w:rsidRPr="0079295F">
        <w:rPr>
          <w:rStyle w:val="a6"/>
          <w:rFonts w:ascii="Times New Roman" w:hAnsi="Times New Roman" w:cs="Times New Roman"/>
          <w:sz w:val="24"/>
          <w:szCs w:val="24"/>
          <w:vertAlign w:val="baseline"/>
        </w:rPr>
        <w:endnoteReference w:id="38"/>
      </w:r>
      <w:r w:rsidRPr="0079295F">
        <w:rPr>
          <w:rFonts w:ascii="Times New Roman" w:hAnsi="Times New Roman" w:cs="Times New Roman"/>
          <w:sz w:val="24"/>
          <w:szCs w:val="24"/>
        </w:rPr>
        <w:t xml:space="preserve">]. This has better excess noise performance than commercial low noise </w:t>
      </w:r>
      <w:r w:rsidR="009845D7" w:rsidRPr="0079295F">
        <w:rPr>
          <w:rFonts w:ascii="Times New Roman" w:hAnsi="Times New Roman" w:cs="Times New Roman"/>
          <w:sz w:val="24"/>
          <w:szCs w:val="24"/>
        </w:rPr>
        <w:t xml:space="preserve">InGaAs/InP </w:t>
      </w:r>
      <w:r w:rsidRPr="0079295F">
        <w:rPr>
          <w:rFonts w:ascii="Times New Roman" w:hAnsi="Times New Roman" w:cs="Times New Roman"/>
          <w:sz w:val="24"/>
          <w:szCs w:val="24"/>
        </w:rPr>
        <w:t xml:space="preserve">APDs, although not as low as InAs and Si APDs. </w:t>
      </w:r>
      <w:r w:rsidR="009845D7" w:rsidRPr="0079295F">
        <w:rPr>
          <w:rFonts w:ascii="Times New Roman" w:hAnsi="Times New Roman" w:cs="Times New Roman"/>
          <w:sz w:val="24"/>
          <w:szCs w:val="24"/>
        </w:rPr>
        <w:t>Thus InGaAs/</w:t>
      </w:r>
      <w:r w:rsidRPr="0079295F">
        <w:rPr>
          <w:rFonts w:ascii="Times New Roman" w:hAnsi="Times New Roman" w:cs="Times New Roman"/>
          <w:sz w:val="24"/>
          <w:szCs w:val="24"/>
        </w:rPr>
        <w:t>AlAsSb SAM APDs adopt</w:t>
      </w:r>
      <w:r w:rsidR="009845D7" w:rsidRPr="0079295F">
        <w:rPr>
          <w:rFonts w:ascii="Times New Roman" w:hAnsi="Times New Roman" w:cs="Times New Roman"/>
          <w:sz w:val="24"/>
          <w:szCs w:val="24"/>
        </w:rPr>
        <w:t>ing</w:t>
      </w:r>
      <w:r w:rsidRPr="0079295F">
        <w:rPr>
          <w:rFonts w:ascii="Times New Roman" w:hAnsi="Times New Roman" w:cs="Times New Roman"/>
          <w:sz w:val="24"/>
          <w:szCs w:val="24"/>
        </w:rPr>
        <w:t xml:space="preserve"> very thin multiplication </w:t>
      </w:r>
      <w:r w:rsidR="009845D7" w:rsidRPr="0079295F">
        <w:rPr>
          <w:rFonts w:ascii="Times New Roman" w:hAnsi="Times New Roman" w:cs="Times New Roman"/>
          <w:sz w:val="24"/>
          <w:szCs w:val="24"/>
        </w:rPr>
        <w:t>region</w:t>
      </w:r>
      <w:r w:rsidRPr="0079295F">
        <w:rPr>
          <w:rFonts w:ascii="Times New Roman" w:hAnsi="Times New Roman" w:cs="Times New Roman"/>
          <w:sz w:val="24"/>
          <w:szCs w:val="24"/>
        </w:rPr>
        <w:t xml:space="preserve">s </w:t>
      </w:r>
      <w:r w:rsidR="009845D7" w:rsidRPr="0079295F">
        <w:rPr>
          <w:rFonts w:ascii="Times New Roman" w:hAnsi="Times New Roman" w:cs="Times New Roman"/>
          <w:sz w:val="24"/>
          <w:szCs w:val="24"/>
        </w:rPr>
        <w:t>are</w:t>
      </w:r>
      <w:r w:rsidRPr="0079295F">
        <w:rPr>
          <w:rFonts w:ascii="Times New Roman" w:hAnsi="Times New Roman" w:cs="Times New Roman"/>
          <w:sz w:val="24"/>
          <w:szCs w:val="24"/>
        </w:rPr>
        <w:t xml:space="preserve"> promising for high speed operation</w:t>
      </w:r>
      <w:r w:rsidR="009845D7" w:rsidRPr="0079295F">
        <w:rPr>
          <w:rFonts w:ascii="Times New Roman" w:hAnsi="Times New Roman" w:cs="Times New Roman"/>
          <w:sz w:val="24"/>
          <w:szCs w:val="24"/>
        </w:rPr>
        <w:t>.</w:t>
      </w:r>
    </w:p>
    <w:p w:rsidR="00DE1CA4" w:rsidRPr="0079295F" w:rsidRDefault="00DE1CA4" w:rsidP="00DE1CA4">
      <w:pPr>
        <w:pStyle w:val="2"/>
        <w:rPr>
          <w:rFonts w:eastAsiaTheme="majorEastAsia" w:cstheme="majorBidi"/>
        </w:rPr>
      </w:pPr>
      <w:bookmarkStart w:id="50" w:name="_Toc355794975"/>
      <w:bookmarkStart w:id="51" w:name="_Toc365542635"/>
      <w:r w:rsidRPr="0079295F">
        <w:rPr>
          <w:rFonts w:eastAsiaTheme="majorEastAsia" w:cstheme="majorBidi"/>
        </w:rPr>
        <w:lastRenderedPageBreak/>
        <w:t xml:space="preserve">1.4 </w:t>
      </w:r>
      <w:r w:rsidR="009845D7" w:rsidRPr="0079295F">
        <w:rPr>
          <w:rFonts w:eastAsiaTheme="majorEastAsia" w:cstheme="majorBidi"/>
        </w:rPr>
        <w:t>M</w:t>
      </w:r>
      <w:r w:rsidRPr="0079295F">
        <w:rPr>
          <w:rFonts w:eastAsiaTheme="majorEastAsia" w:cstheme="majorBidi"/>
        </w:rPr>
        <w:t>otivation</w:t>
      </w:r>
      <w:bookmarkEnd w:id="50"/>
      <w:bookmarkEnd w:id="51"/>
    </w:p>
    <w:p w:rsidR="00DE1CA4" w:rsidRPr="0079295F" w:rsidRDefault="00DE1CA4" w:rsidP="00DE1CA4">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For high speed data transmission, the multiplication layer thickness has to be scaled down to reduce the carrier transit time to achieve short avalanche duration required for high frequency operation. In InGaAs/InP SAM APDs, when the multiplication layer thickness reduces below 200 nm, there is unavoidable band to band tunnelling current. InAlAs material is a wider band gap material that has a lower tunnelling current at a given field, enabling thinner multiplication region to be used before the dominance of tunnelling current. When the avalanche width thickness is reduced below 100 nm for InAlAs, the tunnelling current dominates [</w:t>
      </w:r>
      <w:r w:rsidRPr="0079295F">
        <w:rPr>
          <w:rStyle w:val="a6"/>
          <w:rFonts w:ascii="Times New Roman" w:hAnsi="Times New Roman" w:cs="Times New Roman"/>
          <w:sz w:val="24"/>
          <w:szCs w:val="24"/>
          <w:vertAlign w:val="baseline"/>
        </w:rPr>
        <w:endnoteReference w:id="39"/>
      </w:r>
      <w:r w:rsidRPr="0079295F">
        <w:rPr>
          <w:rFonts w:ascii="Times New Roman" w:hAnsi="Times New Roman" w:cs="Times New Roman"/>
          <w:sz w:val="24"/>
          <w:szCs w:val="24"/>
        </w:rPr>
        <w:t>] which degrades the receiver sensitivity. In order to overcome the limitations of tunnelling current, a new wide bandgap material with lower tunnelling current is required. As discussed above, AlAsSb is a new wide bandgap material for APDs to be utilised in optical communication. This primary motivation has driven the study of AlAsSb APDs in this work, which includes fabrication optimisation, excess noise measurement, temperature dependence of gain</w:t>
      </w:r>
      <w:r w:rsidR="00AD482C" w:rsidRPr="0079295F">
        <w:rPr>
          <w:rFonts w:ascii="Times New Roman" w:hAnsi="Times New Roman" w:cs="Times New Roman"/>
          <w:sz w:val="24"/>
          <w:szCs w:val="24"/>
        </w:rPr>
        <w:t xml:space="preserve"> and</w:t>
      </w:r>
      <w:r w:rsidR="002346AC">
        <w:rPr>
          <w:rFonts w:ascii="Times New Roman" w:hAnsi="Times New Roman" w:cs="Times New Roman"/>
          <w:sz w:val="24"/>
          <w:szCs w:val="24"/>
        </w:rPr>
        <w:t xml:space="preserve"> </w:t>
      </w:r>
      <w:r w:rsidRPr="0079295F">
        <w:rPr>
          <w:rFonts w:ascii="Times New Roman" w:hAnsi="Times New Roman" w:cs="Times New Roman"/>
          <w:sz w:val="24"/>
          <w:szCs w:val="24"/>
        </w:rPr>
        <w:t>breakdown voltage</w:t>
      </w:r>
      <w:r w:rsidR="00AD482C" w:rsidRPr="0079295F">
        <w:rPr>
          <w:rFonts w:ascii="Times New Roman" w:hAnsi="Times New Roman" w:cs="Times New Roman"/>
          <w:sz w:val="24"/>
          <w:szCs w:val="24"/>
        </w:rPr>
        <w:t xml:space="preserve"> measurements</w:t>
      </w:r>
      <w:r w:rsidRPr="0079295F">
        <w:rPr>
          <w:rFonts w:ascii="Times New Roman" w:hAnsi="Times New Roman" w:cs="Times New Roman"/>
          <w:sz w:val="24"/>
          <w:szCs w:val="24"/>
        </w:rPr>
        <w:t xml:space="preserve"> and frequency response</w:t>
      </w:r>
      <w:r w:rsidR="00AD482C" w:rsidRPr="0079295F">
        <w:rPr>
          <w:rFonts w:ascii="Times New Roman" w:hAnsi="Times New Roman" w:cs="Times New Roman"/>
          <w:sz w:val="24"/>
          <w:szCs w:val="24"/>
        </w:rPr>
        <w:t xml:space="preserve"> characterisation</w:t>
      </w:r>
      <w:r w:rsidRPr="0079295F">
        <w:rPr>
          <w:rFonts w:ascii="Times New Roman" w:hAnsi="Times New Roman" w:cs="Times New Roman"/>
          <w:sz w:val="24"/>
          <w:szCs w:val="24"/>
        </w:rPr>
        <w:t xml:space="preserve">. </w:t>
      </w:r>
    </w:p>
    <w:p w:rsidR="00DE1CA4" w:rsidRPr="0079295F" w:rsidRDefault="00DE1CA4" w:rsidP="00DE1CA4">
      <w:pPr>
        <w:spacing w:after="0" w:line="360" w:lineRule="auto"/>
        <w:jc w:val="both"/>
        <w:rPr>
          <w:rFonts w:ascii="Times New Roman" w:hAnsi="Times New Roman" w:cs="Times New Roman"/>
          <w:sz w:val="24"/>
          <w:szCs w:val="24"/>
        </w:rPr>
      </w:pPr>
    </w:p>
    <w:p w:rsidR="00DE1CA4" w:rsidRPr="0079295F" w:rsidRDefault="00DE1CA4" w:rsidP="00DE1CA4">
      <w:pPr>
        <w:pStyle w:val="2"/>
        <w:rPr>
          <w:rFonts w:eastAsiaTheme="majorEastAsia" w:cstheme="majorBidi"/>
        </w:rPr>
      </w:pPr>
      <w:bookmarkStart w:id="52" w:name="_Toc355794976"/>
      <w:bookmarkStart w:id="53" w:name="_Toc365542636"/>
      <w:r w:rsidRPr="0079295F">
        <w:rPr>
          <w:rFonts w:eastAsiaTheme="majorEastAsia" w:cstheme="majorBidi"/>
        </w:rPr>
        <w:t>1.5 Organisation of the thesis</w:t>
      </w:r>
      <w:bookmarkEnd w:id="52"/>
      <w:bookmarkEnd w:id="53"/>
    </w:p>
    <w:p w:rsidR="00DE1CA4" w:rsidRPr="0079295F" w:rsidRDefault="00DE1CA4" w:rsidP="00DE1CA4">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thesis is organised as follows:</w:t>
      </w:r>
    </w:p>
    <w:p w:rsidR="00DE1CA4" w:rsidRPr="0079295F" w:rsidRDefault="00DE1CA4" w:rsidP="00DE1CA4">
      <w:pPr>
        <w:spacing w:after="0" w:line="360" w:lineRule="auto"/>
        <w:jc w:val="both"/>
        <w:rPr>
          <w:rFonts w:ascii="Times New Roman" w:hAnsi="Times New Roman" w:cs="Times New Roman"/>
          <w:sz w:val="24"/>
          <w:szCs w:val="24"/>
        </w:rPr>
      </w:pPr>
    </w:p>
    <w:p w:rsidR="00DE1CA4" w:rsidRPr="0079295F" w:rsidRDefault="00DE1CA4" w:rsidP="00DE1CA4">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Chapter 2 </w:t>
      </w:r>
      <w:r w:rsidR="009845D7" w:rsidRPr="0079295F">
        <w:rPr>
          <w:rFonts w:ascii="Times New Roman" w:hAnsi="Times New Roman" w:cs="Times New Roman"/>
          <w:sz w:val="24"/>
          <w:szCs w:val="24"/>
        </w:rPr>
        <w:t>presents</w:t>
      </w:r>
      <w:r w:rsidRPr="0079295F">
        <w:rPr>
          <w:rFonts w:ascii="Times New Roman" w:hAnsi="Times New Roman" w:cs="Times New Roman"/>
          <w:sz w:val="24"/>
          <w:szCs w:val="24"/>
        </w:rPr>
        <w:t xml:space="preserve"> the basic theor</w:t>
      </w:r>
      <w:r w:rsidR="009845D7" w:rsidRPr="0079295F">
        <w:rPr>
          <w:rFonts w:ascii="Times New Roman" w:hAnsi="Times New Roman" w:cs="Times New Roman"/>
          <w:sz w:val="24"/>
          <w:szCs w:val="24"/>
        </w:rPr>
        <w:t>ies</w:t>
      </w:r>
      <w:r w:rsidR="002346AC">
        <w:rPr>
          <w:rFonts w:ascii="Times New Roman" w:hAnsi="Times New Roman" w:cs="Times New Roman"/>
          <w:sz w:val="24"/>
          <w:szCs w:val="24"/>
        </w:rPr>
        <w:t xml:space="preserve"> </w:t>
      </w:r>
      <w:r w:rsidR="009845D7" w:rsidRPr="0079295F">
        <w:rPr>
          <w:rFonts w:ascii="Times New Roman" w:hAnsi="Times New Roman" w:cs="Times New Roman"/>
          <w:sz w:val="24"/>
          <w:szCs w:val="24"/>
        </w:rPr>
        <w:t>that control the</w:t>
      </w:r>
      <w:r w:rsidRPr="0079295F">
        <w:rPr>
          <w:rFonts w:ascii="Times New Roman" w:hAnsi="Times New Roman" w:cs="Times New Roman"/>
          <w:sz w:val="24"/>
          <w:szCs w:val="24"/>
        </w:rPr>
        <w:t xml:space="preserve"> multiplication, excess noise</w:t>
      </w:r>
      <w:r w:rsidR="009845D7" w:rsidRPr="0079295F">
        <w:rPr>
          <w:rFonts w:ascii="Times New Roman" w:hAnsi="Times New Roman" w:cs="Times New Roman"/>
          <w:sz w:val="24"/>
          <w:szCs w:val="24"/>
        </w:rPr>
        <w:t>,</w:t>
      </w:r>
      <w:r w:rsidRPr="0079295F">
        <w:rPr>
          <w:rFonts w:ascii="Times New Roman" w:hAnsi="Times New Roman" w:cs="Times New Roman"/>
          <w:sz w:val="24"/>
          <w:szCs w:val="24"/>
        </w:rPr>
        <w:t xml:space="preserve"> breakdown characteristics</w:t>
      </w:r>
      <w:r w:rsidR="009845D7" w:rsidRPr="0079295F">
        <w:rPr>
          <w:rFonts w:ascii="Times New Roman" w:hAnsi="Times New Roman" w:cs="Times New Roman"/>
          <w:sz w:val="24"/>
          <w:szCs w:val="24"/>
        </w:rPr>
        <w:t xml:space="preserve"> and</w:t>
      </w:r>
      <w:r w:rsidRPr="0079295F">
        <w:rPr>
          <w:rFonts w:ascii="Times New Roman" w:hAnsi="Times New Roman" w:cs="Times New Roman"/>
          <w:sz w:val="24"/>
          <w:szCs w:val="24"/>
        </w:rPr>
        <w:t xml:space="preserve"> the gain bandwidth product (GBP) in an APD. These theories were used to analyse measured results in chapters 5, 6 and 7.</w:t>
      </w:r>
    </w:p>
    <w:p w:rsidR="00DE1CA4" w:rsidRPr="0079295F" w:rsidRDefault="00DE1CA4" w:rsidP="00DE1CA4">
      <w:pPr>
        <w:spacing w:after="0" w:line="360" w:lineRule="auto"/>
        <w:jc w:val="both"/>
        <w:rPr>
          <w:rFonts w:ascii="Times New Roman" w:hAnsi="Times New Roman" w:cs="Times New Roman"/>
          <w:sz w:val="24"/>
          <w:szCs w:val="24"/>
        </w:rPr>
      </w:pPr>
    </w:p>
    <w:p w:rsidR="00DE1CA4" w:rsidRPr="0079295F" w:rsidRDefault="00DE1CA4" w:rsidP="00DE1CA4">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Chapter 3 describes </w:t>
      </w:r>
      <w:r w:rsidR="009845D7" w:rsidRPr="0079295F">
        <w:rPr>
          <w:rFonts w:ascii="Times New Roman" w:hAnsi="Times New Roman" w:cs="Times New Roman"/>
          <w:sz w:val="24"/>
          <w:szCs w:val="24"/>
        </w:rPr>
        <w:t xml:space="preserve">the details of </w:t>
      </w:r>
      <w:r w:rsidRPr="0079295F">
        <w:rPr>
          <w:rFonts w:ascii="Times New Roman" w:hAnsi="Times New Roman" w:cs="Times New Roman"/>
          <w:sz w:val="24"/>
          <w:szCs w:val="24"/>
        </w:rPr>
        <w:t xml:space="preserve">all the experimental setup used for </w:t>
      </w:r>
      <w:r w:rsidR="009845D7" w:rsidRPr="0079295F">
        <w:rPr>
          <w:rFonts w:ascii="Times New Roman" w:hAnsi="Times New Roman" w:cs="Times New Roman"/>
          <w:sz w:val="24"/>
          <w:szCs w:val="24"/>
        </w:rPr>
        <w:t>APD</w:t>
      </w:r>
      <w:r w:rsidRPr="0079295F">
        <w:rPr>
          <w:rFonts w:ascii="Times New Roman" w:hAnsi="Times New Roman" w:cs="Times New Roman"/>
          <w:sz w:val="24"/>
          <w:szCs w:val="24"/>
        </w:rPr>
        <w:t xml:space="preserve"> characterisation in terms of current-voltage (IV), capacitance-voltage (CV), photo-multiplication, excess noise measurements, frequency response and low temperature measurement</w:t>
      </w:r>
      <w:r w:rsidR="009845D7" w:rsidRPr="0079295F">
        <w:rPr>
          <w:rFonts w:ascii="Times New Roman" w:hAnsi="Times New Roman" w:cs="Times New Roman"/>
          <w:sz w:val="24"/>
          <w:szCs w:val="24"/>
        </w:rPr>
        <w:t>s (IV and avalanche gain)</w:t>
      </w:r>
      <w:r w:rsidRPr="0079295F">
        <w:rPr>
          <w:rFonts w:ascii="Times New Roman" w:hAnsi="Times New Roman" w:cs="Times New Roman"/>
          <w:sz w:val="24"/>
          <w:szCs w:val="24"/>
        </w:rPr>
        <w:t>. Measurement precautions described in this chapter were adopted to minimise measurement errors.</w:t>
      </w:r>
    </w:p>
    <w:p w:rsidR="00DE1CA4" w:rsidRPr="0079295F" w:rsidRDefault="00DE1CA4" w:rsidP="00DE1CA4">
      <w:pPr>
        <w:spacing w:after="0" w:line="360" w:lineRule="auto"/>
        <w:jc w:val="both"/>
        <w:rPr>
          <w:rFonts w:ascii="Times New Roman" w:hAnsi="Times New Roman" w:cs="Times New Roman"/>
          <w:sz w:val="24"/>
          <w:szCs w:val="24"/>
        </w:rPr>
      </w:pPr>
    </w:p>
    <w:p w:rsidR="00DE1CA4" w:rsidRPr="0079295F" w:rsidRDefault="00DE1CA4" w:rsidP="00DE1CA4">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Chapter 4 </w:t>
      </w:r>
      <w:r w:rsidR="009845D7" w:rsidRPr="0079295F">
        <w:rPr>
          <w:rFonts w:ascii="Times New Roman" w:hAnsi="Times New Roman" w:cs="Times New Roman"/>
          <w:sz w:val="24"/>
          <w:szCs w:val="24"/>
        </w:rPr>
        <w:t>outlines</w:t>
      </w:r>
      <w:r w:rsidRPr="0079295F">
        <w:rPr>
          <w:rFonts w:ascii="Times New Roman" w:hAnsi="Times New Roman" w:cs="Times New Roman"/>
          <w:sz w:val="24"/>
          <w:szCs w:val="24"/>
        </w:rPr>
        <w:t xml:space="preserve"> fabrication details on AlAsSb p-i-n homojunction and InGaAs/AlAsSb SAM APDs. The most critical part</w:t>
      </w:r>
      <w:r w:rsidR="009845D7" w:rsidRPr="0079295F">
        <w:rPr>
          <w:rFonts w:ascii="Times New Roman" w:hAnsi="Times New Roman" w:cs="Times New Roman"/>
          <w:sz w:val="24"/>
          <w:szCs w:val="24"/>
        </w:rPr>
        <w:t xml:space="preserve"> of the fabrication procedures</w:t>
      </w:r>
      <w:r w:rsidRPr="0079295F">
        <w:rPr>
          <w:rFonts w:ascii="Times New Roman" w:hAnsi="Times New Roman" w:cs="Times New Roman"/>
          <w:sz w:val="24"/>
          <w:szCs w:val="24"/>
        </w:rPr>
        <w:t xml:space="preserve"> is mesa etching, </w:t>
      </w:r>
      <w:r w:rsidR="009845D7" w:rsidRPr="0079295F">
        <w:rPr>
          <w:rFonts w:ascii="Times New Roman" w:hAnsi="Times New Roman" w:cs="Times New Roman"/>
          <w:sz w:val="24"/>
          <w:szCs w:val="24"/>
        </w:rPr>
        <w:t xml:space="preserve">with </w:t>
      </w:r>
      <w:r w:rsidRPr="0079295F">
        <w:rPr>
          <w:rFonts w:ascii="Times New Roman" w:hAnsi="Times New Roman" w:cs="Times New Roman"/>
          <w:sz w:val="24"/>
          <w:szCs w:val="24"/>
        </w:rPr>
        <w:t xml:space="preserve">different etching methods including wet chemical etching and dry etching presented. </w:t>
      </w:r>
      <w:r w:rsidR="00CD59B7" w:rsidRPr="0079295F">
        <w:rPr>
          <w:rFonts w:ascii="Times New Roman" w:hAnsi="Times New Roman" w:cs="Times New Roman"/>
          <w:sz w:val="24"/>
          <w:szCs w:val="24"/>
        </w:rPr>
        <w:t>The wet chemical etching recipes on AlAs</w:t>
      </w:r>
      <w:r w:rsidR="00CD59B7" w:rsidRPr="0079295F">
        <w:rPr>
          <w:rFonts w:ascii="Times New Roman" w:hAnsi="Times New Roman" w:cs="Times New Roman"/>
          <w:sz w:val="24"/>
          <w:szCs w:val="24"/>
          <w:vertAlign w:val="subscript"/>
        </w:rPr>
        <w:t>0.56</w:t>
      </w:r>
      <w:r w:rsidR="00CD59B7" w:rsidRPr="0079295F">
        <w:rPr>
          <w:rFonts w:ascii="Times New Roman" w:hAnsi="Times New Roman" w:cs="Times New Roman"/>
          <w:sz w:val="24"/>
          <w:szCs w:val="24"/>
        </w:rPr>
        <w:t>Sb</w:t>
      </w:r>
      <w:r w:rsidR="003C2D2E" w:rsidRPr="0079295F">
        <w:rPr>
          <w:rFonts w:ascii="Times New Roman" w:hAnsi="Times New Roman" w:cs="Times New Roman"/>
          <w:sz w:val="24"/>
          <w:szCs w:val="24"/>
          <w:vertAlign w:val="subscript"/>
        </w:rPr>
        <w:t>0.44</w:t>
      </w:r>
      <w:r w:rsidR="005D15A0" w:rsidRPr="0079295F">
        <w:rPr>
          <w:rFonts w:ascii="Times New Roman" w:hAnsi="Times New Roman" w:cs="Times New Roman"/>
          <w:sz w:val="24"/>
          <w:szCs w:val="24"/>
        </w:rPr>
        <w:t>studied in this chapter were</w:t>
      </w:r>
      <w:r w:rsidR="00BE7CF8">
        <w:rPr>
          <w:rFonts w:ascii="Times New Roman" w:hAnsi="Times New Roman" w:cs="Times New Roman"/>
          <w:sz w:val="24"/>
          <w:szCs w:val="24"/>
        </w:rPr>
        <w:t xml:space="preserve"> </w:t>
      </w:r>
      <w:r w:rsidR="005D15A0" w:rsidRPr="0079295F">
        <w:rPr>
          <w:rFonts w:ascii="Times New Roman" w:hAnsi="Times New Roman" w:cs="Times New Roman"/>
          <w:sz w:val="24"/>
          <w:szCs w:val="24"/>
        </w:rPr>
        <w:t xml:space="preserve">initially </w:t>
      </w:r>
      <w:r w:rsidR="00CD59B7" w:rsidRPr="0079295F">
        <w:rPr>
          <w:rFonts w:ascii="Times New Roman" w:hAnsi="Times New Roman" w:cs="Times New Roman"/>
          <w:sz w:val="24"/>
          <w:szCs w:val="24"/>
        </w:rPr>
        <w:t xml:space="preserve">developed. </w:t>
      </w:r>
      <w:r w:rsidRPr="0079295F">
        <w:rPr>
          <w:rFonts w:ascii="Times New Roman" w:hAnsi="Times New Roman" w:cs="Times New Roman"/>
          <w:sz w:val="24"/>
          <w:szCs w:val="24"/>
        </w:rPr>
        <w:lastRenderedPageBreak/>
        <w:t xml:space="preserve">The surface morphology, etch profiles and </w:t>
      </w:r>
      <w:r w:rsidR="009845D7" w:rsidRPr="0079295F">
        <w:rPr>
          <w:rFonts w:ascii="Times New Roman" w:hAnsi="Times New Roman" w:cs="Times New Roman"/>
          <w:sz w:val="24"/>
          <w:szCs w:val="24"/>
        </w:rPr>
        <w:t>IV</w:t>
      </w:r>
      <w:r w:rsidRPr="0079295F">
        <w:rPr>
          <w:rFonts w:ascii="Times New Roman" w:hAnsi="Times New Roman" w:cs="Times New Roman"/>
          <w:sz w:val="24"/>
          <w:szCs w:val="24"/>
        </w:rPr>
        <w:t xml:space="preserve"> characteristics were studied. Various etching recipes were explored to optimise the dark current performance. The passivation methods with different dielectric materials are described and the dark currents on passivated devices were compared. High speed APD fabrication details are </w:t>
      </w:r>
      <w:r w:rsidR="009845D7" w:rsidRPr="0079295F">
        <w:rPr>
          <w:rFonts w:ascii="Times New Roman" w:hAnsi="Times New Roman" w:cs="Times New Roman"/>
          <w:sz w:val="24"/>
          <w:szCs w:val="24"/>
        </w:rPr>
        <w:t>also described</w:t>
      </w:r>
      <w:r w:rsidRPr="0079295F">
        <w:rPr>
          <w:rFonts w:ascii="Times New Roman" w:hAnsi="Times New Roman" w:cs="Times New Roman"/>
          <w:sz w:val="24"/>
          <w:szCs w:val="24"/>
        </w:rPr>
        <w:t xml:space="preserve">. </w:t>
      </w:r>
    </w:p>
    <w:p w:rsidR="00DE1CA4" w:rsidRPr="0079295F" w:rsidRDefault="00DE1CA4" w:rsidP="00DE1CA4">
      <w:pPr>
        <w:spacing w:after="0" w:line="360" w:lineRule="auto"/>
        <w:jc w:val="both"/>
        <w:rPr>
          <w:rFonts w:ascii="Times New Roman" w:hAnsi="Times New Roman" w:cs="Times New Roman"/>
          <w:sz w:val="24"/>
          <w:szCs w:val="24"/>
        </w:rPr>
      </w:pPr>
    </w:p>
    <w:p w:rsidR="00DE1CA4" w:rsidRPr="0079295F" w:rsidRDefault="00DE1CA4" w:rsidP="00DE1CA4">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Chapter 5 presents the results and discussion of excess noise of two thin AlAsSb </w:t>
      </w:r>
      <w:r w:rsidR="009845D7" w:rsidRPr="0079295F">
        <w:rPr>
          <w:rFonts w:ascii="Times New Roman" w:hAnsi="Times New Roman" w:cs="Times New Roman"/>
          <w:sz w:val="24"/>
          <w:szCs w:val="24"/>
        </w:rPr>
        <w:t xml:space="preserve">homojunction </w:t>
      </w:r>
      <w:r w:rsidRPr="0079295F">
        <w:rPr>
          <w:rFonts w:ascii="Times New Roman" w:hAnsi="Times New Roman" w:cs="Times New Roman"/>
          <w:sz w:val="24"/>
          <w:szCs w:val="24"/>
        </w:rPr>
        <w:t xml:space="preserve">p-i-n structures. The absorption coefficients of AlAsSb on different wavelengths were estimated by interpolation of absorption coefficients from AlSb and AlAs. </w:t>
      </w:r>
      <w:r w:rsidR="009845D7" w:rsidRPr="0079295F">
        <w:rPr>
          <w:rFonts w:ascii="Times New Roman" w:hAnsi="Times New Roman" w:cs="Times New Roman"/>
          <w:sz w:val="24"/>
          <w:szCs w:val="24"/>
        </w:rPr>
        <w:t xml:space="preserve">Extremely low excess noise, approaching those of Si APD, corresponding to </w:t>
      </w:r>
      <w:r w:rsidR="009845D7" w:rsidRPr="0079295F">
        <w:rPr>
          <w:rFonts w:ascii="Times New Roman" w:hAnsi="Times New Roman" w:cs="Times New Roman"/>
          <w:i/>
          <w:sz w:val="24"/>
          <w:szCs w:val="24"/>
        </w:rPr>
        <w:t>k</w:t>
      </w:r>
      <w:r w:rsidR="009845D7" w:rsidRPr="0079295F">
        <w:rPr>
          <w:rFonts w:ascii="Times New Roman" w:hAnsi="Times New Roman" w:cs="Times New Roman"/>
          <w:i/>
          <w:sz w:val="24"/>
          <w:szCs w:val="24"/>
          <w:vertAlign w:val="subscript"/>
        </w:rPr>
        <w:t xml:space="preserve">eff </w:t>
      </w:r>
      <w:r w:rsidR="009845D7" w:rsidRPr="0079295F">
        <w:rPr>
          <w:rFonts w:ascii="Times New Roman" w:hAnsi="Times New Roman" w:cs="Times New Roman"/>
          <w:sz w:val="24"/>
          <w:szCs w:val="24"/>
        </w:rPr>
        <w:t xml:space="preserve">~ 0.05 was obtained. </w:t>
      </w:r>
      <w:r w:rsidRPr="0079295F">
        <w:rPr>
          <w:rFonts w:ascii="Times New Roman" w:hAnsi="Times New Roman" w:cs="Times New Roman"/>
          <w:sz w:val="24"/>
          <w:szCs w:val="24"/>
        </w:rPr>
        <w:t xml:space="preserve">The ionisation coefficients of electron and hole </w:t>
      </w:r>
      <w:r w:rsidR="009845D7" w:rsidRPr="0079295F">
        <w:rPr>
          <w:rFonts w:ascii="Times New Roman" w:hAnsi="Times New Roman" w:cs="Times New Roman"/>
          <w:sz w:val="24"/>
          <w:szCs w:val="24"/>
        </w:rPr>
        <w:t>we</w:t>
      </w:r>
      <w:r w:rsidRPr="0079295F">
        <w:rPr>
          <w:rFonts w:ascii="Times New Roman" w:hAnsi="Times New Roman" w:cs="Times New Roman"/>
          <w:sz w:val="24"/>
          <w:szCs w:val="24"/>
        </w:rPr>
        <w:t xml:space="preserve">re </w:t>
      </w:r>
      <w:r w:rsidR="00AD482C" w:rsidRPr="0079295F">
        <w:rPr>
          <w:rFonts w:ascii="Times New Roman" w:hAnsi="Times New Roman" w:cs="Times New Roman"/>
          <w:sz w:val="24"/>
          <w:szCs w:val="24"/>
        </w:rPr>
        <w:t>shown</w:t>
      </w:r>
      <w:r w:rsidRPr="0079295F">
        <w:rPr>
          <w:rFonts w:ascii="Times New Roman" w:hAnsi="Times New Roman" w:cs="Times New Roman"/>
          <w:sz w:val="24"/>
          <w:szCs w:val="24"/>
        </w:rPr>
        <w:t xml:space="preserve"> to be similar </w:t>
      </w:r>
      <w:r w:rsidR="009845D7" w:rsidRPr="0079295F">
        <w:rPr>
          <w:rFonts w:ascii="Times New Roman" w:hAnsi="Times New Roman" w:cs="Times New Roman"/>
          <w:sz w:val="24"/>
          <w:szCs w:val="24"/>
        </w:rPr>
        <w:t>in</w:t>
      </w:r>
      <w:r w:rsidRPr="0079295F">
        <w:rPr>
          <w:rFonts w:ascii="Times New Roman" w:hAnsi="Times New Roman" w:cs="Times New Roman"/>
          <w:sz w:val="24"/>
          <w:szCs w:val="24"/>
        </w:rPr>
        <w:t xml:space="preserve"> these thin structures</w:t>
      </w:r>
      <w:r w:rsidR="009845D7" w:rsidRPr="0079295F">
        <w:rPr>
          <w:rFonts w:ascii="Times New Roman" w:hAnsi="Times New Roman" w:cs="Times New Roman"/>
          <w:sz w:val="24"/>
          <w:szCs w:val="24"/>
        </w:rPr>
        <w:t>. Hence</w:t>
      </w:r>
      <w:r w:rsidRPr="0079295F">
        <w:rPr>
          <w:rFonts w:ascii="Times New Roman" w:hAnsi="Times New Roman" w:cs="Times New Roman"/>
          <w:sz w:val="24"/>
          <w:szCs w:val="24"/>
        </w:rPr>
        <w:t xml:space="preserve"> the low excess noise</w:t>
      </w:r>
      <w:r w:rsidR="009845D7" w:rsidRPr="0079295F">
        <w:rPr>
          <w:rFonts w:ascii="Times New Roman" w:hAnsi="Times New Roman" w:cs="Times New Roman"/>
          <w:sz w:val="24"/>
          <w:szCs w:val="24"/>
        </w:rPr>
        <w:t xml:space="preserve"> obtained</w:t>
      </w:r>
      <w:r w:rsidR="00F145EC">
        <w:rPr>
          <w:rFonts w:ascii="Times New Roman" w:hAnsi="Times New Roman" w:cs="Times New Roman"/>
          <w:sz w:val="24"/>
          <w:szCs w:val="24"/>
        </w:rPr>
        <w:t xml:space="preserve"> </w:t>
      </w:r>
      <w:r w:rsidR="00AD482C" w:rsidRPr="0079295F">
        <w:rPr>
          <w:rFonts w:ascii="Times New Roman" w:hAnsi="Times New Roman" w:cs="Times New Roman"/>
          <w:sz w:val="24"/>
          <w:szCs w:val="24"/>
        </w:rPr>
        <w:t>is</w:t>
      </w:r>
      <w:r w:rsidR="00F145EC">
        <w:rPr>
          <w:rFonts w:ascii="Times New Roman" w:hAnsi="Times New Roman" w:cs="Times New Roman"/>
          <w:sz w:val="24"/>
          <w:szCs w:val="24"/>
        </w:rPr>
        <w:t xml:space="preserve"> </w:t>
      </w:r>
      <w:r w:rsidRPr="0079295F">
        <w:rPr>
          <w:rFonts w:ascii="Times New Roman" w:hAnsi="Times New Roman" w:cs="Times New Roman"/>
          <w:sz w:val="24"/>
          <w:szCs w:val="24"/>
        </w:rPr>
        <w:t xml:space="preserve">thought to be due to large dead space effects. </w:t>
      </w:r>
    </w:p>
    <w:p w:rsidR="00DE1CA4" w:rsidRPr="0079295F" w:rsidRDefault="00DE1CA4" w:rsidP="00DE1CA4">
      <w:pPr>
        <w:spacing w:after="0" w:line="360" w:lineRule="auto"/>
        <w:jc w:val="both"/>
        <w:rPr>
          <w:rFonts w:ascii="Times New Roman" w:hAnsi="Times New Roman" w:cs="Times New Roman"/>
          <w:sz w:val="24"/>
          <w:szCs w:val="24"/>
        </w:rPr>
      </w:pPr>
    </w:p>
    <w:p w:rsidR="00DE1CA4" w:rsidRPr="0079295F" w:rsidRDefault="00DE1CA4" w:rsidP="00DE1CA4">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Chapter 6 </w:t>
      </w:r>
      <w:r w:rsidR="007029BE" w:rsidRPr="0079295F">
        <w:rPr>
          <w:rFonts w:ascii="Times New Roman" w:hAnsi="Times New Roman" w:cs="Times New Roman"/>
          <w:sz w:val="24"/>
          <w:szCs w:val="24"/>
        </w:rPr>
        <w:t>reports</w:t>
      </w:r>
      <w:r w:rsidRPr="0079295F">
        <w:rPr>
          <w:rFonts w:ascii="Times New Roman" w:hAnsi="Times New Roman" w:cs="Times New Roman"/>
          <w:sz w:val="24"/>
          <w:szCs w:val="24"/>
        </w:rPr>
        <w:t xml:space="preserve"> the temperature dependence of dark current and breakdown voltage on an InGaAs/AlAsSb avalanche photodiode and being compared to other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based APDs such as InGaAs/InP and InGaAs/InAlAs APDs. </w:t>
      </w:r>
      <w:proofErr w:type="gramStart"/>
      <w:r w:rsidR="007029BE" w:rsidRPr="0079295F">
        <w:rPr>
          <w:rFonts w:ascii="Times New Roman" w:hAnsi="Times New Roman" w:cs="Times New Roman"/>
          <w:sz w:val="24"/>
          <w:szCs w:val="24"/>
        </w:rPr>
        <w:t>A temperature coefficient of breakdown voltage as low as 8 mV/K was achieved.</w:t>
      </w:r>
      <w:proofErr w:type="gramEnd"/>
      <w:r w:rsidR="007029BE" w:rsidRPr="0079295F">
        <w:rPr>
          <w:rFonts w:ascii="Times New Roman" w:hAnsi="Times New Roman" w:cs="Times New Roman"/>
          <w:sz w:val="24"/>
          <w:szCs w:val="24"/>
        </w:rPr>
        <w:t xml:space="preserve"> This v</w:t>
      </w:r>
      <w:r w:rsidRPr="0079295F">
        <w:rPr>
          <w:rFonts w:ascii="Times New Roman" w:hAnsi="Times New Roman" w:cs="Times New Roman"/>
          <w:sz w:val="24"/>
          <w:szCs w:val="24"/>
        </w:rPr>
        <w:t>ery small temperature coefficient of breakdown voltage on the InGaAs/AlAsSb APDs offer</w:t>
      </w:r>
      <w:r w:rsidR="007029BE" w:rsidRPr="0079295F">
        <w:rPr>
          <w:rFonts w:ascii="Times New Roman" w:hAnsi="Times New Roman" w:cs="Times New Roman"/>
          <w:sz w:val="24"/>
          <w:szCs w:val="24"/>
        </w:rPr>
        <w:t>s</w:t>
      </w:r>
      <w:r w:rsidRPr="0079295F">
        <w:rPr>
          <w:rFonts w:ascii="Times New Roman" w:hAnsi="Times New Roman" w:cs="Times New Roman"/>
          <w:sz w:val="24"/>
          <w:szCs w:val="24"/>
        </w:rPr>
        <w:t xml:space="preserve"> a potential </w:t>
      </w:r>
      <w:r w:rsidR="007029BE" w:rsidRPr="0079295F">
        <w:rPr>
          <w:rFonts w:ascii="Times New Roman" w:hAnsi="Times New Roman" w:cs="Times New Roman"/>
          <w:sz w:val="24"/>
          <w:szCs w:val="24"/>
        </w:rPr>
        <w:t xml:space="preserve">technology for </w:t>
      </w:r>
      <w:r w:rsidRPr="0079295F">
        <w:rPr>
          <w:rFonts w:ascii="Times New Roman" w:hAnsi="Times New Roman" w:cs="Times New Roman"/>
          <w:sz w:val="24"/>
          <w:szCs w:val="24"/>
        </w:rPr>
        <w:t xml:space="preserve">next generation APD with high thermal stability. </w:t>
      </w:r>
    </w:p>
    <w:p w:rsidR="007029BE" w:rsidRPr="0079295F" w:rsidRDefault="007029BE" w:rsidP="00DE1CA4">
      <w:pPr>
        <w:spacing w:after="0" w:line="360" w:lineRule="auto"/>
        <w:jc w:val="both"/>
        <w:rPr>
          <w:rFonts w:ascii="Times New Roman" w:hAnsi="Times New Roman" w:cs="Times New Roman"/>
          <w:sz w:val="24"/>
          <w:szCs w:val="24"/>
        </w:rPr>
      </w:pPr>
    </w:p>
    <w:p w:rsidR="00DE1CA4" w:rsidRPr="0079295F" w:rsidRDefault="00DE1CA4" w:rsidP="00DE1CA4">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Chapter 7 reports the bandwidth results of an InGaAs/AlAsSb SAM APD. The frequency response</w:t>
      </w:r>
      <w:r w:rsidR="007029BE" w:rsidRPr="0079295F">
        <w:rPr>
          <w:rFonts w:ascii="Times New Roman" w:hAnsi="Times New Roman" w:cs="Times New Roman"/>
          <w:sz w:val="24"/>
          <w:szCs w:val="24"/>
        </w:rPr>
        <w:t xml:space="preserve">s measured </w:t>
      </w:r>
      <w:r w:rsidRPr="0079295F">
        <w:rPr>
          <w:rFonts w:ascii="Times New Roman" w:hAnsi="Times New Roman" w:cs="Times New Roman"/>
          <w:sz w:val="24"/>
          <w:szCs w:val="24"/>
        </w:rPr>
        <w:t xml:space="preserve">on different sizes are compared. The diode capacitance and contact resistance were extracted to estimate the RC limited bandwidths. The highest device bandwidth achieved was 327 GHz. However this was not limited </w:t>
      </w:r>
      <w:r w:rsidR="000E72AA" w:rsidRPr="0079295F">
        <w:rPr>
          <w:rFonts w:ascii="Times New Roman" w:hAnsi="Times New Roman" w:cs="Times New Roman"/>
          <w:sz w:val="24"/>
          <w:szCs w:val="24"/>
        </w:rPr>
        <w:t xml:space="preserve">to </w:t>
      </w:r>
      <w:r w:rsidRPr="0079295F">
        <w:rPr>
          <w:rFonts w:ascii="Times New Roman" w:hAnsi="Times New Roman" w:cs="Times New Roman"/>
          <w:sz w:val="24"/>
          <w:szCs w:val="24"/>
        </w:rPr>
        <w:t xml:space="preserve">the avalanche effects as similar signal amplification factor </w:t>
      </w:r>
      <w:r w:rsidR="007029BE" w:rsidRPr="0079295F">
        <w:rPr>
          <w:rFonts w:ascii="Times New Roman" w:hAnsi="Times New Roman" w:cs="Times New Roman"/>
          <w:sz w:val="24"/>
          <w:szCs w:val="24"/>
        </w:rPr>
        <w:t>was</w:t>
      </w:r>
      <w:r w:rsidRPr="0079295F">
        <w:rPr>
          <w:rFonts w:ascii="Times New Roman" w:hAnsi="Times New Roman" w:cs="Times New Roman"/>
          <w:sz w:val="24"/>
          <w:szCs w:val="24"/>
        </w:rPr>
        <w:t xml:space="preserve"> obtained at frequencies from 1 to 10 GHz. The measured gain in small diameter APDs was influenced by edge breakdown resulting in very high gain. Although not highly controllable</w:t>
      </w:r>
      <w:r w:rsidR="007029BE" w:rsidRPr="0079295F">
        <w:rPr>
          <w:rFonts w:ascii="Times New Roman" w:hAnsi="Times New Roman" w:cs="Times New Roman"/>
          <w:sz w:val="24"/>
          <w:szCs w:val="24"/>
        </w:rPr>
        <w:t>,</w:t>
      </w:r>
      <w:r w:rsidRPr="0079295F">
        <w:rPr>
          <w:rFonts w:ascii="Times New Roman" w:hAnsi="Times New Roman" w:cs="Times New Roman"/>
          <w:sz w:val="24"/>
          <w:szCs w:val="24"/>
        </w:rPr>
        <w:t xml:space="preserve"> no bandwidth degradation was observed at this high gain, suggesting that a high gain bandwidth product exceeding 300 GHz may be achievable.</w:t>
      </w:r>
    </w:p>
    <w:p w:rsidR="00DE1CA4" w:rsidRPr="0079295F" w:rsidRDefault="00DE1CA4" w:rsidP="00DE1CA4">
      <w:pPr>
        <w:spacing w:after="0" w:line="360" w:lineRule="auto"/>
        <w:jc w:val="both"/>
        <w:rPr>
          <w:rFonts w:ascii="Times New Roman" w:hAnsi="Times New Roman" w:cs="Times New Roman"/>
          <w:sz w:val="24"/>
          <w:szCs w:val="24"/>
        </w:rPr>
      </w:pPr>
    </w:p>
    <w:p w:rsidR="00DE1CA4" w:rsidRPr="0079295F" w:rsidRDefault="007029BE" w:rsidP="00DE1CA4">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Finally in c</w:t>
      </w:r>
      <w:r w:rsidR="00DE1CA4" w:rsidRPr="0079295F">
        <w:rPr>
          <w:rFonts w:ascii="Times New Roman" w:hAnsi="Times New Roman" w:cs="Times New Roman"/>
          <w:sz w:val="24"/>
          <w:szCs w:val="24"/>
        </w:rPr>
        <w:t xml:space="preserve">hapter 8 </w:t>
      </w:r>
      <w:r w:rsidRPr="0079295F">
        <w:rPr>
          <w:rFonts w:ascii="Times New Roman" w:hAnsi="Times New Roman" w:cs="Times New Roman"/>
          <w:sz w:val="24"/>
          <w:szCs w:val="24"/>
        </w:rPr>
        <w:t xml:space="preserve">all </w:t>
      </w:r>
      <w:r w:rsidR="00DE1CA4" w:rsidRPr="0079295F">
        <w:rPr>
          <w:rFonts w:ascii="Times New Roman" w:hAnsi="Times New Roman" w:cs="Times New Roman"/>
          <w:sz w:val="24"/>
          <w:szCs w:val="24"/>
        </w:rPr>
        <w:t>the</w:t>
      </w:r>
      <w:r w:rsidRPr="0079295F">
        <w:rPr>
          <w:rFonts w:ascii="Times New Roman" w:hAnsi="Times New Roman" w:cs="Times New Roman"/>
          <w:sz w:val="24"/>
          <w:szCs w:val="24"/>
        </w:rPr>
        <w:t xml:space="preserve"> key</w:t>
      </w:r>
      <w:r w:rsidR="00DE1CA4" w:rsidRPr="0079295F">
        <w:rPr>
          <w:rFonts w:ascii="Times New Roman" w:hAnsi="Times New Roman" w:cs="Times New Roman"/>
          <w:sz w:val="24"/>
          <w:szCs w:val="24"/>
        </w:rPr>
        <w:t xml:space="preserve"> results in this thesis</w:t>
      </w:r>
      <w:r w:rsidRPr="0079295F">
        <w:rPr>
          <w:rFonts w:ascii="Times New Roman" w:hAnsi="Times New Roman" w:cs="Times New Roman"/>
          <w:sz w:val="24"/>
          <w:szCs w:val="24"/>
        </w:rPr>
        <w:t xml:space="preserve"> are summarised</w:t>
      </w:r>
      <w:r w:rsidR="00DE1CA4" w:rsidRPr="0079295F">
        <w:rPr>
          <w:rFonts w:ascii="Times New Roman" w:hAnsi="Times New Roman" w:cs="Times New Roman"/>
          <w:sz w:val="24"/>
          <w:szCs w:val="24"/>
        </w:rPr>
        <w:t xml:space="preserve"> and some suggestions for the future work</w:t>
      </w:r>
      <w:r w:rsidRPr="0079295F">
        <w:rPr>
          <w:rFonts w:ascii="Times New Roman" w:hAnsi="Times New Roman" w:cs="Times New Roman"/>
          <w:sz w:val="24"/>
          <w:szCs w:val="24"/>
        </w:rPr>
        <w:t xml:space="preserve"> are proposed</w:t>
      </w:r>
      <w:r w:rsidR="00DE1CA4" w:rsidRPr="0079295F">
        <w:rPr>
          <w:rFonts w:ascii="Times New Roman" w:hAnsi="Times New Roman" w:cs="Times New Roman"/>
          <w:sz w:val="24"/>
          <w:szCs w:val="24"/>
        </w:rPr>
        <w:t xml:space="preserve">. </w:t>
      </w:r>
    </w:p>
    <w:p w:rsidR="00DE1CA4" w:rsidRPr="0079295F" w:rsidRDefault="00DE1CA4" w:rsidP="00DE1CA4">
      <w:pPr>
        <w:spacing w:line="360" w:lineRule="auto"/>
        <w:rPr>
          <w:sz w:val="24"/>
        </w:rPr>
      </w:pPr>
    </w:p>
    <w:p w:rsidR="00DE1CA4" w:rsidRPr="0079295F" w:rsidRDefault="00DE1CA4" w:rsidP="00DE1CA4">
      <w:pPr>
        <w:pStyle w:val="2"/>
        <w:rPr>
          <w:rFonts w:eastAsiaTheme="majorEastAsia" w:cstheme="majorBidi"/>
        </w:rPr>
      </w:pPr>
      <w:bookmarkStart w:id="54" w:name="_Toc355794977"/>
      <w:bookmarkStart w:id="55" w:name="_Toc365542637"/>
      <w:r w:rsidRPr="0079295F">
        <w:rPr>
          <w:rFonts w:eastAsiaTheme="majorEastAsia" w:cstheme="majorBidi"/>
        </w:rPr>
        <w:lastRenderedPageBreak/>
        <w:t>Reference</w:t>
      </w:r>
      <w:bookmarkEnd w:id="54"/>
      <w:bookmarkEnd w:id="55"/>
    </w:p>
    <w:bookmarkEnd w:id="12"/>
    <w:bookmarkEnd w:id="13"/>
    <w:p w:rsidR="00DE1CA4" w:rsidRPr="0079295F" w:rsidRDefault="00DE1CA4">
      <w:pPr>
        <w:sectPr w:rsidR="00DE1CA4" w:rsidRPr="0079295F" w:rsidSect="003A4E77">
          <w:footerReference w:type="default" r:id="rId18"/>
          <w:endnotePr>
            <w:numFmt w:val="decimal"/>
          </w:endnotePr>
          <w:pgSz w:w="11906" w:h="16838"/>
          <w:pgMar w:top="1440" w:right="1440" w:bottom="1440" w:left="1440" w:header="708" w:footer="708" w:gutter="0"/>
          <w:pgNumType w:start="1"/>
          <w:cols w:space="708"/>
          <w:docGrid w:linePitch="360"/>
        </w:sectPr>
      </w:pPr>
    </w:p>
    <w:p w:rsidR="007A49BA" w:rsidRPr="0079295F" w:rsidRDefault="007A49BA" w:rsidP="007A49BA">
      <w:pPr>
        <w:pStyle w:val="1"/>
        <w:rPr>
          <w:rFonts w:eastAsiaTheme="majorEastAsia" w:cstheme="majorBidi"/>
        </w:rPr>
      </w:pPr>
      <w:bookmarkStart w:id="56" w:name="_Toc365542638"/>
      <w:bookmarkStart w:id="57" w:name="_Toc355794978"/>
      <w:r w:rsidRPr="0079295F">
        <w:rPr>
          <w:rFonts w:eastAsiaTheme="majorEastAsia" w:cstheme="majorBidi"/>
        </w:rPr>
        <w:lastRenderedPageBreak/>
        <w:t>Chapter 2 Background Theory</w:t>
      </w:r>
      <w:bookmarkEnd w:id="56"/>
    </w:p>
    <w:p w:rsidR="007A49BA" w:rsidRPr="0079295F" w:rsidRDefault="007A49BA" w:rsidP="007A49BA">
      <w:pPr>
        <w:pStyle w:val="2"/>
      </w:pPr>
      <w:bookmarkStart w:id="58" w:name="_Toc355794979"/>
      <w:bookmarkStart w:id="59" w:name="_Toc365542639"/>
      <w:r w:rsidRPr="0079295F">
        <w:t xml:space="preserve">2.1 </w:t>
      </w:r>
      <w:r w:rsidR="00FE0EB2" w:rsidRPr="0079295F">
        <w:t>Optical a</w:t>
      </w:r>
      <w:r w:rsidRPr="0079295F">
        <w:t>bsorption in semiconductor</w:t>
      </w:r>
      <w:bookmarkEnd w:id="58"/>
      <w:bookmarkEnd w:id="59"/>
    </w:p>
    <w:p w:rsidR="007A49BA" w:rsidRPr="0079295F" w:rsidRDefault="007A49B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light intensity </w:t>
      </w:r>
      <w:r w:rsidR="00B25E4E" w:rsidRPr="0079295F">
        <w:rPr>
          <w:rFonts w:ascii="Times New Roman" w:hAnsi="Times New Roman" w:cs="Times New Roman"/>
          <w:sz w:val="24"/>
          <w:szCs w:val="24"/>
        </w:rPr>
        <w:t xml:space="preserve">absorbed </w:t>
      </w:r>
      <w:r w:rsidRPr="0079295F">
        <w:rPr>
          <w:rFonts w:ascii="Times New Roman" w:hAnsi="Times New Roman" w:cs="Times New Roman"/>
          <w:sz w:val="24"/>
          <w:szCs w:val="24"/>
        </w:rPr>
        <w:t xml:space="preserve">in a semiconductor material reduces exponentially with the penetration depth as it is absorbed. When light passes through a semiconductor, the absorption </w:t>
      </w:r>
      <w:r w:rsidR="00EF5BF8" w:rsidRPr="0079295F">
        <w:rPr>
          <w:rFonts w:ascii="Times New Roman" w:hAnsi="Times New Roman" w:cs="Times New Roman"/>
          <w:sz w:val="24"/>
          <w:szCs w:val="24"/>
        </w:rPr>
        <w:t>process</w:t>
      </w:r>
      <w:r w:rsidR="000656B8">
        <w:rPr>
          <w:rFonts w:ascii="Times New Roman" w:hAnsi="Times New Roman" w:cs="Times New Roman"/>
          <w:sz w:val="24"/>
          <w:szCs w:val="24"/>
        </w:rPr>
        <w:t xml:space="preserve"> </w:t>
      </w:r>
      <w:r w:rsidRPr="0079295F">
        <w:rPr>
          <w:rFonts w:ascii="Times New Roman" w:hAnsi="Times New Roman" w:cs="Times New Roman"/>
          <w:sz w:val="24"/>
          <w:szCs w:val="24"/>
        </w:rPr>
        <w:t xml:space="preserve">is described using </w:t>
      </w:r>
      <w:r w:rsidR="00EF5BF8" w:rsidRPr="0079295F">
        <w:rPr>
          <w:rFonts w:ascii="Times New Roman" w:hAnsi="Times New Roman" w:cs="Times New Roman"/>
          <w:sz w:val="24"/>
          <w:szCs w:val="24"/>
        </w:rPr>
        <w:t xml:space="preserve">an </w:t>
      </w:r>
      <w:r w:rsidRPr="0079295F">
        <w:rPr>
          <w:rFonts w:ascii="Times New Roman" w:hAnsi="Times New Roman" w:cs="Times New Roman"/>
          <w:sz w:val="24"/>
          <w:szCs w:val="24"/>
        </w:rPr>
        <w:t xml:space="preserve">absorption coefficient </w:t>
      </w:r>
      <w:proofErr w:type="gramStart"/>
      <w:r w:rsidRPr="0079295F">
        <w:rPr>
          <w:rFonts w:ascii="Times New Roman" w:hAnsi="Times New Roman" w:cs="Times New Roman"/>
          <w:i/>
          <w:sz w:val="24"/>
          <w:szCs w:val="24"/>
        </w:rPr>
        <w:t>a</w:t>
      </w:r>
      <w:r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t xml:space="preserve"> and the absorption profile is given by [</w:t>
      </w:r>
      <w:bookmarkStart w:id="60" w:name="_Ref363376015"/>
      <w:r w:rsidRPr="0079295F">
        <w:rPr>
          <w:rStyle w:val="a6"/>
          <w:rFonts w:ascii="Times New Roman" w:hAnsi="Times New Roman" w:cs="Times New Roman"/>
          <w:sz w:val="24"/>
          <w:szCs w:val="24"/>
          <w:vertAlign w:val="baseline"/>
        </w:rPr>
        <w:endnoteReference w:id="40"/>
      </w:r>
      <w:bookmarkEnd w:id="60"/>
      <w:r w:rsidRPr="0079295F">
        <w:rPr>
          <w:rFonts w:ascii="Times New Roman" w:hAnsi="Times New Roman" w:cs="Times New Roman"/>
          <w:sz w:val="24"/>
          <w:szCs w:val="24"/>
        </w:rPr>
        <w:t>]</w:t>
      </w:r>
    </w:p>
    <w:p w:rsidR="007A49BA" w:rsidRPr="0079295F" w:rsidRDefault="007A49BA" w:rsidP="007A49BA">
      <w:pPr>
        <w:spacing w:after="0" w:line="360" w:lineRule="auto"/>
        <w:jc w:val="both"/>
        <w:rPr>
          <w:rFonts w:ascii="Times New Roman" w:hAnsi="Times New Roman" w:cs="Times New Roman"/>
          <w:sz w:val="24"/>
          <w:szCs w:val="24"/>
        </w:rPr>
      </w:pPr>
    </w:p>
    <w:p w:rsidR="000A3A2F" w:rsidRPr="0079295F" w:rsidRDefault="000A3A2F" w:rsidP="007A49BA">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P(x)=</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(1-R)exp(-ax)</m:t>
          </m:r>
        </m:oMath>
      </m:oMathPara>
    </w:p>
    <w:p w:rsidR="007A49BA" w:rsidRPr="0079295F" w:rsidRDefault="007A49BA" w:rsidP="007A49BA">
      <w:pPr>
        <w:pStyle w:val="a7"/>
        <w:jc w:val="right"/>
        <w:rPr>
          <w:b w:val="0"/>
          <w:sz w:val="24"/>
          <w:szCs w:val="24"/>
        </w:rPr>
      </w:pPr>
      <w:r w:rsidRPr="0079295F">
        <w:rPr>
          <w:b w:val="0"/>
          <w:sz w:val="24"/>
          <w:szCs w:val="24"/>
        </w:rPr>
        <w:t>(2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1</w:t>
      </w:r>
      <w:r w:rsidR="00C031DB" w:rsidRPr="0079295F">
        <w:rPr>
          <w:b w:val="0"/>
          <w:sz w:val="24"/>
          <w:szCs w:val="24"/>
        </w:rPr>
        <w:fldChar w:fldCharType="end"/>
      </w:r>
      <w:r w:rsidRPr="0079295F">
        <w:rPr>
          <w:b w:val="0"/>
          <w:sz w:val="24"/>
          <w:szCs w:val="24"/>
        </w:rPr>
        <w:t>)</w:t>
      </w:r>
    </w:p>
    <w:p w:rsidR="007A49BA" w:rsidRPr="0079295F" w:rsidRDefault="007A49BA" w:rsidP="007A49BA">
      <w:pPr>
        <w:spacing w:after="0" w:line="360" w:lineRule="auto"/>
        <w:jc w:val="both"/>
        <w:rPr>
          <w:rFonts w:ascii="Times New Roman" w:hAnsi="Times New Roman" w:cs="Times New Roman"/>
          <w:sz w:val="24"/>
          <w:szCs w:val="24"/>
        </w:rPr>
      </w:pPr>
    </w:p>
    <w:p w:rsidR="002A5DA0" w:rsidRPr="0079295F" w:rsidRDefault="007A49BA" w:rsidP="001C24E7">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where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P</w:t>
      </w:r>
      <w:r w:rsidRPr="0079295F">
        <w:rPr>
          <w:rFonts w:ascii="Times New Roman" w:hAnsi="Times New Roman" w:cs="Times New Roman"/>
          <w:i/>
          <w:sz w:val="24"/>
          <w:szCs w:val="24"/>
          <w:vertAlign w:val="subscript"/>
        </w:rPr>
        <w:t>0</w:t>
      </w:r>
      <w:r w:rsidRPr="0079295F">
        <w:rPr>
          <w:rFonts w:ascii="Times New Roman" w:hAnsi="Times New Roman" w:cs="Times New Roman"/>
          <w:sz w:val="24"/>
          <w:szCs w:val="24"/>
        </w:rPr>
        <w:t xml:space="preserve"> is the optical power at the semiconductor surface, </w:t>
      </w:r>
      <w:r w:rsidRPr="0079295F">
        <w:rPr>
          <w:rFonts w:ascii="Times New Roman" w:hAnsi="Times New Roman" w:cs="Times New Roman"/>
          <w:i/>
          <w:sz w:val="24"/>
          <w:szCs w:val="24"/>
        </w:rPr>
        <w:t xml:space="preserve">R </w:t>
      </w:r>
      <w:r w:rsidRPr="0079295F">
        <w:rPr>
          <w:rFonts w:ascii="Times New Roman" w:hAnsi="Times New Roman" w:cs="Times New Roman"/>
          <w:sz w:val="24"/>
          <w:szCs w:val="24"/>
        </w:rPr>
        <w:t>is the reflectivity of light at normal incidence</w:t>
      </w:r>
      <w:r w:rsidR="001778E5" w:rsidRPr="0079295F">
        <w:rPr>
          <w:rFonts w:ascii="Times New Roman" w:hAnsi="Times New Roman" w:cs="Times New Roman"/>
          <w:sz w:val="24"/>
          <w:szCs w:val="24"/>
        </w:rPr>
        <w:t>,</w:t>
      </w:r>
      <w:r w:rsidR="000632CF">
        <w:rPr>
          <w:rFonts w:ascii="Times New Roman" w:hAnsi="Times New Roman" w:cs="Times New Roman"/>
          <w:sz w:val="24"/>
          <w:szCs w:val="24"/>
        </w:rPr>
        <w:t xml:space="preserve"> </w:t>
      </w:r>
      <w:r w:rsidRPr="0079295F">
        <w:rPr>
          <w:rFonts w:ascii="Times New Roman" w:hAnsi="Times New Roman" w:cs="Times New Roman"/>
          <w:i/>
          <w:sz w:val="24"/>
          <w:szCs w:val="24"/>
        </w:rPr>
        <w:t>x</w:t>
      </w:r>
      <w:r w:rsidRPr="0079295F">
        <w:rPr>
          <w:rFonts w:ascii="Times New Roman" w:hAnsi="Times New Roman" w:cs="Times New Roman"/>
          <w:sz w:val="24"/>
          <w:szCs w:val="24"/>
        </w:rPr>
        <w:t xml:space="preserve"> is the </w:t>
      </w:r>
      <w:r w:rsidR="001778E5" w:rsidRPr="0079295F">
        <w:rPr>
          <w:rFonts w:ascii="Times New Roman" w:hAnsi="Times New Roman" w:cs="Times New Roman"/>
          <w:sz w:val="24"/>
          <w:szCs w:val="24"/>
        </w:rPr>
        <w:t xml:space="preserve">penetration depth and </w:t>
      </w:r>
      <w:r w:rsidR="001778E5" w:rsidRPr="0079295F">
        <w:rPr>
          <w:rFonts w:ascii="Times New Roman" w:hAnsi="Times New Roman" w:cs="Times New Roman"/>
          <w:i/>
          <w:sz w:val="24"/>
          <w:szCs w:val="24"/>
        </w:rPr>
        <w:t>P</w:t>
      </w:r>
      <w:r w:rsidR="001778E5" w:rsidRPr="0079295F">
        <w:rPr>
          <w:rFonts w:ascii="Times New Roman" w:hAnsi="Times New Roman" w:cs="Times New Roman"/>
          <w:sz w:val="24"/>
          <w:szCs w:val="24"/>
        </w:rPr>
        <w:t>(</w:t>
      </w:r>
      <w:r w:rsidR="001778E5" w:rsidRPr="0079295F">
        <w:rPr>
          <w:rFonts w:ascii="Times New Roman" w:hAnsi="Times New Roman" w:cs="Times New Roman"/>
          <w:i/>
          <w:sz w:val="24"/>
          <w:szCs w:val="24"/>
        </w:rPr>
        <w:t>x</w:t>
      </w:r>
      <w:r w:rsidR="001778E5" w:rsidRPr="0079295F">
        <w:rPr>
          <w:rFonts w:ascii="Times New Roman" w:hAnsi="Times New Roman" w:cs="Times New Roman"/>
          <w:sz w:val="24"/>
          <w:szCs w:val="24"/>
        </w:rPr>
        <w:t xml:space="preserve">) is the optical power at </w:t>
      </w:r>
      <w:r w:rsidR="001778E5" w:rsidRPr="0079295F">
        <w:rPr>
          <w:rFonts w:ascii="Times New Roman" w:hAnsi="Times New Roman" w:cs="Times New Roman"/>
          <w:i/>
          <w:sz w:val="24"/>
          <w:szCs w:val="24"/>
        </w:rPr>
        <w:t>x</w:t>
      </w:r>
      <w:r w:rsidRPr="0079295F">
        <w:rPr>
          <w:rFonts w:ascii="Times New Roman" w:hAnsi="Times New Roman" w:cs="Times New Roman"/>
          <w:sz w:val="24"/>
          <w:szCs w:val="24"/>
        </w:rPr>
        <w:t xml:space="preserve">. </w:t>
      </w:r>
      <w:r w:rsidR="00366BA9" w:rsidRPr="0079295F">
        <w:rPr>
          <w:rFonts w:ascii="Times New Roman" w:hAnsi="Times New Roman" w:cs="Times New Roman"/>
          <w:sz w:val="24"/>
          <w:szCs w:val="24"/>
        </w:rPr>
        <w:t xml:space="preserve">The photon absorption is strong if a photon can direct cause electron transition from valence band to conduction band. The transition </w:t>
      </w:r>
      <w:r w:rsidR="007D22BA" w:rsidRPr="0079295F">
        <w:rPr>
          <w:rFonts w:ascii="Times New Roman" w:hAnsi="Times New Roman" w:cs="Times New Roman"/>
          <w:sz w:val="24"/>
          <w:szCs w:val="24"/>
        </w:rPr>
        <w:t xml:space="preserve">requires </w:t>
      </w:r>
      <w:r w:rsidR="00366BA9" w:rsidRPr="0079295F">
        <w:rPr>
          <w:rFonts w:ascii="Times New Roman" w:hAnsi="Times New Roman" w:cs="Times New Roman"/>
          <w:sz w:val="24"/>
          <w:szCs w:val="24"/>
        </w:rPr>
        <w:t>both energy conservation and momentum conservation. A photon has</w:t>
      </w:r>
      <w:r w:rsidR="007D22BA" w:rsidRPr="0079295F">
        <w:rPr>
          <w:rFonts w:ascii="Times New Roman" w:hAnsi="Times New Roman" w:cs="Times New Roman"/>
          <w:sz w:val="24"/>
          <w:szCs w:val="24"/>
        </w:rPr>
        <w:t xml:space="preserve"> an</w:t>
      </w:r>
      <w:r w:rsidR="00366BA9" w:rsidRPr="0079295F">
        <w:rPr>
          <w:rFonts w:ascii="Times New Roman" w:hAnsi="Times New Roman" w:cs="Times New Roman"/>
          <w:sz w:val="24"/>
          <w:szCs w:val="24"/>
        </w:rPr>
        <w:t xml:space="preserve"> extremely small momentum</w:t>
      </w:r>
      <w:r w:rsidR="005A05C9" w:rsidRPr="0079295F">
        <w:rPr>
          <w:rFonts w:ascii="Times New Roman" w:hAnsi="Times New Roman" w:cs="Times New Roman"/>
          <w:sz w:val="24"/>
          <w:szCs w:val="24"/>
        </w:rPr>
        <w:t xml:space="preserve"> compared to electron momentum and the transition of</w:t>
      </w:r>
      <w:r w:rsidR="00183E76" w:rsidRPr="0079295F">
        <w:rPr>
          <w:rFonts w:ascii="Times New Roman" w:hAnsi="Times New Roman" w:cs="Times New Roman"/>
          <w:sz w:val="24"/>
          <w:szCs w:val="24"/>
        </w:rPr>
        <w:t xml:space="preserve"> the</w:t>
      </w:r>
      <w:r w:rsidR="005A05C9" w:rsidRPr="0079295F">
        <w:rPr>
          <w:rFonts w:ascii="Times New Roman" w:hAnsi="Times New Roman" w:cs="Times New Roman"/>
          <w:sz w:val="24"/>
          <w:szCs w:val="24"/>
        </w:rPr>
        <w:t xml:space="preserve"> electron is vertical in </w:t>
      </w:r>
      <w:r w:rsidR="005A05C9" w:rsidRPr="0079295F">
        <w:rPr>
          <w:rFonts w:ascii="Times New Roman" w:hAnsi="Times New Roman" w:cs="Times New Roman"/>
          <w:i/>
          <w:sz w:val="24"/>
          <w:szCs w:val="24"/>
        </w:rPr>
        <w:t>k</w:t>
      </w:r>
      <w:r w:rsidR="005A05C9" w:rsidRPr="0079295F">
        <w:rPr>
          <w:rFonts w:ascii="Times New Roman" w:hAnsi="Times New Roman" w:cs="Times New Roman"/>
          <w:sz w:val="24"/>
          <w:szCs w:val="24"/>
        </w:rPr>
        <w:t>-space and is only possible near the band</w:t>
      </w:r>
      <w:r w:rsidR="000632CF">
        <w:rPr>
          <w:rFonts w:ascii="Times New Roman" w:hAnsi="Times New Roman" w:cs="Times New Roman"/>
          <w:sz w:val="24"/>
          <w:szCs w:val="24"/>
        </w:rPr>
        <w:t xml:space="preserve"> </w:t>
      </w:r>
      <w:r w:rsidR="005A05C9" w:rsidRPr="0079295F">
        <w:rPr>
          <w:rFonts w:ascii="Times New Roman" w:hAnsi="Times New Roman" w:cs="Times New Roman"/>
          <w:sz w:val="24"/>
          <w:szCs w:val="24"/>
        </w:rPr>
        <w:t xml:space="preserve">edge in direct bandgap semiconductors. </w:t>
      </w:r>
      <w:r w:rsidR="002A5DA0" w:rsidRPr="0079295F">
        <w:rPr>
          <w:rFonts w:ascii="Times New Roman" w:hAnsi="Times New Roman" w:cs="Times New Roman"/>
          <w:sz w:val="24"/>
          <w:szCs w:val="24"/>
        </w:rPr>
        <w:t xml:space="preserve">The absorption coefficient in </w:t>
      </w:r>
      <w:r w:rsidR="00183E76" w:rsidRPr="0079295F">
        <w:rPr>
          <w:rFonts w:ascii="Times New Roman" w:hAnsi="Times New Roman" w:cs="Times New Roman"/>
          <w:sz w:val="24"/>
          <w:szCs w:val="24"/>
        </w:rPr>
        <w:t xml:space="preserve">a </w:t>
      </w:r>
      <w:r w:rsidR="002A5DA0" w:rsidRPr="0079295F">
        <w:rPr>
          <w:rFonts w:ascii="Times New Roman" w:hAnsi="Times New Roman" w:cs="Times New Roman"/>
          <w:sz w:val="24"/>
          <w:szCs w:val="24"/>
        </w:rPr>
        <w:t>direct bandgap semiconductor can be given by</w:t>
      </w:r>
    </w:p>
    <w:p w:rsidR="00541A76" w:rsidRPr="0079295F" w:rsidRDefault="00541A76" w:rsidP="001C24E7">
      <w:pPr>
        <w:spacing w:after="0" w:line="360" w:lineRule="auto"/>
        <w:jc w:val="both"/>
        <w:rPr>
          <w:rFonts w:ascii="Times New Roman" w:hAnsi="Times New Roman" w:cs="Times New Roman"/>
          <w:sz w:val="24"/>
          <w:szCs w:val="24"/>
        </w:rPr>
      </w:pPr>
    </w:p>
    <w:p w:rsidR="00276BE7" w:rsidRPr="0079295F" w:rsidRDefault="00C031DB" w:rsidP="001C24E7">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a(hv)</m:t>
              </m:r>
            </m:e>
            <m:sub>
              <m:r>
                <w:rPr>
                  <w:rFonts w:ascii="Cambria Math" w:hAnsi="Cambria Math" w:cs="Times New Roman"/>
                  <w:sz w:val="24"/>
                  <w:szCs w:val="24"/>
                </w:rPr>
                <m:t>direct</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(hv-</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g</m:t>
                      </m:r>
                    </m:sub>
                  </m:sSub>
                  <m:r>
                    <w:rPr>
                      <w:rFonts w:ascii="Cambria Math" w:hAnsi="Cambria Math" w:cs="Times New Roman"/>
                      <w:sz w:val="24"/>
                      <w:szCs w:val="24"/>
                    </w:rPr>
                    <m:t>)</m:t>
                  </m:r>
                </m:e>
                <m:sup>
                  <m:r>
                    <w:rPr>
                      <w:rFonts w:ascii="Cambria Math" w:hAnsi="Cambria Math" w:cs="Times New Roman"/>
                      <w:sz w:val="24"/>
                      <w:szCs w:val="24"/>
                    </w:rPr>
                    <m:t>1/2</m:t>
                  </m:r>
                </m:sup>
              </m:sSup>
            </m:num>
            <m:den>
              <m:r>
                <w:rPr>
                  <w:rFonts w:ascii="Cambria Math" w:hAnsi="Cambria Math" w:cs="Times New Roman"/>
                  <w:sz w:val="24"/>
                  <w:szCs w:val="24"/>
                </w:rPr>
                <m:t>hv</m:t>
              </m:r>
            </m:den>
          </m:f>
        </m:oMath>
      </m:oMathPara>
    </w:p>
    <w:p w:rsidR="002A5DA0" w:rsidRPr="0079295F" w:rsidRDefault="002A5DA0" w:rsidP="002A5DA0">
      <w:pPr>
        <w:pStyle w:val="a7"/>
        <w:jc w:val="right"/>
      </w:pPr>
      <w:r w:rsidRPr="0079295F">
        <w:rPr>
          <w:b w:val="0"/>
          <w:sz w:val="24"/>
          <w:szCs w:val="24"/>
        </w:rPr>
        <w:t>(2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2</w:t>
      </w:r>
      <w:r w:rsidR="00C031DB" w:rsidRPr="0079295F">
        <w:rPr>
          <w:b w:val="0"/>
          <w:sz w:val="24"/>
          <w:szCs w:val="24"/>
        </w:rPr>
        <w:fldChar w:fldCharType="end"/>
      </w:r>
      <w:r w:rsidRPr="0079295F">
        <w:rPr>
          <w:b w:val="0"/>
          <w:sz w:val="24"/>
          <w:szCs w:val="24"/>
        </w:rPr>
        <w:t>)</w:t>
      </w:r>
    </w:p>
    <w:p w:rsidR="002A5DA0" w:rsidRPr="0079295F" w:rsidRDefault="002A5DA0" w:rsidP="002A5DA0">
      <w:pPr>
        <w:rPr>
          <w:lang w:val="en-US"/>
        </w:rPr>
      </w:pPr>
    </w:p>
    <w:p w:rsidR="00056F7B" w:rsidRPr="0079295F" w:rsidRDefault="00541A76" w:rsidP="001C24E7">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where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hυ</w:t>
      </w:r>
      <w:r w:rsidRPr="0079295F">
        <w:rPr>
          <w:rFonts w:ascii="Times New Roman" w:hAnsi="Times New Roman" w:cs="Times New Roman"/>
          <w:sz w:val="24"/>
          <w:szCs w:val="24"/>
        </w:rPr>
        <w:t xml:space="preserve"> is the photon energy and </w:t>
      </w:r>
      <w:r w:rsidRPr="0079295F">
        <w:rPr>
          <w:rFonts w:ascii="Times New Roman" w:hAnsi="Times New Roman" w:cs="Times New Roman"/>
          <w:i/>
          <w:sz w:val="24"/>
          <w:szCs w:val="24"/>
        </w:rPr>
        <w:t>E</w:t>
      </w:r>
      <w:r w:rsidRPr="0079295F">
        <w:rPr>
          <w:rFonts w:ascii="Times New Roman" w:hAnsi="Times New Roman" w:cs="Times New Roman"/>
          <w:i/>
          <w:sz w:val="24"/>
          <w:szCs w:val="24"/>
          <w:vertAlign w:val="subscript"/>
        </w:rPr>
        <w:t>g</w:t>
      </w:r>
      <w:r w:rsidRPr="0079295F">
        <w:rPr>
          <w:rFonts w:ascii="Times New Roman" w:hAnsi="Times New Roman" w:cs="Times New Roman"/>
          <w:sz w:val="24"/>
          <w:szCs w:val="24"/>
        </w:rPr>
        <w:t xml:space="preserve"> is the bandgap. </w:t>
      </w:r>
      <w:r w:rsidR="00056F7B" w:rsidRPr="0079295F">
        <w:rPr>
          <w:rFonts w:ascii="Times New Roman" w:hAnsi="Times New Roman" w:cs="Times New Roman"/>
          <w:sz w:val="24"/>
          <w:szCs w:val="24"/>
        </w:rPr>
        <w:t>The absorption coefficient is sharp at the bandedge. While i</w:t>
      </w:r>
      <w:r w:rsidR="00196BA5" w:rsidRPr="0079295F">
        <w:rPr>
          <w:rFonts w:ascii="Times New Roman" w:hAnsi="Times New Roman" w:cs="Times New Roman"/>
          <w:sz w:val="24"/>
          <w:szCs w:val="24"/>
        </w:rPr>
        <w:t xml:space="preserve">t is a different case in indirect bandgap semiconductors </w:t>
      </w:r>
      <w:r w:rsidR="00183E76" w:rsidRPr="0079295F">
        <w:rPr>
          <w:rFonts w:ascii="Times New Roman" w:hAnsi="Times New Roman" w:cs="Times New Roman"/>
          <w:sz w:val="24"/>
          <w:szCs w:val="24"/>
        </w:rPr>
        <w:t>where the</w:t>
      </w:r>
      <w:r w:rsidR="000632CF">
        <w:rPr>
          <w:rFonts w:ascii="Times New Roman" w:hAnsi="Times New Roman" w:cs="Times New Roman"/>
          <w:sz w:val="24"/>
          <w:szCs w:val="24"/>
        </w:rPr>
        <w:t xml:space="preserve"> </w:t>
      </w:r>
      <w:r w:rsidR="00196BA5" w:rsidRPr="0079295F">
        <w:rPr>
          <w:rFonts w:ascii="Times New Roman" w:hAnsi="Times New Roman" w:cs="Times New Roman"/>
          <w:sz w:val="24"/>
          <w:szCs w:val="24"/>
        </w:rPr>
        <w:t xml:space="preserve">transition is not vertical </w:t>
      </w:r>
      <w:r w:rsidR="00196BA5" w:rsidRPr="0079295F">
        <w:rPr>
          <w:rFonts w:ascii="Times New Roman" w:hAnsi="Times New Roman" w:cs="Times New Roman"/>
          <w:i/>
          <w:sz w:val="24"/>
          <w:szCs w:val="24"/>
        </w:rPr>
        <w:t>k</w:t>
      </w:r>
      <w:r w:rsidR="00196BA5" w:rsidRPr="0079295F">
        <w:rPr>
          <w:rFonts w:ascii="Times New Roman" w:hAnsi="Times New Roman" w:cs="Times New Roman"/>
          <w:sz w:val="24"/>
          <w:szCs w:val="24"/>
        </w:rPr>
        <w:t xml:space="preserve">-space and requires </w:t>
      </w:r>
      <w:r w:rsidR="00183E76" w:rsidRPr="0079295F">
        <w:rPr>
          <w:rFonts w:ascii="Times New Roman" w:hAnsi="Times New Roman" w:cs="Times New Roman"/>
          <w:sz w:val="24"/>
          <w:szCs w:val="24"/>
        </w:rPr>
        <w:t xml:space="preserve">the </w:t>
      </w:r>
      <w:r w:rsidR="00196BA5" w:rsidRPr="0079295F">
        <w:rPr>
          <w:rFonts w:ascii="Times New Roman" w:hAnsi="Times New Roman" w:cs="Times New Roman"/>
          <w:sz w:val="24"/>
          <w:szCs w:val="24"/>
        </w:rPr>
        <w:t xml:space="preserve">assistance of </w:t>
      </w:r>
      <w:r w:rsidR="00183E76" w:rsidRPr="0079295F">
        <w:rPr>
          <w:rFonts w:ascii="Times New Roman" w:hAnsi="Times New Roman" w:cs="Times New Roman"/>
          <w:sz w:val="24"/>
          <w:szCs w:val="24"/>
        </w:rPr>
        <w:t xml:space="preserve">a </w:t>
      </w:r>
      <w:r w:rsidR="00196BA5" w:rsidRPr="0079295F">
        <w:rPr>
          <w:rFonts w:ascii="Times New Roman" w:hAnsi="Times New Roman" w:cs="Times New Roman"/>
          <w:sz w:val="24"/>
          <w:szCs w:val="24"/>
        </w:rPr>
        <w:t xml:space="preserve">phonon </w:t>
      </w:r>
      <w:r w:rsidR="00183E76" w:rsidRPr="0079295F">
        <w:rPr>
          <w:rFonts w:ascii="Times New Roman" w:hAnsi="Times New Roman" w:cs="Times New Roman"/>
          <w:sz w:val="24"/>
          <w:szCs w:val="24"/>
        </w:rPr>
        <w:t>to conserve the momentum.</w:t>
      </w:r>
      <w:r w:rsidR="00196BA5" w:rsidRPr="0079295F">
        <w:rPr>
          <w:rFonts w:ascii="Times New Roman" w:hAnsi="Times New Roman" w:cs="Times New Roman"/>
          <w:sz w:val="24"/>
          <w:szCs w:val="24"/>
        </w:rPr>
        <w:t xml:space="preserve"> This absorption process involving phonons </w:t>
      </w:r>
      <w:r w:rsidR="00DC2D7F" w:rsidRPr="0079295F">
        <w:rPr>
          <w:rFonts w:ascii="Times New Roman" w:hAnsi="Times New Roman" w:cs="Times New Roman"/>
          <w:sz w:val="24"/>
          <w:szCs w:val="24"/>
        </w:rPr>
        <w:t xml:space="preserve">in indirect bandgap semiconductors </w:t>
      </w:r>
      <w:r w:rsidR="00196BA5" w:rsidRPr="0079295F">
        <w:rPr>
          <w:rFonts w:ascii="Times New Roman" w:hAnsi="Times New Roman" w:cs="Times New Roman"/>
          <w:sz w:val="24"/>
          <w:szCs w:val="24"/>
        </w:rPr>
        <w:t xml:space="preserve">is not as strong as absorption in direct </w:t>
      </w:r>
      <w:r w:rsidR="00DC2D7F" w:rsidRPr="0079295F">
        <w:rPr>
          <w:rFonts w:ascii="Times New Roman" w:hAnsi="Times New Roman" w:cs="Times New Roman"/>
          <w:sz w:val="24"/>
          <w:szCs w:val="24"/>
        </w:rPr>
        <w:t>bandgap semiconductors</w:t>
      </w:r>
      <w:r w:rsidR="00056F7B" w:rsidRPr="0079295F">
        <w:rPr>
          <w:rFonts w:ascii="Times New Roman" w:hAnsi="Times New Roman" w:cs="Times New Roman"/>
          <w:sz w:val="24"/>
          <w:szCs w:val="24"/>
        </w:rPr>
        <w:t xml:space="preserve"> and takes the form of</w:t>
      </w:r>
    </w:p>
    <w:p w:rsidR="003B2C75" w:rsidRPr="0079295F" w:rsidRDefault="003B2C75" w:rsidP="001C24E7">
      <w:pPr>
        <w:spacing w:after="0" w:line="360" w:lineRule="auto"/>
        <w:jc w:val="both"/>
        <w:rPr>
          <w:rFonts w:ascii="Times New Roman" w:hAnsi="Times New Roman" w:cs="Times New Roman"/>
          <w:sz w:val="24"/>
          <w:szCs w:val="24"/>
        </w:rPr>
      </w:pPr>
    </w:p>
    <w:p w:rsidR="00722CA4" w:rsidRPr="0079295F" w:rsidRDefault="00C031DB" w:rsidP="001C24E7">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a(hv)</m:t>
              </m:r>
            </m:e>
            <m:sub>
              <m:r>
                <w:rPr>
                  <w:rFonts w:ascii="Cambria Math" w:hAnsi="Cambria Math" w:cs="Times New Roman"/>
                  <w:sz w:val="24"/>
                  <w:szCs w:val="24"/>
                </w:rPr>
                <m:t>indirect</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(hv-</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g</m:t>
                  </m:r>
                </m:sub>
              </m:sSub>
              <m:r>
                <w:rPr>
                  <w:rFonts w:ascii="Cambria Math" w:hAnsi="Cambria Math" w:cs="Times New Roman"/>
                  <w:sz w:val="24"/>
                  <w:szCs w:val="24"/>
                </w:rPr>
                <m:t>)</m:t>
              </m:r>
            </m:e>
            <m:sup>
              <m:r>
                <w:rPr>
                  <w:rFonts w:ascii="Cambria Math" w:hAnsi="Cambria Math" w:cs="Times New Roman"/>
                  <w:sz w:val="24"/>
                  <w:szCs w:val="24"/>
                </w:rPr>
                <m:t>2</m:t>
              </m:r>
            </m:sup>
          </m:sSup>
        </m:oMath>
      </m:oMathPara>
    </w:p>
    <w:p w:rsidR="00056F7B" w:rsidRPr="0079295F" w:rsidRDefault="003B2C75" w:rsidP="003B2C75">
      <w:pPr>
        <w:pStyle w:val="a7"/>
        <w:jc w:val="right"/>
      </w:pPr>
      <w:r w:rsidRPr="0079295F">
        <w:rPr>
          <w:b w:val="0"/>
          <w:sz w:val="24"/>
          <w:szCs w:val="24"/>
        </w:rPr>
        <w:t>(2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3</w:t>
      </w:r>
      <w:r w:rsidR="00C031DB" w:rsidRPr="0079295F">
        <w:rPr>
          <w:b w:val="0"/>
          <w:sz w:val="24"/>
          <w:szCs w:val="24"/>
        </w:rPr>
        <w:fldChar w:fldCharType="end"/>
      </w:r>
      <w:r w:rsidRPr="0079295F">
        <w:rPr>
          <w:b w:val="0"/>
          <w:sz w:val="24"/>
          <w:szCs w:val="24"/>
        </w:rPr>
        <w:t>)</w:t>
      </w:r>
    </w:p>
    <w:p w:rsidR="00056F7B" w:rsidRPr="0079295F" w:rsidRDefault="00056F7B" w:rsidP="001C24E7">
      <w:pPr>
        <w:spacing w:after="0" w:line="360" w:lineRule="auto"/>
        <w:jc w:val="both"/>
      </w:pPr>
    </w:p>
    <w:p w:rsidR="001C24E7" w:rsidRPr="0079295F" w:rsidRDefault="00876339" w:rsidP="001C24E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lastRenderedPageBreak/>
        <w:t>T</w:t>
      </w:r>
      <w:r w:rsidR="007A49BA" w:rsidRPr="0079295F">
        <w:rPr>
          <w:rFonts w:ascii="Times New Roman" w:hAnsi="Times New Roman" w:cs="Times New Roman"/>
          <w:sz w:val="24"/>
          <w:szCs w:val="24"/>
        </w:rPr>
        <w:t>he wavelength dependent absorption coefficients for various semiconductor materials</w:t>
      </w:r>
      <w:r w:rsidRPr="0079295F">
        <w:rPr>
          <w:rFonts w:ascii="Times New Roman" w:hAnsi="Times New Roman" w:cs="Times New Roman"/>
          <w:sz w:val="24"/>
          <w:szCs w:val="24"/>
        </w:rPr>
        <w:t xml:space="preserve"> are shown in </w:t>
      </w:r>
      <w:fldSimple w:instr=" REF _Ref354128402 \h  \* MERGEFORMAT ">
        <w:r w:rsidR="00A10646" w:rsidRPr="00A10646">
          <w:rPr>
            <w:rFonts w:ascii="Times New Roman" w:hAnsi="Times New Roman" w:cs="Times New Roman"/>
            <w:sz w:val="24"/>
            <w:szCs w:val="24"/>
          </w:rPr>
          <w:t>Figure 2.1</w:t>
        </w:r>
      </w:fldSimple>
      <w:r w:rsidRPr="0079295F">
        <w:rPr>
          <w:rFonts w:ascii="Times New Roman" w:hAnsi="Times New Roman" w:cs="Times New Roman"/>
          <w:sz w:val="24"/>
          <w:szCs w:val="24"/>
        </w:rPr>
        <w:t xml:space="preserve"> [</w:t>
      </w:r>
      <w:bookmarkStart w:id="61" w:name="_Ref360156659"/>
      <w:r w:rsidRPr="0079295F">
        <w:rPr>
          <w:rStyle w:val="a6"/>
          <w:rFonts w:ascii="Times New Roman" w:hAnsi="Times New Roman" w:cs="Times New Roman"/>
          <w:sz w:val="24"/>
          <w:szCs w:val="24"/>
          <w:vertAlign w:val="baseline"/>
        </w:rPr>
        <w:endnoteReference w:id="41"/>
      </w:r>
      <w:bookmarkEnd w:id="61"/>
      <w:r w:rsidRPr="0079295F">
        <w:rPr>
          <w:rFonts w:ascii="Times New Roman" w:hAnsi="Times New Roman" w:cs="Times New Roman"/>
          <w:sz w:val="24"/>
          <w:szCs w:val="24"/>
        </w:rPr>
        <w:t>]</w:t>
      </w:r>
      <w:r w:rsidR="007A49BA" w:rsidRPr="0079295F">
        <w:rPr>
          <w:rFonts w:ascii="Times New Roman" w:hAnsi="Times New Roman" w:cs="Times New Roman"/>
          <w:sz w:val="24"/>
          <w:szCs w:val="24"/>
        </w:rPr>
        <w:t xml:space="preserve">. It can be seen that GaAs, </w:t>
      </w:r>
      <w:proofErr w:type="gramStart"/>
      <w:r w:rsidR="007A49BA" w:rsidRPr="0079295F">
        <w:rPr>
          <w:rFonts w:ascii="Times New Roman" w:hAnsi="Times New Roman" w:cs="Times New Roman"/>
          <w:sz w:val="24"/>
          <w:szCs w:val="24"/>
        </w:rPr>
        <w:t>InP</w:t>
      </w:r>
      <w:proofErr w:type="gramEnd"/>
      <w:r w:rsidR="007A49BA" w:rsidRPr="0079295F">
        <w:rPr>
          <w:rFonts w:ascii="Times New Roman" w:hAnsi="Times New Roman" w:cs="Times New Roman"/>
          <w:sz w:val="24"/>
          <w:szCs w:val="24"/>
        </w:rPr>
        <w:t xml:space="preserve"> and InGaAs all have a very sharp cutoff in </w:t>
      </w:r>
      <w:r w:rsidR="00DF2011" w:rsidRPr="0079295F">
        <w:rPr>
          <w:rFonts w:ascii="Times New Roman" w:hAnsi="Times New Roman" w:cs="Times New Roman"/>
          <w:sz w:val="24"/>
          <w:szCs w:val="24"/>
        </w:rPr>
        <w:t xml:space="preserve">their </w:t>
      </w:r>
      <w:r w:rsidR="007A49BA" w:rsidRPr="0079295F">
        <w:rPr>
          <w:rFonts w:ascii="Times New Roman" w:hAnsi="Times New Roman" w:cs="Times New Roman"/>
          <w:sz w:val="24"/>
          <w:szCs w:val="24"/>
        </w:rPr>
        <w:t>optical absorption as they are all direct bandgap material</w:t>
      </w:r>
      <w:r w:rsidR="00DF2011" w:rsidRPr="0079295F">
        <w:rPr>
          <w:rFonts w:ascii="Times New Roman" w:hAnsi="Times New Roman" w:cs="Times New Roman"/>
          <w:sz w:val="24"/>
          <w:szCs w:val="24"/>
        </w:rPr>
        <w:t>s</w:t>
      </w:r>
      <w:r w:rsidR="000632CF">
        <w:rPr>
          <w:rFonts w:ascii="Times New Roman" w:hAnsi="Times New Roman" w:cs="Times New Roman"/>
          <w:sz w:val="24"/>
          <w:szCs w:val="24"/>
        </w:rPr>
        <w:t xml:space="preserve"> </w:t>
      </w:r>
      <w:r w:rsidR="00DF2011" w:rsidRPr="0079295F">
        <w:rPr>
          <w:rFonts w:ascii="Times New Roman" w:hAnsi="Times New Roman" w:cs="Times New Roman"/>
          <w:sz w:val="24"/>
          <w:szCs w:val="24"/>
        </w:rPr>
        <w:t>that</w:t>
      </w:r>
      <w:r w:rsidR="000632CF">
        <w:rPr>
          <w:rFonts w:ascii="Times New Roman" w:hAnsi="Times New Roman" w:cs="Times New Roman"/>
          <w:sz w:val="24"/>
          <w:szCs w:val="24"/>
        </w:rPr>
        <w:t xml:space="preserve"> </w:t>
      </w:r>
      <w:r w:rsidR="00DF2011" w:rsidRPr="0079295F">
        <w:rPr>
          <w:rFonts w:ascii="Times New Roman" w:hAnsi="Times New Roman" w:cs="Times New Roman"/>
          <w:sz w:val="24"/>
          <w:szCs w:val="24"/>
        </w:rPr>
        <w:t>allow</w:t>
      </w:r>
      <w:r w:rsidR="000632CF">
        <w:rPr>
          <w:rFonts w:ascii="Times New Roman" w:hAnsi="Times New Roman" w:cs="Times New Roman"/>
          <w:sz w:val="24"/>
          <w:szCs w:val="24"/>
        </w:rPr>
        <w:t xml:space="preserve"> </w:t>
      </w:r>
      <w:r w:rsidR="007A49BA" w:rsidRPr="0079295F">
        <w:rPr>
          <w:rFonts w:ascii="Times New Roman" w:hAnsi="Times New Roman" w:cs="Times New Roman"/>
          <w:sz w:val="24"/>
          <w:szCs w:val="24"/>
        </w:rPr>
        <w:t xml:space="preserve">direct transition absorption. </w:t>
      </w:r>
      <w:r w:rsidR="00DF2011" w:rsidRPr="0079295F">
        <w:rPr>
          <w:rFonts w:ascii="Times New Roman" w:hAnsi="Times New Roman" w:cs="Times New Roman"/>
          <w:sz w:val="24"/>
          <w:szCs w:val="24"/>
        </w:rPr>
        <w:t>On the other hand</w:t>
      </w:r>
      <w:r w:rsidR="007A49BA" w:rsidRPr="0079295F">
        <w:rPr>
          <w:rFonts w:ascii="Times New Roman" w:hAnsi="Times New Roman" w:cs="Times New Roman"/>
          <w:sz w:val="24"/>
          <w:szCs w:val="24"/>
        </w:rPr>
        <w:t xml:space="preserve"> Si and Ge have less sharp cutoff wavelength</w:t>
      </w:r>
      <w:r w:rsidR="00DF2011" w:rsidRPr="0079295F">
        <w:rPr>
          <w:rFonts w:ascii="Times New Roman" w:hAnsi="Times New Roman" w:cs="Times New Roman"/>
          <w:sz w:val="24"/>
          <w:szCs w:val="24"/>
        </w:rPr>
        <w:t>s</w:t>
      </w:r>
      <w:r w:rsidR="007A49BA" w:rsidRPr="0079295F">
        <w:rPr>
          <w:rFonts w:ascii="Times New Roman" w:hAnsi="Times New Roman" w:cs="Times New Roman"/>
          <w:sz w:val="24"/>
          <w:szCs w:val="24"/>
        </w:rPr>
        <w:t xml:space="preserve"> since they are indirect bandgap materials</w:t>
      </w:r>
      <w:r w:rsidR="002A5DA0" w:rsidRPr="0079295F">
        <w:rPr>
          <w:rFonts w:ascii="Times New Roman" w:hAnsi="Times New Roman" w:cs="Times New Roman"/>
          <w:sz w:val="24"/>
          <w:szCs w:val="24"/>
        </w:rPr>
        <w:t>.</w:t>
      </w:r>
      <w:r w:rsidR="000632CF">
        <w:rPr>
          <w:rFonts w:ascii="Times New Roman" w:hAnsi="Times New Roman" w:cs="Times New Roman"/>
          <w:sz w:val="24"/>
          <w:szCs w:val="24"/>
        </w:rPr>
        <w:t xml:space="preserve"> </w:t>
      </w:r>
      <w:r w:rsidR="00DF2011" w:rsidRPr="0079295F">
        <w:rPr>
          <w:rFonts w:ascii="Times New Roman" w:hAnsi="Times New Roman" w:cs="Times New Roman"/>
          <w:sz w:val="24"/>
          <w:szCs w:val="24"/>
        </w:rPr>
        <w:t xml:space="preserve">Since </w:t>
      </w:r>
      <w:r w:rsidR="007A49BA" w:rsidRPr="0079295F">
        <w:rPr>
          <w:rFonts w:ascii="Times New Roman" w:hAnsi="Times New Roman" w:cs="Times New Roman"/>
          <w:sz w:val="24"/>
          <w:szCs w:val="24"/>
        </w:rPr>
        <w:t xml:space="preserve">InGaAs and Ge have strong absorption </w:t>
      </w:r>
      <w:r w:rsidR="002A5DA0" w:rsidRPr="0079295F">
        <w:rPr>
          <w:rFonts w:ascii="Times New Roman" w:hAnsi="Times New Roman" w:cs="Times New Roman"/>
          <w:sz w:val="24"/>
          <w:szCs w:val="24"/>
        </w:rPr>
        <w:t>in</w:t>
      </w:r>
      <w:r w:rsidR="007A49BA" w:rsidRPr="0079295F">
        <w:rPr>
          <w:rFonts w:ascii="Times New Roman" w:hAnsi="Times New Roman" w:cs="Times New Roman"/>
          <w:sz w:val="24"/>
          <w:szCs w:val="24"/>
        </w:rPr>
        <w:t xml:space="preserve"> the optical communication windows</w:t>
      </w:r>
      <w:r w:rsidR="00DF2011" w:rsidRPr="0079295F">
        <w:rPr>
          <w:rFonts w:ascii="Times New Roman" w:hAnsi="Times New Roman" w:cs="Times New Roman"/>
          <w:sz w:val="24"/>
          <w:szCs w:val="24"/>
        </w:rPr>
        <w:t>, they are suitable</w:t>
      </w:r>
      <w:r w:rsidR="007A49BA" w:rsidRPr="0079295F">
        <w:rPr>
          <w:rFonts w:ascii="Times New Roman" w:hAnsi="Times New Roman" w:cs="Times New Roman"/>
          <w:sz w:val="24"/>
          <w:szCs w:val="24"/>
        </w:rPr>
        <w:t xml:space="preserve"> absorption materials for the whole optical wavelength range in optical communication system. </w:t>
      </w:r>
    </w:p>
    <w:p w:rsidR="001C24E7" w:rsidRPr="0079295F" w:rsidRDefault="001C24E7" w:rsidP="001C24E7">
      <w:pPr>
        <w:spacing w:after="0" w:line="360" w:lineRule="auto"/>
        <w:jc w:val="both"/>
        <w:rPr>
          <w:rFonts w:ascii="Times New Roman" w:hAnsi="Times New Roman" w:cs="Times New Roman"/>
          <w:sz w:val="24"/>
          <w:szCs w:val="24"/>
        </w:rPr>
      </w:pPr>
    </w:p>
    <w:p w:rsidR="007A49BA" w:rsidRPr="0079295F" w:rsidRDefault="001C24E7"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For some III-V semiconductor ternary alloys, they can be considered as a combination of two binary compounds with different compositions, and the absorption coefficient of the ternary alloy </w:t>
      </w:r>
      <w:r w:rsidR="000578F4" w:rsidRPr="0079295F">
        <w:rPr>
          <w:rFonts w:ascii="Times New Roman" w:hAnsi="Times New Roman" w:cs="Times New Roman"/>
          <w:sz w:val="24"/>
          <w:szCs w:val="24"/>
        </w:rPr>
        <w:t>is dependent on the alloy</w:t>
      </w:r>
      <w:r w:rsidRPr="0079295F">
        <w:rPr>
          <w:rFonts w:ascii="Times New Roman" w:hAnsi="Times New Roman" w:cs="Times New Roman"/>
          <w:sz w:val="24"/>
          <w:szCs w:val="24"/>
        </w:rPr>
        <w:t xml:space="preserve"> composition. </w:t>
      </w:r>
      <w:r w:rsidR="000578F4" w:rsidRPr="0079295F">
        <w:rPr>
          <w:rFonts w:ascii="Times New Roman" w:hAnsi="Times New Roman" w:cs="Times New Roman"/>
          <w:sz w:val="24"/>
          <w:szCs w:val="24"/>
        </w:rPr>
        <w:t>Evidence was found that</w:t>
      </w:r>
      <w:r w:rsidRPr="0079295F">
        <w:rPr>
          <w:rFonts w:ascii="Times New Roman" w:hAnsi="Times New Roman" w:cs="Times New Roman"/>
          <w:sz w:val="24"/>
          <w:szCs w:val="24"/>
        </w:rPr>
        <w:t xml:space="preserve"> there is an approximately linear dependence </w:t>
      </w:r>
      <w:r w:rsidR="000578F4" w:rsidRPr="0079295F">
        <w:rPr>
          <w:rFonts w:ascii="Times New Roman" w:hAnsi="Times New Roman" w:cs="Times New Roman"/>
          <w:sz w:val="24"/>
          <w:szCs w:val="24"/>
        </w:rPr>
        <w:t xml:space="preserve">of absorption coefficient </w:t>
      </w:r>
      <w:r w:rsidRPr="0079295F">
        <w:rPr>
          <w:rFonts w:ascii="Times New Roman" w:hAnsi="Times New Roman" w:cs="Times New Roman"/>
          <w:sz w:val="24"/>
          <w:szCs w:val="24"/>
        </w:rPr>
        <w:t xml:space="preserve">on the </w:t>
      </w:r>
      <w:r w:rsidR="000578F4" w:rsidRPr="0079295F">
        <w:rPr>
          <w:rFonts w:ascii="Times New Roman" w:hAnsi="Times New Roman" w:cs="Times New Roman"/>
          <w:sz w:val="24"/>
          <w:szCs w:val="24"/>
        </w:rPr>
        <w:t xml:space="preserve">alloy </w:t>
      </w:r>
      <w:r w:rsidRPr="0079295F">
        <w:rPr>
          <w:rFonts w:ascii="Times New Roman" w:hAnsi="Times New Roman" w:cs="Times New Roman"/>
          <w:sz w:val="24"/>
          <w:szCs w:val="24"/>
        </w:rPr>
        <w:t xml:space="preserve">composition, such as </w:t>
      </w:r>
      <w:r w:rsidR="0017561B" w:rsidRPr="0079295F">
        <w:rPr>
          <w:rFonts w:ascii="Times New Roman" w:hAnsi="Times New Roman" w:cs="Times New Roman"/>
          <w:sz w:val="24"/>
          <w:szCs w:val="24"/>
        </w:rPr>
        <w:t xml:space="preserve">in </w:t>
      </w:r>
      <w:r w:rsidRPr="0079295F">
        <w:rPr>
          <w:rFonts w:ascii="Times New Roman" w:hAnsi="Times New Roman" w:cs="Times New Roman"/>
          <w:sz w:val="24"/>
          <w:szCs w:val="24"/>
        </w:rPr>
        <w:t>AlGaAs [</w:t>
      </w:r>
      <w:r w:rsidRPr="0079295F">
        <w:rPr>
          <w:rStyle w:val="a6"/>
          <w:rFonts w:ascii="Times New Roman" w:hAnsi="Times New Roman" w:cs="Times New Roman"/>
          <w:sz w:val="24"/>
          <w:szCs w:val="24"/>
          <w:vertAlign w:val="baseline"/>
        </w:rPr>
        <w:endnoteReference w:id="42"/>
      </w:r>
      <w:r w:rsidRPr="0079295F">
        <w:rPr>
          <w:rFonts w:ascii="Times New Roman" w:hAnsi="Times New Roman" w:cs="Times New Roman"/>
          <w:sz w:val="24"/>
          <w:szCs w:val="24"/>
        </w:rPr>
        <w:t>], InGaSb [</w:t>
      </w:r>
      <w:r w:rsidRPr="0079295F">
        <w:rPr>
          <w:rStyle w:val="a6"/>
          <w:rFonts w:ascii="Times New Roman" w:hAnsi="Times New Roman" w:cs="Times New Roman"/>
          <w:sz w:val="24"/>
          <w:szCs w:val="24"/>
          <w:vertAlign w:val="baseline"/>
        </w:rPr>
        <w:endnoteReference w:id="43"/>
      </w:r>
      <w:r w:rsidRPr="0079295F">
        <w:rPr>
          <w:rFonts w:ascii="Times New Roman" w:hAnsi="Times New Roman" w:cs="Times New Roman"/>
          <w:sz w:val="24"/>
          <w:szCs w:val="24"/>
        </w:rPr>
        <w:t>] and InAsSb [</w:t>
      </w:r>
      <w:r w:rsidRPr="0079295F">
        <w:rPr>
          <w:rStyle w:val="a6"/>
          <w:rFonts w:ascii="Times New Roman" w:hAnsi="Times New Roman" w:cs="Times New Roman"/>
          <w:sz w:val="24"/>
          <w:szCs w:val="24"/>
          <w:vertAlign w:val="baseline"/>
        </w:rPr>
        <w:endnoteReference w:id="44"/>
      </w:r>
      <w:r w:rsidRPr="0079295F">
        <w:rPr>
          <w:rFonts w:ascii="Times New Roman" w:hAnsi="Times New Roman" w:cs="Times New Roman"/>
          <w:sz w:val="24"/>
          <w:szCs w:val="24"/>
        </w:rPr>
        <w:t xml:space="preserve">].By linear interpolating the absorption coefficients of the two binary compounds on their compositions, the absorption </w:t>
      </w:r>
      <w:r w:rsidR="0017561B" w:rsidRPr="0079295F">
        <w:rPr>
          <w:rFonts w:ascii="Times New Roman" w:hAnsi="Times New Roman" w:cs="Times New Roman"/>
          <w:sz w:val="24"/>
          <w:szCs w:val="24"/>
        </w:rPr>
        <w:t xml:space="preserve">coefficient </w:t>
      </w:r>
      <w:r w:rsidRPr="0079295F">
        <w:rPr>
          <w:rFonts w:ascii="Times New Roman" w:hAnsi="Times New Roman" w:cs="Times New Roman"/>
          <w:sz w:val="24"/>
          <w:szCs w:val="24"/>
        </w:rPr>
        <w:t>of ternary compound coul</w:t>
      </w:r>
      <w:r w:rsidR="0017561B" w:rsidRPr="0079295F">
        <w:rPr>
          <w:rFonts w:ascii="Times New Roman" w:hAnsi="Times New Roman" w:cs="Times New Roman"/>
          <w:sz w:val="24"/>
          <w:szCs w:val="24"/>
        </w:rPr>
        <w:t>d be estimated</w:t>
      </w:r>
      <w:r w:rsidRPr="0079295F">
        <w:rPr>
          <w:rFonts w:ascii="Times New Roman" w:hAnsi="Times New Roman" w:cs="Times New Roman"/>
          <w:sz w:val="24"/>
          <w:szCs w:val="24"/>
        </w:rPr>
        <w:t>.</w:t>
      </w:r>
    </w:p>
    <w:p w:rsidR="007A49BA" w:rsidRPr="0079295F" w:rsidRDefault="00075CF8" w:rsidP="007A49BA">
      <w:pPr>
        <w:keepNext/>
        <w:spacing w:after="0" w:line="360" w:lineRule="auto"/>
        <w:jc w:val="center"/>
      </w:pPr>
      <w:r w:rsidRPr="00075CF8">
        <w:rPr>
          <w:noProof/>
          <w:lang w:val="en-US"/>
        </w:rPr>
        <w:drawing>
          <wp:inline distT="0" distB="0" distL="0" distR="0">
            <wp:extent cx="3133318"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318" cy="2520000"/>
                    </a:xfrm>
                    <a:prstGeom prst="rect">
                      <a:avLst/>
                    </a:prstGeom>
                    <a:noFill/>
                    <a:ln>
                      <a:noFill/>
                    </a:ln>
                  </pic:spPr>
                </pic:pic>
              </a:graphicData>
            </a:graphic>
          </wp:inline>
        </w:drawing>
      </w:r>
    </w:p>
    <w:p w:rsidR="007A49BA" w:rsidRPr="0079295F" w:rsidRDefault="007A49BA" w:rsidP="007A49BA">
      <w:pPr>
        <w:pStyle w:val="a7"/>
        <w:spacing w:line="360" w:lineRule="auto"/>
        <w:rPr>
          <w:b w:val="0"/>
          <w:sz w:val="22"/>
          <w:szCs w:val="22"/>
        </w:rPr>
      </w:pPr>
      <w:bookmarkStart w:id="62" w:name="_Ref354128402"/>
      <w:proofErr w:type="gramStart"/>
      <w:r w:rsidRPr="0079295F">
        <w:rPr>
          <w:b w:val="0"/>
          <w:sz w:val="22"/>
          <w:szCs w:val="22"/>
        </w:rPr>
        <w:t>Figure 2.</w:t>
      </w:r>
      <w:proofErr w:type="gramEnd"/>
      <w:r w:rsidR="00C031DB" w:rsidRPr="0079295F">
        <w:rPr>
          <w:b w:val="0"/>
          <w:sz w:val="22"/>
          <w:szCs w:val="22"/>
        </w:rPr>
        <w:fldChar w:fldCharType="begin"/>
      </w:r>
      <w:r w:rsidRPr="0079295F">
        <w:rPr>
          <w:b w:val="0"/>
          <w:sz w:val="22"/>
          <w:szCs w:val="22"/>
        </w:rPr>
        <w:instrText xml:space="preserve"> SEQ Figure_2. \* ARABIC </w:instrText>
      </w:r>
      <w:r w:rsidR="00C031DB" w:rsidRPr="0079295F">
        <w:rPr>
          <w:b w:val="0"/>
          <w:sz w:val="22"/>
          <w:szCs w:val="22"/>
        </w:rPr>
        <w:fldChar w:fldCharType="separate"/>
      </w:r>
      <w:r w:rsidR="00A10646">
        <w:rPr>
          <w:b w:val="0"/>
          <w:noProof/>
          <w:sz w:val="22"/>
          <w:szCs w:val="22"/>
        </w:rPr>
        <w:t>1</w:t>
      </w:r>
      <w:r w:rsidR="00C031DB" w:rsidRPr="0079295F">
        <w:rPr>
          <w:b w:val="0"/>
          <w:sz w:val="22"/>
          <w:szCs w:val="22"/>
        </w:rPr>
        <w:fldChar w:fldCharType="end"/>
      </w:r>
      <w:bookmarkEnd w:id="62"/>
      <w:r w:rsidRPr="0079295F">
        <w:rPr>
          <w:b w:val="0"/>
          <w:sz w:val="22"/>
          <w:szCs w:val="22"/>
        </w:rPr>
        <w:t xml:space="preserve"> Absorption coefficients for some common semiconductor photodiode materials; silicon (Si), germanium (Ge), gallium arsenide (GaAs), indium gallium arsenide (In</w:t>
      </w:r>
      <w:r w:rsidRPr="0079295F">
        <w:rPr>
          <w:b w:val="0"/>
          <w:sz w:val="22"/>
          <w:szCs w:val="22"/>
          <w:vertAlign w:val="subscript"/>
        </w:rPr>
        <w:t>0.53</w:t>
      </w:r>
      <w:r w:rsidRPr="0079295F">
        <w:rPr>
          <w:b w:val="0"/>
          <w:sz w:val="22"/>
          <w:szCs w:val="22"/>
        </w:rPr>
        <w:t>Ga</w:t>
      </w:r>
      <w:r w:rsidRPr="0079295F">
        <w:rPr>
          <w:b w:val="0"/>
          <w:sz w:val="22"/>
          <w:szCs w:val="22"/>
          <w:vertAlign w:val="subscript"/>
        </w:rPr>
        <w:t>0.47</w:t>
      </w:r>
      <w:r w:rsidRPr="0079295F">
        <w:rPr>
          <w:b w:val="0"/>
          <w:sz w:val="22"/>
          <w:szCs w:val="22"/>
        </w:rPr>
        <w:t>As) and indium phosphide (InP) [</w:t>
      </w:r>
      <w:fldSimple w:instr=" NOTEREF _Ref360156659 \h  \* MERGEFORMAT ">
        <w:r w:rsidR="00A10646">
          <w:rPr>
            <w:b w:val="0"/>
          </w:rPr>
          <w:t>2</w:t>
        </w:r>
      </w:fldSimple>
      <w:r w:rsidRPr="0079295F">
        <w:rPr>
          <w:b w:val="0"/>
          <w:sz w:val="22"/>
          <w:szCs w:val="22"/>
        </w:rPr>
        <w:t xml:space="preserve">] </w:t>
      </w:r>
    </w:p>
    <w:p w:rsidR="00A439D4" w:rsidRPr="0079295F" w:rsidRDefault="00A439D4" w:rsidP="00A439D4">
      <w:pPr>
        <w:rPr>
          <w:lang w:val="en-US"/>
        </w:rPr>
      </w:pPr>
    </w:p>
    <w:p w:rsidR="00A439D4" w:rsidRPr="0079295F" w:rsidRDefault="00A439D4" w:rsidP="00A439D4">
      <w:pPr>
        <w:pStyle w:val="2"/>
      </w:pPr>
      <w:bookmarkStart w:id="63" w:name="_Toc365542640"/>
      <w:r w:rsidRPr="0079295F">
        <w:t>2.2 Responsivity</w:t>
      </w:r>
      <w:bookmarkEnd w:id="63"/>
    </w:p>
    <w:p w:rsidR="001C24E7" w:rsidRPr="0079295F" w:rsidRDefault="007A49B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Responsivity is a measure of output photocurrent per input optical signal in a photodetector. It is wavelength dependent parameter, in a unity gain device, the theoretical responsivity at each wavelengt</w:t>
      </w:r>
      <w:r w:rsidR="003466CC" w:rsidRPr="0079295F">
        <w:rPr>
          <w:rFonts w:ascii="Times New Roman" w:hAnsi="Times New Roman" w:cs="Times New Roman"/>
          <w:sz w:val="24"/>
          <w:szCs w:val="24"/>
        </w:rPr>
        <w:t>h can be described as following</w:t>
      </w:r>
    </w:p>
    <w:p w:rsidR="003466CC" w:rsidRPr="0079295F" w:rsidRDefault="00C031DB" w:rsidP="007A49BA">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vT</m:t>
              </m:r>
            </m:sub>
          </m:sSub>
          <m:r>
            <w:rPr>
              <w:rFonts w:ascii="Cambria Math" w:hAnsi="Cambria Math" w:cs="Times New Roman"/>
              <w:sz w:val="24"/>
              <w:szCs w:val="24"/>
            </w:rPr>
            <m:t>=η</m:t>
          </m:r>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hc/λ</m:t>
              </m:r>
            </m:den>
          </m:f>
          <m:r>
            <w:rPr>
              <w:rFonts w:ascii="Cambria Math" w:hAnsi="Cambria Math" w:cs="Times New Roman"/>
              <w:sz w:val="24"/>
              <w:szCs w:val="24"/>
            </w:rPr>
            <m:t>=η</m:t>
          </m:r>
          <m:f>
            <m:fPr>
              <m:ctrlPr>
                <w:rPr>
                  <w:rFonts w:ascii="Cambria Math" w:hAnsi="Cambria Math" w:cs="Times New Roman"/>
                  <w:i/>
                  <w:sz w:val="24"/>
                  <w:szCs w:val="24"/>
                </w:rPr>
              </m:ctrlPr>
            </m:fPr>
            <m:num>
              <m:r>
                <w:rPr>
                  <w:rFonts w:ascii="Cambria Math" w:hAnsi="Cambria Math" w:cs="Times New Roman"/>
                  <w:sz w:val="24"/>
                  <w:szCs w:val="24"/>
                </w:rPr>
                <m:t>λ(μm)</m:t>
              </m:r>
            </m:num>
            <m:den>
              <m:r>
                <w:rPr>
                  <w:rFonts w:ascii="Cambria Math" w:hAnsi="Cambria Math" w:cs="Times New Roman"/>
                  <w:sz w:val="24"/>
                  <w:szCs w:val="24"/>
                </w:rPr>
                <m:t>1.24</m:t>
              </m:r>
            </m:den>
          </m:f>
        </m:oMath>
      </m:oMathPara>
    </w:p>
    <w:p w:rsidR="007A49BA" w:rsidRPr="0079295F" w:rsidRDefault="007A49BA" w:rsidP="007A49BA">
      <w:pPr>
        <w:pStyle w:val="a7"/>
        <w:jc w:val="right"/>
        <w:rPr>
          <w:b w:val="0"/>
          <w:sz w:val="24"/>
          <w:szCs w:val="24"/>
        </w:rPr>
      </w:pPr>
      <w:bookmarkStart w:id="64" w:name="_Ref360033633"/>
      <w:r w:rsidRPr="0079295F">
        <w:rPr>
          <w:b w:val="0"/>
          <w:bCs w:val="0"/>
          <w:kern w:val="0"/>
          <w:sz w:val="24"/>
          <w:szCs w:val="24"/>
          <w:lang w:val="en-GB"/>
        </w:rPr>
        <w:t xml:space="preserve">                                               (</w:t>
      </w:r>
      <w:r w:rsidRPr="0079295F">
        <w:rPr>
          <w:b w:val="0"/>
          <w:sz w:val="24"/>
          <w:szCs w:val="24"/>
        </w:rPr>
        <w:t>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4</w:t>
      </w:r>
      <w:r w:rsidR="00C031DB" w:rsidRPr="0079295F">
        <w:rPr>
          <w:b w:val="0"/>
          <w:sz w:val="24"/>
          <w:szCs w:val="24"/>
        </w:rPr>
        <w:fldChar w:fldCharType="end"/>
      </w:r>
      <w:bookmarkEnd w:id="64"/>
      <w:r w:rsidRPr="0079295F">
        <w:rPr>
          <w:b w:val="0"/>
          <w:sz w:val="24"/>
          <w:szCs w:val="24"/>
        </w:rPr>
        <w:t>)</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7A49BA" w:rsidP="007A49BA">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where</w:t>
      </w:r>
      <w:proofErr w:type="gramEnd"/>
      <w:r w:rsidRPr="0079295F">
        <w:rPr>
          <w:rFonts w:ascii="Times New Roman" w:hAnsi="Times New Roman" w:cs="Times New Roman"/>
          <w:sz w:val="24"/>
          <w:szCs w:val="24"/>
        </w:rPr>
        <w:t xml:space="preserve"> </w:t>
      </w:r>
      <w:r w:rsidR="00AD17DF" w:rsidRPr="0079295F">
        <w:rPr>
          <w:rFonts w:ascii="Times New Roman" w:hAnsi="Times New Roman" w:cs="Times New Roman"/>
          <w:i/>
          <w:sz w:val="24"/>
          <w:szCs w:val="24"/>
        </w:rPr>
        <w:t>λ</w:t>
      </w:r>
      <w:r w:rsidRPr="0079295F">
        <w:rPr>
          <w:rFonts w:ascii="Times New Roman" w:hAnsi="Times New Roman" w:cs="Times New Roman"/>
          <w:sz w:val="24"/>
          <w:szCs w:val="24"/>
        </w:rPr>
        <w:t xml:space="preserve"> is the wavelength of the absorbed light, and</w:t>
      </w:r>
      <w:r w:rsidRPr="0079295F">
        <w:rPr>
          <w:rFonts w:ascii="Times New Roman" w:hAnsi="Times New Roman" w:cs="Times New Roman"/>
          <w:i/>
          <w:sz w:val="24"/>
          <w:szCs w:val="24"/>
        </w:rPr>
        <w:t xml:space="preserve"> η</w:t>
      </w:r>
      <w:r w:rsidRPr="0079295F">
        <w:rPr>
          <w:rFonts w:ascii="Times New Roman" w:hAnsi="Times New Roman" w:cs="Times New Roman"/>
          <w:sz w:val="24"/>
          <w:szCs w:val="24"/>
        </w:rPr>
        <w:t xml:space="preserve"> is the quantum efficiency, defined as the </w:t>
      </w:r>
      <w:r w:rsidR="00CC41BC" w:rsidRPr="0079295F">
        <w:rPr>
          <w:rFonts w:ascii="Times New Roman" w:hAnsi="Times New Roman" w:cs="Times New Roman"/>
          <w:sz w:val="24"/>
          <w:szCs w:val="24"/>
        </w:rPr>
        <w:t xml:space="preserve">number of </w:t>
      </w:r>
      <w:r w:rsidRPr="0079295F">
        <w:rPr>
          <w:rFonts w:ascii="Times New Roman" w:hAnsi="Times New Roman" w:cs="Times New Roman"/>
          <w:sz w:val="24"/>
          <w:szCs w:val="24"/>
        </w:rPr>
        <w:t xml:space="preserve">generated </w:t>
      </w:r>
      <w:r w:rsidR="00AD482C" w:rsidRPr="0079295F">
        <w:rPr>
          <w:rFonts w:ascii="Times New Roman" w:hAnsi="Times New Roman" w:cs="Times New Roman"/>
          <w:sz w:val="24"/>
          <w:szCs w:val="24"/>
        </w:rPr>
        <w:t xml:space="preserve">electron-hole </w:t>
      </w:r>
      <w:r w:rsidR="00714637" w:rsidRPr="0079295F">
        <w:rPr>
          <w:rFonts w:ascii="Times New Roman" w:hAnsi="Times New Roman" w:cs="Times New Roman"/>
          <w:sz w:val="24"/>
          <w:szCs w:val="24"/>
        </w:rPr>
        <w:t>pair</w:t>
      </w:r>
      <w:r w:rsidR="00AD482C" w:rsidRPr="0079295F">
        <w:rPr>
          <w:rFonts w:ascii="Times New Roman" w:hAnsi="Times New Roman" w:cs="Times New Roman"/>
          <w:sz w:val="24"/>
          <w:szCs w:val="24"/>
        </w:rPr>
        <w:t>s</w:t>
      </w:r>
      <w:r w:rsidRPr="0079295F">
        <w:rPr>
          <w:rFonts w:ascii="Times New Roman" w:hAnsi="Times New Roman" w:cs="Times New Roman"/>
          <w:sz w:val="24"/>
          <w:szCs w:val="24"/>
        </w:rPr>
        <w:t xml:space="preserve"> per </w:t>
      </w:r>
      <w:r w:rsidR="00CC41BC" w:rsidRPr="0079295F">
        <w:rPr>
          <w:rFonts w:ascii="Times New Roman" w:hAnsi="Times New Roman" w:cs="Times New Roman"/>
          <w:sz w:val="24"/>
          <w:szCs w:val="24"/>
        </w:rPr>
        <w:t xml:space="preserve">absorbed </w:t>
      </w:r>
      <w:r w:rsidRPr="0079295F">
        <w:rPr>
          <w:rFonts w:ascii="Times New Roman" w:hAnsi="Times New Roman" w:cs="Times New Roman"/>
          <w:sz w:val="24"/>
          <w:szCs w:val="24"/>
        </w:rPr>
        <w:t xml:space="preserve">photon. Ideally </w:t>
      </w:r>
      <w:r w:rsidR="00CC41BC" w:rsidRPr="0079295F">
        <w:rPr>
          <w:rFonts w:ascii="Times New Roman" w:hAnsi="Times New Roman" w:cs="Times New Roman"/>
          <w:sz w:val="24"/>
          <w:szCs w:val="24"/>
        </w:rPr>
        <w:t xml:space="preserve">the </w:t>
      </w:r>
      <w:r w:rsidRPr="0079295F">
        <w:rPr>
          <w:rFonts w:ascii="Times New Roman" w:hAnsi="Times New Roman" w:cs="Times New Roman"/>
          <w:sz w:val="24"/>
          <w:szCs w:val="24"/>
        </w:rPr>
        <w:t xml:space="preserve">quantum efficiency is unity; the reduced quantum efficiency is mostly due to the </w:t>
      </w:r>
      <w:r w:rsidR="00CC41BC" w:rsidRPr="0079295F">
        <w:rPr>
          <w:rFonts w:ascii="Times New Roman" w:hAnsi="Times New Roman" w:cs="Times New Roman"/>
          <w:sz w:val="24"/>
          <w:szCs w:val="24"/>
        </w:rPr>
        <w:t>incomplete</w:t>
      </w:r>
      <w:r w:rsidRPr="0079295F">
        <w:rPr>
          <w:rFonts w:ascii="Times New Roman" w:hAnsi="Times New Roman" w:cs="Times New Roman"/>
          <w:sz w:val="24"/>
          <w:szCs w:val="24"/>
        </w:rPr>
        <w:t xml:space="preserve"> absorption in a device or </w:t>
      </w:r>
      <w:r w:rsidR="00CC41BC" w:rsidRPr="0079295F">
        <w:rPr>
          <w:rFonts w:ascii="Times New Roman" w:hAnsi="Times New Roman" w:cs="Times New Roman"/>
          <w:sz w:val="24"/>
          <w:szCs w:val="24"/>
        </w:rPr>
        <w:t xml:space="preserve">due to recombination of </w:t>
      </w:r>
      <w:r w:rsidRPr="0079295F">
        <w:rPr>
          <w:rFonts w:ascii="Times New Roman" w:hAnsi="Times New Roman" w:cs="Times New Roman"/>
          <w:sz w:val="24"/>
          <w:szCs w:val="24"/>
        </w:rPr>
        <w:t xml:space="preserve">the </w:t>
      </w:r>
      <w:r w:rsidR="00CC41BC" w:rsidRPr="0079295F">
        <w:rPr>
          <w:rFonts w:ascii="Times New Roman" w:hAnsi="Times New Roman" w:cs="Times New Roman"/>
          <w:sz w:val="24"/>
          <w:szCs w:val="24"/>
        </w:rPr>
        <w:t>photo-</w:t>
      </w:r>
      <w:r w:rsidRPr="0079295F">
        <w:rPr>
          <w:rFonts w:ascii="Times New Roman" w:hAnsi="Times New Roman" w:cs="Times New Roman"/>
          <w:sz w:val="24"/>
          <w:szCs w:val="24"/>
        </w:rPr>
        <w:t xml:space="preserve">generated carriers.  The measured responsivity is </w:t>
      </w:r>
      <w:r w:rsidR="00CC41BC" w:rsidRPr="0079295F">
        <w:rPr>
          <w:rFonts w:ascii="Times New Roman" w:hAnsi="Times New Roman" w:cs="Times New Roman"/>
          <w:sz w:val="24"/>
          <w:szCs w:val="24"/>
        </w:rPr>
        <w:t xml:space="preserve">obtained </w:t>
      </w:r>
      <w:r w:rsidRPr="0079295F">
        <w:rPr>
          <w:rFonts w:ascii="Times New Roman" w:hAnsi="Times New Roman" w:cs="Times New Roman"/>
          <w:sz w:val="24"/>
          <w:szCs w:val="24"/>
        </w:rPr>
        <w:t xml:space="preserve">by taking the </w:t>
      </w:r>
      <w:r w:rsidR="00CC41BC" w:rsidRPr="0079295F">
        <w:rPr>
          <w:rFonts w:ascii="Times New Roman" w:hAnsi="Times New Roman" w:cs="Times New Roman"/>
          <w:sz w:val="24"/>
          <w:szCs w:val="24"/>
        </w:rPr>
        <w:t xml:space="preserve">ratio of </w:t>
      </w:r>
      <w:r w:rsidRPr="0079295F">
        <w:rPr>
          <w:rFonts w:ascii="Times New Roman" w:hAnsi="Times New Roman" w:cs="Times New Roman"/>
          <w:sz w:val="24"/>
          <w:szCs w:val="24"/>
        </w:rPr>
        <w:t xml:space="preserve">photocurrent </w:t>
      </w:r>
      <w:r w:rsidRPr="0079295F">
        <w:rPr>
          <w:rFonts w:ascii="Times New Roman" w:hAnsi="Times New Roman" w:cs="Times New Roman"/>
          <w:i/>
          <w:sz w:val="24"/>
          <w:szCs w:val="24"/>
        </w:rPr>
        <w:t>I</w:t>
      </w:r>
      <w:r w:rsidRPr="0079295F">
        <w:rPr>
          <w:rFonts w:ascii="Times New Roman" w:hAnsi="Times New Roman" w:cs="Times New Roman"/>
          <w:i/>
          <w:sz w:val="24"/>
          <w:szCs w:val="24"/>
          <w:vertAlign w:val="subscript"/>
        </w:rPr>
        <w:t>ph</w:t>
      </w:r>
      <w:r w:rsidR="00432444">
        <w:rPr>
          <w:rFonts w:ascii="Times New Roman" w:hAnsi="Times New Roman" w:cs="Times New Roman"/>
          <w:i/>
          <w:sz w:val="24"/>
          <w:szCs w:val="24"/>
          <w:vertAlign w:val="subscript"/>
        </w:rPr>
        <w:t xml:space="preserve"> </w:t>
      </w:r>
      <w:r w:rsidR="00CC41BC" w:rsidRPr="0079295F">
        <w:rPr>
          <w:rFonts w:ascii="Times New Roman" w:hAnsi="Times New Roman" w:cs="Times New Roman"/>
          <w:sz w:val="24"/>
          <w:szCs w:val="24"/>
        </w:rPr>
        <w:t>to</w:t>
      </w:r>
      <w:r w:rsidRPr="0079295F">
        <w:rPr>
          <w:rFonts w:ascii="Times New Roman" w:hAnsi="Times New Roman" w:cs="Times New Roman"/>
          <w:sz w:val="24"/>
          <w:szCs w:val="24"/>
        </w:rPr>
        <w:t xml:space="preserve"> the optical power</w:t>
      </w:r>
      <w:r w:rsidR="00CC41BC" w:rsidRPr="0079295F">
        <w:rPr>
          <w:rFonts w:ascii="Times New Roman" w:hAnsi="Times New Roman" w:cs="Times New Roman"/>
          <w:sz w:val="24"/>
          <w:szCs w:val="24"/>
        </w:rPr>
        <w:t>, which is usually</w:t>
      </w:r>
      <w:r w:rsidRPr="0079295F">
        <w:rPr>
          <w:rFonts w:ascii="Times New Roman" w:hAnsi="Times New Roman" w:cs="Times New Roman"/>
          <w:sz w:val="24"/>
          <w:szCs w:val="24"/>
        </w:rPr>
        <w:t xml:space="preserve"> measured using a power meter</w:t>
      </w:r>
      <w:r w:rsidR="00CC41BC" w:rsidRPr="0079295F">
        <w:rPr>
          <w:rFonts w:ascii="Times New Roman" w:hAnsi="Times New Roman" w:cs="Times New Roman"/>
          <w:sz w:val="24"/>
          <w:szCs w:val="24"/>
        </w:rPr>
        <w:t>. Hence the responsivity is</w:t>
      </w:r>
      <w:r w:rsidRPr="0079295F">
        <w:rPr>
          <w:rFonts w:ascii="Times New Roman" w:hAnsi="Times New Roman" w:cs="Times New Roman"/>
          <w:sz w:val="24"/>
          <w:szCs w:val="24"/>
        </w:rPr>
        <w:t xml:space="preserve"> denoted as</w:t>
      </w:r>
    </w:p>
    <w:p w:rsidR="00DE14E0" w:rsidRPr="0079295F" w:rsidRDefault="00DE14E0" w:rsidP="007A49BA">
      <w:pPr>
        <w:spacing w:after="0" w:line="360" w:lineRule="auto"/>
        <w:jc w:val="both"/>
        <w:rPr>
          <w:rFonts w:ascii="Times New Roman" w:hAnsi="Times New Roman" w:cs="Times New Roman"/>
          <w:sz w:val="24"/>
          <w:szCs w:val="24"/>
        </w:rPr>
      </w:pPr>
    </w:p>
    <w:p w:rsidR="007A49BA" w:rsidRPr="0079295F" w:rsidRDefault="00C031DB" w:rsidP="007A49BA">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vm</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ph</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op</m:t>
                  </m:r>
                </m:sub>
              </m:sSub>
            </m:den>
          </m:f>
        </m:oMath>
      </m:oMathPara>
    </w:p>
    <w:p w:rsidR="007A49BA" w:rsidRPr="0079295F" w:rsidRDefault="007A49BA" w:rsidP="007A49BA">
      <w:pPr>
        <w:pStyle w:val="a7"/>
        <w:jc w:val="right"/>
        <w:rPr>
          <w:b w:val="0"/>
          <w:sz w:val="24"/>
          <w:szCs w:val="24"/>
        </w:rPr>
      </w:pPr>
      <w:r w:rsidRPr="0079295F">
        <w:rPr>
          <w:b w:val="0"/>
          <w:bCs w:val="0"/>
          <w:kern w:val="0"/>
          <w:sz w:val="24"/>
          <w:szCs w:val="24"/>
          <w:lang w:val="en-GB"/>
        </w:rPr>
        <w:t xml:space="preserve">                                                      (</w:t>
      </w:r>
      <w:r w:rsidRPr="0079295F">
        <w:rPr>
          <w:b w:val="0"/>
          <w:sz w:val="24"/>
          <w:szCs w:val="24"/>
        </w:rPr>
        <w:t>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5</w:t>
      </w:r>
      <w:r w:rsidR="00C031DB" w:rsidRPr="0079295F">
        <w:rPr>
          <w:b w:val="0"/>
          <w:sz w:val="24"/>
          <w:szCs w:val="24"/>
        </w:rPr>
        <w:fldChar w:fldCharType="end"/>
      </w:r>
      <w:r w:rsidRPr="0079295F">
        <w:rPr>
          <w:b w:val="0"/>
          <w:sz w:val="24"/>
          <w:szCs w:val="24"/>
        </w:rPr>
        <w:t xml:space="preserve">) </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7A49B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In an APD, the measured responsivity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vm</w:t>
      </w:r>
      <w:r w:rsidR="00685B97">
        <w:rPr>
          <w:rFonts w:ascii="Times New Roman" w:hAnsi="Times New Roman" w:cs="Times New Roman"/>
          <w:i/>
          <w:sz w:val="24"/>
          <w:szCs w:val="24"/>
          <w:vertAlign w:val="subscript"/>
        </w:rPr>
        <w:t xml:space="preserve"> </w:t>
      </w:r>
      <w:r w:rsidR="003F69E1" w:rsidRPr="0079295F">
        <w:rPr>
          <w:rFonts w:ascii="Times New Roman" w:hAnsi="Times New Roman" w:cs="Times New Roman"/>
          <w:sz w:val="24"/>
          <w:szCs w:val="24"/>
        </w:rPr>
        <w:t xml:space="preserve">can be </w:t>
      </w:r>
      <w:r w:rsidRPr="0079295F">
        <w:rPr>
          <w:rFonts w:ascii="Times New Roman" w:hAnsi="Times New Roman" w:cs="Times New Roman"/>
          <w:sz w:val="24"/>
          <w:szCs w:val="24"/>
        </w:rPr>
        <w:t xml:space="preserve">higher than the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vT</w:t>
      </w:r>
      <w:r w:rsidR="00685B97">
        <w:rPr>
          <w:rFonts w:ascii="Times New Roman" w:hAnsi="Times New Roman" w:cs="Times New Roman"/>
          <w:i/>
          <w:sz w:val="24"/>
          <w:szCs w:val="24"/>
          <w:vertAlign w:val="subscript"/>
        </w:rPr>
        <w:t xml:space="preserve"> </w:t>
      </w:r>
      <w:r w:rsidR="003F69E1" w:rsidRPr="0079295F">
        <w:rPr>
          <w:rFonts w:ascii="Times New Roman" w:hAnsi="Times New Roman" w:cs="Times New Roman"/>
          <w:sz w:val="24"/>
          <w:szCs w:val="24"/>
        </w:rPr>
        <w:t>due to its internal gain. Hence</w:t>
      </w:r>
      <w:r w:rsidRPr="0079295F">
        <w:rPr>
          <w:rFonts w:ascii="Times New Roman" w:hAnsi="Times New Roman" w:cs="Times New Roman"/>
          <w:sz w:val="24"/>
          <w:szCs w:val="24"/>
        </w:rPr>
        <w:t xml:space="preserve"> the ratio of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vm</w:t>
      </w:r>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 xml:space="preserve"> </w:t>
      </w:r>
      <w:proofErr w:type="gramStart"/>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 xml:space="preserve">vT </w:t>
      </w:r>
      <w:r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t xml:space="preserve"> </w:t>
      </w:r>
      <w:r w:rsidR="003F69E1" w:rsidRPr="0079295F">
        <w:rPr>
          <w:rFonts w:ascii="Times New Roman" w:hAnsi="Times New Roman" w:cs="Times New Roman"/>
          <w:sz w:val="24"/>
          <w:szCs w:val="24"/>
        </w:rPr>
        <w:t>can be used</w:t>
      </w:r>
      <w:r w:rsidRPr="0079295F">
        <w:rPr>
          <w:rFonts w:ascii="Times New Roman" w:hAnsi="Times New Roman" w:cs="Times New Roman"/>
          <w:sz w:val="24"/>
          <w:szCs w:val="24"/>
        </w:rPr>
        <w:t xml:space="preserve"> to estimate the gain at a particular voltage</w:t>
      </w:r>
      <w:r w:rsidR="003F69E1" w:rsidRPr="0079295F">
        <w:rPr>
          <w:rFonts w:ascii="Times New Roman" w:hAnsi="Times New Roman" w:cs="Times New Roman"/>
          <w:sz w:val="24"/>
          <w:szCs w:val="24"/>
        </w:rPr>
        <w:t>, such as at the punc</w:t>
      </w:r>
      <w:r w:rsidR="008B5F34" w:rsidRPr="0079295F">
        <w:rPr>
          <w:rFonts w:ascii="Times New Roman" w:hAnsi="Times New Roman" w:cs="Times New Roman"/>
          <w:sz w:val="24"/>
          <w:szCs w:val="24"/>
        </w:rPr>
        <w:t>h-through voltage of a SAM-APD</w:t>
      </w:r>
      <w:r w:rsidR="00741D25" w:rsidRPr="0079295F">
        <w:rPr>
          <w:rFonts w:ascii="Times New Roman" w:hAnsi="Times New Roman" w:cs="Times New Roman"/>
          <w:sz w:val="24"/>
          <w:szCs w:val="24"/>
        </w:rPr>
        <w:t xml:space="preserve"> (see chapter 5)</w:t>
      </w:r>
      <w:r w:rsidR="008B5F34" w:rsidRPr="0079295F">
        <w:rPr>
          <w:rFonts w:ascii="Times New Roman" w:hAnsi="Times New Roman" w:cs="Times New Roman"/>
          <w:sz w:val="24"/>
          <w:szCs w:val="24"/>
        </w:rPr>
        <w:t>.</w:t>
      </w:r>
    </w:p>
    <w:p w:rsidR="002E3CC1" w:rsidRPr="0079295F" w:rsidRDefault="002E3CC1" w:rsidP="007A49BA">
      <w:pPr>
        <w:spacing w:after="0" w:line="360" w:lineRule="auto"/>
        <w:jc w:val="both"/>
        <w:rPr>
          <w:rFonts w:ascii="Times New Roman" w:hAnsi="Times New Roman" w:cs="Times New Roman"/>
          <w:sz w:val="24"/>
          <w:szCs w:val="24"/>
        </w:rPr>
      </w:pPr>
    </w:p>
    <w:p w:rsidR="00E161C2" w:rsidRPr="0079295F" w:rsidRDefault="00E161C2" w:rsidP="0047591C">
      <w:pPr>
        <w:pStyle w:val="2"/>
      </w:pPr>
      <w:bookmarkStart w:id="65" w:name="_Toc365542641"/>
      <w:r w:rsidRPr="0079295F">
        <w:t xml:space="preserve">2.3 </w:t>
      </w:r>
      <w:r w:rsidR="00964D1F" w:rsidRPr="0079295F">
        <w:t>Crystal structure and band structure in semiconductors</w:t>
      </w:r>
      <w:bookmarkEnd w:id="65"/>
    </w:p>
    <w:p w:rsidR="00964D1F" w:rsidRPr="0079295F" w:rsidRDefault="00B72F7C"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Many important III-V semiconductors </w:t>
      </w:r>
      <w:r w:rsidR="00A677BE" w:rsidRPr="0079295F">
        <w:rPr>
          <w:rFonts w:ascii="Times New Roman" w:hAnsi="Times New Roman" w:cs="Times New Roman"/>
          <w:sz w:val="24"/>
          <w:szCs w:val="24"/>
        </w:rPr>
        <w:t xml:space="preserve">such as GaAs or </w:t>
      </w:r>
      <w:proofErr w:type="gramStart"/>
      <w:r w:rsidR="00A677BE" w:rsidRPr="0079295F">
        <w:rPr>
          <w:rFonts w:ascii="Times New Roman" w:hAnsi="Times New Roman" w:cs="Times New Roman"/>
          <w:sz w:val="24"/>
          <w:szCs w:val="24"/>
        </w:rPr>
        <w:t>InP</w:t>
      </w:r>
      <w:proofErr w:type="gramEnd"/>
      <w:r w:rsidR="00256560" w:rsidRPr="0079295F">
        <w:rPr>
          <w:rFonts w:ascii="Times New Roman" w:hAnsi="Times New Roman" w:cs="Times New Roman"/>
          <w:sz w:val="24"/>
          <w:szCs w:val="24"/>
        </w:rPr>
        <w:t>, have</w:t>
      </w:r>
      <w:r w:rsidR="00183E76" w:rsidRPr="0079295F">
        <w:rPr>
          <w:rFonts w:ascii="Times New Roman" w:hAnsi="Times New Roman" w:cs="Times New Roman"/>
          <w:sz w:val="24"/>
          <w:szCs w:val="24"/>
        </w:rPr>
        <w:t xml:space="preserve"> a</w:t>
      </w:r>
      <w:r w:rsidR="00256560" w:rsidRPr="0079295F">
        <w:rPr>
          <w:rFonts w:ascii="Times New Roman" w:hAnsi="Times New Roman" w:cs="Times New Roman"/>
          <w:sz w:val="24"/>
          <w:szCs w:val="24"/>
        </w:rPr>
        <w:t xml:space="preserve"> zincblende structure as shown in </w:t>
      </w:r>
      <w:fldSimple w:instr=" REF _Ref363465823 \h  \* MERGEFORMAT ">
        <w:r w:rsidR="00A10646" w:rsidRPr="00A10646">
          <w:rPr>
            <w:rFonts w:ascii="Times New Roman" w:hAnsi="Times New Roman" w:cs="Times New Roman"/>
            <w:sz w:val="24"/>
            <w:szCs w:val="24"/>
          </w:rPr>
          <w:t>Figure 2.2</w:t>
        </w:r>
      </w:fldSimple>
      <w:r w:rsidR="00A677BE" w:rsidRPr="0079295F">
        <w:rPr>
          <w:rFonts w:ascii="Times New Roman" w:hAnsi="Times New Roman" w:cs="Times New Roman"/>
          <w:sz w:val="24"/>
          <w:szCs w:val="24"/>
        </w:rPr>
        <w:t xml:space="preserve"> (a). It </w:t>
      </w:r>
      <w:r w:rsidR="00905DE2" w:rsidRPr="0079295F">
        <w:rPr>
          <w:rFonts w:ascii="Times New Roman" w:hAnsi="Times New Roman" w:cs="Times New Roman"/>
          <w:sz w:val="24"/>
          <w:szCs w:val="24"/>
        </w:rPr>
        <w:t>consist</w:t>
      </w:r>
      <w:r w:rsidR="00183E76" w:rsidRPr="0079295F">
        <w:rPr>
          <w:rFonts w:ascii="Times New Roman" w:hAnsi="Times New Roman" w:cs="Times New Roman"/>
          <w:sz w:val="24"/>
          <w:szCs w:val="24"/>
        </w:rPr>
        <w:t>s</w:t>
      </w:r>
      <w:r w:rsidR="00905DE2" w:rsidRPr="0079295F">
        <w:rPr>
          <w:rFonts w:ascii="Times New Roman" w:hAnsi="Times New Roman" w:cs="Times New Roman"/>
          <w:sz w:val="24"/>
          <w:szCs w:val="24"/>
        </w:rPr>
        <w:t xml:space="preserve"> of two</w:t>
      </w:r>
      <w:r w:rsidR="00685B97">
        <w:rPr>
          <w:rFonts w:ascii="Times New Roman" w:hAnsi="Times New Roman" w:cs="Times New Roman"/>
          <w:sz w:val="24"/>
          <w:szCs w:val="24"/>
        </w:rPr>
        <w:t xml:space="preserve"> </w:t>
      </w:r>
      <w:proofErr w:type="gramStart"/>
      <w:r w:rsidR="00905DE2" w:rsidRPr="0079295F">
        <w:rPr>
          <w:rFonts w:ascii="Times New Roman" w:hAnsi="Times New Roman" w:cs="Times New Roman"/>
          <w:sz w:val="24"/>
          <w:szCs w:val="24"/>
        </w:rPr>
        <w:t>group</w:t>
      </w:r>
      <w:proofErr w:type="gramEnd"/>
      <w:r w:rsidR="00905DE2" w:rsidRPr="0079295F">
        <w:rPr>
          <w:rFonts w:ascii="Times New Roman" w:hAnsi="Times New Roman" w:cs="Times New Roman"/>
          <w:sz w:val="24"/>
          <w:szCs w:val="24"/>
        </w:rPr>
        <w:t xml:space="preserve"> III and group V face centred lattices interpenetrating into each other. One lattice is displaced along its body diagonal by a quarter of its length</w:t>
      </w:r>
      <w:r w:rsidR="003E7237" w:rsidRPr="0079295F">
        <w:rPr>
          <w:rFonts w:ascii="Times New Roman" w:hAnsi="Times New Roman" w:cs="Times New Roman"/>
          <w:sz w:val="24"/>
          <w:szCs w:val="24"/>
        </w:rPr>
        <w:t xml:space="preserve">, which results in each atom </w:t>
      </w:r>
      <w:r w:rsidR="00183E76" w:rsidRPr="0079295F">
        <w:rPr>
          <w:rFonts w:ascii="Times New Roman" w:hAnsi="Times New Roman" w:cs="Times New Roman"/>
          <w:sz w:val="24"/>
          <w:szCs w:val="24"/>
        </w:rPr>
        <w:t>being</w:t>
      </w:r>
      <w:r w:rsidR="003E7237" w:rsidRPr="0079295F">
        <w:rPr>
          <w:rFonts w:ascii="Times New Roman" w:hAnsi="Times New Roman" w:cs="Times New Roman"/>
          <w:sz w:val="24"/>
          <w:szCs w:val="24"/>
        </w:rPr>
        <w:t xml:space="preserve"> surrounded by four equidistant nearest atoms which lie in the corner of a tetrahedron. When the two lattices </w:t>
      </w:r>
      <w:r w:rsidR="00A520C0" w:rsidRPr="0079295F">
        <w:rPr>
          <w:rFonts w:ascii="Times New Roman" w:hAnsi="Times New Roman" w:cs="Times New Roman"/>
          <w:sz w:val="24"/>
          <w:szCs w:val="24"/>
        </w:rPr>
        <w:t xml:space="preserve">are </w:t>
      </w:r>
      <w:r w:rsidR="003E7237" w:rsidRPr="0079295F">
        <w:rPr>
          <w:rFonts w:ascii="Times New Roman" w:hAnsi="Times New Roman" w:cs="Times New Roman"/>
          <w:sz w:val="24"/>
          <w:szCs w:val="24"/>
        </w:rPr>
        <w:t xml:space="preserve">composed of the same </w:t>
      </w:r>
      <w:r w:rsidR="00A520C0" w:rsidRPr="0079295F">
        <w:rPr>
          <w:rFonts w:ascii="Times New Roman" w:hAnsi="Times New Roman" w:cs="Times New Roman"/>
          <w:sz w:val="24"/>
          <w:szCs w:val="24"/>
        </w:rPr>
        <w:t xml:space="preserve">type of </w:t>
      </w:r>
      <w:r w:rsidR="003E7237" w:rsidRPr="0079295F">
        <w:rPr>
          <w:rFonts w:ascii="Times New Roman" w:hAnsi="Times New Roman" w:cs="Times New Roman"/>
          <w:sz w:val="24"/>
          <w:szCs w:val="24"/>
        </w:rPr>
        <w:t xml:space="preserve">atoms, zincblende structure </w:t>
      </w:r>
      <w:r w:rsidR="00A520C0" w:rsidRPr="0079295F">
        <w:rPr>
          <w:rFonts w:ascii="Times New Roman" w:hAnsi="Times New Roman" w:cs="Times New Roman"/>
          <w:sz w:val="24"/>
          <w:szCs w:val="24"/>
        </w:rPr>
        <w:t xml:space="preserve">will </w:t>
      </w:r>
      <w:r w:rsidR="003E7237" w:rsidRPr="0079295F">
        <w:rPr>
          <w:rFonts w:ascii="Times New Roman" w:hAnsi="Times New Roman" w:cs="Times New Roman"/>
          <w:sz w:val="24"/>
          <w:szCs w:val="24"/>
        </w:rPr>
        <w:t>become</w:t>
      </w:r>
      <w:r w:rsidR="00183E76" w:rsidRPr="0079295F">
        <w:rPr>
          <w:rFonts w:ascii="Times New Roman" w:hAnsi="Times New Roman" w:cs="Times New Roman"/>
          <w:sz w:val="24"/>
          <w:szCs w:val="24"/>
        </w:rPr>
        <w:t xml:space="preserve"> a</w:t>
      </w:r>
      <w:r w:rsidR="003E7237" w:rsidRPr="0079295F">
        <w:rPr>
          <w:rFonts w:ascii="Times New Roman" w:hAnsi="Times New Roman" w:cs="Times New Roman"/>
          <w:sz w:val="24"/>
          <w:szCs w:val="24"/>
        </w:rPr>
        <w:t xml:space="preserve"> diamond structure, such as Si. </w:t>
      </w:r>
      <w:r w:rsidR="00EE5C25" w:rsidRPr="0079295F">
        <w:rPr>
          <w:rFonts w:ascii="Times New Roman" w:hAnsi="Times New Roman" w:cs="Times New Roman"/>
          <w:sz w:val="24"/>
          <w:szCs w:val="24"/>
        </w:rPr>
        <w:t>In a terna</w:t>
      </w:r>
      <w:r w:rsidR="00A520C0" w:rsidRPr="0079295F">
        <w:rPr>
          <w:rFonts w:ascii="Times New Roman" w:hAnsi="Times New Roman" w:cs="Times New Roman"/>
          <w:sz w:val="24"/>
          <w:szCs w:val="24"/>
        </w:rPr>
        <w:t>ry III-V semiconductor alloys</w:t>
      </w:r>
      <w:r w:rsidR="00EE5C25" w:rsidRPr="0079295F">
        <w:rPr>
          <w:rFonts w:ascii="Times New Roman" w:hAnsi="Times New Roman" w:cs="Times New Roman"/>
          <w:sz w:val="24"/>
          <w:szCs w:val="24"/>
        </w:rPr>
        <w:t xml:space="preserve"> AlAs</w:t>
      </w:r>
      <w:r w:rsidR="00EE5C25" w:rsidRPr="0079295F">
        <w:rPr>
          <w:rFonts w:ascii="Times New Roman" w:hAnsi="Times New Roman" w:cs="Times New Roman"/>
          <w:i/>
          <w:sz w:val="24"/>
          <w:szCs w:val="24"/>
          <w:vertAlign w:val="subscript"/>
        </w:rPr>
        <w:t>x</w:t>
      </w:r>
      <w:r w:rsidR="00EE5C25" w:rsidRPr="0079295F">
        <w:rPr>
          <w:rFonts w:ascii="Times New Roman" w:hAnsi="Times New Roman" w:cs="Times New Roman"/>
          <w:sz w:val="24"/>
          <w:szCs w:val="24"/>
        </w:rPr>
        <w:t>Sb</w:t>
      </w:r>
      <w:r w:rsidR="00EE5C25" w:rsidRPr="0079295F">
        <w:rPr>
          <w:rFonts w:ascii="Times New Roman" w:hAnsi="Times New Roman" w:cs="Times New Roman"/>
          <w:sz w:val="24"/>
          <w:szCs w:val="24"/>
          <w:vertAlign w:val="subscript"/>
        </w:rPr>
        <w:t>1-</w:t>
      </w:r>
      <w:r w:rsidR="00EE5C25" w:rsidRPr="0079295F">
        <w:rPr>
          <w:rFonts w:ascii="Times New Roman" w:hAnsi="Times New Roman" w:cs="Times New Roman"/>
          <w:i/>
          <w:sz w:val="24"/>
          <w:szCs w:val="24"/>
          <w:vertAlign w:val="subscript"/>
        </w:rPr>
        <w:t>x</w:t>
      </w:r>
      <w:r w:rsidR="00EE5C25" w:rsidRPr="0079295F">
        <w:rPr>
          <w:rFonts w:ascii="Times New Roman" w:hAnsi="Times New Roman" w:cs="Times New Roman"/>
          <w:sz w:val="24"/>
          <w:szCs w:val="24"/>
        </w:rPr>
        <w:t>, there are two types of group V atoms</w:t>
      </w:r>
      <w:r w:rsidR="00A520C0" w:rsidRPr="0079295F">
        <w:rPr>
          <w:rFonts w:ascii="Times New Roman" w:hAnsi="Times New Roman" w:cs="Times New Roman"/>
          <w:sz w:val="24"/>
          <w:szCs w:val="24"/>
        </w:rPr>
        <w:t xml:space="preserve"> As and Sb</w:t>
      </w:r>
      <w:r w:rsidR="00EE5C25" w:rsidRPr="0079295F">
        <w:rPr>
          <w:rFonts w:ascii="Times New Roman" w:hAnsi="Times New Roman" w:cs="Times New Roman"/>
          <w:sz w:val="24"/>
          <w:szCs w:val="24"/>
        </w:rPr>
        <w:t xml:space="preserve">, they are randomly distributed in the group V atom lattice with </w:t>
      </w:r>
      <w:r w:rsidR="00422DAB" w:rsidRPr="0079295F">
        <w:rPr>
          <w:rFonts w:ascii="Times New Roman" w:hAnsi="Times New Roman" w:cs="Times New Roman"/>
          <w:sz w:val="24"/>
          <w:szCs w:val="24"/>
        </w:rPr>
        <w:t xml:space="preserve">the </w:t>
      </w:r>
      <w:r w:rsidR="00EE5C25" w:rsidRPr="0079295F">
        <w:rPr>
          <w:rFonts w:ascii="Times New Roman" w:hAnsi="Times New Roman" w:cs="Times New Roman"/>
          <w:sz w:val="24"/>
          <w:szCs w:val="24"/>
        </w:rPr>
        <w:t xml:space="preserve">ratio of </w:t>
      </w:r>
      <w:r w:rsidR="00EE5C25" w:rsidRPr="0079295F">
        <w:rPr>
          <w:rFonts w:ascii="Times New Roman" w:hAnsi="Times New Roman" w:cs="Times New Roman"/>
          <w:i/>
          <w:sz w:val="24"/>
          <w:szCs w:val="24"/>
        </w:rPr>
        <w:t>x</w:t>
      </w:r>
      <w:proofErr w:type="gramStart"/>
      <w:r w:rsidR="00EE5C25" w:rsidRPr="0079295F">
        <w:rPr>
          <w:rFonts w:ascii="Times New Roman" w:hAnsi="Times New Roman" w:cs="Times New Roman"/>
          <w:i/>
          <w:sz w:val="24"/>
          <w:szCs w:val="24"/>
        </w:rPr>
        <w:t>:</w:t>
      </w:r>
      <w:r w:rsidR="00EE5C25" w:rsidRPr="0079295F">
        <w:rPr>
          <w:rFonts w:ascii="Times New Roman" w:hAnsi="Times New Roman" w:cs="Times New Roman"/>
          <w:sz w:val="24"/>
          <w:szCs w:val="24"/>
        </w:rPr>
        <w:t>1</w:t>
      </w:r>
      <w:proofErr w:type="gramEnd"/>
      <w:r w:rsidR="00EE5C25" w:rsidRPr="0079295F">
        <w:rPr>
          <w:rFonts w:ascii="Times New Roman" w:hAnsi="Times New Roman" w:cs="Times New Roman"/>
          <w:i/>
          <w:sz w:val="24"/>
          <w:szCs w:val="24"/>
        </w:rPr>
        <w:t>-x</w:t>
      </w:r>
      <w:r w:rsidR="00EE5C25" w:rsidRPr="0079295F">
        <w:rPr>
          <w:rFonts w:ascii="Times New Roman" w:hAnsi="Times New Roman" w:cs="Times New Roman"/>
          <w:sz w:val="24"/>
          <w:szCs w:val="24"/>
        </w:rPr>
        <w:t>.</w:t>
      </w:r>
      <w:fldSimple w:instr=" REF _Ref363465823 \h  \* MERGEFORMAT ">
        <w:r w:rsidR="00A10646" w:rsidRPr="00A10646">
          <w:rPr>
            <w:rFonts w:ascii="Times New Roman" w:hAnsi="Times New Roman" w:cs="Times New Roman"/>
            <w:sz w:val="24"/>
            <w:szCs w:val="24"/>
          </w:rPr>
          <w:t>Figure 2.2</w:t>
        </w:r>
      </w:fldSimple>
      <w:r w:rsidR="00A7475D" w:rsidRPr="0079295F">
        <w:rPr>
          <w:rFonts w:ascii="Times New Roman" w:hAnsi="Times New Roman" w:cs="Times New Roman"/>
          <w:sz w:val="24"/>
          <w:szCs w:val="24"/>
        </w:rPr>
        <w:t xml:space="preserve"> (b) </w:t>
      </w:r>
      <w:r w:rsidR="00A520C0" w:rsidRPr="0079295F">
        <w:rPr>
          <w:rFonts w:ascii="Times New Roman" w:hAnsi="Times New Roman" w:cs="Times New Roman"/>
          <w:sz w:val="24"/>
          <w:szCs w:val="24"/>
        </w:rPr>
        <w:t xml:space="preserve">shows the Brillouin zone of a reciprocal lattice in </w:t>
      </w:r>
      <w:r w:rsidR="00A520C0" w:rsidRPr="0079295F">
        <w:rPr>
          <w:rFonts w:ascii="Times New Roman" w:hAnsi="Times New Roman" w:cs="Times New Roman"/>
          <w:i/>
          <w:sz w:val="24"/>
          <w:szCs w:val="24"/>
        </w:rPr>
        <w:t>k</w:t>
      </w:r>
      <w:r w:rsidR="00A520C0" w:rsidRPr="0079295F">
        <w:rPr>
          <w:rFonts w:ascii="Times New Roman" w:hAnsi="Times New Roman" w:cs="Times New Roman"/>
          <w:sz w:val="24"/>
          <w:szCs w:val="24"/>
        </w:rPr>
        <w:t xml:space="preserve">-space of a zincblende crystal lattice. It is a body centred </w:t>
      </w:r>
      <w:r w:rsidR="00235823" w:rsidRPr="0079295F">
        <w:rPr>
          <w:rFonts w:ascii="Times New Roman" w:hAnsi="Times New Roman" w:cs="Times New Roman"/>
          <w:sz w:val="24"/>
          <w:szCs w:val="24"/>
        </w:rPr>
        <w:t xml:space="preserve">cubic with centre point at </w:t>
      </w:r>
      <w:r w:rsidR="00235823" w:rsidRPr="0079295F">
        <w:rPr>
          <w:rFonts w:ascii="Times New Roman" w:hAnsi="Times New Roman" w:cs="Times New Roman"/>
          <w:i/>
          <w:sz w:val="24"/>
          <w:szCs w:val="24"/>
        </w:rPr>
        <w:t>Γ</w:t>
      </w:r>
      <w:r w:rsidR="00235823" w:rsidRPr="0079295F">
        <w:rPr>
          <w:rFonts w:ascii="Times New Roman" w:hAnsi="Times New Roman" w:cs="Times New Roman"/>
          <w:sz w:val="24"/>
          <w:szCs w:val="24"/>
        </w:rPr>
        <w:t xml:space="preserve"> with </w:t>
      </w:r>
      <w:r w:rsidR="00E00BEC" w:rsidRPr="0079295F">
        <w:rPr>
          <w:rFonts w:ascii="Times New Roman" w:hAnsi="Times New Roman" w:cs="Times New Roman"/>
          <w:sz w:val="24"/>
          <w:szCs w:val="24"/>
        </w:rPr>
        <w:t xml:space="preserve">three </w:t>
      </w:r>
      <w:proofErr w:type="gramStart"/>
      <w:r w:rsidR="00E00BEC" w:rsidRPr="0079295F">
        <w:rPr>
          <w:rFonts w:ascii="Times New Roman" w:hAnsi="Times New Roman" w:cs="Times New Roman"/>
          <w:sz w:val="24"/>
          <w:szCs w:val="24"/>
        </w:rPr>
        <w:t>equivalent</w:t>
      </w:r>
      <w:proofErr w:type="gramEnd"/>
      <w:r w:rsidR="00E00BEC" w:rsidRPr="0079295F">
        <w:rPr>
          <w:rFonts w:ascii="Times New Roman" w:hAnsi="Times New Roman" w:cs="Times New Roman"/>
          <w:sz w:val="24"/>
          <w:szCs w:val="24"/>
        </w:rPr>
        <w:t xml:space="preserve"> </w:t>
      </w:r>
      <w:r w:rsidR="00E00BEC" w:rsidRPr="0079295F">
        <w:rPr>
          <w:rFonts w:ascii="Times New Roman" w:hAnsi="Times New Roman" w:cs="Times New Roman"/>
          <w:i/>
          <w:sz w:val="24"/>
          <w:szCs w:val="24"/>
        </w:rPr>
        <w:t>X</w:t>
      </w:r>
      <w:r w:rsidR="00E00BEC" w:rsidRPr="0079295F">
        <w:rPr>
          <w:rFonts w:ascii="Times New Roman" w:hAnsi="Times New Roman" w:cs="Times New Roman"/>
          <w:sz w:val="24"/>
          <w:szCs w:val="24"/>
        </w:rPr>
        <w:t xml:space="preserve"> points, four equivalent </w:t>
      </w:r>
      <w:r w:rsidR="00E00BEC" w:rsidRPr="0079295F">
        <w:rPr>
          <w:rFonts w:ascii="Times New Roman" w:hAnsi="Times New Roman" w:cs="Times New Roman"/>
          <w:i/>
          <w:sz w:val="24"/>
          <w:szCs w:val="24"/>
        </w:rPr>
        <w:t>L</w:t>
      </w:r>
      <w:r w:rsidR="00E00BEC" w:rsidRPr="0079295F">
        <w:rPr>
          <w:rFonts w:ascii="Times New Roman" w:hAnsi="Times New Roman" w:cs="Times New Roman"/>
          <w:sz w:val="24"/>
          <w:szCs w:val="24"/>
        </w:rPr>
        <w:t xml:space="preserve"> points and four equivalent </w:t>
      </w:r>
      <w:r w:rsidR="00E00BEC" w:rsidRPr="0079295F">
        <w:rPr>
          <w:rFonts w:ascii="Times New Roman" w:hAnsi="Times New Roman" w:cs="Times New Roman"/>
          <w:i/>
          <w:sz w:val="24"/>
          <w:szCs w:val="24"/>
        </w:rPr>
        <w:t>K</w:t>
      </w:r>
      <w:r w:rsidR="00E00BEC" w:rsidRPr="0079295F">
        <w:rPr>
          <w:rFonts w:ascii="Times New Roman" w:hAnsi="Times New Roman" w:cs="Times New Roman"/>
          <w:sz w:val="24"/>
          <w:szCs w:val="24"/>
        </w:rPr>
        <w:t xml:space="preserve"> points. </w:t>
      </w:r>
      <w:r w:rsidR="002A3BF1" w:rsidRPr="0079295F">
        <w:rPr>
          <w:rFonts w:ascii="Times New Roman" w:hAnsi="Times New Roman" w:cs="Times New Roman"/>
          <w:sz w:val="24"/>
          <w:szCs w:val="24"/>
        </w:rPr>
        <w:t xml:space="preserve">This reciprocal lattice is important to visualise the energy-momentum </w:t>
      </w:r>
      <w:r w:rsidR="00927643" w:rsidRPr="0079295F">
        <w:rPr>
          <w:rFonts w:ascii="Times New Roman" w:hAnsi="Times New Roman" w:cs="Times New Roman"/>
          <w:sz w:val="24"/>
          <w:szCs w:val="24"/>
        </w:rPr>
        <w:t>(</w:t>
      </w:r>
      <w:r w:rsidR="00927643" w:rsidRPr="0079295F">
        <w:rPr>
          <w:rFonts w:ascii="Times New Roman" w:hAnsi="Times New Roman" w:cs="Times New Roman"/>
          <w:i/>
          <w:sz w:val="24"/>
          <w:szCs w:val="24"/>
        </w:rPr>
        <w:t>E</w:t>
      </w:r>
      <w:r w:rsidR="00927643" w:rsidRPr="0079295F">
        <w:rPr>
          <w:rFonts w:ascii="Times New Roman" w:hAnsi="Times New Roman" w:cs="Times New Roman"/>
          <w:sz w:val="24"/>
          <w:szCs w:val="24"/>
        </w:rPr>
        <w:t>-</w:t>
      </w:r>
      <w:r w:rsidR="00927643" w:rsidRPr="0079295F">
        <w:rPr>
          <w:rFonts w:ascii="Times New Roman" w:hAnsi="Times New Roman" w:cs="Times New Roman"/>
          <w:i/>
          <w:sz w:val="24"/>
          <w:szCs w:val="24"/>
        </w:rPr>
        <w:t>k</w:t>
      </w:r>
      <w:r w:rsidR="00927643" w:rsidRPr="0079295F">
        <w:rPr>
          <w:rFonts w:ascii="Times New Roman" w:hAnsi="Times New Roman" w:cs="Times New Roman"/>
          <w:sz w:val="24"/>
          <w:szCs w:val="24"/>
        </w:rPr>
        <w:t xml:space="preserve">) </w:t>
      </w:r>
      <w:r w:rsidR="002A3BF1" w:rsidRPr="0079295F">
        <w:rPr>
          <w:rFonts w:ascii="Times New Roman" w:hAnsi="Times New Roman" w:cs="Times New Roman"/>
          <w:sz w:val="24"/>
          <w:szCs w:val="24"/>
        </w:rPr>
        <w:t xml:space="preserve">relationship when the wave vectors </w:t>
      </w:r>
      <w:r w:rsidR="002A3BF1" w:rsidRPr="0079295F">
        <w:rPr>
          <w:rFonts w:ascii="Times New Roman" w:hAnsi="Times New Roman" w:cs="Times New Roman"/>
          <w:i/>
          <w:sz w:val="24"/>
          <w:szCs w:val="24"/>
        </w:rPr>
        <w:t>k</w:t>
      </w:r>
      <w:r w:rsidR="002A3BF1" w:rsidRPr="0079295F">
        <w:rPr>
          <w:rFonts w:ascii="Times New Roman" w:hAnsi="Times New Roman" w:cs="Times New Roman"/>
          <w:sz w:val="24"/>
          <w:szCs w:val="24"/>
        </w:rPr>
        <w:t xml:space="preserve"> are mapped into </w:t>
      </w:r>
      <w:r w:rsidR="00927643" w:rsidRPr="0079295F">
        <w:rPr>
          <w:rFonts w:ascii="Times New Roman" w:hAnsi="Times New Roman" w:cs="Times New Roman"/>
          <w:sz w:val="24"/>
          <w:szCs w:val="24"/>
        </w:rPr>
        <w:t xml:space="preserve">the coordinates of reciprocal lattice. </w:t>
      </w:r>
    </w:p>
    <w:p w:rsidR="00964D1F" w:rsidRPr="0079295F" w:rsidRDefault="00964D1F" w:rsidP="007A49BA">
      <w:pPr>
        <w:spacing w:after="0" w:line="360" w:lineRule="auto"/>
        <w:jc w:val="both"/>
        <w:rPr>
          <w:rFonts w:ascii="Times New Roman" w:hAnsi="Times New Roman" w:cs="Times New Roman"/>
          <w:sz w:val="24"/>
          <w:szCs w:val="24"/>
        </w:rPr>
      </w:pPr>
    </w:p>
    <w:p w:rsidR="0047591C" w:rsidRPr="0079295F" w:rsidRDefault="00764A16"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lastRenderedPageBreak/>
        <w:t xml:space="preserve">The band structure </w:t>
      </w:r>
      <w:r w:rsidR="00183E76" w:rsidRPr="0079295F">
        <w:rPr>
          <w:rFonts w:ascii="Times New Roman" w:hAnsi="Times New Roman" w:cs="Times New Roman"/>
          <w:sz w:val="24"/>
          <w:szCs w:val="24"/>
        </w:rPr>
        <w:t>can be used to derive</w:t>
      </w:r>
      <w:r w:rsidRPr="0079295F">
        <w:rPr>
          <w:rFonts w:ascii="Times New Roman" w:hAnsi="Times New Roman" w:cs="Times New Roman"/>
          <w:sz w:val="24"/>
          <w:szCs w:val="24"/>
        </w:rPr>
        <w:t xml:space="preserve"> t</w:t>
      </w:r>
      <w:r w:rsidR="00E90CD4" w:rsidRPr="0079295F">
        <w:rPr>
          <w:rFonts w:ascii="Times New Roman" w:hAnsi="Times New Roman" w:cs="Times New Roman"/>
          <w:sz w:val="24"/>
          <w:szCs w:val="24"/>
        </w:rPr>
        <w:t xml:space="preserve">he energy-momentum relationship of </w:t>
      </w:r>
      <w:r w:rsidR="00183E76" w:rsidRPr="0079295F">
        <w:rPr>
          <w:rFonts w:ascii="Times New Roman" w:hAnsi="Times New Roman" w:cs="Times New Roman"/>
          <w:sz w:val="24"/>
          <w:szCs w:val="24"/>
        </w:rPr>
        <w:t xml:space="preserve">the </w:t>
      </w:r>
      <w:r w:rsidR="00E90CD4" w:rsidRPr="0079295F">
        <w:rPr>
          <w:rFonts w:ascii="Times New Roman" w:hAnsi="Times New Roman" w:cs="Times New Roman"/>
          <w:sz w:val="24"/>
          <w:szCs w:val="24"/>
        </w:rPr>
        <w:t>carriers in a lattice</w:t>
      </w:r>
      <w:r w:rsidR="00A126D4" w:rsidRPr="0079295F">
        <w:rPr>
          <w:rFonts w:ascii="Times New Roman" w:hAnsi="Times New Roman" w:cs="Times New Roman"/>
          <w:sz w:val="24"/>
          <w:szCs w:val="24"/>
        </w:rPr>
        <w:t>.</w:t>
      </w:r>
      <w:r w:rsidR="005E6CF5" w:rsidRPr="0079295F">
        <w:rPr>
          <w:rFonts w:ascii="Times New Roman" w:hAnsi="Times New Roman" w:cs="Times New Roman"/>
          <w:sz w:val="24"/>
          <w:szCs w:val="24"/>
        </w:rPr>
        <w:t xml:space="preserve"> Some importan</w:t>
      </w:r>
      <w:r w:rsidR="00183E76" w:rsidRPr="0079295F">
        <w:rPr>
          <w:rFonts w:ascii="Times New Roman" w:hAnsi="Times New Roman" w:cs="Times New Roman"/>
          <w:sz w:val="24"/>
          <w:szCs w:val="24"/>
        </w:rPr>
        <w:t>t</w:t>
      </w:r>
      <w:r w:rsidR="005E6CF5" w:rsidRPr="0079295F">
        <w:rPr>
          <w:rFonts w:ascii="Times New Roman" w:hAnsi="Times New Roman" w:cs="Times New Roman"/>
          <w:sz w:val="24"/>
          <w:szCs w:val="24"/>
        </w:rPr>
        <w:t xml:space="preserve"> information concerning the potential in a crystal is contained in the energy band diagram such as the effective masses, energy bandgap and deformation potentials. </w:t>
      </w:r>
      <w:r w:rsidR="000725F8" w:rsidRPr="0079295F">
        <w:rPr>
          <w:rFonts w:ascii="Times New Roman" w:hAnsi="Times New Roman" w:cs="Times New Roman"/>
          <w:sz w:val="24"/>
          <w:szCs w:val="24"/>
        </w:rPr>
        <w:t xml:space="preserve">Many of the electrical and optical properties of a semiconductor can be explained in terms of band structure. </w:t>
      </w:r>
      <w:r w:rsidR="00935593" w:rsidRPr="0079295F">
        <w:rPr>
          <w:rFonts w:ascii="Times New Roman" w:hAnsi="Times New Roman" w:cs="Times New Roman"/>
          <w:sz w:val="24"/>
          <w:szCs w:val="24"/>
        </w:rPr>
        <w:t>Ther</w:t>
      </w:r>
      <w:r w:rsidR="00BD090E" w:rsidRPr="0079295F">
        <w:rPr>
          <w:rFonts w:ascii="Times New Roman" w:hAnsi="Times New Roman" w:cs="Times New Roman"/>
          <w:sz w:val="24"/>
          <w:szCs w:val="24"/>
        </w:rPr>
        <w:t>efore, the study of</w:t>
      </w:r>
      <w:r w:rsidR="00183E76" w:rsidRPr="0079295F">
        <w:rPr>
          <w:rFonts w:ascii="Times New Roman" w:hAnsi="Times New Roman" w:cs="Times New Roman"/>
          <w:sz w:val="24"/>
          <w:szCs w:val="24"/>
        </w:rPr>
        <w:t xml:space="preserve"> the</w:t>
      </w:r>
      <w:r w:rsidR="00BD090E" w:rsidRPr="0079295F">
        <w:rPr>
          <w:rFonts w:ascii="Times New Roman" w:hAnsi="Times New Roman" w:cs="Times New Roman"/>
          <w:sz w:val="24"/>
          <w:szCs w:val="24"/>
        </w:rPr>
        <w:t xml:space="preserve"> band structure of a new material is </w:t>
      </w:r>
      <w:r w:rsidR="00DA4FBC" w:rsidRPr="0079295F">
        <w:rPr>
          <w:rFonts w:ascii="Times New Roman" w:hAnsi="Times New Roman" w:cs="Times New Roman"/>
          <w:sz w:val="24"/>
          <w:szCs w:val="24"/>
        </w:rPr>
        <w:t>essential</w:t>
      </w:r>
      <w:r w:rsidR="00BD090E" w:rsidRPr="0079295F">
        <w:rPr>
          <w:rFonts w:ascii="Times New Roman" w:hAnsi="Times New Roman" w:cs="Times New Roman"/>
          <w:sz w:val="24"/>
          <w:szCs w:val="24"/>
        </w:rPr>
        <w:t xml:space="preserve">. </w:t>
      </w:r>
      <w:r w:rsidR="00865932" w:rsidRPr="0079295F">
        <w:rPr>
          <w:rFonts w:ascii="Times New Roman" w:hAnsi="Times New Roman" w:cs="Times New Roman"/>
          <w:sz w:val="24"/>
          <w:szCs w:val="24"/>
        </w:rPr>
        <w:t xml:space="preserve">There are different theoretical calculation </w:t>
      </w:r>
      <w:r w:rsidR="0017126A" w:rsidRPr="0079295F">
        <w:rPr>
          <w:rFonts w:ascii="Times New Roman" w:hAnsi="Times New Roman" w:cs="Times New Roman"/>
          <w:sz w:val="24"/>
          <w:szCs w:val="24"/>
        </w:rPr>
        <w:t xml:space="preserve">methods </w:t>
      </w:r>
      <w:r w:rsidR="00865932" w:rsidRPr="0079295F">
        <w:rPr>
          <w:rFonts w:ascii="Times New Roman" w:hAnsi="Times New Roman" w:cs="Times New Roman"/>
          <w:sz w:val="24"/>
          <w:szCs w:val="24"/>
        </w:rPr>
        <w:t>in obtaining the energy band diagrams of various materials</w:t>
      </w:r>
      <w:r w:rsidR="0017126A" w:rsidRPr="0079295F">
        <w:rPr>
          <w:rFonts w:ascii="Times New Roman" w:hAnsi="Times New Roman" w:cs="Times New Roman"/>
          <w:sz w:val="24"/>
          <w:szCs w:val="24"/>
        </w:rPr>
        <w:t xml:space="preserve">, more details can be found in </w:t>
      </w:r>
      <w:proofErr w:type="gramStart"/>
      <w:r w:rsidR="00183E76" w:rsidRPr="0079295F">
        <w:rPr>
          <w:rFonts w:ascii="Times New Roman" w:hAnsi="Times New Roman" w:cs="Times New Roman"/>
          <w:sz w:val="24"/>
          <w:szCs w:val="24"/>
        </w:rPr>
        <w:t>ref</w:t>
      </w:r>
      <w:r w:rsidR="00E06705" w:rsidRPr="0079295F">
        <w:rPr>
          <w:rFonts w:ascii="Times New Roman" w:hAnsi="Times New Roman" w:cs="Times New Roman"/>
          <w:sz w:val="24"/>
          <w:szCs w:val="24"/>
        </w:rPr>
        <w:t>erence[</w:t>
      </w:r>
      <w:proofErr w:type="gramEnd"/>
      <w:r w:rsidR="00C031DB">
        <w:fldChar w:fldCharType="begin"/>
      </w:r>
      <w:r w:rsidR="00C031DB">
        <w:instrText xml:space="preserve"> NOTEREF _Ref363376015 \h  \* MERGEFORMAT </w:instrText>
      </w:r>
      <w:r w:rsidR="00C031DB">
        <w:fldChar w:fldCharType="separate"/>
      </w:r>
      <w:r w:rsidR="00A10646">
        <w:rPr>
          <w:rFonts w:ascii="Times New Roman" w:hAnsi="Times New Roman" w:cs="Times New Roman"/>
          <w:sz w:val="24"/>
          <w:szCs w:val="24"/>
        </w:rPr>
        <w:t>1</w:t>
      </w:r>
      <w:r w:rsidR="00C031DB">
        <w:fldChar w:fldCharType="end"/>
      </w:r>
      <w:r w:rsidR="00E06705" w:rsidRPr="0079295F">
        <w:rPr>
          <w:rFonts w:ascii="Times New Roman" w:hAnsi="Times New Roman" w:cs="Times New Roman"/>
          <w:sz w:val="24"/>
          <w:szCs w:val="24"/>
        </w:rPr>
        <w:t>]</w:t>
      </w:r>
      <w:r w:rsidR="00865932" w:rsidRPr="0079295F">
        <w:rPr>
          <w:rFonts w:ascii="Times New Roman" w:hAnsi="Times New Roman" w:cs="Times New Roman"/>
          <w:sz w:val="24"/>
          <w:szCs w:val="24"/>
        </w:rPr>
        <w:t xml:space="preserve">. </w:t>
      </w:r>
      <w:r w:rsidR="00440B10" w:rsidRPr="0079295F">
        <w:rPr>
          <w:rFonts w:ascii="Times New Roman" w:hAnsi="Times New Roman" w:cs="Times New Roman"/>
          <w:sz w:val="24"/>
          <w:szCs w:val="24"/>
        </w:rPr>
        <w:t xml:space="preserve">The major features of band structures are known for </w:t>
      </w:r>
      <w:r w:rsidR="00B13625" w:rsidRPr="0079295F">
        <w:rPr>
          <w:rFonts w:ascii="Times New Roman" w:hAnsi="Times New Roman" w:cs="Times New Roman"/>
          <w:sz w:val="24"/>
          <w:szCs w:val="24"/>
        </w:rPr>
        <w:t>most</w:t>
      </w:r>
      <w:r w:rsidR="00440B10" w:rsidRPr="0079295F">
        <w:rPr>
          <w:rFonts w:ascii="Times New Roman" w:hAnsi="Times New Roman" w:cs="Times New Roman"/>
          <w:sz w:val="24"/>
          <w:szCs w:val="24"/>
        </w:rPr>
        <w:t xml:space="preserve"> III-V semicon</w:t>
      </w:r>
      <w:r w:rsidR="00DB4766" w:rsidRPr="0079295F">
        <w:rPr>
          <w:rFonts w:ascii="Times New Roman" w:hAnsi="Times New Roman" w:cs="Times New Roman"/>
          <w:sz w:val="24"/>
          <w:szCs w:val="24"/>
        </w:rPr>
        <w:t>ductor compounds, but the detail</w:t>
      </w:r>
      <w:r w:rsidR="00440B10" w:rsidRPr="0079295F">
        <w:rPr>
          <w:rFonts w:ascii="Times New Roman" w:hAnsi="Times New Roman" w:cs="Times New Roman"/>
          <w:sz w:val="24"/>
          <w:szCs w:val="24"/>
        </w:rPr>
        <w:t>ed band structures are not established to the same degree as silicon and gallium arsenide.</w:t>
      </w:r>
      <w:r w:rsidR="00A16D30" w:rsidRPr="0079295F">
        <w:rPr>
          <w:rFonts w:ascii="Times New Roman" w:hAnsi="Times New Roman" w:cs="Times New Roman"/>
          <w:sz w:val="24"/>
          <w:szCs w:val="24"/>
        </w:rPr>
        <w:t xml:space="preserve">AlAsSb has wider bandgap than </w:t>
      </w:r>
      <w:proofErr w:type="gramStart"/>
      <w:r w:rsidR="00A16D30" w:rsidRPr="0079295F">
        <w:rPr>
          <w:rFonts w:ascii="Times New Roman" w:hAnsi="Times New Roman" w:cs="Times New Roman"/>
          <w:sz w:val="24"/>
          <w:szCs w:val="24"/>
        </w:rPr>
        <w:t>InP</w:t>
      </w:r>
      <w:proofErr w:type="gramEnd"/>
      <w:r w:rsidR="00A16D30" w:rsidRPr="0079295F">
        <w:rPr>
          <w:rFonts w:ascii="Times New Roman" w:hAnsi="Times New Roman" w:cs="Times New Roman"/>
          <w:sz w:val="24"/>
          <w:szCs w:val="24"/>
        </w:rPr>
        <w:t xml:space="preserve"> and InAlAs, its detailed band structure has not been fully studied before. </w:t>
      </w:r>
      <w:r w:rsidR="00B13625" w:rsidRPr="0079295F">
        <w:rPr>
          <w:rFonts w:ascii="Times New Roman" w:hAnsi="Times New Roman" w:cs="Times New Roman"/>
          <w:sz w:val="24"/>
          <w:szCs w:val="24"/>
        </w:rPr>
        <w:t>However, it</w:t>
      </w:r>
      <w:r w:rsidR="0017126A" w:rsidRPr="0079295F">
        <w:rPr>
          <w:rFonts w:ascii="Times New Roman" w:hAnsi="Times New Roman" w:cs="Times New Roman"/>
          <w:sz w:val="24"/>
          <w:szCs w:val="24"/>
        </w:rPr>
        <w:t xml:space="preserve"> is a ternary alloy of </w:t>
      </w:r>
      <w:r w:rsidR="00B46C69" w:rsidRPr="0079295F">
        <w:rPr>
          <w:rFonts w:ascii="Times New Roman" w:hAnsi="Times New Roman" w:cs="Times New Roman"/>
          <w:sz w:val="24"/>
          <w:szCs w:val="24"/>
        </w:rPr>
        <w:t xml:space="preserve">AlSb </w:t>
      </w:r>
      <w:r w:rsidR="0017126A" w:rsidRPr="0079295F">
        <w:rPr>
          <w:rFonts w:ascii="Times New Roman" w:hAnsi="Times New Roman" w:cs="Times New Roman"/>
          <w:sz w:val="24"/>
          <w:szCs w:val="24"/>
        </w:rPr>
        <w:t>and</w:t>
      </w:r>
      <w:r w:rsidR="00B46C69" w:rsidRPr="0079295F">
        <w:rPr>
          <w:rFonts w:ascii="Times New Roman" w:hAnsi="Times New Roman" w:cs="Times New Roman"/>
          <w:sz w:val="24"/>
          <w:szCs w:val="24"/>
        </w:rPr>
        <w:t xml:space="preserve"> AlAs</w:t>
      </w:r>
      <w:r w:rsidR="0017126A" w:rsidRPr="0079295F">
        <w:rPr>
          <w:rFonts w:ascii="Times New Roman" w:hAnsi="Times New Roman" w:cs="Times New Roman"/>
          <w:sz w:val="24"/>
          <w:szCs w:val="24"/>
        </w:rPr>
        <w:t xml:space="preserve">, of which </w:t>
      </w:r>
      <w:r w:rsidR="00B13625" w:rsidRPr="0079295F">
        <w:rPr>
          <w:rFonts w:ascii="Times New Roman" w:hAnsi="Times New Roman" w:cs="Times New Roman"/>
          <w:sz w:val="24"/>
          <w:szCs w:val="24"/>
        </w:rPr>
        <w:t xml:space="preserve">the </w:t>
      </w:r>
      <w:r w:rsidR="0017126A" w:rsidRPr="0079295F">
        <w:rPr>
          <w:rFonts w:ascii="Times New Roman" w:hAnsi="Times New Roman" w:cs="Times New Roman"/>
          <w:sz w:val="24"/>
          <w:szCs w:val="24"/>
        </w:rPr>
        <w:t>band str</w:t>
      </w:r>
      <w:r w:rsidR="00A16D30" w:rsidRPr="0079295F">
        <w:rPr>
          <w:rFonts w:ascii="Times New Roman" w:hAnsi="Times New Roman" w:cs="Times New Roman"/>
          <w:sz w:val="24"/>
          <w:szCs w:val="24"/>
        </w:rPr>
        <w:t xml:space="preserve">uctures have been derived </w:t>
      </w:r>
      <w:r w:rsidR="00166048" w:rsidRPr="0079295F">
        <w:rPr>
          <w:rFonts w:ascii="Times New Roman" w:hAnsi="Times New Roman" w:cs="Times New Roman"/>
          <w:sz w:val="24"/>
          <w:szCs w:val="24"/>
        </w:rPr>
        <w:t>[</w:t>
      </w:r>
      <w:bookmarkStart w:id="66" w:name="_Ref363481054"/>
      <w:r w:rsidR="00A16D30" w:rsidRPr="0079295F">
        <w:rPr>
          <w:rStyle w:val="a6"/>
          <w:rFonts w:ascii="Times New Roman" w:hAnsi="Times New Roman" w:cs="Times New Roman"/>
          <w:sz w:val="24"/>
          <w:szCs w:val="24"/>
          <w:vertAlign w:val="baseline"/>
        </w:rPr>
        <w:endnoteReference w:id="45"/>
      </w:r>
      <w:bookmarkEnd w:id="66"/>
      <w:r w:rsidR="00166048" w:rsidRPr="0079295F">
        <w:rPr>
          <w:rFonts w:ascii="Times New Roman" w:hAnsi="Times New Roman" w:cs="Times New Roman"/>
          <w:sz w:val="24"/>
          <w:szCs w:val="24"/>
        </w:rPr>
        <w:t>,</w:t>
      </w:r>
      <w:bookmarkStart w:id="67" w:name="_Ref363480842"/>
      <w:r w:rsidR="00166048" w:rsidRPr="0079295F">
        <w:rPr>
          <w:rStyle w:val="a6"/>
          <w:rFonts w:ascii="Times New Roman" w:hAnsi="Times New Roman" w:cs="Times New Roman"/>
          <w:sz w:val="24"/>
          <w:szCs w:val="24"/>
          <w:vertAlign w:val="baseline"/>
        </w:rPr>
        <w:endnoteReference w:id="46"/>
      </w:r>
      <w:bookmarkEnd w:id="67"/>
      <w:r w:rsidR="00907A15" w:rsidRPr="0079295F">
        <w:rPr>
          <w:rFonts w:ascii="Times New Roman" w:hAnsi="Times New Roman" w:cs="Times New Roman"/>
          <w:sz w:val="24"/>
          <w:szCs w:val="24"/>
        </w:rPr>
        <w:t>]</w:t>
      </w:r>
      <w:r w:rsidR="0017126A" w:rsidRPr="0079295F">
        <w:rPr>
          <w:rFonts w:ascii="Times New Roman" w:hAnsi="Times New Roman" w:cs="Times New Roman"/>
          <w:sz w:val="24"/>
          <w:szCs w:val="24"/>
        </w:rPr>
        <w:t xml:space="preserve">. </w:t>
      </w:r>
      <w:r w:rsidR="00B46C69" w:rsidRPr="0079295F">
        <w:rPr>
          <w:rFonts w:ascii="Times New Roman" w:hAnsi="Times New Roman" w:cs="Times New Roman"/>
          <w:sz w:val="24"/>
          <w:szCs w:val="24"/>
        </w:rPr>
        <w:t xml:space="preserve">AlSb </w:t>
      </w:r>
      <w:r w:rsidR="00394FD3" w:rsidRPr="0079295F">
        <w:rPr>
          <w:rFonts w:ascii="Times New Roman" w:hAnsi="Times New Roman" w:cs="Times New Roman"/>
          <w:sz w:val="24"/>
          <w:szCs w:val="24"/>
        </w:rPr>
        <w:t xml:space="preserve">has been studied as being a potential material for high energy photon detection. It is an indirect bandgap material, and </w:t>
      </w:r>
      <w:r w:rsidR="00FC1DCD" w:rsidRPr="0079295F">
        <w:rPr>
          <w:rFonts w:ascii="Times New Roman" w:hAnsi="Times New Roman" w:cs="Times New Roman"/>
          <w:sz w:val="24"/>
          <w:szCs w:val="24"/>
        </w:rPr>
        <w:t xml:space="preserve">the </w:t>
      </w:r>
      <w:r w:rsidR="00394FD3" w:rsidRPr="0079295F">
        <w:rPr>
          <w:rFonts w:ascii="Times New Roman" w:hAnsi="Times New Roman" w:cs="Times New Roman"/>
          <w:sz w:val="24"/>
          <w:szCs w:val="24"/>
        </w:rPr>
        <w:t xml:space="preserve">calculated band structure is shown in </w:t>
      </w:r>
      <w:fldSimple w:instr=" REF _Ref363380209 \h  \* MERGEFORMAT ">
        <w:r w:rsidR="00A10646" w:rsidRPr="00A10646">
          <w:rPr>
            <w:rFonts w:ascii="Times New Roman" w:hAnsi="Times New Roman" w:cs="Times New Roman"/>
            <w:sz w:val="24"/>
            <w:szCs w:val="24"/>
          </w:rPr>
          <w:t>Figure 2.3</w:t>
        </w:r>
      </w:fldSimple>
      <w:r w:rsidR="00FC1DCD" w:rsidRPr="0079295F">
        <w:rPr>
          <w:rFonts w:ascii="Times New Roman" w:hAnsi="Times New Roman" w:cs="Times New Roman"/>
          <w:sz w:val="24"/>
          <w:szCs w:val="24"/>
        </w:rPr>
        <w:t xml:space="preserve"> (a), the </w:t>
      </w:r>
      <w:r w:rsidR="00580887" w:rsidRPr="0079295F">
        <w:rPr>
          <w:rFonts w:ascii="Times New Roman" w:hAnsi="Times New Roman" w:cs="Times New Roman"/>
          <w:sz w:val="24"/>
          <w:szCs w:val="24"/>
        </w:rPr>
        <w:t>minimum conduction band</w:t>
      </w:r>
      <w:r w:rsidR="00D95CAB" w:rsidRPr="0079295F">
        <w:rPr>
          <w:rFonts w:ascii="Times New Roman" w:hAnsi="Times New Roman" w:cs="Times New Roman"/>
          <w:sz w:val="24"/>
          <w:szCs w:val="24"/>
        </w:rPr>
        <w:t xml:space="preserve"> is at </w:t>
      </w:r>
      <w:r w:rsidR="00652A2B" w:rsidRPr="0079295F">
        <w:rPr>
          <w:rFonts w:ascii="Times New Roman" w:hAnsi="Times New Roman" w:cs="Times New Roman"/>
          <w:i/>
          <w:sz w:val="24"/>
          <w:szCs w:val="24"/>
        </w:rPr>
        <w:t>X</w:t>
      </w:r>
      <w:r w:rsidR="00D95CAB" w:rsidRPr="0079295F">
        <w:rPr>
          <w:rFonts w:ascii="Times New Roman" w:hAnsi="Times New Roman" w:cs="Times New Roman"/>
          <w:sz w:val="24"/>
          <w:szCs w:val="24"/>
        </w:rPr>
        <w:t xml:space="preserve"> valley with the bandgap of 1.6 eV</w:t>
      </w:r>
      <w:r w:rsidR="00EE2E12" w:rsidRPr="0079295F">
        <w:rPr>
          <w:rFonts w:ascii="Times New Roman" w:hAnsi="Times New Roman" w:cs="Times New Roman"/>
          <w:sz w:val="24"/>
          <w:szCs w:val="24"/>
        </w:rPr>
        <w:t xml:space="preserve"> [</w:t>
      </w:r>
      <w:fldSimple w:instr=" NOTEREF _Ref363481054 \h  \* MERGEFORMAT ">
        <w:r w:rsidR="00A10646">
          <w:rPr>
            <w:rFonts w:ascii="Times New Roman" w:hAnsi="Times New Roman" w:cs="Times New Roman"/>
            <w:sz w:val="24"/>
            <w:szCs w:val="24"/>
          </w:rPr>
          <w:t>6</w:t>
        </w:r>
      </w:fldSimple>
      <w:r w:rsidR="00EE2E12" w:rsidRPr="0079295F">
        <w:rPr>
          <w:rFonts w:ascii="Times New Roman" w:hAnsi="Times New Roman" w:cs="Times New Roman"/>
          <w:sz w:val="24"/>
          <w:szCs w:val="24"/>
        </w:rPr>
        <w:t>]</w:t>
      </w:r>
      <w:r w:rsidR="00D95CAB" w:rsidRPr="0079295F">
        <w:rPr>
          <w:rFonts w:ascii="Times New Roman" w:hAnsi="Times New Roman" w:cs="Times New Roman"/>
          <w:sz w:val="24"/>
          <w:szCs w:val="24"/>
        </w:rPr>
        <w:t xml:space="preserve">. </w:t>
      </w:r>
      <w:fldSimple w:instr=" REF _Ref363380209 \h  \* MERGEFORMAT ">
        <w:r w:rsidR="00A10646" w:rsidRPr="00A10646">
          <w:rPr>
            <w:rFonts w:ascii="Times New Roman" w:hAnsi="Times New Roman" w:cs="Times New Roman"/>
            <w:sz w:val="24"/>
            <w:szCs w:val="24"/>
          </w:rPr>
          <w:t>Figure 2.3</w:t>
        </w:r>
      </w:fldSimple>
      <w:r w:rsidR="007F0F2E" w:rsidRPr="0079295F">
        <w:rPr>
          <w:rFonts w:ascii="Times New Roman" w:hAnsi="Times New Roman" w:cs="Times New Roman"/>
          <w:sz w:val="24"/>
          <w:szCs w:val="24"/>
        </w:rPr>
        <w:t xml:space="preserve">(b) shows the band structure of AlAs, calculated by a </w:t>
      </w:r>
      <w:r w:rsidR="007F0F2E" w:rsidRPr="0079295F">
        <w:rPr>
          <w:rFonts w:ascii="Times New Roman" w:hAnsi="Times New Roman" w:cs="Times New Roman"/>
          <w:i/>
          <w:sz w:val="24"/>
          <w:szCs w:val="24"/>
        </w:rPr>
        <w:t>k</w:t>
      </w:r>
      <w:r w:rsidR="007F0F2E" w:rsidRPr="0079295F">
        <w:rPr>
          <w:rFonts w:ascii="Times New Roman" w:hAnsi="Times New Roman" w:cs="Times New Roman"/>
          <w:sz w:val="24"/>
          <w:szCs w:val="24"/>
        </w:rPr>
        <w:t>×</w:t>
      </w:r>
      <w:r w:rsidR="007F0F2E" w:rsidRPr="0079295F">
        <w:rPr>
          <w:rFonts w:ascii="Times New Roman" w:hAnsi="Times New Roman" w:cs="Times New Roman"/>
          <w:i/>
          <w:sz w:val="24"/>
          <w:szCs w:val="24"/>
        </w:rPr>
        <w:t>p</w:t>
      </w:r>
      <w:r w:rsidR="00D113B3" w:rsidRPr="0079295F">
        <w:rPr>
          <w:rFonts w:ascii="Times New Roman" w:hAnsi="Times New Roman" w:cs="Times New Roman"/>
          <w:sz w:val="24"/>
          <w:szCs w:val="24"/>
        </w:rPr>
        <w:t xml:space="preserve"> method</w:t>
      </w:r>
      <w:r w:rsidR="00EE2E12" w:rsidRPr="0079295F">
        <w:rPr>
          <w:rFonts w:ascii="Times New Roman" w:hAnsi="Times New Roman" w:cs="Times New Roman"/>
          <w:sz w:val="24"/>
          <w:szCs w:val="24"/>
        </w:rPr>
        <w:t xml:space="preserve"> [</w:t>
      </w:r>
      <w:fldSimple w:instr=" NOTEREF _Ref363480842 \h  \* MERGEFORMAT ">
        <w:r w:rsidR="00A10646">
          <w:rPr>
            <w:rFonts w:ascii="Times New Roman" w:hAnsi="Times New Roman" w:cs="Times New Roman"/>
            <w:sz w:val="24"/>
            <w:szCs w:val="24"/>
          </w:rPr>
          <w:t>7</w:t>
        </w:r>
      </w:fldSimple>
      <w:r w:rsidR="00EE2E12" w:rsidRPr="0079295F">
        <w:rPr>
          <w:rFonts w:ascii="Times New Roman" w:hAnsi="Times New Roman" w:cs="Times New Roman"/>
          <w:sz w:val="24"/>
          <w:szCs w:val="24"/>
        </w:rPr>
        <w:t>]</w:t>
      </w:r>
      <w:r w:rsidR="00D113B3" w:rsidRPr="0079295F">
        <w:rPr>
          <w:rFonts w:ascii="Times New Roman" w:hAnsi="Times New Roman" w:cs="Times New Roman"/>
          <w:sz w:val="24"/>
          <w:szCs w:val="24"/>
        </w:rPr>
        <w:t xml:space="preserve">. It is an indirect bandgap material with the ordering of </w:t>
      </w:r>
      <w:r w:rsidR="00D113B3" w:rsidRPr="0079295F">
        <w:rPr>
          <w:rFonts w:ascii="Times New Roman" w:hAnsi="Times New Roman" w:cs="Times New Roman"/>
          <w:i/>
          <w:sz w:val="24"/>
          <w:szCs w:val="24"/>
        </w:rPr>
        <w:t>X</w:t>
      </w:r>
      <w:r w:rsidR="00D113B3" w:rsidRPr="0079295F">
        <w:rPr>
          <w:rFonts w:ascii="Times New Roman" w:hAnsi="Times New Roman" w:cs="Times New Roman"/>
          <w:sz w:val="24"/>
          <w:szCs w:val="24"/>
        </w:rPr>
        <w:t>-</w:t>
      </w:r>
      <w:r w:rsidR="00D113B3" w:rsidRPr="0079295F">
        <w:rPr>
          <w:rFonts w:ascii="Times New Roman" w:hAnsi="Times New Roman" w:cs="Times New Roman"/>
          <w:i/>
          <w:sz w:val="24"/>
          <w:szCs w:val="24"/>
        </w:rPr>
        <w:t>L</w:t>
      </w:r>
      <w:r w:rsidR="00D113B3" w:rsidRPr="0079295F">
        <w:rPr>
          <w:rFonts w:ascii="Times New Roman" w:hAnsi="Times New Roman" w:cs="Times New Roman"/>
          <w:sz w:val="24"/>
          <w:szCs w:val="24"/>
        </w:rPr>
        <w:t xml:space="preserve">-Γ conduction band </w:t>
      </w:r>
      <w:r w:rsidR="003D35E3" w:rsidRPr="0079295F">
        <w:rPr>
          <w:rFonts w:ascii="Times New Roman" w:hAnsi="Times New Roman" w:cs="Times New Roman"/>
          <w:sz w:val="24"/>
          <w:szCs w:val="24"/>
        </w:rPr>
        <w:t xml:space="preserve">valley </w:t>
      </w:r>
      <w:r w:rsidR="00D113B3" w:rsidRPr="0079295F">
        <w:rPr>
          <w:rFonts w:ascii="Times New Roman" w:hAnsi="Times New Roman" w:cs="Times New Roman"/>
          <w:sz w:val="24"/>
          <w:szCs w:val="24"/>
        </w:rPr>
        <w:t xml:space="preserve">minima. </w:t>
      </w:r>
      <w:r w:rsidR="003D35E3" w:rsidRPr="0079295F">
        <w:rPr>
          <w:rFonts w:ascii="Times New Roman" w:hAnsi="Times New Roman" w:cs="Times New Roman"/>
          <w:sz w:val="24"/>
          <w:szCs w:val="24"/>
        </w:rPr>
        <w:t xml:space="preserve">The </w:t>
      </w:r>
      <w:r w:rsidR="00EE2E12" w:rsidRPr="0079295F">
        <w:rPr>
          <w:rFonts w:ascii="Times New Roman" w:hAnsi="Times New Roman" w:cs="Times New Roman"/>
          <w:sz w:val="24"/>
          <w:szCs w:val="24"/>
        </w:rPr>
        <w:t xml:space="preserve">minimum </w:t>
      </w:r>
      <w:r w:rsidR="003D35E3" w:rsidRPr="0079295F">
        <w:rPr>
          <w:rFonts w:ascii="Times New Roman" w:hAnsi="Times New Roman" w:cs="Times New Roman"/>
          <w:sz w:val="24"/>
          <w:szCs w:val="24"/>
        </w:rPr>
        <w:t xml:space="preserve">bandgap </w:t>
      </w:r>
      <w:r w:rsidR="00EE2E12" w:rsidRPr="0079295F">
        <w:rPr>
          <w:rFonts w:ascii="Times New Roman" w:hAnsi="Times New Roman" w:cs="Times New Roman"/>
          <w:sz w:val="24"/>
          <w:szCs w:val="24"/>
        </w:rPr>
        <w:t>is calculated as 2.19 eV</w:t>
      </w:r>
      <w:r w:rsidR="004663BD" w:rsidRPr="0079295F">
        <w:rPr>
          <w:rFonts w:ascii="Times New Roman" w:hAnsi="Times New Roman" w:cs="Times New Roman"/>
          <w:sz w:val="24"/>
          <w:szCs w:val="24"/>
        </w:rPr>
        <w:t>.</w:t>
      </w:r>
    </w:p>
    <w:p w:rsidR="004663BD" w:rsidRPr="0079295F" w:rsidRDefault="004663BD" w:rsidP="007A49BA">
      <w:pPr>
        <w:spacing w:after="0" w:line="360" w:lineRule="auto"/>
        <w:jc w:val="both"/>
        <w:rPr>
          <w:rFonts w:ascii="Times New Roman" w:hAnsi="Times New Roman" w:cs="Times New Roman"/>
          <w:sz w:val="24"/>
          <w:szCs w:val="24"/>
        </w:rPr>
      </w:pPr>
    </w:p>
    <w:p w:rsidR="004663BD" w:rsidRPr="0079295F" w:rsidRDefault="004663BD"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For all the ternary III-V semiconductor compounds, the </w:t>
      </w:r>
      <w:r w:rsidR="009C6EE3" w:rsidRPr="0079295F">
        <w:rPr>
          <w:rFonts w:ascii="Times New Roman" w:hAnsi="Times New Roman" w:cs="Times New Roman"/>
          <w:sz w:val="24"/>
          <w:szCs w:val="24"/>
        </w:rPr>
        <w:t>dependence of energy bandgap on alloy composition is assumed to fit to the equation of</w:t>
      </w:r>
      <w:r w:rsidR="00F36B45" w:rsidRPr="0079295F">
        <w:rPr>
          <w:rFonts w:ascii="Times New Roman" w:hAnsi="Times New Roman" w:cs="Times New Roman"/>
          <w:sz w:val="24"/>
          <w:szCs w:val="24"/>
        </w:rPr>
        <w:t xml:space="preserve"> [</w:t>
      </w:r>
      <w:r w:rsidR="00F36B45" w:rsidRPr="0079295F">
        <w:rPr>
          <w:rStyle w:val="a6"/>
          <w:rFonts w:ascii="Times New Roman" w:hAnsi="Times New Roman" w:cs="Times New Roman"/>
          <w:sz w:val="24"/>
          <w:szCs w:val="24"/>
          <w:vertAlign w:val="baseline"/>
        </w:rPr>
        <w:endnoteReference w:id="47"/>
      </w:r>
      <w:r w:rsidR="00F36B45" w:rsidRPr="0079295F">
        <w:rPr>
          <w:rFonts w:ascii="Times New Roman" w:hAnsi="Times New Roman" w:cs="Times New Roman"/>
          <w:sz w:val="24"/>
          <w:szCs w:val="24"/>
        </w:rPr>
        <w:t>]</w:t>
      </w:r>
    </w:p>
    <w:p w:rsidR="009C6EE3" w:rsidRPr="0079295F" w:rsidRDefault="009C6EE3" w:rsidP="007A49BA">
      <w:pPr>
        <w:spacing w:after="0" w:line="360" w:lineRule="auto"/>
        <w:jc w:val="both"/>
        <w:rPr>
          <w:rFonts w:ascii="Times New Roman" w:hAnsi="Times New Roman" w:cs="Times New Roman"/>
          <w:sz w:val="24"/>
          <w:szCs w:val="24"/>
        </w:rPr>
      </w:pPr>
    </w:p>
    <w:p w:rsidR="00DE14E0" w:rsidRPr="0079295F" w:rsidRDefault="00C031DB" w:rsidP="007A49BA">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g</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1-x</m:t>
              </m:r>
            </m:sub>
          </m:s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x</m:t>
              </m:r>
            </m:sub>
          </m:sSub>
          <m:r>
            <w:rPr>
              <w:rFonts w:ascii="Cambria Math" w:hAnsi="Cambria Math" w:cs="Times New Roman"/>
              <w:sz w:val="24"/>
              <w:szCs w:val="24"/>
            </w:rPr>
            <m:t>)=(1-x)</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g</m:t>
              </m:r>
            </m:sub>
          </m:sSub>
          <m:r>
            <w:rPr>
              <w:rFonts w:ascii="Cambria Math" w:hAnsi="Cambria Math" w:cs="Times New Roman"/>
              <w:sz w:val="24"/>
              <w:szCs w:val="24"/>
            </w:rPr>
            <m:t>(A)+x</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g</m:t>
              </m:r>
            </m:sub>
          </m:sSub>
          <m:r>
            <w:rPr>
              <w:rFonts w:ascii="Cambria Math" w:hAnsi="Cambria Math" w:cs="Times New Roman"/>
              <w:sz w:val="24"/>
              <w:szCs w:val="24"/>
            </w:rPr>
            <m:t>(B)-x(1-x)</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bow</m:t>
              </m:r>
            </m:sub>
          </m:sSub>
        </m:oMath>
      </m:oMathPara>
    </w:p>
    <w:p w:rsidR="009C6EE3" w:rsidRPr="0079295F" w:rsidRDefault="009C6EE3" w:rsidP="009C6EE3">
      <w:pPr>
        <w:pStyle w:val="a7"/>
        <w:jc w:val="right"/>
        <w:rPr>
          <w:sz w:val="24"/>
          <w:szCs w:val="24"/>
        </w:rPr>
      </w:pPr>
      <w:r w:rsidRPr="0079295F">
        <w:rPr>
          <w:b w:val="0"/>
          <w:sz w:val="24"/>
          <w:szCs w:val="24"/>
        </w:rPr>
        <w:t>(2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6</w:t>
      </w:r>
      <w:r w:rsidR="00C031DB" w:rsidRPr="0079295F">
        <w:rPr>
          <w:b w:val="0"/>
          <w:sz w:val="24"/>
          <w:szCs w:val="24"/>
        </w:rPr>
        <w:fldChar w:fldCharType="end"/>
      </w:r>
      <w:r w:rsidRPr="0079295F">
        <w:rPr>
          <w:b w:val="0"/>
          <w:sz w:val="24"/>
          <w:szCs w:val="24"/>
        </w:rPr>
        <w:t>)</w:t>
      </w:r>
    </w:p>
    <w:p w:rsidR="009C6EE3" w:rsidRPr="0079295F" w:rsidRDefault="009C6EE3" w:rsidP="009C6EE3">
      <w:pPr>
        <w:spacing w:after="0" w:line="360" w:lineRule="auto"/>
        <w:jc w:val="both"/>
        <w:rPr>
          <w:rFonts w:ascii="Times New Roman" w:hAnsi="Times New Roman" w:cs="Times New Roman"/>
          <w:sz w:val="24"/>
          <w:szCs w:val="24"/>
        </w:rPr>
      </w:pPr>
    </w:p>
    <w:p w:rsidR="006618D5" w:rsidRPr="0079295F" w:rsidRDefault="009C6EE3" w:rsidP="009C6EE3">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where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bow</w:t>
      </w:r>
      <w:r w:rsidRPr="0079295F">
        <w:rPr>
          <w:rFonts w:ascii="Times New Roman" w:hAnsi="Times New Roman" w:cs="Times New Roman"/>
          <w:sz w:val="24"/>
          <w:szCs w:val="24"/>
        </w:rPr>
        <w:t xml:space="preserve"> is the </w:t>
      </w:r>
      <w:r w:rsidR="00F36B45" w:rsidRPr="0079295F">
        <w:rPr>
          <w:rFonts w:ascii="Times New Roman" w:hAnsi="Times New Roman" w:cs="Times New Roman"/>
          <w:sz w:val="24"/>
          <w:szCs w:val="24"/>
        </w:rPr>
        <w:t xml:space="preserve">so called </w:t>
      </w:r>
      <w:r w:rsidRPr="0079295F">
        <w:rPr>
          <w:rFonts w:ascii="Times New Roman" w:hAnsi="Times New Roman" w:cs="Times New Roman"/>
          <w:sz w:val="24"/>
          <w:szCs w:val="24"/>
        </w:rPr>
        <w:t xml:space="preserve">bowing parameter </w:t>
      </w:r>
      <w:r w:rsidR="00281F1B" w:rsidRPr="0079295F">
        <w:rPr>
          <w:rFonts w:ascii="Times New Roman" w:hAnsi="Times New Roman" w:cs="Times New Roman"/>
          <w:sz w:val="24"/>
          <w:szCs w:val="24"/>
        </w:rPr>
        <w:t xml:space="preserve">which </w:t>
      </w:r>
      <w:r w:rsidRPr="0079295F">
        <w:rPr>
          <w:rFonts w:ascii="Times New Roman" w:hAnsi="Times New Roman" w:cs="Times New Roman"/>
          <w:sz w:val="24"/>
          <w:szCs w:val="24"/>
        </w:rPr>
        <w:t xml:space="preserve">accounts for the deviation from the linear interpolation between the bandgaps of the two binaries </w:t>
      </w:r>
      <w:r w:rsidRPr="0079295F">
        <w:rPr>
          <w:rFonts w:ascii="Times New Roman" w:hAnsi="Times New Roman" w:cs="Times New Roman"/>
          <w:i/>
          <w:sz w:val="24"/>
          <w:szCs w:val="24"/>
        </w:rPr>
        <w:t>A</w:t>
      </w:r>
      <w:r w:rsidRPr="0079295F">
        <w:rPr>
          <w:rFonts w:ascii="Times New Roman" w:hAnsi="Times New Roman" w:cs="Times New Roman"/>
          <w:sz w:val="24"/>
          <w:szCs w:val="24"/>
        </w:rPr>
        <w:t xml:space="preserve"> and </w:t>
      </w:r>
      <w:r w:rsidRPr="0079295F">
        <w:rPr>
          <w:rFonts w:ascii="Times New Roman" w:hAnsi="Times New Roman" w:cs="Times New Roman"/>
          <w:i/>
          <w:sz w:val="24"/>
          <w:szCs w:val="24"/>
        </w:rPr>
        <w:t>B</w:t>
      </w:r>
      <w:r w:rsidRPr="0079295F">
        <w:rPr>
          <w:rFonts w:ascii="Times New Roman" w:hAnsi="Times New Roman" w:cs="Times New Roman"/>
          <w:sz w:val="24"/>
          <w:szCs w:val="24"/>
        </w:rPr>
        <w:t xml:space="preserve">. </w:t>
      </w:r>
      <w:r w:rsidR="00F36B45" w:rsidRPr="0079295F">
        <w:rPr>
          <w:rFonts w:ascii="Times New Roman" w:hAnsi="Times New Roman" w:cs="Times New Roman"/>
          <w:sz w:val="24"/>
          <w:szCs w:val="24"/>
        </w:rPr>
        <w:t xml:space="preserve">The bowing parameter is typically positive so that the alloy bandgap is smaller than the interpolation result and can be temperature dependent. </w:t>
      </w:r>
      <w:r w:rsidR="00803053" w:rsidRPr="0079295F">
        <w:rPr>
          <w:rFonts w:ascii="Times New Roman" w:hAnsi="Times New Roman" w:cs="Times New Roman"/>
          <w:sz w:val="24"/>
          <w:szCs w:val="24"/>
        </w:rPr>
        <w:t xml:space="preserve">Here we only focus on the parameter at room temperature. The recommended bowing parameter in AlAsSb for </w:t>
      </w:r>
      <w:r w:rsidR="00803053" w:rsidRPr="0079295F">
        <w:rPr>
          <w:rFonts w:ascii="Times New Roman" w:hAnsi="Times New Roman" w:cs="Times New Roman"/>
          <w:i/>
          <w:sz w:val="24"/>
          <w:szCs w:val="24"/>
        </w:rPr>
        <w:t>E</w:t>
      </w:r>
      <w:r w:rsidR="00803053" w:rsidRPr="0079295F">
        <w:rPr>
          <w:rFonts w:ascii="Times New Roman" w:hAnsi="Times New Roman" w:cs="Times New Roman"/>
          <w:i/>
          <w:sz w:val="24"/>
          <w:szCs w:val="24"/>
          <w:vertAlign w:val="subscript"/>
        </w:rPr>
        <w:t>g</w:t>
      </w:r>
      <w:r w:rsidR="00803053" w:rsidRPr="0079295F">
        <w:rPr>
          <w:rFonts w:ascii="Times New Roman" w:hAnsi="Times New Roman" w:cs="Times New Roman"/>
          <w:i/>
          <w:sz w:val="24"/>
          <w:szCs w:val="24"/>
          <w:vertAlign w:val="superscript"/>
        </w:rPr>
        <w:t>Γ</w:t>
      </w:r>
      <w:r w:rsidR="00803053" w:rsidRPr="0079295F">
        <w:rPr>
          <w:rFonts w:ascii="Times New Roman" w:hAnsi="Times New Roman" w:cs="Times New Roman"/>
          <w:sz w:val="24"/>
          <w:szCs w:val="24"/>
        </w:rPr>
        <w:t xml:space="preserve">, </w:t>
      </w:r>
      <w:r w:rsidR="00803053" w:rsidRPr="0079295F">
        <w:rPr>
          <w:rFonts w:ascii="Times New Roman" w:hAnsi="Times New Roman" w:cs="Times New Roman"/>
          <w:i/>
          <w:sz w:val="24"/>
          <w:szCs w:val="24"/>
        </w:rPr>
        <w:t>E</w:t>
      </w:r>
      <w:r w:rsidR="00803053" w:rsidRPr="0079295F">
        <w:rPr>
          <w:rFonts w:ascii="Times New Roman" w:hAnsi="Times New Roman" w:cs="Times New Roman"/>
          <w:i/>
          <w:sz w:val="24"/>
          <w:szCs w:val="24"/>
          <w:vertAlign w:val="subscript"/>
        </w:rPr>
        <w:t>g</w:t>
      </w:r>
      <w:r w:rsidR="00803053" w:rsidRPr="0079295F">
        <w:rPr>
          <w:rFonts w:ascii="Times New Roman" w:hAnsi="Times New Roman" w:cs="Times New Roman"/>
          <w:i/>
          <w:sz w:val="24"/>
          <w:szCs w:val="24"/>
          <w:vertAlign w:val="superscript"/>
        </w:rPr>
        <w:t>X</w:t>
      </w:r>
      <w:r w:rsidR="00803053" w:rsidRPr="0079295F">
        <w:rPr>
          <w:rFonts w:ascii="Times New Roman" w:hAnsi="Times New Roman" w:cs="Times New Roman"/>
          <w:sz w:val="24"/>
          <w:szCs w:val="24"/>
        </w:rPr>
        <w:t xml:space="preserve">, </w:t>
      </w:r>
      <w:proofErr w:type="gramStart"/>
      <w:r w:rsidR="00803053" w:rsidRPr="0079295F">
        <w:rPr>
          <w:rFonts w:ascii="Times New Roman" w:hAnsi="Times New Roman" w:cs="Times New Roman"/>
          <w:i/>
          <w:sz w:val="24"/>
          <w:szCs w:val="24"/>
        </w:rPr>
        <w:t>E</w:t>
      </w:r>
      <w:r w:rsidR="00803053" w:rsidRPr="0079295F">
        <w:rPr>
          <w:rFonts w:ascii="Times New Roman" w:hAnsi="Times New Roman" w:cs="Times New Roman"/>
          <w:i/>
          <w:sz w:val="24"/>
          <w:szCs w:val="24"/>
          <w:vertAlign w:val="subscript"/>
        </w:rPr>
        <w:t>g</w:t>
      </w:r>
      <w:r w:rsidR="00803053" w:rsidRPr="0079295F">
        <w:rPr>
          <w:rFonts w:ascii="Times New Roman" w:hAnsi="Times New Roman" w:cs="Times New Roman"/>
          <w:i/>
          <w:sz w:val="24"/>
          <w:szCs w:val="24"/>
          <w:vertAlign w:val="superscript"/>
        </w:rPr>
        <w:t>L</w:t>
      </w:r>
      <w:proofErr w:type="gramEnd"/>
      <w:r w:rsidR="00803053" w:rsidRPr="0079295F">
        <w:rPr>
          <w:rFonts w:ascii="Times New Roman" w:hAnsi="Times New Roman" w:cs="Times New Roman"/>
          <w:sz w:val="24"/>
          <w:szCs w:val="24"/>
        </w:rPr>
        <w:t xml:space="preserve"> are </w:t>
      </w:r>
      <w:r w:rsidR="0091583D" w:rsidRPr="0079295F">
        <w:rPr>
          <w:rFonts w:ascii="Times New Roman" w:hAnsi="Times New Roman" w:cs="Times New Roman"/>
          <w:sz w:val="24"/>
          <w:szCs w:val="24"/>
        </w:rPr>
        <w:t>0.8, 0.28 and 0.28 respectively</w:t>
      </w:r>
      <w:r w:rsidR="00DB4766" w:rsidRPr="0079295F">
        <w:rPr>
          <w:rFonts w:ascii="Times New Roman" w:hAnsi="Times New Roman" w:cs="Times New Roman"/>
          <w:sz w:val="24"/>
          <w:szCs w:val="24"/>
        </w:rPr>
        <w:t xml:space="preserve"> [</w:t>
      </w:r>
      <w:fldSimple w:instr=" NOTEREF _Ref364328839 \h  \* MERGEFORMAT ">
        <w:r w:rsidR="00A10646">
          <w:rPr>
            <w:rFonts w:ascii="Times New Roman" w:hAnsi="Times New Roman" w:cs="Times New Roman"/>
            <w:sz w:val="24"/>
            <w:szCs w:val="24"/>
          </w:rPr>
          <w:t>9</w:t>
        </w:r>
      </w:fldSimple>
      <w:r w:rsidR="00DB4766" w:rsidRPr="0079295F">
        <w:rPr>
          <w:rFonts w:ascii="Times New Roman" w:hAnsi="Times New Roman" w:cs="Times New Roman"/>
          <w:sz w:val="24"/>
          <w:szCs w:val="24"/>
        </w:rPr>
        <w:t>]</w:t>
      </w:r>
      <w:r w:rsidR="0091583D" w:rsidRPr="0079295F">
        <w:rPr>
          <w:rFonts w:ascii="Times New Roman" w:hAnsi="Times New Roman" w:cs="Times New Roman"/>
          <w:sz w:val="24"/>
          <w:szCs w:val="24"/>
        </w:rPr>
        <w:t xml:space="preserve">. </w:t>
      </w:r>
      <w:r w:rsidR="00F56597" w:rsidRPr="0079295F">
        <w:rPr>
          <w:rFonts w:ascii="Times New Roman" w:hAnsi="Times New Roman" w:cs="Times New Roman"/>
          <w:sz w:val="24"/>
          <w:szCs w:val="24"/>
        </w:rPr>
        <w:t>The bandgap value of AlAs</w:t>
      </w:r>
      <w:r w:rsidR="00F56597" w:rsidRPr="0079295F">
        <w:rPr>
          <w:rFonts w:ascii="Times New Roman" w:hAnsi="Times New Roman" w:cs="Times New Roman"/>
          <w:sz w:val="24"/>
          <w:szCs w:val="24"/>
          <w:vertAlign w:val="subscript"/>
        </w:rPr>
        <w:t>0.56</w:t>
      </w:r>
      <w:r w:rsidR="00F56597" w:rsidRPr="0079295F">
        <w:rPr>
          <w:rFonts w:ascii="Times New Roman" w:hAnsi="Times New Roman" w:cs="Times New Roman"/>
          <w:sz w:val="24"/>
          <w:szCs w:val="24"/>
        </w:rPr>
        <w:t>Sb</w:t>
      </w:r>
      <w:r w:rsidR="00F56597" w:rsidRPr="0079295F">
        <w:rPr>
          <w:rFonts w:ascii="Times New Roman" w:hAnsi="Times New Roman" w:cs="Times New Roman"/>
          <w:sz w:val="24"/>
          <w:szCs w:val="24"/>
          <w:vertAlign w:val="subscript"/>
        </w:rPr>
        <w:t>0.44</w:t>
      </w:r>
      <w:r w:rsidR="00F56597" w:rsidRPr="0079295F">
        <w:rPr>
          <w:rFonts w:ascii="Times New Roman" w:hAnsi="Times New Roman" w:cs="Times New Roman"/>
          <w:sz w:val="24"/>
          <w:szCs w:val="24"/>
        </w:rPr>
        <w:t xml:space="preserve"> can be estimated from AlAs and AsSb</w:t>
      </w:r>
      <w:r w:rsidR="001D71B2" w:rsidRPr="0079295F">
        <w:rPr>
          <w:rFonts w:ascii="Times New Roman" w:hAnsi="Times New Roman" w:cs="Times New Roman"/>
          <w:sz w:val="24"/>
          <w:szCs w:val="24"/>
        </w:rPr>
        <w:t xml:space="preserve"> [</w:t>
      </w:r>
      <w:bookmarkStart w:id="68" w:name="_Ref364328839"/>
      <w:r w:rsidR="001D71B2" w:rsidRPr="0079295F">
        <w:rPr>
          <w:rStyle w:val="a6"/>
          <w:rFonts w:ascii="Times New Roman" w:hAnsi="Times New Roman" w:cs="Times New Roman"/>
          <w:sz w:val="24"/>
          <w:szCs w:val="24"/>
          <w:vertAlign w:val="baseline"/>
        </w:rPr>
        <w:endnoteReference w:id="48"/>
      </w:r>
      <w:bookmarkEnd w:id="68"/>
      <w:r w:rsidR="001D71B2" w:rsidRPr="0079295F">
        <w:rPr>
          <w:rFonts w:ascii="Times New Roman" w:hAnsi="Times New Roman" w:cs="Times New Roman"/>
          <w:sz w:val="24"/>
          <w:szCs w:val="24"/>
        </w:rPr>
        <w:t>],</w:t>
      </w:r>
      <w:r w:rsidR="00F56597" w:rsidRPr="0079295F">
        <w:rPr>
          <w:rFonts w:ascii="Times New Roman" w:hAnsi="Times New Roman" w:cs="Times New Roman"/>
          <w:sz w:val="24"/>
          <w:szCs w:val="24"/>
        </w:rPr>
        <w:t xml:space="preserve"> as listed </w:t>
      </w:r>
      <w:r w:rsidR="001D71B2" w:rsidRPr="0079295F">
        <w:rPr>
          <w:rFonts w:ascii="Times New Roman" w:hAnsi="Times New Roman" w:cs="Times New Roman"/>
          <w:sz w:val="24"/>
          <w:szCs w:val="24"/>
        </w:rPr>
        <w:t>in</w:t>
      </w:r>
      <w:r w:rsidR="00685B97">
        <w:rPr>
          <w:rFonts w:ascii="Times New Roman" w:hAnsi="Times New Roman" w:cs="Times New Roman"/>
          <w:sz w:val="24"/>
          <w:szCs w:val="24"/>
        </w:rPr>
        <w:t xml:space="preserve"> </w:t>
      </w:r>
      <w:fldSimple w:instr=" REF _Ref363488569 \h  \* MERGEFORMAT ">
        <w:r w:rsidR="00A10646" w:rsidRPr="00A10646">
          <w:rPr>
            <w:rFonts w:ascii="Times New Roman" w:hAnsi="Times New Roman" w:cs="Times New Roman"/>
            <w:sz w:val="24"/>
            <w:szCs w:val="24"/>
          </w:rPr>
          <w:t>Table 2.1</w:t>
        </w:r>
      </w:fldSimple>
      <w:r w:rsidR="001D1096" w:rsidRPr="0079295F">
        <w:rPr>
          <w:rFonts w:ascii="Times New Roman" w:hAnsi="Times New Roman" w:cs="Times New Roman"/>
          <w:sz w:val="24"/>
          <w:szCs w:val="24"/>
        </w:rPr>
        <w:t>.</w:t>
      </w:r>
      <w:r w:rsidR="00016E70" w:rsidRPr="0079295F">
        <w:rPr>
          <w:rFonts w:ascii="Times New Roman" w:hAnsi="Times New Roman" w:cs="Times New Roman"/>
          <w:sz w:val="24"/>
          <w:szCs w:val="24"/>
        </w:rPr>
        <w:t xml:space="preserve"> The minimum indirect </w:t>
      </w:r>
      <w:r w:rsidR="00016E70" w:rsidRPr="0079295F">
        <w:rPr>
          <w:rFonts w:ascii="Times New Roman" w:hAnsi="Times New Roman" w:cs="Times New Roman"/>
          <w:i/>
          <w:sz w:val="24"/>
          <w:szCs w:val="24"/>
        </w:rPr>
        <w:t>X</w:t>
      </w:r>
      <w:r w:rsidR="00016E70" w:rsidRPr="0079295F">
        <w:rPr>
          <w:rFonts w:ascii="Times New Roman" w:hAnsi="Times New Roman" w:cs="Times New Roman"/>
          <w:sz w:val="24"/>
          <w:szCs w:val="24"/>
        </w:rPr>
        <w:t xml:space="preserve"> valley bandgap is calculated as 1.84 eV, </w:t>
      </w:r>
      <w:r w:rsidR="008236EB" w:rsidRPr="0079295F">
        <w:rPr>
          <w:rFonts w:ascii="Times New Roman" w:hAnsi="Times New Roman" w:cs="Times New Roman"/>
          <w:sz w:val="24"/>
          <w:szCs w:val="24"/>
        </w:rPr>
        <w:t xml:space="preserve">while there is uncertainty in the bowing parameters that </w:t>
      </w:r>
      <w:r w:rsidR="003C697A" w:rsidRPr="0079295F">
        <w:rPr>
          <w:rFonts w:ascii="Times New Roman" w:hAnsi="Times New Roman" w:cs="Times New Roman"/>
          <w:sz w:val="24"/>
          <w:szCs w:val="24"/>
        </w:rPr>
        <w:t xml:space="preserve">also introduces uncertainty in </w:t>
      </w:r>
      <w:r w:rsidR="007A69F3" w:rsidRPr="0079295F">
        <w:rPr>
          <w:rFonts w:ascii="Times New Roman" w:hAnsi="Times New Roman" w:cs="Times New Roman"/>
          <w:sz w:val="24"/>
          <w:szCs w:val="24"/>
        </w:rPr>
        <w:t>bandgap estimation of AlAs</w:t>
      </w:r>
      <w:r w:rsidR="007A69F3" w:rsidRPr="0079295F">
        <w:rPr>
          <w:rFonts w:ascii="Times New Roman" w:hAnsi="Times New Roman" w:cs="Times New Roman"/>
          <w:sz w:val="24"/>
          <w:szCs w:val="24"/>
          <w:vertAlign w:val="subscript"/>
        </w:rPr>
        <w:t>0.56</w:t>
      </w:r>
      <w:r w:rsidR="007A69F3" w:rsidRPr="0079295F">
        <w:rPr>
          <w:rFonts w:ascii="Times New Roman" w:hAnsi="Times New Roman" w:cs="Times New Roman"/>
          <w:sz w:val="24"/>
          <w:szCs w:val="24"/>
        </w:rPr>
        <w:t>Sb</w:t>
      </w:r>
      <w:r w:rsidR="007A69F3" w:rsidRPr="0079295F">
        <w:rPr>
          <w:rFonts w:ascii="Times New Roman" w:hAnsi="Times New Roman" w:cs="Times New Roman"/>
          <w:sz w:val="24"/>
          <w:szCs w:val="24"/>
          <w:vertAlign w:val="subscript"/>
        </w:rPr>
        <w:t>0.44</w:t>
      </w:r>
      <w:r w:rsidR="007A69F3" w:rsidRPr="0079295F">
        <w:rPr>
          <w:rFonts w:ascii="Times New Roman" w:hAnsi="Times New Roman" w:cs="Times New Roman"/>
          <w:sz w:val="24"/>
          <w:szCs w:val="24"/>
        </w:rPr>
        <w:t>. Responsivity measurement</w:t>
      </w:r>
      <w:r w:rsidR="00281F1B" w:rsidRPr="0079295F">
        <w:rPr>
          <w:rFonts w:ascii="Times New Roman" w:hAnsi="Times New Roman" w:cs="Times New Roman"/>
          <w:sz w:val="24"/>
          <w:szCs w:val="24"/>
        </w:rPr>
        <w:t>s</w:t>
      </w:r>
      <w:r w:rsidR="007A69F3" w:rsidRPr="0079295F">
        <w:rPr>
          <w:rFonts w:ascii="Times New Roman" w:hAnsi="Times New Roman" w:cs="Times New Roman"/>
          <w:sz w:val="24"/>
          <w:szCs w:val="24"/>
        </w:rPr>
        <w:t xml:space="preserve"> indicated that the cutoff </w:t>
      </w:r>
      <w:r w:rsidR="007A69F3" w:rsidRPr="0079295F">
        <w:rPr>
          <w:rFonts w:ascii="Times New Roman" w:hAnsi="Times New Roman" w:cs="Times New Roman"/>
          <w:sz w:val="24"/>
          <w:szCs w:val="24"/>
        </w:rPr>
        <w:lastRenderedPageBreak/>
        <w:t>wavelength of AlAs</w:t>
      </w:r>
      <w:r w:rsidR="007A69F3" w:rsidRPr="0079295F">
        <w:rPr>
          <w:rFonts w:ascii="Times New Roman" w:hAnsi="Times New Roman" w:cs="Times New Roman"/>
          <w:sz w:val="24"/>
          <w:szCs w:val="24"/>
          <w:vertAlign w:val="subscript"/>
        </w:rPr>
        <w:t>0.56</w:t>
      </w:r>
      <w:r w:rsidR="007A69F3" w:rsidRPr="0079295F">
        <w:rPr>
          <w:rFonts w:ascii="Times New Roman" w:hAnsi="Times New Roman" w:cs="Times New Roman"/>
          <w:sz w:val="24"/>
          <w:szCs w:val="24"/>
        </w:rPr>
        <w:t>Sb</w:t>
      </w:r>
      <w:r w:rsidR="007A69F3" w:rsidRPr="0079295F">
        <w:rPr>
          <w:rFonts w:ascii="Times New Roman" w:hAnsi="Times New Roman" w:cs="Times New Roman"/>
          <w:sz w:val="24"/>
          <w:szCs w:val="24"/>
          <w:vertAlign w:val="subscript"/>
        </w:rPr>
        <w:t>0.44</w:t>
      </w:r>
      <w:r w:rsidR="007A69F3" w:rsidRPr="0079295F">
        <w:rPr>
          <w:rFonts w:ascii="Times New Roman" w:hAnsi="Times New Roman" w:cs="Times New Roman"/>
          <w:sz w:val="24"/>
          <w:szCs w:val="24"/>
        </w:rPr>
        <w:t xml:space="preserve"> is </w:t>
      </w:r>
      <w:r w:rsidR="00DB4766" w:rsidRPr="0079295F">
        <w:rPr>
          <w:rFonts w:ascii="Times New Roman" w:hAnsi="Times New Roman" w:cs="Times New Roman"/>
          <w:sz w:val="24"/>
          <w:szCs w:val="24"/>
        </w:rPr>
        <w:t xml:space="preserve">around </w:t>
      </w:r>
      <w:r w:rsidR="007A69F3" w:rsidRPr="0079295F">
        <w:rPr>
          <w:rFonts w:ascii="Times New Roman" w:hAnsi="Times New Roman" w:cs="Times New Roman"/>
          <w:sz w:val="24"/>
          <w:szCs w:val="24"/>
        </w:rPr>
        <w:t xml:space="preserve">750 nm which corresponding to the minimum bandgap of 1.65 eV. </w:t>
      </w:r>
    </w:p>
    <w:p w:rsidR="006618D5" w:rsidRPr="0079295F" w:rsidRDefault="006618D5" w:rsidP="009C6EE3">
      <w:pPr>
        <w:spacing w:after="0" w:line="360" w:lineRule="auto"/>
        <w:jc w:val="both"/>
        <w:rPr>
          <w:rFonts w:ascii="Times New Roman" w:hAnsi="Times New Roman" w:cs="Times New Roman"/>
          <w:sz w:val="24"/>
          <w:szCs w:val="24"/>
        </w:rPr>
      </w:pPr>
    </w:p>
    <w:tbl>
      <w:tblPr>
        <w:tblStyle w:val="ae"/>
        <w:tblW w:w="0" w:type="auto"/>
        <w:tblInd w:w="392" w:type="dxa"/>
        <w:tblLook w:val="04A0"/>
      </w:tblPr>
      <w:tblGrid>
        <w:gridCol w:w="1091"/>
        <w:gridCol w:w="1494"/>
        <w:gridCol w:w="1493"/>
        <w:gridCol w:w="1489"/>
        <w:gridCol w:w="2513"/>
      </w:tblGrid>
      <w:tr w:rsidR="0091583D" w:rsidRPr="0079295F" w:rsidTr="00FD206D">
        <w:tc>
          <w:tcPr>
            <w:tcW w:w="1091" w:type="dxa"/>
            <w:tcBorders>
              <w:tl2br w:val="single" w:sz="4" w:space="0" w:color="auto"/>
            </w:tcBorders>
            <w:vAlign w:val="center"/>
          </w:tcPr>
          <w:p w:rsidR="0091583D" w:rsidRPr="0079295F" w:rsidRDefault="0091583D" w:rsidP="0091583D">
            <w:pPr>
              <w:spacing w:line="360" w:lineRule="auto"/>
              <w:jc w:val="center"/>
              <w:rPr>
                <w:rFonts w:ascii="Times New Roman" w:hAnsi="Times New Roman" w:cs="Times New Roman"/>
                <w:sz w:val="24"/>
                <w:szCs w:val="24"/>
              </w:rPr>
            </w:pPr>
          </w:p>
        </w:tc>
        <w:tc>
          <w:tcPr>
            <w:tcW w:w="1494" w:type="dxa"/>
            <w:vAlign w:val="center"/>
          </w:tcPr>
          <w:p w:rsidR="0091583D" w:rsidRPr="0079295F" w:rsidRDefault="0091583D" w:rsidP="0091583D">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AlAs (eV)</w:t>
            </w:r>
          </w:p>
        </w:tc>
        <w:tc>
          <w:tcPr>
            <w:tcW w:w="1493" w:type="dxa"/>
            <w:vAlign w:val="center"/>
          </w:tcPr>
          <w:p w:rsidR="0091583D" w:rsidRPr="0079295F" w:rsidRDefault="0091583D" w:rsidP="0091583D">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AlSb (eV)</w:t>
            </w:r>
          </w:p>
        </w:tc>
        <w:tc>
          <w:tcPr>
            <w:tcW w:w="1489" w:type="dxa"/>
            <w:vAlign w:val="center"/>
          </w:tcPr>
          <w:p w:rsidR="0091583D" w:rsidRPr="0079295F" w:rsidRDefault="0091583D" w:rsidP="0091583D">
            <w:pPr>
              <w:spacing w:line="360" w:lineRule="auto"/>
              <w:jc w:val="center"/>
              <w:rPr>
                <w:rFonts w:ascii="Times New Roman" w:hAnsi="Times New Roman" w:cs="Times New Roman"/>
                <w:sz w:val="24"/>
                <w:szCs w:val="24"/>
              </w:rPr>
            </w:pP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bow</w:t>
            </w:r>
          </w:p>
        </w:tc>
        <w:tc>
          <w:tcPr>
            <w:tcW w:w="2513" w:type="dxa"/>
            <w:vAlign w:val="center"/>
          </w:tcPr>
          <w:p w:rsidR="0091583D" w:rsidRPr="0079295F" w:rsidRDefault="0091583D" w:rsidP="0091583D">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AlAs</w:t>
            </w:r>
            <w:r w:rsidRPr="0079295F">
              <w:rPr>
                <w:rFonts w:ascii="Times New Roman" w:hAnsi="Times New Roman" w:cs="Times New Roman"/>
                <w:sz w:val="24"/>
                <w:szCs w:val="24"/>
                <w:vertAlign w:val="subscript"/>
              </w:rPr>
              <w:t>0.56</w:t>
            </w:r>
            <w:r w:rsidRPr="0079295F">
              <w:rPr>
                <w:rFonts w:ascii="Times New Roman" w:hAnsi="Times New Roman" w:cs="Times New Roman"/>
                <w:sz w:val="24"/>
                <w:szCs w:val="24"/>
              </w:rPr>
              <w:t>Sb</w:t>
            </w:r>
            <w:r w:rsidRPr="0079295F">
              <w:rPr>
                <w:rFonts w:ascii="Times New Roman" w:hAnsi="Times New Roman" w:cs="Times New Roman"/>
                <w:sz w:val="24"/>
                <w:szCs w:val="24"/>
                <w:vertAlign w:val="subscript"/>
              </w:rPr>
              <w:t>0.44</w:t>
            </w:r>
            <w:r w:rsidR="00B93699" w:rsidRPr="0079295F">
              <w:rPr>
                <w:rFonts w:ascii="Times New Roman" w:hAnsi="Times New Roman" w:cs="Times New Roman"/>
                <w:sz w:val="24"/>
                <w:szCs w:val="24"/>
              </w:rPr>
              <w:t xml:space="preserve"> (eV)</w:t>
            </w:r>
          </w:p>
        </w:tc>
      </w:tr>
      <w:tr w:rsidR="0091583D" w:rsidRPr="0079295F" w:rsidTr="00FD206D">
        <w:tc>
          <w:tcPr>
            <w:tcW w:w="1091" w:type="dxa"/>
            <w:vAlign w:val="center"/>
          </w:tcPr>
          <w:p w:rsidR="0091583D" w:rsidRPr="0079295F" w:rsidRDefault="0091583D" w:rsidP="0091583D">
            <w:pPr>
              <w:spacing w:line="360" w:lineRule="auto"/>
              <w:jc w:val="center"/>
              <w:rPr>
                <w:rFonts w:ascii="Times New Roman" w:hAnsi="Times New Roman" w:cs="Times New Roman"/>
                <w:sz w:val="24"/>
                <w:szCs w:val="24"/>
              </w:rPr>
            </w:pPr>
            <w:r w:rsidRPr="0079295F">
              <w:rPr>
                <w:rFonts w:ascii="Times New Roman" w:hAnsi="Times New Roman" w:cs="Times New Roman"/>
                <w:i/>
                <w:sz w:val="24"/>
                <w:szCs w:val="24"/>
              </w:rPr>
              <w:t>E</w:t>
            </w:r>
            <w:r w:rsidRPr="0079295F">
              <w:rPr>
                <w:rFonts w:ascii="Times New Roman" w:hAnsi="Times New Roman" w:cs="Times New Roman"/>
                <w:i/>
                <w:sz w:val="24"/>
                <w:szCs w:val="24"/>
                <w:vertAlign w:val="subscript"/>
              </w:rPr>
              <w:t>g</w:t>
            </w:r>
            <w:r w:rsidRPr="0079295F">
              <w:rPr>
                <w:rFonts w:ascii="Times New Roman" w:hAnsi="Times New Roman" w:cs="Times New Roman"/>
                <w:i/>
                <w:sz w:val="24"/>
                <w:szCs w:val="24"/>
                <w:vertAlign w:val="superscript"/>
              </w:rPr>
              <w:t>Γ</w:t>
            </w:r>
          </w:p>
        </w:tc>
        <w:tc>
          <w:tcPr>
            <w:tcW w:w="1494" w:type="dxa"/>
            <w:vAlign w:val="center"/>
          </w:tcPr>
          <w:p w:rsidR="0091583D" w:rsidRPr="0079295F" w:rsidRDefault="001D71B2" w:rsidP="0091583D">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3</w:t>
            </w:r>
          </w:p>
        </w:tc>
        <w:tc>
          <w:tcPr>
            <w:tcW w:w="1493" w:type="dxa"/>
            <w:vAlign w:val="center"/>
          </w:tcPr>
          <w:p w:rsidR="0091583D" w:rsidRPr="0079295F" w:rsidRDefault="001D71B2" w:rsidP="0091583D">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2.3</w:t>
            </w:r>
          </w:p>
        </w:tc>
        <w:tc>
          <w:tcPr>
            <w:tcW w:w="1489" w:type="dxa"/>
            <w:vAlign w:val="center"/>
          </w:tcPr>
          <w:p w:rsidR="0091583D" w:rsidRPr="0079295F" w:rsidRDefault="001D71B2" w:rsidP="0091583D">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0.8</w:t>
            </w:r>
          </w:p>
        </w:tc>
        <w:tc>
          <w:tcPr>
            <w:tcW w:w="2513" w:type="dxa"/>
            <w:vAlign w:val="center"/>
          </w:tcPr>
          <w:p w:rsidR="0091583D" w:rsidRPr="0079295F" w:rsidRDefault="00B93699" w:rsidP="0091583D">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2.49</w:t>
            </w:r>
          </w:p>
        </w:tc>
      </w:tr>
      <w:tr w:rsidR="0091583D" w:rsidRPr="0079295F" w:rsidTr="00FD206D">
        <w:tc>
          <w:tcPr>
            <w:tcW w:w="1091" w:type="dxa"/>
            <w:vAlign w:val="center"/>
          </w:tcPr>
          <w:p w:rsidR="0091583D" w:rsidRPr="0079295F" w:rsidRDefault="0091583D" w:rsidP="0091583D">
            <w:pPr>
              <w:spacing w:line="360" w:lineRule="auto"/>
              <w:jc w:val="center"/>
              <w:rPr>
                <w:rFonts w:ascii="Times New Roman" w:hAnsi="Times New Roman" w:cs="Times New Roman"/>
                <w:sz w:val="24"/>
                <w:szCs w:val="24"/>
              </w:rPr>
            </w:pPr>
            <w:r w:rsidRPr="0079295F">
              <w:rPr>
                <w:rFonts w:ascii="Times New Roman" w:hAnsi="Times New Roman" w:cs="Times New Roman"/>
                <w:i/>
                <w:sz w:val="24"/>
                <w:szCs w:val="24"/>
              </w:rPr>
              <w:t>E</w:t>
            </w:r>
            <w:r w:rsidRPr="0079295F">
              <w:rPr>
                <w:rFonts w:ascii="Times New Roman" w:hAnsi="Times New Roman" w:cs="Times New Roman"/>
                <w:i/>
                <w:sz w:val="24"/>
                <w:szCs w:val="24"/>
                <w:vertAlign w:val="subscript"/>
              </w:rPr>
              <w:t>g</w:t>
            </w:r>
            <w:r w:rsidRPr="0079295F">
              <w:rPr>
                <w:rFonts w:ascii="Times New Roman" w:hAnsi="Times New Roman" w:cs="Times New Roman"/>
                <w:i/>
                <w:sz w:val="24"/>
                <w:szCs w:val="24"/>
                <w:vertAlign w:val="superscript"/>
              </w:rPr>
              <w:t>X</w:t>
            </w:r>
          </w:p>
        </w:tc>
        <w:tc>
          <w:tcPr>
            <w:tcW w:w="1494" w:type="dxa"/>
            <w:vAlign w:val="center"/>
          </w:tcPr>
          <w:p w:rsidR="0091583D" w:rsidRPr="0079295F" w:rsidRDefault="001D71B2" w:rsidP="0091583D">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2.16</w:t>
            </w:r>
          </w:p>
        </w:tc>
        <w:tc>
          <w:tcPr>
            <w:tcW w:w="1493" w:type="dxa"/>
            <w:vAlign w:val="center"/>
          </w:tcPr>
          <w:p w:rsidR="0091583D" w:rsidRPr="0079295F" w:rsidRDefault="001D71B2" w:rsidP="0091583D">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1.6</w:t>
            </w:r>
          </w:p>
        </w:tc>
        <w:tc>
          <w:tcPr>
            <w:tcW w:w="1489" w:type="dxa"/>
            <w:vAlign w:val="center"/>
          </w:tcPr>
          <w:p w:rsidR="0091583D" w:rsidRPr="0079295F" w:rsidRDefault="00B93699" w:rsidP="0091583D">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0.28</w:t>
            </w:r>
          </w:p>
        </w:tc>
        <w:tc>
          <w:tcPr>
            <w:tcW w:w="2513" w:type="dxa"/>
            <w:vAlign w:val="center"/>
          </w:tcPr>
          <w:p w:rsidR="0091583D" w:rsidRPr="0079295F" w:rsidRDefault="00B93699" w:rsidP="0091583D">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1.84</w:t>
            </w:r>
          </w:p>
        </w:tc>
      </w:tr>
      <w:tr w:rsidR="0091583D" w:rsidRPr="0079295F" w:rsidTr="00FD206D">
        <w:tc>
          <w:tcPr>
            <w:tcW w:w="1091" w:type="dxa"/>
            <w:vAlign w:val="center"/>
          </w:tcPr>
          <w:p w:rsidR="0091583D" w:rsidRPr="0079295F" w:rsidRDefault="0091583D" w:rsidP="0091583D">
            <w:pPr>
              <w:spacing w:line="360" w:lineRule="auto"/>
              <w:jc w:val="center"/>
              <w:rPr>
                <w:rFonts w:ascii="Times New Roman" w:hAnsi="Times New Roman" w:cs="Times New Roman"/>
                <w:sz w:val="24"/>
                <w:szCs w:val="24"/>
              </w:rPr>
            </w:pPr>
            <w:r w:rsidRPr="0079295F">
              <w:rPr>
                <w:rFonts w:ascii="Times New Roman" w:hAnsi="Times New Roman" w:cs="Times New Roman"/>
                <w:i/>
                <w:sz w:val="24"/>
                <w:szCs w:val="24"/>
              </w:rPr>
              <w:t>E</w:t>
            </w:r>
            <w:r w:rsidRPr="0079295F">
              <w:rPr>
                <w:rFonts w:ascii="Times New Roman" w:hAnsi="Times New Roman" w:cs="Times New Roman"/>
                <w:i/>
                <w:sz w:val="24"/>
                <w:szCs w:val="24"/>
                <w:vertAlign w:val="subscript"/>
              </w:rPr>
              <w:t>g</w:t>
            </w:r>
            <w:r w:rsidRPr="0079295F">
              <w:rPr>
                <w:rFonts w:ascii="Times New Roman" w:hAnsi="Times New Roman" w:cs="Times New Roman"/>
                <w:i/>
                <w:sz w:val="24"/>
                <w:szCs w:val="24"/>
                <w:vertAlign w:val="superscript"/>
              </w:rPr>
              <w:t>L</w:t>
            </w:r>
          </w:p>
        </w:tc>
        <w:tc>
          <w:tcPr>
            <w:tcW w:w="1494" w:type="dxa"/>
            <w:vAlign w:val="center"/>
          </w:tcPr>
          <w:p w:rsidR="0091583D" w:rsidRPr="0079295F" w:rsidRDefault="001D71B2" w:rsidP="0091583D">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2.35</w:t>
            </w:r>
          </w:p>
        </w:tc>
        <w:tc>
          <w:tcPr>
            <w:tcW w:w="1493" w:type="dxa"/>
            <w:vAlign w:val="center"/>
          </w:tcPr>
          <w:p w:rsidR="0091583D" w:rsidRPr="0079295F" w:rsidRDefault="001D71B2" w:rsidP="0091583D">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2.21</w:t>
            </w:r>
          </w:p>
        </w:tc>
        <w:tc>
          <w:tcPr>
            <w:tcW w:w="1489" w:type="dxa"/>
            <w:vAlign w:val="center"/>
          </w:tcPr>
          <w:p w:rsidR="0091583D" w:rsidRPr="0079295F" w:rsidRDefault="00B93699" w:rsidP="0091583D">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0.28</w:t>
            </w:r>
          </w:p>
        </w:tc>
        <w:tc>
          <w:tcPr>
            <w:tcW w:w="2513" w:type="dxa"/>
            <w:vAlign w:val="center"/>
          </w:tcPr>
          <w:p w:rsidR="0091583D" w:rsidRPr="0079295F" w:rsidRDefault="00B93699" w:rsidP="0091583D">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2.22</w:t>
            </w:r>
          </w:p>
        </w:tc>
      </w:tr>
    </w:tbl>
    <w:p w:rsidR="0091583D" w:rsidRPr="0079295F" w:rsidRDefault="00B93699" w:rsidP="00B93699">
      <w:pPr>
        <w:pStyle w:val="a7"/>
        <w:spacing w:before="240" w:line="360" w:lineRule="auto"/>
        <w:jc w:val="center"/>
        <w:rPr>
          <w:b w:val="0"/>
          <w:sz w:val="22"/>
          <w:szCs w:val="22"/>
        </w:rPr>
      </w:pPr>
      <w:bookmarkStart w:id="69" w:name="_Ref363488569"/>
      <w:proofErr w:type="gramStart"/>
      <w:r w:rsidRPr="0079295F">
        <w:rPr>
          <w:b w:val="0"/>
          <w:sz w:val="22"/>
          <w:szCs w:val="22"/>
        </w:rPr>
        <w:t>Table 2.</w:t>
      </w:r>
      <w:proofErr w:type="gramEnd"/>
      <w:r w:rsidR="00C031DB" w:rsidRPr="0079295F">
        <w:rPr>
          <w:b w:val="0"/>
          <w:sz w:val="22"/>
          <w:szCs w:val="22"/>
        </w:rPr>
        <w:fldChar w:fldCharType="begin"/>
      </w:r>
      <w:r w:rsidRPr="0079295F">
        <w:rPr>
          <w:b w:val="0"/>
          <w:sz w:val="22"/>
          <w:szCs w:val="22"/>
        </w:rPr>
        <w:instrText xml:space="preserve"> SEQ Table_2. \* ARABIC </w:instrText>
      </w:r>
      <w:r w:rsidR="00C031DB" w:rsidRPr="0079295F">
        <w:rPr>
          <w:b w:val="0"/>
          <w:sz w:val="22"/>
          <w:szCs w:val="22"/>
        </w:rPr>
        <w:fldChar w:fldCharType="separate"/>
      </w:r>
      <w:r w:rsidR="00A10646">
        <w:rPr>
          <w:b w:val="0"/>
          <w:noProof/>
          <w:sz w:val="22"/>
          <w:szCs w:val="22"/>
        </w:rPr>
        <w:t>1</w:t>
      </w:r>
      <w:r w:rsidR="00C031DB" w:rsidRPr="0079295F">
        <w:rPr>
          <w:b w:val="0"/>
          <w:sz w:val="22"/>
          <w:szCs w:val="22"/>
        </w:rPr>
        <w:fldChar w:fldCharType="end"/>
      </w:r>
      <w:bookmarkEnd w:id="69"/>
      <w:r w:rsidRPr="0079295F">
        <w:rPr>
          <w:b w:val="0"/>
          <w:sz w:val="22"/>
          <w:szCs w:val="22"/>
        </w:rPr>
        <w:t xml:space="preserve"> Bandgaps of estimated AlAs, AlSb and AlAs</w:t>
      </w:r>
      <w:r w:rsidRPr="0079295F">
        <w:rPr>
          <w:b w:val="0"/>
          <w:sz w:val="22"/>
          <w:szCs w:val="22"/>
          <w:vertAlign w:val="subscript"/>
        </w:rPr>
        <w:t>0.56</w:t>
      </w:r>
      <w:r w:rsidRPr="0079295F">
        <w:rPr>
          <w:b w:val="0"/>
          <w:sz w:val="22"/>
          <w:szCs w:val="22"/>
        </w:rPr>
        <w:t>Sb</w:t>
      </w:r>
      <w:r w:rsidRPr="0079295F">
        <w:rPr>
          <w:b w:val="0"/>
          <w:sz w:val="22"/>
          <w:szCs w:val="22"/>
          <w:vertAlign w:val="subscript"/>
        </w:rPr>
        <w:t>0.44</w:t>
      </w:r>
    </w:p>
    <w:p w:rsidR="00B93699" w:rsidRPr="0079295F" w:rsidRDefault="00B93699" w:rsidP="009C6EE3">
      <w:pPr>
        <w:spacing w:after="0" w:line="360" w:lineRule="auto"/>
        <w:jc w:val="both"/>
        <w:rPr>
          <w:rFonts w:ascii="Times New Roman" w:hAnsi="Times New Roman" w:cs="Times New Roman"/>
          <w:sz w:val="24"/>
          <w:szCs w:val="24"/>
          <w:lang w:val="en-US"/>
        </w:rPr>
      </w:pPr>
    </w:p>
    <w:p w:rsidR="00256560" w:rsidRPr="0079295F" w:rsidRDefault="00256560" w:rsidP="00256560">
      <w:pPr>
        <w:spacing w:after="0" w:line="360" w:lineRule="auto"/>
        <w:jc w:val="center"/>
        <w:rPr>
          <w:rFonts w:ascii="Times New Roman" w:hAnsi="Times New Roman" w:cs="Times New Roman"/>
          <w:sz w:val="24"/>
          <w:szCs w:val="24"/>
        </w:rPr>
      </w:pPr>
      <w:r w:rsidRPr="0079295F">
        <w:rPr>
          <w:rFonts w:ascii="Times New Roman" w:hAnsi="Times New Roman" w:cs="Times New Roman"/>
          <w:noProof/>
          <w:sz w:val="24"/>
          <w:szCs w:val="24"/>
          <w:lang w:val="en-US"/>
        </w:rPr>
        <w:drawing>
          <wp:inline distT="0" distB="0" distL="0" distR="0">
            <wp:extent cx="2499497" cy="2363638"/>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609" cy="2363744"/>
                    </a:xfrm>
                    <a:prstGeom prst="rect">
                      <a:avLst/>
                    </a:prstGeom>
                    <a:noFill/>
                    <a:ln>
                      <a:noFill/>
                    </a:ln>
                  </pic:spPr>
                </pic:pic>
              </a:graphicData>
            </a:graphic>
          </wp:inline>
        </w:drawing>
      </w:r>
      <w:r w:rsidR="002C5CD2" w:rsidRPr="0079295F">
        <w:rPr>
          <w:rFonts w:ascii="Times New Roman" w:hAnsi="Times New Roman" w:cs="Times New Roman"/>
          <w:noProof/>
          <w:sz w:val="24"/>
          <w:szCs w:val="24"/>
          <w:lang w:val="en-US"/>
        </w:rPr>
        <w:drawing>
          <wp:inline distT="0" distB="0" distL="0" distR="0">
            <wp:extent cx="2946915" cy="2605177"/>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320" cy="2608187"/>
                    </a:xfrm>
                    <a:prstGeom prst="rect">
                      <a:avLst/>
                    </a:prstGeom>
                    <a:noFill/>
                    <a:ln>
                      <a:noFill/>
                    </a:ln>
                  </pic:spPr>
                </pic:pic>
              </a:graphicData>
            </a:graphic>
          </wp:inline>
        </w:drawing>
      </w:r>
    </w:p>
    <w:p w:rsidR="00A677BE" w:rsidRPr="0079295F" w:rsidRDefault="00A677BE" w:rsidP="00A677BE">
      <w:pPr>
        <w:pStyle w:val="a7"/>
        <w:spacing w:line="360" w:lineRule="auto"/>
        <w:jc w:val="left"/>
        <w:rPr>
          <w:b w:val="0"/>
          <w:sz w:val="22"/>
          <w:szCs w:val="22"/>
        </w:rPr>
      </w:pPr>
    </w:p>
    <w:p w:rsidR="00A677BE" w:rsidRPr="0079295F" w:rsidRDefault="00256560" w:rsidP="002F4ED5">
      <w:pPr>
        <w:pStyle w:val="a7"/>
        <w:spacing w:line="360" w:lineRule="auto"/>
        <w:jc w:val="left"/>
        <w:rPr>
          <w:b w:val="0"/>
          <w:sz w:val="22"/>
          <w:szCs w:val="22"/>
        </w:rPr>
      </w:pPr>
      <w:bookmarkStart w:id="70" w:name="_Ref363465823"/>
      <w:proofErr w:type="gramStart"/>
      <w:r w:rsidRPr="0079295F">
        <w:rPr>
          <w:b w:val="0"/>
          <w:sz w:val="22"/>
          <w:szCs w:val="22"/>
        </w:rPr>
        <w:t>Figure 2.</w:t>
      </w:r>
      <w:proofErr w:type="gramEnd"/>
      <w:r w:rsidR="00C031DB" w:rsidRPr="0079295F">
        <w:rPr>
          <w:b w:val="0"/>
          <w:sz w:val="22"/>
          <w:szCs w:val="22"/>
        </w:rPr>
        <w:fldChar w:fldCharType="begin"/>
      </w:r>
      <w:r w:rsidRPr="0079295F">
        <w:rPr>
          <w:b w:val="0"/>
          <w:sz w:val="22"/>
          <w:szCs w:val="22"/>
        </w:rPr>
        <w:instrText xml:space="preserve"> SEQ Figure_2. \* ARABIC </w:instrText>
      </w:r>
      <w:r w:rsidR="00C031DB" w:rsidRPr="0079295F">
        <w:rPr>
          <w:b w:val="0"/>
          <w:sz w:val="22"/>
          <w:szCs w:val="22"/>
        </w:rPr>
        <w:fldChar w:fldCharType="separate"/>
      </w:r>
      <w:r w:rsidR="00A10646">
        <w:rPr>
          <w:b w:val="0"/>
          <w:noProof/>
          <w:sz w:val="22"/>
          <w:szCs w:val="22"/>
        </w:rPr>
        <w:t>2</w:t>
      </w:r>
      <w:r w:rsidR="00C031DB" w:rsidRPr="0079295F">
        <w:rPr>
          <w:b w:val="0"/>
          <w:sz w:val="22"/>
          <w:szCs w:val="22"/>
        </w:rPr>
        <w:fldChar w:fldCharType="end"/>
      </w:r>
      <w:bookmarkEnd w:id="70"/>
      <w:r w:rsidRPr="0079295F">
        <w:rPr>
          <w:b w:val="0"/>
          <w:sz w:val="22"/>
          <w:szCs w:val="22"/>
        </w:rPr>
        <w:t xml:space="preserve"> (a) </w:t>
      </w:r>
      <w:r w:rsidR="00A677BE" w:rsidRPr="0079295F">
        <w:rPr>
          <w:b w:val="0"/>
          <w:sz w:val="22"/>
          <w:szCs w:val="22"/>
        </w:rPr>
        <w:t>A primitive cell of z</w:t>
      </w:r>
      <w:r w:rsidR="00E8304C" w:rsidRPr="0079295F">
        <w:rPr>
          <w:b w:val="0"/>
          <w:sz w:val="22"/>
          <w:szCs w:val="22"/>
        </w:rPr>
        <w:t xml:space="preserve">incblende </w:t>
      </w:r>
      <w:r w:rsidR="00A677BE" w:rsidRPr="0079295F">
        <w:rPr>
          <w:b w:val="0"/>
          <w:sz w:val="22"/>
          <w:szCs w:val="22"/>
        </w:rPr>
        <w:t xml:space="preserve">crystal </w:t>
      </w:r>
      <w:r w:rsidR="00E8304C" w:rsidRPr="0079295F">
        <w:rPr>
          <w:b w:val="0"/>
          <w:sz w:val="22"/>
          <w:szCs w:val="22"/>
        </w:rPr>
        <w:t>structure</w:t>
      </w:r>
      <w:r w:rsidR="00A677BE" w:rsidRPr="0079295F">
        <w:rPr>
          <w:b w:val="0"/>
          <w:sz w:val="22"/>
          <w:szCs w:val="22"/>
        </w:rPr>
        <w:t>, (b) Brillouin zone for a zincblende structure</w:t>
      </w:r>
    </w:p>
    <w:p w:rsidR="00F62711" w:rsidRPr="0079295F" w:rsidRDefault="00C031DB" w:rsidP="00FC1DCD">
      <w:pPr>
        <w:spacing w:after="0" w:line="360" w:lineRule="auto"/>
        <w:jc w:val="center"/>
        <w:rPr>
          <w:rFonts w:ascii="Times New Roman" w:hAnsi="Times New Roman" w:cs="Times New Roman"/>
          <w:sz w:val="24"/>
          <w:szCs w:val="24"/>
        </w:rPr>
      </w:pPr>
      <w:r w:rsidRPr="00C031DB">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99" type="#_x0000_t202" style="position:absolute;left:0;text-align:left;margin-left:310.8pt;margin-top:188.2pt;width:29pt;height:21.75pt;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g0hQIAABc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" stroked="f">
            <v:textbox>
              <w:txbxContent>
                <w:p w:rsidR="00EC4363" w:rsidRPr="00FC1DCD" w:rsidRDefault="00EC4363" w:rsidP="00FC1DCD">
                  <w:pPr>
                    <w:rPr>
                      <w:rFonts w:ascii="Times New Roman" w:hAnsi="Times New Roman" w:cs="Times New Roman"/>
                    </w:rPr>
                  </w:pPr>
                  <w:r w:rsidRPr="00FC1DCD">
                    <w:rPr>
                      <w:rFonts w:ascii="Times New Roman" w:hAnsi="Times New Roman" w:cs="Times New Roman"/>
                    </w:rPr>
                    <w:t>(</w:t>
                  </w:r>
                  <w:r>
                    <w:rPr>
                      <w:rFonts w:ascii="Times New Roman" w:hAnsi="Times New Roman" w:cs="Times New Roman"/>
                    </w:rPr>
                    <w:t>b</w:t>
                  </w:r>
                  <w:r w:rsidRPr="00FC1DCD">
                    <w:rPr>
                      <w:rFonts w:ascii="Times New Roman" w:hAnsi="Times New Roman" w:cs="Times New Roman"/>
                    </w:rPr>
                    <w:t>)</w:t>
                  </w:r>
                </w:p>
              </w:txbxContent>
            </v:textbox>
          </v:shape>
        </w:pict>
      </w:r>
      <w:r w:rsidRPr="00C031DB">
        <w:rPr>
          <w:noProof/>
        </w:rPr>
        <w:pict>
          <v:shape id="_x0000_s1027" type="#_x0000_t202" style="position:absolute;left:0;text-align:left;margin-left:96.35pt;margin-top:188.2pt;width:29pt;height:21.75pt;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" stroked="f">
            <v:textbox>
              <w:txbxContent>
                <w:p w:rsidR="00EC4363" w:rsidRPr="00FC1DCD" w:rsidRDefault="00EC4363">
                  <w:pPr>
                    <w:rPr>
                      <w:rFonts w:ascii="Times New Roman" w:hAnsi="Times New Roman" w:cs="Times New Roman"/>
                    </w:rPr>
                  </w:pPr>
                  <w:r w:rsidRPr="00FC1DCD">
                    <w:rPr>
                      <w:rFonts w:ascii="Times New Roman" w:hAnsi="Times New Roman" w:cs="Times New Roman"/>
                    </w:rPr>
                    <w:t>(a)</w:t>
                  </w:r>
                </w:p>
              </w:txbxContent>
            </v:textbox>
          </v:shape>
        </w:pict>
      </w:r>
      <w:r w:rsidR="00394FD3" w:rsidRPr="0079295F">
        <w:rPr>
          <w:rFonts w:ascii="Times New Roman" w:hAnsi="Times New Roman" w:cs="Times New Roman"/>
          <w:noProof/>
          <w:sz w:val="24"/>
          <w:szCs w:val="24"/>
          <w:lang w:val="en-US"/>
        </w:rPr>
        <w:drawing>
          <wp:inline distT="0" distB="0" distL="0" distR="0">
            <wp:extent cx="2483501" cy="2293939"/>
            <wp:effectExtent l="38100" t="38100" r="12065"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540000">
                      <a:off x="0" y="0"/>
                      <a:ext cx="2483256" cy="2293713"/>
                    </a:xfrm>
                    <a:prstGeom prst="rect">
                      <a:avLst/>
                    </a:prstGeom>
                    <a:noFill/>
                    <a:ln>
                      <a:noFill/>
                    </a:ln>
                  </pic:spPr>
                </pic:pic>
              </a:graphicData>
            </a:graphic>
          </wp:inline>
        </w:drawing>
      </w:r>
      <w:r w:rsidR="00F62711" w:rsidRPr="0079295F">
        <w:rPr>
          <w:rFonts w:ascii="Times New Roman" w:hAnsi="Times New Roman" w:cs="Times New Roman"/>
          <w:noProof/>
          <w:sz w:val="24"/>
          <w:szCs w:val="24"/>
          <w:lang w:val="en-US"/>
        </w:rPr>
        <w:drawing>
          <wp:inline distT="0" distB="0" distL="0" distR="0">
            <wp:extent cx="2953724" cy="23032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6597" cy="2305493"/>
                    </a:xfrm>
                    <a:prstGeom prst="rect">
                      <a:avLst/>
                    </a:prstGeom>
                    <a:noFill/>
                    <a:ln>
                      <a:noFill/>
                    </a:ln>
                  </pic:spPr>
                </pic:pic>
              </a:graphicData>
            </a:graphic>
          </wp:inline>
        </w:drawing>
      </w:r>
    </w:p>
    <w:p w:rsidR="00FC1DCD" w:rsidRPr="0079295F" w:rsidRDefault="00FC1DCD" w:rsidP="00FC1DCD">
      <w:pPr>
        <w:spacing w:after="0" w:line="360" w:lineRule="auto"/>
        <w:jc w:val="center"/>
        <w:rPr>
          <w:rFonts w:ascii="Times New Roman" w:hAnsi="Times New Roman" w:cs="Times New Roman"/>
          <w:sz w:val="24"/>
          <w:szCs w:val="24"/>
        </w:rPr>
      </w:pPr>
    </w:p>
    <w:p w:rsidR="00F62711" w:rsidRPr="0079295F" w:rsidRDefault="00F62711" w:rsidP="00F62711">
      <w:pPr>
        <w:pStyle w:val="a7"/>
        <w:jc w:val="center"/>
        <w:rPr>
          <w:b w:val="0"/>
          <w:sz w:val="22"/>
          <w:szCs w:val="22"/>
        </w:rPr>
      </w:pPr>
      <w:bookmarkStart w:id="71" w:name="_Ref363380209"/>
      <w:proofErr w:type="gramStart"/>
      <w:r w:rsidRPr="0079295F">
        <w:rPr>
          <w:b w:val="0"/>
          <w:sz w:val="22"/>
          <w:szCs w:val="22"/>
        </w:rPr>
        <w:t>Figure 2.</w:t>
      </w:r>
      <w:proofErr w:type="gramEnd"/>
      <w:r w:rsidR="00C031DB" w:rsidRPr="0079295F">
        <w:rPr>
          <w:b w:val="0"/>
          <w:sz w:val="22"/>
          <w:szCs w:val="22"/>
        </w:rPr>
        <w:fldChar w:fldCharType="begin"/>
      </w:r>
      <w:r w:rsidRPr="0079295F">
        <w:rPr>
          <w:b w:val="0"/>
          <w:sz w:val="22"/>
          <w:szCs w:val="22"/>
        </w:rPr>
        <w:instrText xml:space="preserve"> SEQ Figure_2. \* ARABIC </w:instrText>
      </w:r>
      <w:r w:rsidR="00C031DB" w:rsidRPr="0079295F">
        <w:rPr>
          <w:b w:val="0"/>
          <w:sz w:val="22"/>
          <w:szCs w:val="22"/>
        </w:rPr>
        <w:fldChar w:fldCharType="separate"/>
      </w:r>
      <w:r w:rsidR="00A10646">
        <w:rPr>
          <w:b w:val="0"/>
          <w:noProof/>
          <w:sz w:val="22"/>
          <w:szCs w:val="22"/>
        </w:rPr>
        <w:t>3</w:t>
      </w:r>
      <w:r w:rsidR="00C031DB" w:rsidRPr="0079295F">
        <w:rPr>
          <w:b w:val="0"/>
          <w:sz w:val="22"/>
          <w:szCs w:val="22"/>
        </w:rPr>
        <w:fldChar w:fldCharType="end"/>
      </w:r>
      <w:bookmarkEnd w:id="71"/>
      <w:r w:rsidRPr="0079295F">
        <w:rPr>
          <w:b w:val="0"/>
          <w:sz w:val="22"/>
          <w:szCs w:val="22"/>
        </w:rPr>
        <w:t xml:space="preserve"> Band structures of (a) AlSb and (b) AlAs</w:t>
      </w:r>
    </w:p>
    <w:p w:rsidR="007A49BA" w:rsidRPr="0079295F" w:rsidRDefault="007A49BA" w:rsidP="007A49BA">
      <w:pPr>
        <w:pStyle w:val="2"/>
      </w:pPr>
      <w:bookmarkStart w:id="72" w:name="_Toc355794980"/>
      <w:bookmarkStart w:id="73" w:name="_Toc365542642"/>
      <w:r w:rsidRPr="0079295F">
        <w:lastRenderedPageBreak/>
        <w:t>2.</w:t>
      </w:r>
      <w:r w:rsidR="00766C49" w:rsidRPr="0079295F">
        <w:t>4</w:t>
      </w:r>
      <w:r w:rsidRPr="0079295F">
        <w:t xml:space="preserve"> Impact ionisation in avalanche photodiode</w:t>
      </w:r>
      <w:bookmarkEnd w:id="72"/>
      <w:bookmarkEnd w:id="73"/>
    </w:p>
    <w:p w:rsidR="007A49BA" w:rsidRPr="0079295F" w:rsidRDefault="009B69C7"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In carriers’ transportation at low electric field, electrons (holes) are flowing in the same band. The situation is different </w:t>
      </w:r>
      <w:r w:rsidR="009B7554" w:rsidRPr="0079295F">
        <w:rPr>
          <w:rFonts w:ascii="Times New Roman" w:hAnsi="Times New Roman" w:cs="Times New Roman"/>
          <w:sz w:val="24"/>
          <w:szCs w:val="24"/>
        </w:rPr>
        <w:t xml:space="preserve">at high electric field. The </w:t>
      </w:r>
      <w:r w:rsidR="00036595" w:rsidRPr="0079295F">
        <w:rPr>
          <w:rFonts w:ascii="Times New Roman" w:hAnsi="Times New Roman" w:cs="Times New Roman"/>
          <w:sz w:val="24"/>
          <w:szCs w:val="24"/>
        </w:rPr>
        <w:t xml:space="preserve">free </w:t>
      </w:r>
      <w:r w:rsidR="009B7554" w:rsidRPr="0079295F">
        <w:rPr>
          <w:rFonts w:ascii="Times New Roman" w:hAnsi="Times New Roman" w:cs="Times New Roman"/>
          <w:sz w:val="24"/>
          <w:szCs w:val="24"/>
        </w:rPr>
        <w:t xml:space="preserve">carriers gain energy from the electric field and phonon absorption, and lose energy in phonon emission and scattering with impurities and crystal defects. </w:t>
      </w:r>
      <w:r w:rsidR="007A49BA" w:rsidRPr="0079295F">
        <w:rPr>
          <w:rFonts w:ascii="Times New Roman" w:hAnsi="Times New Roman" w:cs="Times New Roman"/>
          <w:sz w:val="24"/>
          <w:szCs w:val="24"/>
        </w:rPr>
        <w:t xml:space="preserve">As briefly described </w:t>
      </w:r>
      <w:r w:rsidR="00FF4E72" w:rsidRPr="0079295F">
        <w:rPr>
          <w:rFonts w:ascii="Times New Roman" w:hAnsi="Times New Roman" w:cs="Times New Roman"/>
          <w:sz w:val="24"/>
          <w:szCs w:val="24"/>
        </w:rPr>
        <w:t xml:space="preserve">in </w:t>
      </w:r>
      <w:r w:rsidR="007A49BA" w:rsidRPr="0079295F">
        <w:rPr>
          <w:rFonts w:ascii="Times New Roman" w:hAnsi="Times New Roman" w:cs="Times New Roman"/>
          <w:sz w:val="24"/>
          <w:szCs w:val="24"/>
        </w:rPr>
        <w:t>chapter 1 earlier, impact ionisation is a key mechanism in APDs operated under high electric field</w:t>
      </w:r>
      <w:r w:rsidR="00F26114" w:rsidRPr="0079295F">
        <w:rPr>
          <w:rFonts w:ascii="Times New Roman" w:hAnsi="Times New Roman" w:cs="Times New Roman"/>
          <w:sz w:val="24"/>
          <w:szCs w:val="24"/>
        </w:rPr>
        <w:t>, because</w:t>
      </w:r>
      <w:r w:rsidR="00685B97">
        <w:rPr>
          <w:rFonts w:ascii="Times New Roman" w:hAnsi="Times New Roman" w:cs="Times New Roman"/>
          <w:sz w:val="24"/>
          <w:szCs w:val="24"/>
        </w:rPr>
        <w:t xml:space="preserve"> </w:t>
      </w:r>
      <w:r w:rsidR="00F26114" w:rsidRPr="0079295F">
        <w:rPr>
          <w:rFonts w:ascii="Times New Roman" w:hAnsi="Times New Roman" w:cs="Times New Roman"/>
          <w:sz w:val="24"/>
          <w:szCs w:val="24"/>
        </w:rPr>
        <w:t>t</w:t>
      </w:r>
      <w:r w:rsidR="00036595" w:rsidRPr="0079295F">
        <w:rPr>
          <w:rFonts w:ascii="Times New Roman" w:hAnsi="Times New Roman" w:cs="Times New Roman"/>
          <w:sz w:val="24"/>
          <w:szCs w:val="24"/>
        </w:rPr>
        <w:t xml:space="preserve">hey gain energy faster </w:t>
      </w:r>
      <w:r w:rsidR="001C036C" w:rsidRPr="0079295F">
        <w:rPr>
          <w:rFonts w:ascii="Times New Roman" w:hAnsi="Times New Roman" w:cs="Times New Roman"/>
          <w:sz w:val="24"/>
          <w:szCs w:val="24"/>
        </w:rPr>
        <w:t>from the electric field than lose energy.</w:t>
      </w:r>
      <w:r w:rsidR="00685B97">
        <w:rPr>
          <w:rFonts w:ascii="Times New Roman" w:hAnsi="Times New Roman" w:cs="Times New Roman"/>
          <w:sz w:val="24"/>
          <w:szCs w:val="24"/>
        </w:rPr>
        <w:t xml:space="preserve"> </w:t>
      </w:r>
      <w:r w:rsidR="001C036C" w:rsidRPr="0079295F">
        <w:rPr>
          <w:rFonts w:ascii="Times New Roman" w:hAnsi="Times New Roman" w:cs="Times New Roman"/>
          <w:sz w:val="24"/>
          <w:szCs w:val="24"/>
        </w:rPr>
        <w:t>T</w:t>
      </w:r>
      <w:r w:rsidR="00036595" w:rsidRPr="0079295F">
        <w:rPr>
          <w:rFonts w:ascii="Times New Roman" w:hAnsi="Times New Roman" w:cs="Times New Roman"/>
          <w:sz w:val="24"/>
          <w:szCs w:val="24"/>
        </w:rPr>
        <w:t>hey continued gaining energy until they have sufficient energy in generating electron hole pairs through impact ionisation</w:t>
      </w:r>
      <w:r w:rsidR="007B2CA4" w:rsidRPr="0079295F">
        <w:rPr>
          <w:rFonts w:ascii="Times New Roman" w:hAnsi="Times New Roman" w:cs="Times New Roman"/>
          <w:sz w:val="24"/>
          <w:szCs w:val="24"/>
        </w:rPr>
        <w:t xml:space="preserve"> process</w:t>
      </w:r>
      <w:r w:rsidR="00036595" w:rsidRPr="0079295F">
        <w:rPr>
          <w:rFonts w:ascii="Times New Roman" w:hAnsi="Times New Roman" w:cs="Times New Roman"/>
          <w:sz w:val="24"/>
          <w:szCs w:val="24"/>
        </w:rPr>
        <w:t xml:space="preserve">. </w:t>
      </w:r>
      <w:fldSimple w:instr=" REF _Ref354128472 \h  \* MERGEFORMAT ">
        <w:r w:rsidR="00A10646" w:rsidRPr="00A10646">
          <w:rPr>
            <w:rFonts w:ascii="Times New Roman" w:hAnsi="Times New Roman" w:cs="Times New Roman"/>
            <w:sz w:val="24"/>
            <w:szCs w:val="24"/>
          </w:rPr>
          <w:t>Figure 2.4</w:t>
        </w:r>
      </w:fldSimple>
      <w:r w:rsidR="00DF6BF2" w:rsidRPr="0079295F">
        <w:rPr>
          <w:rFonts w:ascii="Times New Roman" w:hAnsi="Times New Roman" w:cs="Times New Roman"/>
          <w:sz w:val="24"/>
          <w:szCs w:val="24"/>
        </w:rPr>
        <w:t>shows a</w:t>
      </w:r>
      <w:r w:rsidR="00E03B3E" w:rsidRPr="0079295F">
        <w:rPr>
          <w:rFonts w:ascii="Times New Roman" w:hAnsi="Times New Roman" w:cs="Times New Roman"/>
          <w:sz w:val="24"/>
          <w:szCs w:val="24"/>
        </w:rPr>
        <w:t xml:space="preserve">n electron initiated </w:t>
      </w:r>
      <w:r w:rsidR="00DF6BF2" w:rsidRPr="0079295F">
        <w:rPr>
          <w:rFonts w:ascii="Times New Roman" w:hAnsi="Times New Roman" w:cs="Times New Roman"/>
          <w:sz w:val="24"/>
          <w:szCs w:val="24"/>
        </w:rPr>
        <w:t xml:space="preserve">and </w:t>
      </w:r>
      <w:proofErr w:type="gramStart"/>
      <w:r w:rsidR="00DF6BF2" w:rsidRPr="0079295F">
        <w:rPr>
          <w:rFonts w:ascii="Times New Roman" w:hAnsi="Times New Roman" w:cs="Times New Roman"/>
          <w:sz w:val="24"/>
          <w:szCs w:val="24"/>
        </w:rPr>
        <w:t>hole</w:t>
      </w:r>
      <w:proofErr w:type="gramEnd"/>
      <w:r w:rsidR="00DF6BF2" w:rsidRPr="0079295F">
        <w:rPr>
          <w:rFonts w:ascii="Times New Roman" w:hAnsi="Times New Roman" w:cs="Times New Roman"/>
          <w:sz w:val="24"/>
          <w:szCs w:val="24"/>
        </w:rPr>
        <w:t xml:space="preserve"> initiated </w:t>
      </w:r>
      <w:r w:rsidR="00E03B3E" w:rsidRPr="0079295F">
        <w:rPr>
          <w:rFonts w:ascii="Times New Roman" w:hAnsi="Times New Roman" w:cs="Times New Roman"/>
          <w:sz w:val="24"/>
          <w:szCs w:val="24"/>
        </w:rPr>
        <w:t xml:space="preserve">impact ionisation process in a direct bandgap material. The electron </w:t>
      </w:r>
      <w:r w:rsidR="00DF6BF2" w:rsidRPr="0079295F">
        <w:rPr>
          <w:rFonts w:ascii="Times New Roman" w:hAnsi="Times New Roman" w:cs="Times New Roman"/>
          <w:sz w:val="24"/>
          <w:szCs w:val="24"/>
        </w:rPr>
        <w:t xml:space="preserve">(or hole) </w:t>
      </w:r>
      <w:r w:rsidR="00E03B3E" w:rsidRPr="0079295F">
        <w:rPr>
          <w:rFonts w:ascii="Times New Roman" w:hAnsi="Times New Roman" w:cs="Times New Roman"/>
          <w:sz w:val="24"/>
          <w:szCs w:val="24"/>
        </w:rPr>
        <w:t>lose</w:t>
      </w:r>
      <w:r w:rsidR="00124830" w:rsidRPr="0079295F">
        <w:rPr>
          <w:rFonts w:ascii="Times New Roman" w:hAnsi="Times New Roman" w:cs="Times New Roman"/>
          <w:sz w:val="24"/>
          <w:szCs w:val="24"/>
        </w:rPr>
        <w:t>s</w:t>
      </w:r>
      <w:r w:rsidR="00E03B3E" w:rsidRPr="0079295F">
        <w:rPr>
          <w:rFonts w:ascii="Times New Roman" w:hAnsi="Times New Roman" w:cs="Times New Roman"/>
          <w:sz w:val="24"/>
          <w:szCs w:val="24"/>
        </w:rPr>
        <w:t xml:space="preserve"> energy</w:t>
      </w:r>
      <w:r w:rsidR="00685B97">
        <w:rPr>
          <w:rFonts w:ascii="Times New Roman" w:hAnsi="Times New Roman" w:cs="Times New Roman"/>
          <w:sz w:val="24"/>
          <w:szCs w:val="24"/>
        </w:rPr>
        <w:t xml:space="preserve"> </w:t>
      </w:r>
      <w:r w:rsidR="00E03B3E" w:rsidRPr="0079295F">
        <w:rPr>
          <w:rFonts w:ascii="Times New Roman" w:hAnsi="Times New Roman" w:cs="Times New Roman"/>
          <w:sz w:val="24"/>
          <w:szCs w:val="24"/>
        </w:rPr>
        <w:t xml:space="preserve">to create an electron hole </w:t>
      </w:r>
      <w:proofErr w:type="gramStart"/>
      <w:r w:rsidR="00E03B3E" w:rsidRPr="0079295F">
        <w:rPr>
          <w:rFonts w:ascii="Times New Roman" w:hAnsi="Times New Roman" w:cs="Times New Roman"/>
          <w:sz w:val="24"/>
          <w:szCs w:val="24"/>
        </w:rPr>
        <w:t>pair</w:t>
      </w:r>
      <w:r w:rsidR="00DF6BF2" w:rsidRPr="0079295F">
        <w:rPr>
          <w:rFonts w:ascii="Times New Roman" w:hAnsi="Times New Roman" w:cs="Times New Roman"/>
          <w:sz w:val="24"/>
          <w:szCs w:val="24"/>
        </w:rPr>
        <w:t>,</w:t>
      </w:r>
      <w:proofErr w:type="gramEnd"/>
      <w:r w:rsidR="00685B97">
        <w:rPr>
          <w:rFonts w:ascii="Times New Roman" w:hAnsi="Times New Roman" w:cs="Times New Roman"/>
          <w:sz w:val="24"/>
          <w:szCs w:val="24"/>
        </w:rPr>
        <w:t xml:space="preserve"> </w:t>
      </w:r>
      <w:r w:rsidR="00DF6BF2" w:rsidRPr="0079295F">
        <w:rPr>
          <w:rFonts w:ascii="Times New Roman" w:hAnsi="Times New Roman" w:cs="Times New Roman"/>
          <w:sz w:val="24"/>
          <w:szCs w:val="24"/>
        </w:rPr>
        <w:t>it</w:t>
      </w:r>
      <w:r w:rsidR="007A49BA" w:rsidRPr="0079295F">
        <w:rPr>
          <w:rFonts w:ascii="Times New Roman" w:hAnsi="Times New Roman" w:cs="Times New Roman"/>
          <w:sz w:val="24"/>
          <w:szCs w:val="24"/>
        </w:rPr>
        <w:t xml:space="preserve"> promotes an electron </w:t>
      </w:r>
      <w:r w:rsidR="00681239" w:rsidRPr="0079295F">
        <w:rPr>
          <w:rFonts w:ascii="Times New Roman" w:hAnsi="Times New Roman" w:cs="Times New Roman"/>
          <w:sz w:val="24"/>
          <w:szCs w:val="24"/>
        </w:rPr>
        <w:t xml:space="preserve">from </w:t>
      </w:r>
      <w:r w:rsidR="00124830" w:rsidRPr="0079295F">
        <w:rPr>
          <w:rFonts w:ascii="Times New Roman" w:hAnsi="Times New Roman" w:cs="Times New Roman"/>
          <w:sz w:val="24"/>
          <w:szCs w:val="24"/>
        </w:rPr>
        <w:t xml:space="preserve">the </w:t>
      </w:r>
      <w:r w:rsidR="007A49BA" w:rsidRPr="0079295F">
        <w:rPr>
          <w:rFonts w:ascii="Times New Roman" w:hAnsi="Times New Roman" w:cs="Times New Roman"/>
          <w:sz w:val="24"/>
          <w:szCs w:val="24"/>
        </w:rPr>
        <w:t xml:space="preserve">valence band to </w:t>
      </w:r>
      <w:r w:rsidR="00124830" w:rsidRPr="0079295F">
        <w:rPr>
          <w:rFonts w:ascii="Times New Roman" w:hAnsi="Times New Roman" w:cs="Times New Roman"/>
          <w:sz w:val="24"/>
          <w:szCs w:val="24"/>
        </w:rPr>
        <w:t xml:space="preserve">the </w:t>
      </w:r>
      <w:r w:rsidR="007A49BA" w:rsidRPr="0079295F">
        <w:rPr>
          <w:rFonts w:ascii="Times New Roman" w:hAnsi="Times New Roman" w:cs="Times New Roman"/>
          <w:sz w:val="24"/>
          <w:szCs w:val="24"/>
        </w:rPr>
        <w:t>conduction band. The newly generated electron hole pairs and the original carriers will continue to gain energy from the high field</w:t>
      </w:r>
      <w:r w:rsidR="00681239" w:rsidRPr="0079295F">
        <w:rPr>
          <w:rFonts w:ascii="Times New Roman" w:hAnsi="Times New Roman" w:cs="Times New Roman"/>
          <w:sz w:val="24"/>
          <w:szCs w:val="24"/>
        </w:rPr>
        <w:t>, provided that</w:t>
      </w:r>
      <w:r w:rsidR="007A49BA" w:rsidRPr="0079295F">
        <w:rPr>
          <w:rFonts w:ascii="Times New Roman" w:hAnsi="Times New Roman" w:cs="Times New Roman"/>
          <w:sz w:val="24"/>
          <w:szCs w:val="24"/>
        </w:rPr>
        <w:t xml:space="preserve"> the remaining high field region is sufficiently long, so that the carriers are multiplied and </w:t>
      </w:r>
      <w:r w:rsidR="00037568" w:rsidRPr="0079295F">
        <w:rPr>
          <w:rFonts w:ascii="Times New Roman" w:hAnsi="Times New Roman" w:cs="Times New Roman"/>
          <w:sz w:val="24"/>
          <w:szCs w:val="24"/>
        </w:rPr>
        <w:t>result in</w:t>
      </w:r>
      <w:r w:rsidR="007A49BA" w:rsidRPr="0079295F">
        <w:rPr>
          <w:rFonts w:ascii="Times New Roman" w:hAnsi="Times New Roman" w:cs="Times New Roman"/>
          <w:sz w:val="24"/>
          <w:szCs w:val="24"/>
        </w:rPr>
        <w:t xml:space="preserve"> a high multiplied </w:t>
      </w:r>
      <w:r w:rsidR="00124830" w:rsidRPr="0079295F">
        <w:rPr>
          <w:rFonts w:ascii="Times New Roman" w:hAnsi="Times New Roman" w:cs="Times New Roman"/>
          <w:sz w:val="24"/>
          <w:szCs w:val="24"/>
        </w:rPr>
        <w:t>photo</w:t>
      </w:r>
      <w:r w:rsidR="007A49BA" w:rsidRPr="0079295F">
        <w:rPr>
          <w:rFonts w:ascii="Times New Roman" w:hAnsi="Times New Roman" w:cs="Times New Roman"/>
          <w:sz w:val="24"/>
          <w:szCs w:val="24"/>
        </w:rPr>
        <w:t xml:space="preserve">current. </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C031DB" w:rsidP="007A49BA">
      <w:pPr>
        <w:keepNext/>
        <w:spacing w:after="0" w:line="360" w:lineRule="auto"/>
        <w:jc w:val="center"/>
      </w:pPr>
      <w:r w:rsidRPr="00C031DB">
        <w:rPr>
          <w:noProof/>
        </w:rPr>
        <w:pict>
          <v:shape id="_x0000_s1028" type="#_x0000_t202" style="position:absolute;left:0;text-align:left;margin-left:338.4pt;margin-top:188pt;width:37.8pt;height:22.7pt;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" stroked="f">
            <v:textbox>
              <w:txbxContent>
                <w:p w:rsidR="00EC4363" w:rsidRPr="00DF6BF2" w:rsidRDefault="00EC4363" w:rsidP="00DF6BF2">
                  <w:pPr>
                    <w:rPr>
                      <w:rFonts w:ascii="Times New Roman" w:hAnsi="Times New Roman" w:cs="Times New Roman"/>
                    </w:rPr>
                  </w:pPr>
                  <w:r w:rsidRPr="00DF6BF2">
                    <w:rPr>
                      <w:rFonts w:ascii="Times New Roman" w:hAnsi="Times New Roman" w:cs="Times New Roman"/>
                    </w:rPr>
                    <w:t>(</w:t>
                  </w:r>
                  <w:r>
                    <w:rPr>
                      <w:rFonts w:ascii="Times New Roman" w:hAnsi="Times New Roman" w:cs="Times New Roman"/>
                    </w:rPr>
                    <w:t>b</w:t>
                  </w:r>
                  <w:r w:rsidRPr="00DF6BF2">
                    <w:rPr>
                      <w:rFonts w:ascii="Times New Roman" w:hAnsi="Times New Roman" w:cs="Times New Roman"/>
                    </w:rPr>
                    <w:t>)</w:t>
                  </w:r>
                </w:p>
              </w:txbxContent>
            </v:textbox>
          </v:shape>
        </w:pict>
      </w:r>
      <w:r w:rsidRPr="00C031DB">
        <w:rPr>
          <w:noProof/>
        </w:rPr>
        <w:pict>
          <v:shape id="_x0000_s1029" type="#_x0000_t202" style="position:absolute;left:0;text-align:left;margin-left:112.9pt;margin-top:186.3pt;width:37.8pt;height:22.7pt;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" stroked="f">
            <v:textbox>
              <w:txbxContent>
                <w:p w:rsidR="00EC4363" w:rsidRPr="00DF6BF2" w:rsidRDefault="00EC4363">
                  <w:pPr>
                    <w:rPr>
                      <w:rFonts w:ascii="Times New Roman" w:hAnsi="Times New Roman" w:cs="Times New Roman"/>
                    </w:rPr>
                  </w:pPr>
                  <w:r w:rsidRPr="00DF6BF2">
                    <w:rPr>
                      <w:rFonts w:ascii="Times New Roman" w:hAnsi="Times New Roman" w:cs="Times New Roman"/>
                    </w:rPr>
                    <w:t>(a)</w:t>
                  </w:r>
                </w:p>
              </w:txbxContent>
            </v:textbox>
          </v:shape>
        </w:pict>
      </w:r>
      <w:r w:rsidR="00124830" w:rsidRPr="0079295F">
        <w:rPr>
          <w:noProof/>
          <w:lang w:val="en-US"/>
        </w:rPr>
        <w:drawing>
          <wp:inline distT="0" distB="0" distL="0" distR="0">
            <wp:extent cx="2765119" cy="241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5119" cy="2412000"/>
                    </a:xfrm>
                    <a:prstGeom prst="rect">
                      <a:avLst/>
                    </a:prstGeom>
                    <a:noFill/>
                    <a:ln>
                      <a:noFill/>
                    </a:ln>
                  </pic:spPr>
                </pic:pic>
              </a:graphicData>
            </a:graphic>
          </wp:inline>
        </w:drawing>
      </w:r>
      <w:r w:rsidR="00392A5C" w:rsidRPr="0079295F">
        <w:rPr>
          <w:noProof/>
          <w:lang w:val="en-US"/>
        </w:rPr>
        <w:drawing>
          <wp:inline distT="0" distB="0" distL="0" distR="0">
            <wp:extent cx="2704443" cy="241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4443" cy="2412000"/>
                    </a:xfrm>
                    <a:prstGeom prst="rect">
                      <a:avLst/>
                    </a:prstGeom>
                    <a:noFill/>
                    <a:ln>
                      <a:noFill/>
                    </a:ln>
                  </pic:spPr>
                </pic:pic>
              </a:graphicData>
            </a:graphic>
          </wp:inline>
        </w:drawing>
      </w:r>
    </w:p>
    <w:p w:rsidR="00DF6BF2" w:rsidRPr="0079295F" w:rsidRDefault="00DF6BF2" w:rsidP="007A49BA">
      <w:pPr>
        <w:keepNext/>
        <w:spacing w:after="0" w:line="360" w:lineRule="auto"/>
        <w:jc w:val="center"/>
      </w:pPr>
    </w:p>
    <w:p w:rsidR="007A49BA" w:rsidRPr="0079295F" w:rsidRDefault="007A49BA" w:rsidP="007A49BA">
      <w:pPr>
        <w:pStyle w:val="a7"/>
        <w:spacing w:line="360" w:lineRule="auto"/>
        <w:rPr>
          <w:b w:val="0"/>
          <w:sz w:val="22"/>
          <w:szCs w:val="22"/>
        </w:rPr>
      </w:pPr>
      <w:bookmarkStart w:id="74" w:name="_Ref354128472"/>
      <w:proofErr w:type="gramStart"/>
      <w:r w:rsidRPr="0079295F">
        <w:rPr>
          <w:b w:val="0"/>
          <w:sz w:val="22"/>
          <w:szCs w:val="22"/>
        </w:rPr>
        <w:t>Figure 2.</w:t>
      </w:r>
      <w:proofErr w:type="gramEnd"/>
      <w:r w:rsidR="00C031DB" w:rsidRPr="0079295F">
        <w:rPr>
          <w:b w:val="0"/>
          <w:sz w:val="22"/>
          <w:szCs w:val="22"/>
        </w:rPr>
        <w:fldChar w:fldCharType="begin"/>
      </w:r>
      <w:r w:rsidRPr="0079295F">
        <w:rPr>
          <w:b w:val="0"/>
          <w:sz w:val="22"/>
          <w:szCs w:val="22"/>
        </w:rPr>
        <w:instrText xml:space="preserve"> SEQ Figure_2. \* ARABIC </w:instrText>
      </w:r>
      <w:r w:rsidR="00C031DB" w:rsidRPr="0079295F">
        <w:rPr>
          <w:b w:val="0"/>
          <w:sz w:val="22"/>
          <w:szCs w:val="22"/>
        </w:rPr>
        <w:fldChar w:fldCharType="separate"/>
      </w:r>
      <w:r w:rsidR="00A10646">
        <w:rPr>
          <w:b w:val="0"/>
          <w:noProof/>
          <w:sz w:val="22"/>
          <w:szCs w:val="22"/>
        </w:rPr>
        <w:t>4</w:t>
      </w:r>
      <w:r w:rsidR="00C031DB" w:rsidRPr="0079295F">
        <w:rPr>
          <w:b w:val="0"/>
          <w:sz w:val="22"/>
          <w:szCs w:val="22"/>
        </w:rPr>
        <w:fldChar w:fldCharType="end"/>
      </w:r>
      <w:bookmarkEnd w:id="74"/>
      <w:r w:rsidRPr="0079295F">
        <w:rPr>
          <w:b w:val="0"/>
          <w:sz w:val="22"/>
          <w:szCs w:val="22"/>
        </w:rPr>
        <w:t xml:space="preserve"> Schematic diagram of an </w:t>
      </w:r>
      <w:r w:rsidR="00392A5C" w:rsidRPr="0079295F">
        <w:rPr>
          <w:b w:val="0"/>
          <w:sz w:val="22"/>
          <w:szCs w:val="22"/>
        </w:rPr>
        <w:t xml:space="preserve">(a) </w:t>
      </w:r>
      <w:r w:rsidRPr="0079295F">
        <w:rPr>
          <w:b w:val="0"/>
          <w:sz w:val="22"/>
          <w:szCs w:val="22"/>
        </w:rPr>
        <w:t xml:space="preserve">electron initiated </w:t>
      </w:r>
      <w:r w:rsidR="00392A5C" w:rsidRPr="0079295F">
        <w:rPr>
          <w:b w:val="0"/>
          <w:sz w:val="22"/>
          <w:szCs w:val="22"/>
        </w:rPr>
        <w:t xml:space="preserve">and (b) </w:t>
      </w:r>
      <w:proofErr w:type="gramStart"/>
      <w:r w:rsidR="00392A5C" w:rsidRPr="0079295F">
        <w:rPr>
          <w:b w:val="0"/>
          <w:sz w:val="22"/>
          <w:szCs w:val="22"/>
        </w:rPr>
        <w:t>hole</w:t>
      </w:r>
      <w:proofErr w:type="gramEnd"/>
      <w:r w:rsidR="00392A5C" w:rsidRPr="0079295F">
        <w:rPr>
          <w:b w:val="0"/>
          <w:sz w:val="22"/>
          <w:szCs w:val="22"/>
        </w:rPr>
        <w:t xml:space="preserve"> initiated </w:t>
      </w:r>
      <w:r w:rsidRPr="0079295F">
        <w:rPr>
          <w:b w:val="0"/>
          <w:sz w:val="22"/>
          <w:szCs w:val="22"/>
        </w:rPr>
        <w:t>impact ionisation process in a direct bandgap semiconductor material</w:t>
      </w:r>
      <w:r w:rsidR="00124830" w:rsidRPr="0079295F">
        <w:rPr>
          <w:b w:val="0"/>
          <w:sz w:val="22"/>
          <w:szCs w:val="22"/>
        </w:rPr>
        <w:t>. 1 is the initial state of the original electron, and 1’</w:t>
      </w:r>
      <w:r w:rsidR="00037568" w:rsidRPr="0079295F">
        <w:rPr>
          <w:b w:val="0"/>
          <w:sz w:val="22"/>
          <w:szCs w:val="22"/>
        </w:rPr>
        <w:t>, 2’ and 3’ are the subsequent final states</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76615D"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minimum energy required to initiate an impact ionisation event is called threshold energy</w:t>
      </w:r>
      <w:r w:rsidR="00685B97">
        <w:rPr>
          <w:rFonts w:ascii="Times New Roman" w:hAnsi="Times New Roman" w:cs="Times New Roman"/>
          <w:sz w:val="24"/>
          <w:szCs w:val="24"/>
        </w:rPr>
        <w:t xml:space="preserve"> </w:t>
      </w:r>
      <w:r w:rsidR="00F127E8" w:rsidRPr="0079295F">
        <w:rPr>
          <w:rFonts w:ascii="Times New Roman" w:hAnsi="Times New Roman" w:cs="Times New Roman"/>
          <w:i/>
          <w:sz w:val="24"/>
          <w:szCs w:val="24"/>
        </w:rPr>
        <w:t>E</w:t>
      </w:r>
      <w:r w:rsidR="00F127E8" w:rsidRPr="0079295F">
        <w:rPr>
          <w:rFonts w:ascii="Times New Roman" w:hAnsi="Times New Roman" w:cs="Times New Roman"/>
          <w:i/>
          <w:sz w:val="24"/>
          <w:szCs w:val="24"/>
          <w:vertAlign w:val="subscript"/>
        </w:rPr>
        <w:t>th</w:t>
      </w:r>
      <w:r w:rsidRPr="0079295F">
        <w:rPr>
          <w:rFonts w:ascii="Times New Roman" w:hAnsi="Times New Roman" w:cs="Times New Roman"/>
          <w:sz w:val="24"/>
          <w:szCs w:val="24"/>
        </w:rPr>
        <w:t xml:space="preserve">. </w:t>
      </w:r>
      <w:r w:rsidR="00DF6BF2" w:rsidRPr="0079295F">
        <w:rPr>
          <w:rFonts w:ascii="Times New Roman" w:hAnsi="Times New Roman" w:cs="Times New Roman"/>
          <w:sz w:val="24"/>
          <w:szCs w:val="24"/>
        </w:rPr>
        <w:t xml:space="preserve">From </w:t>
      </w:r>
      <w:fldSimple w:instr=" REF _Ref354128472 \h  \* MERGEFORMAT ">
        <w:r w:rsidR="00A10646" w:rsidRPr="00A10646">
          <w:rPr>
            <w:rFonts w:ascii="Times New Roman" w:hAnsi="Times New Roman" w:cs="Times New Roman"/>
            <w:sz w:val="24"/>
            <w:szCs w:val="24"/>
          </w:rPr>
          <w:t>Figure 2.4</w:t>
        </w:r>
      </w:fldSimple>
      <w:r w:rsidR="00F127E8" w:rsidRPr="0079295F">
        <w:rPr>
          <w:rFonts w:ascii="Times New Roman" w:hAnsi="Times New Roman" w:cs="Times New Roman"/>
          <w:sz w:val="24"/>
          <w:szCs w:val="24"/>
        </w:rPr>
        <w:t xml:space="preserve">, the threshold energy </w:t>
      </w:r>
      <w:r w:rsidR="00F127E8" w:rsidRPr="0079295F">
        <w:rPr>
          <w:rFonts w:ascii="Times New Roman" w:hAnsi="Times New Roman" w:cs="Times New Roman"/>
          <w:i/>
          <w:sz w:val="24"/>
          <w:szCs w:val="24"/>
        </w:rPr>
        <w:t>E</w:t>
      </w:r>
      <w:r w:rsidR="00F127E8" w:rsidRPr="0079295F">
        <w:rPr>
          <w:rFonts w:ascii="Times New Roman" w:hAnsi="Times New Roman" w:cs="Times New Roman"/>
          <w:i/>
          <w:sz w:val="24"/>
          <w:szCs w:val="24"/>
          <w:vertAlign w:val="subscript"/>
        </w:rPr>
        <w:t>th</w:t>
      </w:r>
      <w:r w:rsidR="00F127E8" w:rsidRPr="0079295F">
        <w:rPr>
          <w:rFonts w:ascii="Times New Roman" w:hAnsi="Times New Roman" w:cs="Times New Roman"/>
          <w:sz w:val="24"/>
          <w:szCs w:val="24"/>
        </w:rPr>
        <w:t xml:space="preserve"> has to be </w:t>
      </w:r>
      <w:r w:rsidR="00A154B6" w:rsidRPr="0079295F">
        <w:rPr>
          <w:rFonts w:ascii="Times New Roman" w:hAnsi="Times New Roman" w:cs="Times New Roman"/>
          <w:sz w:val="24"/>
          <w:szCs w:val="24"/>
        </w:rPr>
        <w:t xml:space="preserve">≥ </w:t>
      </w:r>
      <w:r w:rsidR="00F127E8" w:rsidRPr="0079295F">
        <w:rPr>
          <w:rFonts w:ascii="Times New Roman" w:hAnsi="Times New Roman" w:cs="Times New Roman"/>
          <w:i/>
          <w:sz w:val="24"/>
          <w:szCs w:val="24"/>
        </w:rPr>
        <w:t>E</w:t>
      </w:r>
      <w:r w:rsidR="00F127E8" w:rsidRPr="0079295F">
        <w:rPr>
          <w:rFonts w:ascii="Times New Roman" w:hAnsi="Times New Roman" w:cs="Times New Roman"/>
          <w:i/>
          <w:sz w:val="24"/>
          <w:szCs w:val="24"/>
          <w:vertAlign w:val="subscript"/>
        </w:rPr>
        <w:t>g</w:t>
      </w:r>
      <w:r w:rsidR="00F127E8" w:rsidRPr="0079295F">
        <w:rPr>
          <w:rFonts w:ascii="Times New Roman" w:hAnsi="Times New Roman" w:cs="Times New Roman"/>
          <w:sz w:val="24"/>
          <w:szCs w:val="24"/>
        </w:rPr>
        <w:t xml:space="preserve">. </w:t>
      </w:r>
      <w:r w:rsidR="00A154B6" w:rsidRPr="0079295F">
        <w:rPr>
          <w:rFonts w:ascii="Times New Roman" w:hAnsi="Times New Roman" w:cs="Times New Roman"/>
          <w:sz w:val="24"/>
          <w:szCs w:val="24"/>
        </w:rPr>
        <w:t xml:space="preserve">However, in order to conserve energy and momentum, the minimum threshold energy is larger than bandgap energy. The determination of </w:t>
      </w:r>
      <w:r w:rsidR="00A154B6" w:rsidRPr="0079295F">
        <w:rPr>
          <w:rFonts w:ascii="Times New Roman" w:hAnsi="Times New Roman" w:cs="Times New Roman"/>
          <w:i/>
          <w:sz w:val="24"/>
          <w:szCs w:val="24"/>
        </w:rPr>
        <w:t>E</w:t>
      </w:r>
      <w:r w:rsidR="00A154B6" w:rsidRPr="0079295F">
        <w:rPr>
          <w:rFonts w:ascii="Times New Roman" w:hAnsi="Times New Roman" w:cs="Times New Roman"/>
          <w:i/>
          <w:sz w:val="24"/>
          <w:szCs w:val="24"/>
          <w:vertAlign w:val="subscript"/>
        </w:rPr>
        <w:t>th</w:t>
      </w:r>
      <w:r w:rsidR="00AD422B">
        <w:rPr>
          <w:rFonts w:ascii="Times New Roman" w:hAnsi="Times New Roman" w:cs="Times New Roman"/>
          <w:sz w:val="24"/>
          <w:szCs w:val="24"/>
        </w:rPr>
        <w:t xml:space="preserve"> </w:t>
      </w:r>
      <w:r w:rsidR="00A154B6" w:rsidRPr="0079295F">
        <w:rPr>
          <w:rFonts w:ascii="Times New Roman" w:hAnsi="Times New Roman" w:cs="Times New Roman"/>
          <w:sz w:val="24"/>
          <w:szCs w:val="24"/>
        </w:rPr>
        <w:t xml:space="preserve">largely depends on </w:t>
      </w:r>
      <w:r w:rsidR="00281F1B" w:rsidRPr="0079295F">
        <w:rPr>
          <w:rFonts w:ascii="Times New Roman" w:hAnsi="Times New Roman" w:cs="Times New Roman"/>
          <w:sz w:val="24"/>
          <w:szCs w:val="24"/>
        </w:rPr>
        <w:t xml:space="preserve">the </w:t>
      </w:r>
      <w:r w:rsidR="00A154B6" w:rsidRPr="0079295F">
        <w:rPr>
          <w:rFonts w:ascii="Times New Roman" w:hAnsi="Times New Roman" w:cs="Times New Roman"/>
          <w:sz w:val="24"/>
          <w:szCs w:val="24"/>
        </w:rPr>
        <w:t>detailed band structure</w:t>
      </w:r>
      <w:r w:rsidR="001F16C6">
        <w:rPr>
          <w:rFonts w:ascii="Times New Roman" w:hAnsi="Times New Roman" w:cs="Times New Roman"/>
          <w:sz w:val="24"/>
          <w:szCs w:val="24"/>
        </w:rPr>
        <w:t xml:space="preserve"> </w:t>
      </w:r>
      <w:r w:rsidR="00434011" w:rsidRPr="0079295F">
        <w:rPr>
          <w:rFonts w:ascii="Times New Roman" w:hAnsi="Times New Roman" w:cs="Times New Roman"/>
          <w:sz w:val="24"/>
          <w:szCs w:val="24"/>
        </w:rPr>
        <w:t>[</w:t>
      </w:r>
      <w:r w:rsidR="00E40916" w:rsidRPr="0079295F">
        <w:rPr>
          <w:rStyle w:val="a6"/>
          <w:rFonts w:ascii="Times New Roman" w:hAnsi="Times New Roman" w:cs="Times New Roman"/>
          <w:sz w:val="24"/>
          <w:szCs w:val="24"/>
          <w:vertAlign w:val="baseline"/>
        </w:rPr>
        <w:endnoteReference w:id="49"/>
      </w:r>
      <w:r w:rsidR="00434011" w:rsidRPr="0079295F">
        <w:rPr>
          <w:rFonts w:ascii="Times New Roman" w:hAnsi="Times New Roman" w:cs="Times New Roman"/>
          <w:sz w:val="24"/>
          <w:szCs w:val="24"/>
        </w:rPr>
        <w:t>]</w:t>
      </w:r>
      <w:r w:rsidR="00A154B6" w:rsidRPr="0079295F">
        <w:rPr>
          <w:rFonts w:ascii="Times New Roman" w:hAnsi="Times New Roman" w:cs="Times New Roman"/>
          <w:sz w:val="24"/>
          <w:szCs w:val="24"/>
        </w:rPr>
        <w:t xml:space="preserve">. </w:t>
      </w:r>
      <w:r w:rsidR="003242B6" w:rsidRPr="0079295F">
        <w:rPr>
          <w:rFonts w:ascii="Times New Roman" w:hAnsi="Times New Roman" w:cs="Times New Roman"/>
          <w:sz w:val="24"/>
          <w:szCs w:val="24"/>
        </w:rPr>
        <w:t xml:space="preserve">It is frequently taken </w:t>
      </w:r>
      <w:r w:rsidR="003242B6" w:rsidRPr="0079295F">
        <w:rPr>
          <w:rFonts w:ascii="Times New Roman" w:hAnsi="Times New Roman" w:cs="Times New Roman"/>
          <w:sz w:val="24"/>
          <w:szCs w:val="24"/>
        </w:rPr>
        <w:lastRenderedPageBreak/>
        <w:t xml:space="preserve">as 1.5 times of </w:t>
      </w:r>
      <w:r w:rsidR="003242B6" w:rsidRPr="0079295F">
        <w:rPr>
          <w:rFonts w:ascii="Times New Roman" w:hAnsi="Times New Roman" w:cs="Times New Roman"/>
          <w:i/>
          <w:sz w:val="24"/>
          <w:szCs w:val="24"/>
        </w:rPr>
        <w:t>E</w:t>
      </w:r>
      <w:r w:rsidR="003242B6" w:rsidRPr="0079295F">
        <w:rPr>
          <w:rFonts w:ascii="Times New Roman" w:hAnsi="Times New Roman" w:cs="Times New Roman"/>
          <w:i/>
          <w:sz w:val="24"/>
          <w:szCs w:val="24"/>
          <w:vertAlign w:val="subscript"/>
        </w:rPr>
        <w:t>g</w:t>
      </w:r>
      <w:r w:rsidR="003242B6" w:rsidRPr="0079295F">
        <w:rPr>
          <w:rFonts w:ascii="Times New Roman" w:hAnsi="Times New Roman" w:cs="Times New Roman"/>
          <w:sz w:val="24"/>
          <w:szCs w:val="24"/>
        </w:rPr>
        <w:t xml:space="preserve"> based on</w:t>
      </w:r>
      <w:r w:rsidR="00281F1B" w:rsidRPr="0079295F">
        <w:rPr>
          <w:rFonts w:ascii="Times New Roman" w:hAnsi="Times New Roman" w:cs="Times New Roman"/>
          <w:sz w:val="24"/>
          <w:szCs w:val="24"/>
        </w:rPr>
        <w:t xml:space="preserve"> a</w:t>
      </w:r>
      <w:r w:rsidR="003242B6" w:rsidRPr="0079295F">
        <w:rPr>
          <w:rFonts w:ascii="Times New Roman" w:hAnsi="Times New Roman" w:cs="Times New Roman"/>
          <w:sz w:val="24"/>
          <w:szCs w:val="24"/>
        </w:rPr>
        <w:t xml:space="preserve"> parabolic energy band with equal electron and hole effective mass</w:t>
      </w:r>
      <w:r w:rsidR="00281F1B" w:rsidRPr="0079295F">
        <w:rPr>
          <w:rFonts w:ascii="Times New Roman" w:hAnsi="Times New Roman" w:cs="Times New Roman"/>
          <w:sz w:val="24"/>
          <w:szCs w:val="24"/>
        </w:rPr>
        <w:t>es</w:t>
      </w:r>
      <w:r w:rsidR="003242B6" w:rsidRPr="0079295F">
        <w:rPr>
          <w:rFonts w:ascii="Times New Roman" w:hAnsi="Times New Roman" w:cs="Times New Roman"/>
          <w:sz w:val="24"/>
          <w:szCs w:val="24"/>
        </w:rPr>
        <w:t xml:space="preserve"> [</w:t>
      </w:r>
      <w:r w:rsidR="003242B6" w:rsidRPr="0079295F">
        <w:rPr>
          <w:rStyle w:val="a6"/>
          <w:rFonts w:ascii="Times New Roman" w:hAnsi="Times New Roman" w:cs="Times New Roman"/>
          <w:sz w:val="24"/>
          <w:szCs w:val="24"/>
          <w:vertAlign w:val="baseline"/>
        </w:rPr>
        <w:endnoteReference w:id="50"/>
      </w:r>
      <w:r w:rsidR="003242B6" w:rsidRPr="0079295F">
        <w:rPr>
          <w:rFonts w:ascii="Times New Roman" w:hAnsi="Times New Roman" w:cs="Times New Roman"/>
          <w:sz w:val="24"/>
          <w:szCs w:val="24"/>
        </w:rPr>
        <w:t xml:space="preserve">]. </w:t>
      </w:r>
      <w:r w:rsidR="002E5508" w:rsidRPr="0079295F">
        <w:rPr>
          <w:rFonts w:ascii="Times New Roman" w:hAnsi="Times New Roman" w:cs="Times New Roman"/>
          <w:sz w:val="24"/>
          <w:szCs w:val="24"/>
        </w:rPr>
        <w:t xml:space="preserve">Anderson and Crowell </w:t>
      </w:r>
      <w:r w:rsidR="00D11168" w:rsidRPr="0079295F">
        <w:rPr>
          <w:rFonts w:ascii="Times New Roman" w:hAnsi="Times New Roman" w:cs="Times New Roman"/>
          <w:sz w:val="24"/>
          <w:szCs w:val="24"/>
        </w:rPr>
        <w:t>[</w:t>
      </w:r>
      <w:r w:rsidR="00D11168" w:rsidRPr="0079295F">
        <w:rPr>
          <w:rStyle w:val="a6"/>
          <w:rFonts w:ascii="Times New Roman" w:hAnsi="Times New Roman" w:cs="Times New Roman"/>
          <w:sz w:val="24"/>
          <w:szCs w:val="24"/>
          <w:vertAlign w:val="baseline"/>
        </w:rPr>
        <w:endnoteReference w:id="51"/>
      </w:r>
      <w:r w:rsidR="00D11168" w:rsidRPr="0079295F">
        <w:rPr>
          <w:rFonts w:ascii="Times New Roman" w:hAnsi="Times New Roman" w:cs="Times New Roman"/>
          <w:sz w:val="24"/>
          <w:szCs w:val="24"/>
        </w:rPr>
        <w:t xml:space="preserve">] </w:t>
      </w:r>
      <w:r w:rsidR="002E5508" w:rsidRPr="0079295F">
        <w:rPr>
          <w:rFonts w:ascii="Times New Roman" w:hAnsi="Times New Roman" w:cs="Times New Roman"/>
          <w:sz w:val="24"/>
          <w:szCs w:val="24"/>
        </w:rPr>
        <w:t xml:space="preserve">have developed a procedure to allow calculation of threshold energies with wave vector dependence. </w:t>
      </w:r>
      <w:r w:rsidR="00681239" w:rsidRPr="0079295F">
        <w:rPr>
          <w:rFonts w:ascii="Times New Roman" w:hAnsi="Times New Roman" w:cs="Times New Roman"/>
          <w:sz w:val="24"/>
          <w:szCs w:val="24"/>
        </w:rPr>
        <w:t>I</w:t>
      </w:r>
      <w:r w:rsidR="0053749C" w:rsidRPr="0079295F">
        <w:rPr>
          <w:rFonts w:ascii="Times New Roman" w:hAnsi="Times New Roman" w:cs="Times New Roman"/>
          <w:sz w:val="24"/>
          <w:szCs w:val="24"/>
        </w:rPr>
        <w:t xml:space="preserve">n reality, the energy band structure is </w:t>
      </w:r>
      <w:r w:rsidR="006C1B73" w:rsidRPr="0079295F">
        <w:rPr>
          <w:rFonts w:ascii="Times New Roman" w:hAnsi="Times New Roman" w:cs="Times New Roman"/>
          <w:sz w:val="24"/>
          <w:szCs w:val="24"/>
        </w:rPr>
        <w:t>complex</w:t>
      </w:r>
      <w:r w:rsidR="003F15AB" w:rsidRPr="0079295F">
        <w:rPr>
          <w:rFonts w:ascii="Times New Roman" w:hAnsi="Times New Roman" w:cs="Times New Roman"/>
          <w:sz w:val="24"/>
          <w:szCs w:val="24"/>
        </w:rPr>
        <w:t xml:space="preserve"> which also complicated the derivation of threshold energy.</w:t>
      </w:r>
      <w:r w:rsidR="00CC0CA6">
        <w:rPr>
          <w:rFonts w:ascii="Times New Roman" w:hAnsi="Times New Roman" w:cs="Times New Roman"/>
          <w:sz w:val="24"/>
          <w:szCs w:val="24"/>
        </w:rPr>
        <w:t xml:space="preserve"> </w:t>
      </w:r>
      <w:r w:rsidR="00AA138E" w:rsidRPr="0079295F">
        <w:rPr>
          <w:rFonts w:ascii="Times New Roman" w:hAnsi="Times New Roman" w:cs="Times New Roman"/>
          <w:sz w:val="24"/>
          <w:szCs w:val="24"/>
        </w:rPr>
        <w:t xml:space="preserve">Therefore, the threshold energy </w:t>
      </w:r>
      <w:r w:rsidR="00AA138E" w:rsidRPr="0079295F">
        <w:rPr>
          <w:rFonts w:ascii="Times New Roman" w:hAnsi="Times New Roman" w:cs="Times New Roman"/>
          <w:i/>
          <w:sz w:val="24"/>
          <w:szCs w:val="24"/>
        </w:rPr>
        <w:t>E</w:t>
      </w:r>
      <w:r w:rsidR="00AA138E" w:rsidRPr="0079295F">
        <w:rPr>
          <w:rFonts w:ascii="Times New Roman" w:hAnsi="Times New Roman" w:cs="Times New Roman"/>
          <w:i/>
          <w:sz w:val="24"/>
          <w:szCs w:val="24"/>
          <w:vertAlign w:val="subscript"/>
        </w:rPr>
        <w:t>th</w:t>
      </w:r>
      <w:r w:rsidR="00AA138E" w:rsidRPr="0079295F">
        <w:rPr>
          <w:rFonts w:ascii="Times New Roman" w:hAnsi="Times New Roman" w:cs="Times New Roman"/>
          <w:sz w:val="24"/>
          <w:szCs w:val="24"/>
        </w:rPr>
        <w:t xml:space="preserve"> was </w:t>
      </w:r>
      <w:r w:rsidR="00E159F3" w:rsidRPr="0079295F">
        <w:rPr>
          <w:rFonts w:ascii="Times New Roman" w:hAnsi="Times New Roman" w:cs="Times New Roman"/>
          <w:sz w:val="24"/>
          <w:szCs w:val="24"/>
        </w:rPr>
        <w:t xml:space="preserve">always </w:t>
      </w:r>
      <w:r w:rsidR="00AA138E" w:rsidRPr="0079295F">
        <w:rPr>
          <w:rFonts w:ascii="Times New Roman" w:hAnsi="Times New Roman" w:cs="Times New Roman"/>
          <w:sz w:val="24"/>
          <w:szCs w:val="24"/>
        </w:rPr>
        <w:t xml:space="preserve">treated as an adjustable parameter to fit experimental results. </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7A49BA" w:rsidP="0076615D">
      <w:pPr>
        <w:pStyle w:val="3"/>
        <w:spacing w:before="80" w:line="360" w:lineRule="auto"/>
        <w:rPr>
          <w:rFonts w:ascii="Times New Roman" w:hAnsi="Times New Roman"/>
          <w:color w:val="auto"/>
          <w:sz w:val="24"/>
        </w:rPr>
      </w:pPr>
      <w:bookmarkStart w:id="75" w:name="_Toc355794981"/>
      <w:bookmarkStart w:id="76" w:name="_Toc365542643"/>
      <w:r w:rsidRPr="0079295F">
        <w:rPr>
          <w:rFonts w:ascii="Times New Roman" w:hAnsi="Times New Roman"/>
          <w:color w:val="auto"/>
          <w:sz w:val="24"/>
        </w:rPr>
        <w:t>2.</w:t>
      </w:r>
      <w:r w:rsidR="00766C49" w:rsidRPr="0079295F">
        <w:rPr>
          <w:rFonts w:ascii="Times New Roman" w:hAnsi="Times New Roman"/>
          <w:color w:val="auto"/>
          <w:sz w:val="24"/>
        </w:rPr>
        <w:t>4</w:t>
      </w:r>
      <w:r w:rsidRPr="0079295F">
        <w:rPr>
          <w:rFonts w:ascii="Times New Roman" w:hAnsi="Times New Roman"/>
          <w:color w:val="auto"/>
          <w:sz w:val="24"/>
        </w:rPr>
        <w:t>.1 Avalanche gain and breakdown</w:t>
      </w:r>
      <w:bookmarkEnd w:id="75"/>
      <w:bookmarkEnd w:id="76"/>
    </w:p>
    <w:p w:rsidR="00935593" w:rsidRPr="0079295F" w:rsidRDefault="007A49B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impact ionisation properties </w:t>
      </w:r>
      <w:r w:rsidR="00681239" w:rsidRPr="0079295F">
        <w:rPr>
          <w:rFonts w:ascii="Times New Roman" w:hAnsi="Times New Roman" w:cs="Times New Roman"/>
          <w:sz w:val="24"/>
          <w:szCs w:val="24"/>
        </w:rPr>
        <w:t>are</w:t>
      </w:r>
      <w:r w:rsidRPr="0079295F">
        <w:rPr>
          <w:rFonts w:ascii="Times New Roman" w:hAnsi="Times New Roman" w:cs="Times New Roman"/>
          <w:sz w:val="24"/>
          <w:szCs w:val="24"/>
        </w:rPr>
        <w:t xml:space="preserve"> described by ionisation coefficient </w:t>
      </w:r>
      <w:r w:rsidRPr="0079295F">
        <w:rPr>
          <w:rFonts w:ascii="Times New Roman" w:hAnsi="Times New Roman" w:cs="Times New Roman"/>
          <w:i/>
          <w:sz w:val="24"/>
          <w:szCs w:val="24"/>
        </w:rPr>
        <w:t>α</w:t>
      </w:r>
      <w:r w:rsidRPr="0079295F">
        <w:rPr>
          <w:rFonts w:ascii="Times New Roman" w:hAnsi="Times New Roman" w:cs="Times New Roman"/>
          <w:sz w:val="24"/>
          <w:szCs w:val="24"/>
        </w:rPr>
        <w:t xml:space="preserve"> for electrons and </w:t>
      </w:r>
      <w:r w:rsidRPr="0079295F">
        <w:rPr>
          <w:rFonts w:ascii="Times New Roman" w:hAnsi="Times New Roman" w:cs="Times New Roman"/>
          <w:i/>
          <w:sz w:val="24"/>
          <w:szCs w:val="24"/>
        </w:rPr>
        <w:t>β</w:t>
      </w:r>
      <w:r w:rsidRPr="0079295F">
        <w:rPr>
          <w:rFonts w:ascii="Times New Roman" w:hAnsi="Times New Roman" w:cs="Times New Roman"/>
          <w:sz w:val="24"/>
          <w:szCs w:val="24"/>
        </w:rPr>
        <w:t xml:space="preserve"> for holes</w:t>
      </w:r>
      <w:r w:rsidR="00681239" w:rsidRPr="0079295F">
        <w:rPr>
          <w:rFonts w:ascii="Times New Roman" w:hAnsi="Times New Roman" w:cs="Times New Roman"/>
          <w:sz w:val="24"/>
          <w:szCs w:val="24"/>
        </w:rPr>
        <w:t>. T</w:t>
      </w:r>
      <w:r w:rsidRPr="0079295F">
        <w:rPr>
          <w:rFonts w:ascii="Times New Roman" w:hAnsi="Times New Roman" w:cs="Times New Roman"/>
          <w:sz w:val="24"/>
          <w:szCs w:val="24"/>
        </w:rPr>
        <w:t xml:space="preserve">hey represent the reciprocal of average distance a carrier travels along the electric field </w:t>
      </w:r>
      <w:r w:rsidR="00681239" w:rsidRPr="0079295F">
        <w:rPr>
          <w:rFonts w:ascii="Times New Roman" w:hAnsi="Times New Roman" w:cs="Times New Roman"/>
          <w:sz w:val="24"/>
          <w:szCs w:val="24"/>
        </w:rPr>
        <w:t>before</w:t>
      </w:r>
      <w:r w:rsidRPr="0079295F">
        <w:rPr>
          <w:rFonts w:ascii="Times New Roman" w:hAnsi="Times New Roman" w:cs="Times New Roman"/>
          <w:sz w:val="24"/>
          <w:szCs w:val="24"/>
        </w:rPr>
        <w:t xml:space="preserve"> initiat</w:t>
      </w:r>
      <w:r w:rsidR="00681239" w:rsidRPr="0079295F">
        <w:rPr>
          <w:rFonts w:ascii="Times New Roman" w:hAnsi="Times New Roman" w:cs="Times New Roman"/>
          <w:sz w:val="24"/>
          <w:szCs w:val="24"/>
        </w:rPr>
        <w:t>ing</w:t>
      </w:r>
      <w:r w:rsidRPr="0079295F">
        <w:rPr>
          <w:rFonts w:ascii="Times New Roman" w:hAnsi="Times New Roman" w:cs="Times New Roman"/>
          <w:sz w:val="24"/>
          <w:szCs w:val="24"/>
        </w:rPr>
        <w:t xml:space="preserve"> an impact ionisation event. </w:t>
      </w:r>
      <w:proofErr w:type="gramStart"/>
      <w:r w:rsidRPr="0079295F">
        <w:rPr>
          <w:rFonts w:ascii="Times New Roman" w:hAnsi="Times New Roman" w:cs="Times New Roman"/>
          <w:i/>
          <w:sz w:val="24"/>
          <w:szCs w:val="24"/>
        </w:rPr>
        <w:t>α</w:t>
      </w:r>
      <w:proofErr w:type="gramEnd"/>
      <w:r w:rsidRPr="0079295F">
        <w:rPr>
          <w:rFonts w:ascii="Times New Roman" w:hAnsi="Times New Roman" w:cs="Times New Roman"/>
          <w:i/>
          <w:sz w:val="24"/>
          <w:szCs w:val="24"/>
        </w:rPr>
        <w:t xml:space="preserve"> </w:t>
      </w:r>
      <w:r w:rsidRPr="0079295F">
        <w:rPr>
          <w:rFonts w:ascii="Times New Roman" w:hAnsi="Times New Roman" w:cs="Times New Roman"/>
          <w:sz w:val="24"/>
          <w:szCs w:val="24"/>
        </w:rPr>
        <w:t xml:space="preserve">and </w:t>
      </w:r>
      <w:r w:rsidRPr="0079295F">
        <w:rPr>
          <w:rFonts w:ascii="Times New Roman" w:hAnsi="Times New Roman" w:cs="Times New Roman"/>
          <w:i/>
          <w:sz w:val="24"/>
          <w:szCs w:val="24"/>
        </w:rPr>
        <w:t>β</w:t>
      </w:r>
      <w:r w:rsidRPr="0079295F">
        <w:rPr>
          <w:rFonts w:ascii="Times New Roman" w:hAnsi="Times New Roman" w:cs="Times New Roman"/>
          <w:sz w:val="24"/>
          <w:szCs w:val="24"/>
        </w:rPr>
        <w:t xml:space="preserve"> are strongly dependent on electric field</w:t>
      </w:r>
      <w:r w:rsidR="00681239" w:rsidRPr="0079295F">
        <w:rPr>
          <w:rFonts w:ascii="Times New Roman" w:hAnsi="Times New Roman" w:cs="Times New Roman"/>
          <w:sz w:val="24"/>
          <w:szCs w:val="24"/>
        </w:rPr>
        <w:t xml:space="preserve"> and </w:t>
      </w:r>
      <w:r w:rsidRPr="0079295F">
        <w:rPr>
          <w:rFonts w:ascii="Times New Roman" w:hAnsi="Times New Roman" w:cs="Times New Roman"/>
          <w:sz w:val="24"/>
          <w:szCs w:val="24"/>
        </w:rPr>
        <w:t>they are often described by the standard equation [</w:t>
      </w:r>
      <w:bookmarkStart w:id="77" w:name="_Ref364870977"/>
      <w:r w:rsidRPr="0079295F">
        <w:rPr>
          <w:rStyle w:val="a6"/>
          <w:rFonts w:ascii="Times New Roman" w:hAnsi="Times New Roman" w:cs="Times New Roman"/>
          <w:sz w:val="24"/>
          <w:szCs w:val="24"/>
          <w:vertAlign w:val="baseline"/>
        </w:rPr>
        <w:endnoteReference w:id="52"/>
      </w:r>
      <w:bookmarkEnd w:id="77"/>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53"/>
      </w:r>
      <w:r w:rsidR="0076615D" w:rsidRPr="0079295F">
        <w:rPr>
          <w:rFonts w:ascii="Times New Roman" w:hAnsi="Times New Roman" w:cs="Times New Roman"/>
          <w:sz w:val="24"/>
          <w:szCs w:val="24"/>
        </w:rPr>
        <w:t>]</w:t>
      </w:r>
    </w:p>
    <w:p w:rsidR="0053077E" w:rsidRPr="0079295F" w:rsidRDefault="0053077E" w:rsidP="007A49BA">
      <w:pPr>
        <w:spacing w:after="0" w:line="360" w:lineRule="auto"/>
        <w:jc w:val="both"/>
        <w:rPr>
          <w:rFonts w:ascii="Times New Roman" w:hAnsi="Times New Roman" w:cs="Times New Roman"/>
          <w:sz w:val="24"/>
          <w:szCs w:val="24"/>
        </w:rPr>
      </w:pPr>
    </w:p>
    <w:p w:rsidR="002F4ED5" w:rsidRPr="0079295F" w:rsidRDefault="002F4ED5" w:rsidP="007A49BA">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α(E)=</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exp[-(</m:t>
          </m:r>
          <m:sSup>
            <m:sSupPr>
              <m:ctrlPr>
                <w:rPr>
                  <w:rFonts w:ascii="Cambria Math" w:hAnsi="Cambria Math" w:cs="Times New Roman"/>
                  <w:i/>
                  <w:sz w:val="24"/>
                  <w:szCs w:val="24"/>
                </w:rPr>
              </m:ctrlPr>
            </m:sSup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num>
                <m:den>
                  <m:r>
                    <w:rPr>
                      <w:rFonts w:ascii="Cambria Math" w:hAnsi="Cambria Math" w:cs="Times New Roman"/>
                      <w:sz w:val="24"/>
                      <w:szCs w:val="24"/>
                    </w:rPr>
                    <m:t>E</m:t>
                  </m:r>
                </m:den>
              </m:f>
              <m:r>
                <w:rPr>
                  <w:rFonts w:ascii="Cambria Math" w:hAnsi="Cambria Math" w:cs="Times New Roman"/>
                  <w:sz w:val="24"/>
                  <w:szCs w:val="24"/>
                </w:rPr>
                <m:t>)</m:t>
              </m:r>
            </m:e>
            <m:sup>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sup>
          </m:sSup>
          <m:r>
            <w:rPr>
              <w:rFonts w:ascii="Cambria Math" w:hAnsi="Cambria Math" w:cs="Times New Roman"/>
              <w:sz w:val="24"/>
              <w:szCs w:val="24"/>
            </w:rPr>
            <m:t>]</m:t>
          </m:r>
        </m:oMath>
      </m:oMathPara>
    </w:p>
    <w:p w:rsidR="0076615D" w:rsidRPr="0079295F" w:rsidRDefault="007A49BA" w:rsidP="0076615D">
      <w:pPr>
        <w:pStyle w:val="a7"/>
        <w:jc w:val="right"/>
        <w:rPr>
          <w:b w:val="0"/>
          <w:sz w:val="24"/>
          <w:szCs w:val="24"/>
        </w:rPr>
      </w:pPr>
      <w:r w:rsidRPr="0079295F">
        <w:rPr>
          <w:b w:val="0"/>
          <w:sz w:val="24"/>
          <w:szCs w:val="24"/>
        </w:rPr>
        <w:t xml:space="preserve">                                                    (2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7</w:t>
      </w:r>
      <w:r w:rsidR="00C031DB" w:rsidRPr="0079295F">
        <w:rPr>
          <w:b w:val="0"/>
          <w:sz w:val="24"/>
          <w:szCs w:val="24"/>
        </w:rPr>
        <w:fldChar w:fldCharType="end"/>
      </w:r>
      <w:r w:rsidRPr="0079295F">
        <w:rPr>
          <w:b w:val="0"/>
          <w:sz w:val="24"/>
          <w:szCs w:val="24"/>
        </w:rPr>
        <w:t>)</w:t>
      </w:r>
    </w:p>
    <w:p w:rsidR="0076615D" w:rsidRPr="0079295F" w:rsidRDefault="0076615D" w:rsidP="0076615D">
      <w:pPr>
        <w:rPr>
          <w:lang w:val="en-US"/>
        </w:rPr>
      </w:pPr>
    </w:p>
    <w:p w:rsidR="002F4ED5" w:rsidRPr="0079295F" w:rsidRDefault="002F4ED5" w:rsidP="0076615D">
      <w:pPr>
        <w:rPr>
          <w:lang w:val="en-US"/>
        </w:rPr>
      </w:pPr>
      <m:oMathPara>
        <m:oMath>
          <m:r>
            <w:rPr>
              <w:rFonts w:ascii="Cambria Math" w:hAnsi="Cambria Math"/>
              <w:lang w:val="en-US"/>
            </w:rPr>
            <m:t>β(E)=</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exp[-</m:t>
          </m:r>
          <m:sSup>
            <m:sSupPr>
              <m:ctrlPr>
                <w:rPr>
                  <w:rFonts w:ascii="Cambria Math" w:hAnsi="Cambria Math"/>
                  <w:i/>
                  <w:lang w:val="en-US"/>
                </w:rPr>
              </m:ctrlPr>
            </m:sSupPr>
            <m:e>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num>
                <m:den>
                  <m:r>
                    <w:rPr>
                      <w:rFonts w:ascii="Cambria Math" w:hAnsi="Cambria Math"/>
                      <w:lang w:val="en-US"/>
                    </w:rPr>
                    <m:t>E</m:t>
                  </m:r>
                </m:den>
              </m:f>
              <m:r>
                <w:rPr>
                  <w:rFonts w:ascii="Cambria Math" w:hAnsi="Cambria Math"/>
                  <w:lang w:val="en-US"/>
                </w:rPr>
                <m:t>)</m:t>
              </m:r>
            </m:e>
            <m:sup>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sup>
          </m:sSup>
          <m:r>
            <w:rPr>
              <w:rFonts w:ascii="Cambria Math" w:hAnsi="Cambria Math"/>
              <w:lang w:val="en-US"/>
            </w:rPr>
            <m:t>]</m:t>
          </m:r>
        </m:oMath>
      </m:oMathPara>
    </w:p>
    <w:p w:rsidR="007A49BA" w:rsidRPr="0079295F" w:rsidRDefault="007A49BA" w:rsidP="007A49BA">
      <w:pPr>
        <w:pStyle w:val="a7"/>
        <w:jc w:val="right"/>
        <w:rPr>
          <w:b w:val="0"/>
          <w:sz w:val="24"/>
          <w:szCs w:val="24"/>
        </w:rPr>
      </w:pPr>
      <w:r w:rsidRPr="0079295F">
        <w:rPr>
          <w:b w:val="0"/>
          <w:sz w:val="24"/>
          <w:szCs w:val="24"/>
        </w:rPr>
        <w:t xml:space="preserve">                              (2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8</w:t>
      </w:r>
      <w:r w:rsidR="00C031DB" w:rsidRPr="0079295F">
        <w:rPr>
          <w:b w:val="0"/>
          <w:sz w:val="24"/>
          <w:szCs w:val="24"/>
        </w:rPr>
        <w:fldChar w:fldCharType="end"/>
      </w:r>
      <w:r w:rsidRPr="0079295F">
        <w:rPr>
          <w:b w:val="0"/>
          <w:sz w:val="24"/>
          <w:szCs w:val="24"/>
        </w:rPr>
        <w:t>)</w:t>
      </w:r>
    </w:p>
    <w:p w:rsidR="00935593" w:rsidRPr="0079295F" w:rsidRDefault="00935593" w:rsidP="007A49BA">
      <w:pPr>
        <w:spacing w:after="0" w:line="360" w:lineRule="auto"/>
        <w:jc w:val="both"/>
        <w:rPr>
          <w:rFonts w:ascii="Times New Roman" w:hAnsi="Times New Roman" w:cs="Times New Roman"/>
          <w:sz w:val="24"/>
          <w:szCs w:val="24"/>
        </w:rPr>
      </w:pPr>
    </w:p>
    <w:p w:rsidR="007A49BA" w:rsidRPr="0079295F" w:rsidRDefault="007A49B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where </w:t>
      </w:r>
      <w:r w:rsidRPr="0079295F">
        <w:rPr>
          <w:rFonts w:ascii="Times New Roman" w:hAnsi="Times New Roman" w:cs="Times New Roman"/>
          <w:i/>
          <w:sz w:val="24"/>
          <w:szCs w:val="24"/>
        </w:rPr>
        <w:t>E</w:t>
      </w:r>
      <w:r w:rsidRPr="0079295F">
        <w:rPr>
          <w:rFonts w:ascii="Times New Roman" w:hAnsi="Times New Roman" w:cs="Times New Roman"/>
          <w:sz w:val="24"/>
          <w:szCs w:val="24"/>
        </w:rPr>
        <w:t xml:space="preserve"> is the electric field, </w:t>
      </w:r>
      <w:r w:rsidRPr="0079295F">
        <w:rPr>
          <w:rFonts w:ascii="Times New Roman" w:hAnsi="Times New Roman" w:cs="Times New Roman"/>
          <w:i/>
          <w:sz w:val="24"/>
          <w:szCs w:val="24"/>
        </w:rPr>
        <w:t>A</w:t>
      </w:r>
      <w:r w:rsidRPr="0079295F">
        <w:rPr>
          <w:rFonts w:ascii="Times New Roman" w:hAnsi="Times New Roman" w:cs="Times New Roman"/>
          <w:i/>
          <w:sz w:val="24"/>
          <w:szCs w:val="24"/>
          <w:vertAlign w:val="subscript"/>
        </w:rPr>
        <w:t>i</w:t>
      </w:r>
      <w:r w:rsidRPr="0079295F">
        <w:rPr>
          <w:rFonts w:ascii="Times New Roman" w:hAnsi="Times New Roman" w:cs="Times New Roman"/>
          <w:i/>
          <w:sz w:val="24"/>
          <w:szCs w:val="24"/>
        </w:rPr>
        <w:t>(i=1,2)</w:t>
      </w:r>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B</w:t>
      </w:r>
      <w:r w:rsidRPr="0079295F">
        <w:rPr>
          <w:rFonts w:ascii="Times New Roman" w:hAnsi="Times New Roman" w:cs="Times New Roman"/>
          <w:i/>
          <w:sz w:val="24"/>
          <w:szCs w:val="24"/>
          <w:vertAlign w:val="subscript"/>
        </w:rPr>
        <w:t>i</w:t>
      </w:r>
      <w:r w:rsidRPr="0079295F">
        <w:rPr>
          <w:rFonts w:ascii="Times New Roman" w:hAnsi="Times New Roman" w:cs="Times New Roman"/>
          <w:i/>
          <w:sz w:val="24"/>
          <w:szCs w:val="24"/>
        </w:rPr>
        <w:t>(i=1,2)</w:t>
      </w:r>
      <w:r w:rsidRPr="0079295F">
        <w:rPr>
          <w:rFonts w:ascii="Times New Roman" w:hAnsi="Times New Roman" w:cs="Times New Roman"/>
          <w:sz w:val="24"/>
          <w:szCs w:val="24"/>
        </w:rPr>
        <w:t xml:space="preserve"> and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i</w:t>
      </w:r>
      <w:r w:rsidRPr="0079295F">
        <w:rPr>
          <w:rFonts w:ascii="Times New Roman" w:hAnsi="Times New Roman" w:cs="Times New Roman"/>
          <w:i/>
          <w:sz w:val="24"/>
          <w:szCs w:val="24"/>
        </w:rPr>
        <w:t>(i=1,2)</w:t>
      </w:r>
      <w:r w:rsidRPr="0079295F">
        <w:rPr>
          <w:rFonts w:ascii="Times New Roman" w:hAnsi="Times New Roman" w:cs="Times New Roman"/>
          <w:sz w:val="24"/>
          <w:szCs w:val="24"/>
        </w:rPr>
        <w:t xml:space="preserve"> are constant parameters that vary from material to material. The higher the electric field the larger the ionisation coefficients, which </w:t>
      </w:r>
      <w:r w:rsidR="00681239" w:rsidRPr="0079295F">
        <w:rPr>
          <w:rFonts w:ascii="Times New Roman" w:hAnsi="Times New Roman" w:cs="Times New Roman"/>
          <w:sz w:val="24"/>
          <w:szCs w:val="24"/>
        </w:rPr>
        <w:t>translate</w:t>
      </w:r>
      <w:r w:rsidRPr="0079295F">
        <w:rPr>
          <w:rFonts w:ascii="Times New Roman" w:hAnsi="Times New Roman" w:cs="Times New Roman"/>
          <w:sz w:val="24"/>
          <w:szCs w:val="24"/>
        </w:rPr>
        <w:t>s</w:t>
      </w:r>
      <w:r w:rsidR="00681239" w:rsidRPr="0079295F">
        <w:rPr>
          <w:rFonts w:ascii="Times New Roman" w:hAnsi="Times New Roman" w:cs="Times New Roman"/>
          <w:sz w:val="24"/>
          <w:szCs w:val="24"/>
        </w:rPr>
        <w:t xml:space="preserve"> to</w:t>
      </w:r>
      <w:r w:rsidRPr="0079295F">
        <w:rPr>
          <w:rFonts w:ascii="Times New Roman" w:hAnsi="Times New Roman" w:cs="Times New Roman"/>
          <w:sz w:val="24"/>
          <w:szCs w:val="24"/>
        </w:rPr>
        <w:t xml:space="preserve"> more ionisation events per metre. A schematic illustration of avalanche process in a reverse biased p-i-n structure is shown in </w:t>
      </w:r>
      <w:fldSimple w:instr=" REF _Ref354132325 \h  \* MERGEFORMAT ">
        <w:r w:rsidR="00A10646" w:rsidRPr="00A10646">
          <w:rPr>
            <w:rFonts w:ascii="Times New Roman" w:hAnsi="Times New Roman" w:cs="Times New Roman"/>
            <w:sz w:val="24"/>
            <w:szCs w:val="24"/>
          </w:rPr>
          <w:t>Figure 2.5</w:t>
        </w:r>
      </w:fldSimple>
      <w:r w:rsidRPr="0079295F">
        <w:rPr>
          <w:rFonts w:ascii="Times New Roman" w:hAnsi="Times New Roman" w:cs="Times New Roman"/>
          <w:sz w:val="24"/>
          <w:szCs w:val="24"/>
        </w:rPr>
        <w:t>. A</w:t>
      </w:r>
      <w:r w:rsidR="00CC0CA6">
        <w:rPr>
          <w:rFonts w:ascii="Times New Roman" w:hAnsi="Times New Roman" w:cs="Times New Roman"/>
          <w:sz w:val="24"/>
          <w:szCs w:val="24"/>
        </w:rPr>
        <w:t xml:space="preserve"> </w:t>
      </w:r>
      <w:r w:rsidRPr="0079295F">
        <w:rPr>
          <w:rFonts w:ascii="Times New Roman" w:hAnsi="Times New Roman" w:cs="Times New Roman"/>
          <w:sz w:val="24"/>
          <w:szCs w:val="24"/>
        </w:rPr>
        <w:t xml:space="preserve">photogenerated electron is injected into the high field region, and travels from </w:t>
      </w:r>
      <w:r w:rsidRPr="0079295F">
        <w:rPr>
          <w:rFonts w:ascii="Times New Roman" w:hAnsi="Times New Roman" w:cs="Times New Roman"/>
          <w:i/>
          <w:sz w:val="24"/>
          <w:szCs w:val="24"/>
        </w:rPr>
        <w:t xml:space="preserve">x </w:t>
      </w:r>
      <w:r w:rsidRPr="0079295F">
        <w:rPr>
          <w:rFonts w:ascii="Times New Roman" w:hAnsi="Times New Roman" w:cs="Times New Roman"/>
          <w:sz w:val="24"/>
          <w:szCs w:val="24"/>
        </w:rPr>
        <w:t xml:space="preserve">= 0 to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Due to the avalanche process, there are five multiplied carriers at the output, yielding a multiplication factor of five. The detailed calculation of </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can be found in [</w:t>
      </w:r>
      <w:r w:rsidRPr="0079295F">
        <w:rPr>
          <w:rStyle w:val="a6"/>
          <w:rFonts w:ascii="Times New Roman" w:hAnsi="Times New Roman" w:cs="Times New Roman"/>
          <w:sz w:val="24"/>
          <w:szCs w:val="24"/>
          <w:vertAlign w:val="baseline"/>
        </w:rPr>
        <w:endnoteReference w:id="54"/>
      </w:r>
      <w:r w:rsidRPr="0079295F">
        <w:rPr>
          <w:rFonts w:ascii="Times New Roman" w:hAnsi="Times New Roman" w:cs="Times New Roman"/>
          <w:sz w:val="24"/>
          <w:szCs w:val="24"/>
        </w:rPr>
        <w:t>], based on the local model theory [</w:t>
      </w:r>
      <w:bookmarkStart w:id="80" w:name="_Ref360157604"/>
      <w:r w:rsidRPr="0079295F">
        <w:rPr>
          <w:rStyle w:val="a6"/>
          <w:rFonts w:ascii="Times New Roman" w:hAnsi="Times New Roman" w:cs="Times New Roman"/>
          <w:sz w:val="24"/>
          <w:szCs w:val="24"/>
          <w:vertAlign w:val="baseline"/>
        </w:rPr>
        <w:endnoteReference w:id="55"/>
      </w:r>
      <w:bookmarkEnd w:id="80"/>
      <w:r w:rsidRPr="0079295F">
        <w:rPr>
          <w:rFonts w:ascii="Times New Roman" w:hAnsi="Times New Roman" w:cs="Times New Roman"/>
          <w:sz w:val="24"/>
          <w:szCs w:val="24"/>
        </w:rPr>
        <w:t>]</w:t>
      </w:r>
      <w:r w:rsidR="00681239" w:rsidRPr="0079295F">
        <w:rPr>
          <w:rFonts w:ascii="Times New Roman" w:hAnsi="Times New Roman" w:cs="Times New Roman"/>
          <w:sz w:val="24"/>
          <w:szCs w:val="24"/>
        </w:rPr>
        <w:t>.T</w:t>
      </w:r>
      <w:r w:rsidRPr="0079295F">
        <w:rPr>
          <w:rFonts w:ascii="Times New Roman" w:hAnsi="Times New Roman" w:cs="Times New Roman"/>
          <w:sz w:val="24"/>
          <w:szCs w:val="24"/>
        </w:rPr>
        <w:t xml:space="preserve">he position dependent equation of </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for pure electron injected at </w:t>
      </w:r>
      <w:r w:rsidRPr="0079295F">
        <w:rPr>
          <w:rFonts w:ascii="Times New Roman" w:hAnsi="Times New Roman" w:cs="Times New Roman"/>
          <w:i/>
          <w:sz w:val="24"/>
          <w:szCs w:val="24"/>
        </w:rPr>
        <w:t>x</w:t>
      </w:r>
      <w:r w:rsidRPr="0079295F">
        <w:rPr>
          <w:rFonts w:ascii="Times New Roman" w:hAnsi="Times New Roman" w:cs="Times New Roman"/>
          <w:sz w:val="24"/>
          <w:szCs w:val="24"/>
        </w:rPr>
        <w:t>=0 is given by</w:t>
      </w:r>
    </w:p>
    <w:p w:rsidR="007A49BA" w:rsidRPr="0079295F" w:rsidRDefault="007A49BA" w:rsidP="00961AD5">
      <w:pPr>
        <w:pStyle w:val="a7"/>
        <w:jc w:val="left"/>
        <w:rPr>
          <w:rFonts w:eastAsiaTheme="minorEastAsia"/>
          <w:b w:val="0"/>
          <w:sz w:val="24"/>
          <w:szCs w:val="24"/>
        </w:rPr>
      </w:pPr>
      <w:bookmarkStart w:id="81" w:name="_Ref354132153"/>
    </w:p>
    <w:p w:rsidR="00961AD5" w:rsidRPr="0079295F" w:rsidRDefault="00C031DB" w:rsidP="00961AD5">
      <w:pPr>
        <w:rPr>
          <w:lang w:val="en-US"/>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e</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w</m:t>
                  </m:r>
                </m:sup>
                <m:e>
                  <m:r>
                    <w:rPr>
                      <w:rFonts w:ascii="Cambria Math" w:hAnsi="Cambria Math"/>
                      <w:lang w:val="en-US"/>
                    </w:rPr>
                    <m:t>α(x)exp[-</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x</m:t>
                      </m:r>
                    </m:sup>
                    <m:e>
                      <m:r>
                        <w:rPr>
                          <w:rFonts w:ascii="Cambria Math" w:hAnsi="Cambria Math"/>
                          <w:lang w:val="en-US"/>
                        </w:rPr>
                        <m:t>(α(x')-β(x'))d</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m:t>
                          </m:r>
                        </m:sup>
                      </m:sSup>
                    </m:e>
                  </m:nary>
                  <m:r>
                    <w:rPr>
                      <w:rFonts w:ascii="Cambria Math" w:hAnsi="Cambria Math"/>
                      <w:lang w:val="en-US"/>
                    </w:rPr>
                    <m:t>]dx</m:t>
                  </m:r>
                </m:e>
              </m:nary>
            </m:den>
          </m:f>
        </m:oMath>
      </m:oMathPara>
    </w:p>
    <w:p w:rsidR="007A49BA" w:rsidRPr="0079295F" w:rsidRDefault="007A49BA" w:rsidP="007A49BA">
      <w:pPr>
        <w:pStyle w:val="a7"/>
        <w:jc w:val="right"/>
        <w:rPr>
          <w:b w:val="0"/>
          <w:sz w:val="24"/>
          <w:szCs w:val="24"/>
        </w:rPr>
      </w:pPr>
      <w:r w:rsidRPr="0079295F">
        <w:rPr>
          <w:b w:val="0"/>
          <w:sz w:val="24"/>
          <w:szCs w:val="24"/>
        </w:rPr>
        <w:t xml:space="preserve">  (2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9</w:t>
      </w:r>
      <w:r w:rsidR="00C031DB" w:rsidRPr="0079295F">
        <w:rPr>
          <w:b w:val="0"/>
          <w:sz w:val="24"/>
          <w:szCs w:val="24"/>
        </w:rPr>
        <w:fldChar w:fldCharType="end"/>
      </w:r>
      <w:bookmarkEnd w:id="81"/>
      <w:r w:rsidRPr="0079295F">
        <w:rPr>
          <w:b w:val="0"/>
          <w:sz w:val="24"/>
          <w:szCs w:val="24"/>
        </w:rPr>
        <w:t>)</w:t>
      </w:r>
    </w:p>
    <w:p w:rsidR="007A49BA" w:rsidRPr="0079295F" w:rsidRDefault="007A49BA" w:rsidP="007A49BA">
      <w:pPr>
        <w:spacing w:after="0" w:line="360" w:lineRule="auto"/>
        <w:jc w:val="both"/>
        <w:rPr>
          <w:rFonts w:ascii="Times New Roman" w:hAnsi="Times New Roman" w:cs="Times New Roman"/>
          <w:sz w:val="24"/>
          <w:szCs w:val="24"/>
        </w:rPr>
      </w:pPr>
    </w:p>
    <w:p w:rsidR="00373AAF" w:rsidRPr="0079295F" w:rsidRDefault="00373AAF" w:rsidP="007A49BA">
      <w:pPr>
        <w:spacing w:after="0" w:line="360" w:lineRule="auto"/>
        <w:jc w:val="both"/>
        <w:rPr>
          <w:rFonts w:ascii="Times New Roman" w:hAnsi="Times New Roman" w:cs="Times New Roman"/>
          <w:sz w:val="24"/>
          <w:szCs w:val="24"/>
        </w:rPr>
      </w:pPr>
    </w:p>
    <w:p w:rsidR="007A49BA" w:rsidRPr="0079295F" w:rsidRDefault="007A49BA" w:rsidP="007A49BA">
      <w:pPr>
        <w:pStyle w:val="a7"/>
        <w:jc w:val="left"/>
        <w:rPr>
          <w:b w:val="0"/>
          <w:sz w:val="24"/>
          <w:szCs w:val="24"/>
        </w:rPr>
      </w:pPr>
      <w:bookmarkStart w:id="82" w:name="_Ref354132177"/>
      <w:proofErr w:type="gramStart"/>
      <w:r w:rsidRPr="0079295F">
        <w:rPr>
          <w:b w:val="0"/>
          <w:sz w:val="24"/>
          <w:szCs w:val="24"/>
        </w:rPr>
        <w:lastRenderedPageBreak/>
        <w:t>for</w:t>
      </w:r>
      <w:proofErr w:type="gramEnd"/>
      <w:r w:rsidRPr="0079295F">
        <w:rPr>
          <w:b w:val="0"/>
          <w:sz w:val="24"/>
          <w:szCs w:val="24"/>
        </w:rPr>
        <w:t xml:space="preserve"> pure hole injected at </w:t>
      </w:r>
      <w:r w:rsidRPr="0079295F">
        <w:rPr>
          <w:b w:val="0"/>
          <w:i/>
          <w:sz w:val="24"/>
          <w:szCs w:val="24"/>
        </w:rPr>
        <w:t>x</w:t>
      </w:r>
      <w:r w:rsidRPr="0079295F">
        <w:rPr>
          <w:b w:val="0"/>
          <w:sz w:val="24"/>
          <w:szCs w:val="24"/>
        </w:rPr>
        <w:t>=</w:t>
      </w:r>
      <w:r w:rsidRPr="0079295F">
        <w:rPr>
          <w:b w:val="0"/>
          <w:i/>
          <w:sz w:val="24"/>
          <w:szCs w:val="24"/>
        </w:rPr>
        <w:t>w</w:t>
      </w:r>
      <w:r w:rsidRPr="0079295F">
        <w:rPr>
          <w:b w:val="0"/>
          <w:sz w:val="24"/>
          <w:szCs w:val="24"/>
        </w:rPr>
        <w:t>,</w:t>
      </w:r>
    </w:p>
    <w:p w:rsidR="0076615D" w:rsidRPr="0079295F" w:rsidRDefault="0076615D" w:rsidP="0076615D">
      <w:pPr>
        <w:rPr>
          <w:lang w:val="en-US"/>
        </w:rPr>
      </w:pPr>
    </w:p>
    <w:p w:rsidR="00961AD5" w:rsidRPr="0079295F" w:rsidRDefault="00C031DB" w:rsidP="0076615D">
      <w:pPr>
        <w:rPr>
          <w:lang w:val="en-US"/>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h</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exp[-</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w</m:t>
                  </m:r>
                </m:sup>
                <m:e>
                  <m:r>
                    <w:rPr>
                      <w:rFonts w:ascii="Cambria Math" w:hAnsi="Cambria Math"/>
                      <w:lang w:val="en-US"/>
                    </w:rPr>
                    <m:t>[α(x)-β(x)]dx</m:t>
                  </m:r>
                </m:e>
              </m:nary>
              <m:r>
                <w:rPr>
                  <w:rFonts w:ascii="Cambria Math" w:hAnsi="Cambria Math"/>
                  <w:lang w:val="en-US"/>
                </w:rPr>
                <m:t>]</m:t>
              </m:r>
            </m:num>
            <m:den>
              <m:r>
                <w:rPr>
                  <w:rFonts w:ascii="Cambria Math" w:hAnsi="Cambria Math"/>
                  <w:lang w:val="en-US"/>
                </w:rPr>
                <m:t>1-</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w</m:t>
                  </m:r>
                </m:sup>
                <m:e>
                  <m:r>
                    <w:rPr>
                      <w:rFonts w:ascii="Cambria Math" w:hAnsi="Cambria Math"/>
                      <w:lang w:val="en-US"/>
                    </w:rPr>
                    <m:t>α(x)exp[-</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x</m:t>
                      </m:r>
                    </m:sup>
                    <m:e>
                      <m:r>
                        <w:rPr>
                          <w:rFonts w:ascii="Cambria Math" w:hAnsi="Cambria Math"/>
                          <w:lang w:val="en-US"/>
                        </w:rPr>
                        <m:t>(α(x')-β(x'))dx'</m:t>
                      </m:r>
                    </m:e>
                  </m:nary>
                  <m:r>
                    <w:rPr>
                      <w:rFonts w:ascii="Cambria Math" w:hAnsi="Cambria Math"/>
                      <w:lang w:val="en-US"/>
                    </w:rPr>
                    <m:t>]dx</m:t>
                  </m:r>
                </m:e>
              </m:nary>
            </m:den>
          </m:f>
        </m:oMath>
      </m:oMathPara>
    </w:p>
    <w:p w:rsidR="007A49BA" w:rsidRPr="0079295F" w:rsidRDefault="007A49BA" w:rsidP="007A49BA">
      <w:pPr>
        <w:pStyle w:val="a7"/>
        <w:jc w:val="right"/>
        <w:rPr>
          <w:b w:val="0"/>
          <w:sz w:val="24"/>
          <w:szCs w:val="24"/>
        </w:rPr>
      </w:pPr>
      <w:r w:rsidRPr="0079295F">
        <w:rPr>
          <w:b w:val="0"/>
          <w:sz w:val="24"/>
          <w:szCs w:val="24"/>
        </w:rPr>
        <w:t xml:space="preserve">                                    (2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10</w:t>
      </w:r>
      <w:r w:rsidR="00C031DB" w:rsidRPr="0079295F">
        <w:rPr>
          <w:b w:val="0"/>
          <w:sz w:val="24"/>
          <w:szCs w:val="24"/>
        </w:rPr>
        <w:fldChar w:fldCharType="end"/>
      </w:r>
      <w:bookmarkEnd w:id="82"/>
      <w:r w:rsidRPr="0079295F">
        <w:rPr>
          <w:b w:val="0"/>
          <w:sz w:val="24"/>
          <w:szCs w:val="24"/>
        </w:rPr>
        <w:t>)</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7A49B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average multiplication for primary carriers generated at position </w:t>
      </w:r>
      <w:r w:rsidRPr="0079295F">
        <w:rPr>
          <w:rFonts w:ascii="Times New Roman" w:hAnsi="Times New Roman" w:cs="Times New Roman"/>
          <w:i/>
          <w:sz w:val="24"/>
          <w:szCs w:val="24"/>
        </w:rPr>
        <w:t>x</w:t>
      </w:r>
      <w:r w:rsidR="00CC0CA6">
        <w:rPr>
          <w:rFonts w:ascii="Times New Roman" w:hAnsi="Times New Roman" w:cs="Times New Roman"/>
          <w:i/>
          <w:sz w:val="24"/>
          <w:szCs w:val="24"/>
        </w:rPr>
        <w:t xml:space="preserve"> </w:t>
      </w:r>
      <w:r w:rsidRPr="0079295F">
        <w:rPr>
          <w:rFonts w:ascii="Times New Roman" w:hAnsi="Times New Roman" w:cs="Times New Roman"/>
          <w:sz w:val="24"/>
          <w:szCs w:val="24"/>
        </w:rPr>
        <w:t>is given by</w:t>
      </w:r>
    </w:p>
    <w:p w:rsidR="007A49BA" w:rsidRPr="0079295F" w:rsidRDefault="007A49BA" w:rsidP="007A49BA">
      <w:pPr>
        <w:spacing w:after="0" w:line="360" w:lineRule="auto"/>
        <w:jc w:val="both"/>
        <w:rPr>
          <w:rFonts w:ascii="Times New Roman" w:hAnsi="Times New Roman" w:cs="Times New Roman"/>
          <w:sz w:val="24"/>
          <w:szCs w:val="24"/>
        </w:rPr>
      </w:pPr>
    </w:p>
    <w:p w:rsidR="00373AAF" w:rsidRPr="0079295F" w:rsidRDefault="00373AAF" w:rsidP="007A49BA">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M(x)=</m:t>
          </m:r>
          <m:f>
            <m:fPr>
              <m:ctrlPr>
                <w:rPr>
                  <w:rFonts w:ascii="Cambria Math" w:hAnsi="Cambria Math" w:cs="Times New Roman"/>
                  <w:i/>
                  <w:sz w:val="24"/>
                  <w:szCs w:val="24"/>
                </w:rPr>
              </m:ctrlPr>
            </m:fPr>
            <m:num>
              <m:r>
                <w:rPr>
                  <w:rFonts w:ascii="Cambria Math" w:hAnsi="Cambria Math" w:cs="Times New Roman"/>
                  <w:sz w:val="24"/>
                  <w:szCs w:val="24"/>
                </w:rPr>
                <m:t>exp(-</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x</m:t>
                  </m:r>
                </m:sup>
                <m:e>
                  <m:r>
                    <w:rPr>
                      <w:rFonts w:ascii="Cambria Math" w:hAnsi="Cambria Math" w:cs="Times New Roman"/>
                      <w:sz w:val="24"/>
                      <w:szCs w:val="24"/>
                    </w:rPr>
                    <m:t>[α(x')-β(x')]dx'</m:t>
                  </m:r>
                </m:e>
              </m:nary>
              <m:r>
                <w:rPr>
                  <w:rFonts w:ascii="Cambria Math" w:hAnsi="Cambria Math" w:cs="Times New Roman"/>
                  <w:sz w:val="24"/>
                  <w:szCs w:val="24"/>
                </w:rPr>
                <m:t>)</m:t>
              </m:r>
            </m:num>
            <m:den>
              <m:r>
                <w:rPr>
                  <w:rFonts w:ascii="Cambria Math" w:hAnsi="Cambria Math"/>
                  <w:lang w:val="en-US"/>
                </w:rPr>
                <m:t>1-</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w</m:t>
                  </m:r>
                </m:sup>
                <m:e>
                  <m:r>
                    <w:rPr>
                      <w:rFonts w:ascii="Cambria Math" w:hAnsi="Cambria Math"/>
                      <w:lang w:val="en-US"/>
                    </w:rPr>
                    <m:t>α(x)exp[-</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x</m:t>
                      </m:r>
                    </m:sup>
                    <m:e>
                      <m:r>
                        <w:rPr>
                          <w:rFonts w:ascii="Cambria Math" w:hAnsi="Cambria Math"/>
                          <w:lang w:val="en-US"/>
                        </w:rPr>
                        <m:t>(α(x')-β(x'))dx'</m:t>
                      </m:r>
                    </m:e>
                  </m:nary>
                  <m:r>
                    <w:rPr>
                      <w:rFonts w:ascii="Cambria Math" w:hAnsi="Cambria Math"/>
                      <w:lang w:val="en-US"/>
                    </w:rPr>
                    <m:t>]dx</m:t>
                  </m:r>
                </m:e>
              </m:nary>
            </m:den>
          </m:f>
        </m:oMath>
      </m:oMathPara>
    </w:p>
    <w:p w:rsidR="007A49BA" w:rsidRPr="0079295F" w:rsidRDefault="00681239" w:rsidP="007A49BA">
      <w:pPr>
        <w:pStyle w:val="a7"/>
        <w:jc w:val="right"/>
        <w:rPr>
          <w:b w:val="0"/>
          <w:sz w:val="24"/>
          <w:szCs w:val="24"/>
        </w:rPr>
      </w:pPr>
      <w:bookmarkStart w:id="83" w:name="_Ref360080624"/>
      <w:r w:rsidRPr="0079295F">
        <w:rPr>
          <w:b w:val="0"/>
          <w:bCs w:val="0"/>
          <w:sz w:val="24"/>
          <w:szCs w:val="24"/>
        </w:rPr>
        <w:t>.</w:t>
      </w:r>
      <w:r w:rsidR="007A49BA" w:rsidRPr="0079295F">
        <w:rPr>
          <w:b w:val="0"/>
          <w:bCs w:val="0"/>
          <w:sz w:val="24"/>
          <w:szCs w:val="24"/>
        </w:rPr>
        <w:t xml:space="preserve">                           (</w:t>
      </w:r>
      <w:r w:rsidR="007A49BA" w:rsidRPr="0079295F">
        <w:rPr>
          <w:b w:val="0"/>
          <w:sz w:val="24"/>
          <w:szCs w:val="24"/>
        </w:rPr>
        <w:t>2</w:t>
      </w:r>
      <w:proofErr w:type="gramStart"/>
      <w:r w:rsidR="007A49BA" w:rsidRPr="0079295F">
        <w:rPr>
          <w:b w:val="0"/>
          <w:sz w:val="24"/>
          <w:szCs w:val="24"/>
        </w:rPr>
        <w:t>.</w:t>
      </w:r>
      <w:proofErr w:type="gramEnd"/>
      <w:r w:rsidR="00C031DB" w:rsidRPr="0079295F">
        <w:rPr>
          <w:b w:val="0"/>
          <w:sz w:val="24"/>
          <w:szCs w:val="24"/>
        </w:rPr>
        <w:fldChar w:fldCharType="begin"/>
      </w:r>
      <w:r w:rsidR="007A49BA"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11</w:t>
      </w:r>
      <w:r w:rsidR="00C031DB" w:rsidRPr="0079295F">
        <w:rPr>
          <w:b w:val="0"/>
          <w:sz w:val="24"/>
          <w:szCs w:val="24"/>
        </w:rPr>
        <w:fldChar w:fldCharType="end"/>
      </w:r>
      <w:r w:rsidR="007A49BA" w:rsidRPr="0079295F">
        <w:rPr>
          <w:b w:val="0"/>
          <w:sz w:val="24"/>
          <w:szCs w:val="24"/>
        </w:rPr>
        <w:t>)</w:t>
      </w:r>
      <w:bookmarkEnd w:id="83"/>
    </w:p>
    <w:p w:rsidR="007A49BA" w:rsidRPr="0079295F" w:rsidRDefault="007A49BA" w:rsidP="007A49BA">
      <w:pPr>
        <w:spacing w:line="360" w:lineRule="auto"/>
        <w:jc w:val="both"/>
        <w:rPr>
          <w:rFonts w:ascii="Times New Roman" w:hAnsi="Times New Roman" w:cs="Times New Roman"/>
          <w:sz w:val="24"/>
          <w:szCs w:val="24"/>
        </w:rPr>
      </w:pPr>
    </w:p>
    <w:p w:rsidR="007A49BA" w:rsidRPr="0079295F" w:rsidRDefault="007A49BA" w:rsidP="006A46C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When the electric field is constant across the high field region, </w:t>
      </w:r>
      <w:r w:rsidRPr="0079295F">
        <w:rPr>
          <w:rFonts w:ascii="Times New Roman" w:hAnsi="Times New Roman" w:cs="Times New Roman"/>
          <w:i/>
          <w:sz w:val="24"/>
          <w:szCs w:val="24"/>
        </w:rPr>
        <w:t>α</w:t>
      </w:r>
      <w:r w:rsidRPr="0079295F">
        <w:rPr>
          <w:rFonts w:ascii="Times New Roman" w:hAnsi="Times New Roman" w:cs="Times New Roman"/>
          <w:sz w:val="24"/>
          <w:szCs w:val="24"/>
        </w:rPr>
        <w:t xml:space="preserve"> and </w:t>
      </w:r>
      <w:r w:rsidRPr="0079295F">
        <w:rPr>
          <w:rFonts w:ascii="Times New Roman" w:hAnsi="Times New Roman" w:cs="Times New Roman"/>
          <w:i/>
          <w:sz w:val="24"/>
          <w:szCs w:val="24"/>
        </w:rPr>
        <w:t>β</w:t>
      </w:r>
      <w:r w:rsidRPr="0079295F">
        <w:rPr>
          <w:rFonts w:ascii="Times New Roman" w:hAnsi="Times New Roman" w:cs="Times New Roman"/>
          <w:sz w:val="24"/>
          <w:szCs w:val="24"/>
        </w:rPr>
        <w:t xml:space="preserve"> are independent of the </w:t>
      </w:r>
      <w:r w:rsidR="00E54552" w:rsidRPr="0079295F">
        <w:rPr>
          <w:rFonts w:ascii="Times New Roman" w:hAnsi="Times New Roman" w:cs="Times New Roman"/>
          <w:sz w:val="24"/>
          <w:szCs w:val="24"/>
        </w:rPr>
        <w:t>position, so that equation</w:t>
      </w:r>
      <w:r w:rsidR="00946E50" w:rsidRPr="0079295F">
        <w:rPr>
          <w:rFonts w:ascii="Times New Roman" w:hAnsi="Times New Roman" w:cs="Times New Roman"/>
          <w:sz w:val="24"/>
          <w:szCs w:val="24"/>
        </w:rPr>
        <w:t xml:space="preserve">2.9, 2.10 and 2.11 </w:t>
      </w:r>
      <w:r w:rsidRPr="0079295F">
        <w:rPr>
          <w:rFonts w:ascii="Times New Roman" w:hAnsi="Times New Roman" w:cs="Times New Roman"/>
          <w:sz w:val="24"/>
          <w:szCs w:val="24"/>
        </w:rPr>
        <w:t>can be simplified to</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C031DB" w:rsidP="007A49BA">
      <w:pPr>
        <w:spacing w:after="0" w:line="360" w:lineRule="auto"/>
        <w:jc w:val="right"/>
        <w:rPr>
          <w:rFonts w:ascii="Times New Roman" w:hAnsi="Times New Roman" w:cs="Times New Roman"/>
          <w:sz w:val="24"/>
          <w:szCs w:val="24"/>
        </w:rPr>
      </w:pPr>
      <m:oMathPara>
        <m:oMath>
          <w:bookmarkStart w:id="84" w:name="_Ref354132356"/>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β-α</m:t>
                  </m:r>
                </m:den>
              </m:f>
              <m:r>
                <w:rPr>
                  <w:rFonts w:ascii="Cambria Math" w:hAnsi="Cambria Math" w:cs="Times New Roman"/>
                  <w:sz w:val="24"/>
                  <w:szCs w:val="24"/>
                </w:rPr>
                <m:t>[</m:t>
              </m:r>
              <m:func>
                <m:funcPr>
                  <m:ctrlPr>
                    <w:rPr>
                      <w:rFonts w:ascii="Cambria Math" w:hAnsi="Cambria Math" w:cs="Times New Roman"/>
                      <w:sz w:val="24"/>
                      <w:szCs w:val="24"/>
                    </w:rPr>
                  </m:ctrlPr>
                </m:funcPr>
                <m:fName>
                  <m:r>
                    <w:rPr>
                      <w:rFonts w:ascii="Cambria Math" w:hAnsi="Cambria Math"/>
                      <w:sz w:val="24"/>
                      <w:szCs w:val="24"/>
                    </w:rPr>
                    <m:t>exp</m:t>
                  </m:r>
                  <m:ctrlPr>
                    <w:rPr>
                      <w:rFonts w:ascii="Cambria Math" w:hAnsi="Cambria Math" w:cs="Times New Roman"/>
                      <w:i/>
                      <w:sz w:val="24"/>
                      <w:szCs w:val="24"/>
                    </w:rPr>
                  </m:ctrlPr>
                </m:fName>
                <m:e>
                  <m:d>
                    <m:dPr>
                      <m:ctrlPr>
                        <w:rPr>
                          <w:rFonts w:ascii="Cambria Math" w:hAnsi="Cambria Math" w:cs="Times New Roman"/>
                          <w:i/>
                          <w:sz w:val="24"/>
                          <w:szCs w:val="24"/>
                        </w:rPr>
                      </m:ctrlPr>
                    </m:dPr>
                    <m:e>
                      <m:r>
                        <w:rPr>
                          <w:rFonts w:ascii="Cambria Math" w:hAnsi="Cambria Math" w:cs="Times New Roman"/>
                          <w:sz w:val="24"/>
                          <w:szCs w:val="24"/>
                        </w:rPr>
                        <m:t>β-α</m:t>
                      </m:r>
                    </m:e>
                  </m:d>
                </m:e>
              </m:func>
              <m:r>
                <w:rPr>
                  <w:rFonts w:ascii="Cambria Math" w:hAnsi="Cambria Math" w:cs="Times New Roman"/>
                  <w:sz w:val="24"/>
                  <w:szCs w:val="24"/>
                </w:rPr>
                <m:t>w-1]</m:t>
              </m:r>
            </m:den>
          </m:f>
          <m:r>
            <m:rPr>
              <m:sty m:val="p"/>
            </m:rPr>
            <w:rPr>
              <w:rFonts w:ascii="Times New Roman" w:hAnsi="Times New Roman" w:cs="Times New Roman"/>
              <w:sz w:val="24"/>
              <w:szCs w:val="24"/>
            </w:rPr>
            <w:br/>
          </m:r>
        </m:oMath>
      </m:oMathPara>
      <w:r w:rsidR="007A49BA" w:rsidRPr="0079295F">
        <w:rPr>
          <w:rFonts w:ascii="Times New Roman" w:hAnsi="Times New Roman" w:cs="Times New Roman"/>
          <w:sz w:val="24"/>
          <w:szCs w:val="24"/>
        </w:rPr>
        <w:t xml:space="preserve">                                                   (2</w:t>
      </w:r>
      <w:proofErr w:type="gramStart"/>
      <w:r w:rsidR="007A49BA"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fldChar w:fldCharType="begin"/>
      </w:r>
      <w:r w:rsidR="007A49BA" w:rsidRPr="0079295F">
        <w:rPr>
          <w:rFonts w:ascii="Times New Roman" w:hAnsi="Times New Roman" w:cs="Times New Roman"/>
          <w:sz w:val="24"/>
          <w:szCs w:val="24"/>
        </w:rPr>
        <w:instrText xml:space="preserve"> SEQ 2. \* ARABIC </w:instrText>
      </w:r>
      <w:r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12</w:t>
      </w:r>
      <w:r w:rsidRPr="0079295F">
        <w:rPr>
          <w:rFonts w:ascii="Times New Roman" w:hAnsi="Times New Roman" w:cs="Times New Roman"/>
          <w:sz w:val="24"/>
          <w:szCs w:val="24"/>
        </w:rPr>
        <w:fldChar w:fldCharType="end"/>
      </w:r>
      <w:bookmarkEnd w:id="84"/>
      <w:r w:rsidR="007A49BA" w:rsidRPr="0079295F">
        <w:rPr>
          <w:rFonts w:ascii="Times New Roman" w:hAnsi="Times New Roman" w:cs="Times New Roman"/>
          <w:sz w:val="24"/>
          <w:szCs w:val="24"/>
        </w:rPr>
        <w:t>)</w:t>
      </w:r>
    </w:p>
    <w:p w:rsidR="007A49BA" w:rsidRPr="0079295F" w:rsidRDefault="00C031DB" w:rsidP="007A49BA">
      <w:pPr>
        <w:spacing w:after="0" w:line="360" w:lineRule="auto"/>
        <w:jc w:val="right"/>
        <w:rPr>
          <w:rFonts w:ascii="Times New Roman" w:hAnsi="Times New Roman" w:cs="Times New Roman"/>
          <w:sz w:val="24"/>
          <w:szCs w:val="24"/>
        </w:rPr>
      </w:pPr>
      <m:oMathPara>
        <m:oMath>
          <w:bookmarkStart w:id="85" w:name="OLE_LINK5"/>
          <w:bookmarkStart w:id="86" w:name="OLE_LINK6"/>
          <w:bookmarkStart w:id="87" w:name="_Ref354132397"/>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β</m:t>
                  </m:r>
                </m:num>
                <m:den>
                  <m:r>
                    <w:rPr>
                      <w:rFonts w:ascii="Cambria Math" w:hAnsi="Cambria Math" w:cs="Times New Roman"/>
                      <w:sz w:val="24"/>
                      <w:szCs w:val="24"/>
                    </w:rPr>
                    <m:t>α-β</m:t>
                  </m:r>
                </m:den>
              </m:f>
              <m:r>
                <w:rPr>
                  <w:rFonts w:ascii="Cambria Math" w:hAnsi="Cambria Math" w:cs="Times New Roman"/>
                  <w:sz w:val="24"/>
                  <w:szCs w:val="24"/>
                </w:rPr>
                <m:t>[</m:t>
              </m:r>
              <m:func>
                <m:funcPr>
                  <m:ctrlPr>
                    <w:rPr>
                      <w:rFonts w:ascii="Cambria Math" w:hAnsi="Cambria Math" w:cs="Times New Roman"/>
                      <w:sz w:val="24"/>
                      <w:szCs w:val="24"/>
                    </w:rPr>
                  </m:ctrlPr>
                </m:funcPr>
                <m:fName>
                  <m:r>
                    <w:rPr>
                      <w:rFonts w:ascii="Cambria Math" w:hAnsi="Cambria Math"/>
                      <w:sz w:val="24"/>
                      <w:szCs w:val="24"/>
                    </w:rPr>
                    <m:t>exp</m:t>
                  </m:r>
                  <m:ctrlPr>
                    <w:rPr>
                      <w:rFonts w:ascii="Cambria Math" w:hAnsi="Cambria Math" w:cs="Times New Roman"/>
                      <w:i/>
                      <w:sz w:val="24"/>
                      <w:szCs w:val="24"/>
                    </w:rPr>
                  </m:ctrlPr>
                </m:fName>
                <m:e>
                  <m:d>
                    <m:dPr>
                      <m:ctrlPr>
                        <w:rPr>
                          <w:rFonts w:ascii="Cambria Math" w:hAnsi="Cambria Math" w:cs="Times New Roman"/>
                          <w:i/>
                          <w:sz w:val="24"/>
                          <w:szCs w:val="24"/>
                        </w:rPr>
                      </m:ctrlPr>
                    </m:dPr>
                    <m:e>
                      <m:r>
                        <w:rPr>
                          <w:rFonts w:ascii="Cambria Math" w:hAnsi="Cambria Math" w:cs="Times New Roman"/>
                          <w:sz w:val="24"/>
                          <w:szCs w:val="24"/>
                        </w:rPr>
                        <m:t>α-β</m:t>
                      </m:r>
                    </m:e>
                  </m:d>
                </m:e>
              </m:func>
              <m:r>
                <w:rPr>
                  <w:rFonts w:ascii="Cambria Math" w:hAnsi="Cambria Math" w:cs="Times New Roman"/>
                  <w:sz w:val="24"/>
                  <w:szCs w:val="24"/>
                </w:rPr>
                <m:t>w-1]</m:t>
              </m:r>
            </m:den>
          </m:f>
          <w:bookmarkEnd w:id="85"/>
          <w:bookmarkEnd w:id="86"/>
          <m:r>
            <m:rPr>
              <m:sty m:val="p"/>
            </m:rPr>
            <w:rPr>
              <w:rFonts w:ascii="Times New Roman" w:hAnsi="Times New Roman" w:cs="Times New Roman"/>
              <w:sz w:val="24"/>
              <w:szCs w:val="24"/>
            </w:rPr>
            <w:br/>
          </m:r>
        </m:oMath>
      </m:oMathPara>
      <w:r w:rsidR="007A49BA" w:rsidRPr="0079295F">
        <w:rPr>
          <w:rFonts w:ascii="Times New Roman" w:hAnsi="Times New Roman" w:cs="Times New Roman"/>
          <w:sz w:val="24"/>
          <w:szCs w:val="24"/>
        </w:rPr>
        <w:t xml:space="preserve">                                                   (2</w:t>
      </w:r>
      <w:proofErr w:type="gramStart"/>
      <w:r w:rsidR="007A49BA"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fldChar w:fldCharType="begin"/>
      </w:r>
      <w:r w:rsidR="007A49BA" w:rsidRPr="0079295F">
        <w:rPr>
          <w:rFonts w:ascii="Times New Roman" w:hAnsi="Times New Roman" w:cs="Times New Roman"/>
          <w:sz w:val="24"/>
          <w:szCs w:val="24"/>
        </w:rPr>
        <w:instrText xml:space="preserve"> SEQ 2. \* ARABIC </w:instrText>
      </w:r>
      <w:r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13</w:t>
      </w:r>
      <w:r w:rsidRPr="0079295F">
        <w:rPr>
          <w:rFonts w:ascii="Times New Roman" w:hAnsi="Times New Roman" w:cs="Times New Roman"/>
          <w:sz w:val="24"/>
          <w:szCs w:val="24"/>
        </w:rPr>
        <w:fldChar w:fldCharType="end"/>
      </w:r>
      <w:bookmarkEnd w:id="87"/>
      <w:r w:rsidR="007A49BA" w:rsidRPr="0079295F">
        <w:rPr>
          <w:rFonts w:ascii="Times New Roman" w:hAnsi="Times New Roman" w:cs="Times New Roman"/>
          <w:sz w:val="24"/>
          <w:szCs w:val="24"/>
        </w:rPr>
        <w:t>)</w:t>
      </w:r>
    </w:p>
    <w:p w:rsidR="00373AAF" w:rsidRPr="0079295F" w:rsidRDefault="00373AAF" w:rsidP="00373AAF">
      <w:pPr>
        <w:spacing w:after="0" w:line="360" w:lineRule="auto"/>
        <w:rPr>
          <w:sz w:val="24"/>
          <w:szCs w:val="24"/>
        </w:rPr>
      </w:pPr>
      <m:oMathPara>
        <m:oMath>
          <m:r>
            <w:rPr>
              <w:rFonts w:ascii="Cambria Math" w:hAnsi="Cambria Math"/>
              <w:sz w:val="24"/>
              <w:szCs w:val="24"/>
            </w:rPr>
            <m:t>M(x)=</m:t>
          </m:r>
          <m:f>
            <m:fPr>
              <m:ctrlPr>
                <w:rPr>
                  <w:rFonts w:ascii="Cambria Math" w:hAnsi="Cambria Math"/>
                  <w:i/>
                  <w:sz w:val="24"/>
                  <w:szCs w:val="24"/>
                </w:rPr>
              </m:ctrlPr>
            </m:fPr>
            <m:num>
              <m:r>
                <w:rPr>
                  <w:rFonts w:ascii="Cambria Math" w:hAnsi="Cambria Math"/>
                  <w:sz w:val="24"/>
                  <w:szCs w:val="24"/>
                </w:rPr>
                <m:t>exp[(β-α)x]</m:t>
              </m:r>
            </m:num>
            <m:den>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α</m:t>
                  </m:r>
                </m:num>
                <m:den>
                  <m:r>
                    <w:rPr>
                      <w:rFonts w:ascii="Cambria Math" w:hAnsi="Cambria Math"/>
                      <w:sz w:val="24"/>
                      <w:szCs w:val="24"/>
                    </w:rPr>
                    <m:t>β-α</m:t>
                  </m:r>
                </m:den>
              </m:f>
              <m:r>
                <w:rPr>
                  <w:rFonts w:ascii="Cambria Math" w:hAnsi="Cambria Math"/>
                  <w:sz w:val="24"/>
                  <w:szCs w:val="24"/>
                </w:rPr>
                <m:t>[1-exp(β-α)w]</m:t>
              </m:r>
            </m:den>
          </m:f>
        </m:oMath>
      </m:oMathPara>
    </w:p>
    <w:p w:rsidR="007A49BA" w:rsidRPr="0079295F" w:rsidRDefault="007A49BA" w:rsidP="007A49BA">
      <w:pPr>
        <w:pStyle w:val="a7"/>
        <w:jc w:val="right"/>
        <w:rPr>
          <w:b w:val="0"/>
          <w:sz w:val="24"/>
          <w:szCs w:val="24"/>
        </w:rPr>
      </w:pPr>
      <w:r w:rsidRPr="0079295F">
        <w:rPr>
          <w:b w:val="0"/>
          <w:sz w:val="24"/>
          <w:szCs w:val="24"/>
        </w:rPr>
        <w:t xml:space="preserve">                                                     (2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14</w:t>
      </w:r>
      <w:r w:rsidR="00C031DB" w:rsidRPr="0079295F">
        <w:rPr>
          <w:b w:val="0"/>
          <w:sz w:val="24"/>
          <w:szCs w:val="24"/>
        </w:rPr>
        <w:fldChar w:fldCharType="end"/>
      </w:r>
      <w:r w:rsidRPr="0079295F">
        <w:rPr>
          <w:b w:val="0"/>
          <w:sz w:val="24"/>
          <w:szCs w:val="24"/>
        </w:rPr>
        <w:t>)</w:t>
      </w:r>
    </w:p>
    <w:p w:rsidR="007A49BA" w:rsidRPr="0079295F" w:rsidRDefault="007A49BA" w:rsidP="007A49BA">
      <w:pPr>
        <w:rPr>
          <w:lang w:val="en-US"/>
        </w:rPr>
      </w:pPr>
    </w:p>
    <w:p w:rsidR="007A49BA" w:rsidRPr="0079295F" w:rsidRDefault="00083D36" w:rsidP="007A49BA">
      <w:pPr>
        <w:keepNext/>
        <w:spacing w:after="0" w:line="360" w:lineRule="auto"/>
        <w:jc w:val="center"/>
      </w:pPr>
      <w:r w:rsidRPr="0079295F">
        <w:rPr>
          <w:noProof/>
          <w:lang w:val="en-US"/>
        </w:rPr>
        <w:lastRenderedPageBreak/>
        <w:drawing>
          <wp:inline distT="0" distB="0" distL="0" distR="0">
            <wp:extent cx="3798547" cy="3481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8547" cy="3481200"/>
                    </a:xfrm>
                    <a:prstGeom prst="rect">
                      <a:avLst/>
                    </a:prstGeom>
                    <a:noFill/>
                    <a:ln>
                      <a:noFill/>
                    </a:ln>
                  </pic:spPr>
                </pic:pic>
              </a:graphicData>
            </a:graphic>
          </wp:inline>
        </w:drawing>
      </w:r>
    </w:p>
    <w:p w:rsidR="007A49BA" w:rsidRPr="0079295F" w:rsidRDefault="007A49BA" w:rsidP="007A49BA">
      <w:pPr>
        <w:pStyle w:val="a7"/>
        <w:spacing w:line="360" w:lineRule="auto"/>
        <w:rPr>
          <w:b w:val="0"/>
          <w:sz w:val="22"/>
          <w:szCs w:val="22"/>
        </w:rPr>
      </w:pPr>
      <w:bookmarkStart w:id="88" w:name="_Ref354132325"/>
      <w:proofErr w:type="gramStart"/>
      <w:r w:rsidRPr="0079295F">
        <w:rPr>
          <w:b w:val="0"/>
          <w:sz w:val="22"/>
          <w:szCs w:val="22"/>
        </w:rPr>
        <w:t>Figure 2.</w:t>
      </w:r>
      <w:proofErr w:type="gramEnd"/>
      <w:r w:rsidR="00C031DB" w:rsidRPr="0079295F">
        <w:rPr>
          <w:b w:val="0"/>
          <w:sz w:val="22"/>
          <w:szCs w:val="22"/>
        </w:rPr>
        <w:fldChar w:fldCharType="begin"/>
      </w:r>
      <w:r w:rsidRPr="0079295F">
        <w:rPr>
          <w:b w:val="0"/>
          <w:sz w:val="22"/>
          <w:szCs w:val="22"/>
        </w:rPr>
        <w:instrText xml:space="preserve"> SEQ Figure_2. \* ARABIC </w:instrText>
      </w:r>
      <w:r w:rsidR="00C031DB" w:rsidRPr="0079295F">
        <w:rPr>
          <w:b w:val="0"/>
          <w:sz w:val="22"/>
          <w:szCs w:val="22"/>
        </w:rPr>
        <w:fldChar w:fldCharType="separate"/>
      </w:r>
      <w:proofErr w:type="gramStart"/>
      <w:r w:rsidR="00A10646">
        <w:rPr>
          <w:b w:val="0"/>
          <w:noProof/>
          <w:sz w:val="22"/>
          <w:szCs w:val="22"/>
        </w:rPr>
        <w:t>5</w:t>
      </w:r>
      <w:r w:rsidR="00C031DB" w:rsidRPr="0079295F">
        <w:rPr>
          <w:b w:val="0"/>
          <w:sz w:val="22"/>
          <w:szCs w:val="22"/>
        </w:rPr>
        <w:fldChar w:fldCharType="end"/>
      </w:r>
      <w:bookmarkEnd w:id="88"/>
      <w:r w:rsidR="00935E9E">
        <w:rPr>
          <w:rFonts w:eastAsiaTheme="minorEastAsia" w:hint="eastAsia"/>
          <w:b w:val="0"/>
          <w:sz w:val="22"/>
          <w:szCs w:val="22"/>
        </w:rPr>
        <w:t xml:space="preserve"> </w:t>
      </w:r>
      <w:r w:rsidR="00681239" w:rsidRPr="0079295F">
        <w:rPr>
          <w:b w:val="0"/>
          <w:sz w:val="22"/>
          <w:szCs w:val="22"/>
        </w:rPr>
        <w:t>Illustration of an</w:t>
      </w:r>
      <w:r w:rsidRPr="0079295F">
        <w:rPr>
          <w:b w:val="0"/>
          <w:sz w:val="22"/>
          <w:szCs w:val="22"/>
        </w:rPr>
        <w:t xml:space="preserve"> avalanche process from an electron injected into a high field region.</w:t>
      </w:r>
      <w:proofErr w:type="gramEnd"/>
      <w:r w:rsidRPr="0079295F">
        <w:rPr>
          <w:b w:val="0"/>
          <w:sz w:val="22"/>
          <w:szCs w:val="22"/>
        </w:rPr>
        <w:t xml:space="preserve"> Closed symbols represent electrons and open symbols represent holes</w:t>
      </w:r>
    </w:p>
    <w:p w:rsidR="007A49BA" w:rsidRPr="0079295F" w:rsidRDefault="007A49BA" w:rsidP="007A49BA">
      <w:pPr>
        <w:spacing w:after="0" w:line="360" w:lineRule="auto"/>
        <w:jc w:val="center"/>
        <w:rPr>
          <w:rFonts w:ascii="Times New Roman" w:hAnsi="Times New Roman" w:cs="Times New Roman"/>
          <w:sz w:val="24"/>
          <w:szCs w:val="24"/>
        </w:rPr>
      </w:pPr>
    </w:p>
    <w:p w:rsidR="007A49BA" w:rsidRPr="0079295F" w:rsidRDefault="007A49B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Under sufficiently high electric field, breakdown occurs as the carriers </w:t>
      </w:r>
      <w:r w:rsidR="00547833" w:rsidRPr="0079295F">
        <w:rPr>
          <w:rFonts w:ascii="Times New Roman" w:hAnsi="Times New Roman" w:cs="Times New Roman"/>
          <w:sz w:val="24"/>
          <w:szCs w:val="24"/>
        </w:rPr>
        <w:t xml:space="preserve">scatter with </w:t>
      </w:r>
      <w:proofErr w:type="gramStart"/>
      <w:r w:rsidR="00547833" w:rsidRPr="0079295F">
        <w:rPr>
          <w:rFonts w:ascii="Times New Roman" w:hAnsi="Times New Roman" w:cs="Times New Roman"/>
          <w:sz w:val="24"/>
          <w:szCs w:val="24"/>
        </w:rPr>
        <w:t>atoms,</w:t>
      </w:r>
      <w:proofErr w:type="gramEnd"/>
      <w:r w:rsidR="00547833" w:rsidRPr="0079295F">
        <w:rPr>
          <w:rFonts w:ascii="Times New Roman" w:hAnsi="Times New Roman" w:cs="Times New Roman"/>
          <w:sz w:val="24"/>
          <w:szCs w:val="24"/>
        </w:rPr>
        <w:t xml:space="preserve"> the number of overall carriers </w:t>
      </w:r>
      <w:r w:rsidRPr="0079295F">
        <w:rPr>
          <w:rFonts w:ascii="Times New Roman" w:hAnsi="Times New Roman" w:cs="Times New Roman"/>
          <w:sz w:val="24"/>
          <w:szCs w:val="24"/>
        </w:rPr>
        <w:t xml:space="preserve">multiplied continuously and results in </w:t>
      </w:r>
      <w:r w:rsidR="00E54552" w:rsidRPr="0079295F">
        <w:rPr>
          <w:rFonts w:ascii="Times New Roman" w:hAnsi="Times New Roman" w:cs="Times New Roman"/>
          <w:sz w:val="24"/>
          <w:szCs w:val="24"/>
        </w:rPr>
        <w:t>infinite</w:t>
      </w:r>
      <w:r w:rsidRPr="0079295F">
        <w:rPr>
          <w:rFonts w:ascii="Times New Roman" w:hAnsi="Times New Roman" w:cs="Times New Roman"/>
          <w:sz w:val="24"/>
          <w:szCs w:val="24"/>
        </w:rPr>
        <w:t xml:space="preserve"> current. The avalanche breakdown voltage is defined at the voltage that the gain is infinite (when the denominators in equations </w:t>
      </w:r>
      <w:r w:rsidR="00E54552" w:rsidRPr="0079295F">
        <w:rPr>
          <w:rFonts w:ascii="Times New Roman" w:hAnsi="Times New Roman" w:cs="Times New Roman"/>
          <w:sz w:val="24"/>
          <w:szCs w:val="24"/>
        </w:rPr>
        <w:t>2.12</w:t>
      </w:r>
      <w:r w:rsidRPr="0079295F">
        <w:rPr>
          <w:rFonts w:ascii="Times New Roman" w:hAnsi="Times New Roman" w:cs="Times New Roman"/>
          <w:sz w:val="24"/>
          <w:szCs w:val="24"/>
        </w:rPr>
        <w:t xml:space="preserve"> and </w:t>
      </w:r>
      <w:r w:rsidR="006C6408" w:rsidRPr="0079295F">
        <w:rPr>
          <w:rFonts w:ascii="Times New Roman" w:hAnsi="Times New Roman" w:cs="Times New Roman"/>
          <w:sz w:val="24"/>
          <w:szCs w:val="24"/>
        </w:rPr>
        <w:t>2.13</w:t>
      </w:r>
      <w:r w:rsidRPr="0079295F">
        <w:rPr>
          <w:rFonts w:ascii="Times New Roman" w:hAnsi="Times New Roman" w:cs="Times New Roman"/>
          <w:sz w:val="24"/>
          <w:szCs w:val="24"/>
        </w:rPr>
        <w:t xml:space="preserve"> are zero). If </w:t>
      </w:r>
      <w:r w:rsidRPr="0079295F">
        <w:rPr>
          <w:rFonts w:ascii="Times New Roman" w:hAnsi="Times New Roman" w:cs="Times New Roman"/>
          <w:i/>
          <w:sz w:val="24"/>
          <w:szCs w:val="24"/>
        </w:rPr>
        <w:t>α</w:t>
      </w:r>
      <w:r w:rsidRPr="0079295F">
        <w:rPr>
          <w:rFonts w:ascii="Times New Roman" w:hAnsi="Times New Roman" w:cs="Times New Roman"/>
          <w:sz w:val="24"/>
          <w:szCs w:val="24"/>
        </w:rPr>
        <w:t xml:space="preserve"> = </w:t>
      </w:r>
      <w:r w:rsidRPr="0079295F">
        <w:rPr>
          <w:rFonts w:ascii="Times New Roman" w:hAnsi="Times New Roman" w:cs="Times New Roman"/>
          <w:i/>
          <w:sz w:val="24"/>
          <w:szCs w:val="24"/>
        </w:rPr>
        <w:t>β</w:t>
      </w:r>
      <w:r w:rsidRPr="0079295F">
        <w:rPr>
          <w:rFonts w:ascii="Times New Roman" w:hAnsi="Times New Roman" w:cs="Times New Roman"/>
          <w:sz w:val="24"/>
          <w:szCs w:val="24"/>
        </w:rPr>
        <w:t xml:space="preserve">, equation </w:t>
      </w:r>
      <w:r w:rsidR="006C6408" w:rsidRPr="0079295F">
        <w:rPr>
          <w:rFonts w:ascii="Times New Roman" w:hAnsi="Times New Roman" w:cs="Times New Roman"/>
          <w:sz w:val="24"/>
          <w:szCs w:val="24"/>
        </w:rPr>
        <w:t>2.12</w:t>
      </w:r>
      <w:r w:rsidRPr="0079295F">
        <w:rPr>
          <w:rFonts w:ascii="Times New Roman" w:hAnsi="Times New Roman" w:cs="Times New Roman"/>
          <w:sz w:val="24"/>
          <w:szCs w:val="24"/>
        </w:rPr>
        <w:t xml:space="preserve"> is simplified to </w:t>
      </w:r>
    </w:p>
    <w:p w:rsidR="007A49BA" w:rsidRPr="0079295F" w:rsidRDefault="007A49BA" w:rsidP="007A49BA">
      <w:pPr>
        <w:spacing w:after="0" w:line="360" w:lineRule="auto"/>
        <w:jc w:val="both"/>
        <w:rPr>
          <w:rFonts w:ascii="Times New Roman" w:hAnsi="Times New Roman" w:cs="Times New Roman"/>
          <w:sz w:val="24"/>
          <w:szCs w:val="24"/>
        </w:rPr>
      </w:pPr>
    </w:p>
    <w:p w:rsidR="00A643AA" w:rsidRPr="0079295F" w:rsidRDefault="00C031DB" w:rsidP="007A49BA">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1-αw</m:t>
              </m:r>
            </m:den>
          </m:f>
        </m:oMath>
      </m:oMathPara>
    </w:p>
    <w:p w:rsidR="007A49BA" w:rsidRPr="0079295F" w:rsidRDefault="007A49BA" w:rsidP="007A49BA">
      <w:pPr>
        <w:pStyle w:val="a7"/>
        <w:jc w:val="right"/>
        <w:rPr>
          <w:b w:val="0"/>
          <w:sz w:val="24"/>
          <w:szCs w:val="24"/>
        </w:rPr>
      </w:pPr>
      <w:r w:rsidRPr="0079295F">
        <w:rPr>
          <w:b w:val="0"/>
          <w:sz w:val="24"/>
          <w:szCs w:val="24"/>
        </w:rPr>
        <w:t xml:space="preserve">                                                        (2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15</w:t>
      </w:r>
      <w:r w:rsidR="00C031DB" w:rsidRPr="0079295F">
        <w:rPr>
          <w:b w:val="0"/>
          <w:sz w:val="24"/>
          <w:szCs w:val="24"/>
        </w:rPr>
        <w:fldChar w:fldCharType="end"/>
      </w:r>
      <w:r w:rsidRPr="0079295F">
        <w:rPr>
          <w:b w:val="0"/>
          <w:sz w:val="24"/>
          <w:szCs w:val="24"/>
        </w:rPr>
        <w:t>)</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7A49B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avalanche breakdown occurs when 1-</w:t>
      </w:r>
      <w:r w:rsidRPr="0079295F">
        <w:rPr>
          <w:rFonts w:ascii="Cambria Math" w:hAnsi="Cambria Math" w:cs="Times New Roman"/>
          <w:i/>
          <w:sz w:val="24"/>
          <w:szCs w:val="24"/>
        </w:rPr>
        <w:t>α</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 0.</w:t>
      </w:r>
    </w:p>
    <w:p w:rsidR="003263AF" w:rsidRPr="0079295F" w:rsidRDefault="003263AF" w:rsidP="007A49BA">
      <w:pPr>
        <w:spacing w:after="0" w:line="360" w:lineRule="auto"/>
        <w:jc w:val="both"/>
        <w:rPr>
          <w:rFonts w:ascii="Times New Roman" w:hAnsi="Times New Roman" w:cs="Times New Roman"/>
          <w:sz w:val="24"/>
          <w:szCs w:val="24"/>
        </w:rPr>
      </w:pPr>
    </w:p>
    <w:p w:rsidR="007A49BA" w:rsidRPr="0079295F" w:rsidRDefault="007A49B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If </w:t>
      </w:r>
      <w:r w:rsidRPr="0079295F">
        <w:rPr>
          <w:rFonts w:ascii="Times New Roman" w:hAnsi="Times New Roman" w:cs="Times New Roman"/>
          <w:i/>
          <w:sz w:val="24"/>
          <w:szCs w:val="24"/>
        </w:rPr>
        <w:t>β</w:t>
      </w:r>
      <w:r w:rsidRPr="0079295F">
        <w:rPr>
          <w:rFonts w:ascii="Times New Roman" w:hAnsi="Times New Roman" w:cs="Times New Roman"/>
          <w:sz w:val="24"/>
          <w:szCs w:val="24"/>
        </w:rPr>
        <w:t xml:space="preserve"> = 0, equation </w:t>
      </w:r>
      <w:r w:rsidR="006C6408" w:rsidRPr="0079295F">
        <w:rPr>
          <w:rFonts w:ascii="Times New Roman" w:hAnsi="Times New Roman" w:cs="Times New Roman"/>
          <w:sz w:val="24"/>
          <w:szCs w:val="24"/>
        </w:rPr>
        <w:t>2.12</w:t>
      </w:r>
      <w:r w:rsidRPr="0079295F">
        <w:rPr>
          <w:rFonts w:ascii="Times New Roman" w:hAnsi="Times New Roman" w:cs="Times New Roman"/>
          <w:sz w:val="24"/>
          <w:szCs w:val="24"/>
        </w:rPr>
        <w:t xml:space="preserve"> can be transformed into</w:t>
      </w:r>
    </w:p>
    <w:p w:rsidR="003263AF" w:rsidRPr="0079295F" w:rsidRDefault="003263AF" w:rsidP="007A49BA">
      <w:pPr>
        <w:spacing w:after="0" w:line="360" w:lineRule="auto"/>
        <w:jc w:val="both"/>
        <w:rPr>
          <w:rFonts w:ascii="Times New Roman" w:hAnsi="Times New Roman" w:cs="Times New Roman"/>
          <w:sz w:val="24"/>
          <w:szCs w:val="24"/>
        </w:rPr>
      </w:pPr>
    </w:p>
    <w:p w:rsidR="007A49BA" w:rsidRPr="0079295F" w:rsidRDefault="00C031DB" w:rsidP="007A49BA">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=exp(αw)</m:t>
          </m:r>
        </m:oMath>
      </m:oMathPara>
    </w:p>
    <w:p w:rsidR="00662FA2" w:rsidRPr="0079295F" w:rsidRDefault="007A49BA" w:rsidP="00662FA2">
      <w:pPr>
        <w:pStyle w:val="a7"/>
        <w:spacing w:line="480" w:lineRule="auto"/>
        <w:jc w:val="right"/>
        <w:rPr>
          <w:b w:val="0"/>
          <w:sz w:val="24"/>
          <w:szCs w:val="24"/>
        </w:rPr>
      </w:pPr>
      <w:r w:rsidRPr="0079295F">
        <w:rPr>
          <w:b w:val="0"/>
          <w:sz w:val="24"/>
          <w:szCs w:val="24"/>
        </w:rPr>
        <w:t xml:space="preserve">                                                 (2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16</w:t>
      </w:r>
      <w:r w:rsidR="00C031DB" w:rsidRPr="0079295F">
        <w:rPr>
          <w:b w:val="0"/>
          <w:sz w:val="24"/>
          <w:szCs w:val="24"/>
        </w:rPr>
        <w:fldChar w:fldCharType="end"/>
      </w:r>
      <w:r w:rsidR="00662FA2" w:rsidRPr="0079295F">
        <w:rPr>
          <w:b w:val="0"/>
          <w:sz w:val="24"/>
          <w:szCs w:val="24"/>
        </w:rPr>
        <w:t>)</w:t>
      </w:r>
    </w:p>
    <w:p w:rsidR="00662FA2" w:rsidRPr="0079295F" w:rsidRDefault="00662FA2" w:rsidP="00662FA2">
      <w:pPr>
        <w:pStyle w:val="a7"/>
        <w:jc w:val="right"/>
        <w:rPr>
          <w:b w:val="0"/>
          <w:sz w:val="24"/>
          <w:szCs w:val="24"/>
        </w:rPr>
      </w:pPr>
    </w:p>
    <w:p w:rsidR="007A49BA" w:rsidRPr="0079295F" w:rsidRDefault="007A49BA" w:rsidP="00662FA2">
      <w:pPr>
        <w:pStyle w:val="a7"/>
        <w:spacing w:line="360" w:lineRule="auto"/>
        <w:jc w:val="left"/>
        <w:rPr>
          <w:b w:val="0"/>
          <w:sz w:val="24"/>
          <w:szCs w:val="24"/>
        </w:rPr>
      </w:pPr>
      <w:r w:rsidRPr="0079295F">
        <w:rPr>
          <w:rFonts w:eastAsiaTheme="minorEastAsia"/>
          <w:b w:val="0"/>
          <w:bCs w:val="0"/>
          <w:kern w:val="0"/>
          <w:sz w:val="24"/>
          <w:szCs w:val="24"/>
          <w:lang w:val="en-GB"/>
        </w:rPr>
        <w:t>There is no avalanche breakdown in such case, like InAs material</w:t>
      </w:r>
      <w:r w:rsidR="003913B5" w:rsidRPr="0079295F">
        <w:rPr>
          <w:rFonts w:eastAsiaTheme="minorEastAsia"/>
          <w:b w:val="0"/>
          <w:bCs w:val="0"/>
          <w:kern w:val="0"/>
          <w:sz w:val="24"/>
          <w:szCs w:val="24"/>
          <w:lang w:val="en-GB"/>
        </w:rPr>
        <w:t xml:space="preserve"> [</w:t>
      </w:r>
      <w:r w:rsidR="003913B5" w:rsidRPr="0079295F">
        <w:rPr>
          <w:rFonts w:eastAsiaTheme="minorEastAsia"/>
          <w:b w:val="0"/>
          <w:bCs w:val="0"/>
          <w:kern w:val="0"/>
          <w:sz w:val="24"/>
          <w:szCs w:val="24"/>
          <w:lang w:val="en-GB"/>
        </w:rPr>
        <w:endnoteReference w:id="56"/>
      </w:r>
      <w:r w:rsidR="00662FA2" w:rsidRPr="0079295F">
        <w:rPr>
          <w:rFonts w:eastAsiaTheme="minorEastAsia"/>
          <w:b w:val="0"/>
          <w:bCs w:val="0"/>
          <w:kern w:val="0"/>
          <w:sz w:val="24"/>
          <w:szCs w:val="24"/>
          <w:lang w:val="en-GB"/>
        </w:rPr>
        <w:t>].</w:t>
      </w:r>
    </w:p>
    <w:p w:rsidR="00662FA2" w:rsidRPr="0079295F" w:rsidRDefault="00662FA2" w:rsidP="007A49BA">
      <w:pPr>
        <w:spacing w:after="0" w:line="360" w:lineRule="auto"/>
        <w:jc w:val="both"/>
        <w:rPr>
          <w:rFonts w:ascii="Times New Roman" w:hAnsi="Times New Roman" w:cs="Times New Roman"/>
          <w:sz w:val="24"/>
          <w:szCs w:val="24"/>
        </w:rPr>
      </w:pPr>
    </w:p>
    <w:p w:rsidR="007A49BA" w:rsidRPr="0079295F" w:rsidRDefault="007A49B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lastRenderedPageBreak/>
        <w:t>From the equation</w:t>
      </w:r>
      <w:r w:rsidR="00F10EAF" w:rsidRPr="0079295F">
        <w:rPr>
          <w:rFonts w:ascii="Times New Roman" w:hAnsi="Times New Roman" w:cs="Times New Roman"/>
          <w:sz w:val="24"/>
          <w:szCs w:val="24"/>
        </w:rPr>
        <w:t>s</w:t>
      </w:r>
      <w:r w:rsidR="006C6408" w:rsidRPr="0079295F">
        <w:rPr>
          <w:rFonts w:ascii="Times New Roman" w:hAnsi="Times New Roman" w:cs="Times New Roman"/>
          <w:sz w:val="24"/>
          <w:szCs w:val="24"/>
        </w:rPr>
        <w:t>2.12</w:t>
      </w:r>
      <w:r w:rsidRPr="0079295F">
        <w:rPr>
          <w:rFonts w:ascii="Times New Roman" w:hAnsi="Times New Roman" w:cs="Times New Roman"/>
          <w:sz w:val="24"/>
          <w:szCs w:val="24"/>
        </w:rPr>
        <w:t xml:space="preserve"> and</w:t>
      </w:r>
      <w:r w:rsidR="006C6408" w:rsidRPr="0079295F">
        <w:rPr>
          <w:rFonts w:ascii="Times New Roman" w:hAnsi="Times New Roman" w:cs="Times New Roman"/>
          <w:sz w:val="24"/>
          <w:szCs w:val="24"/>
        </w:rPr>
        <w:t xml:space="preserve"> 2.14</w:t>
      </w:r>
      <w:r w:rsidRPr="0079295F">
        <w:rPr>
          <w:rFonts w:ascii="Times New Roman" w:hAnsi="Times New Roman" w:cs="Times New Roman"/>
          <w:sz w:val="24"/>
          <w:szCs w:val="24"/>
        </w:rPr>
        <w:t xml:space="preserve">, it can be seen that the ionisation coefficients can be derived from measured gain values. Therefore in practice the pure electron and pure </w:t>
      </w:r>
      <w:proofErr w:type="gramStart"/>
      <w:r w:rsidRPr="0079295F">
        <w:rPr>
          <w:rFonts w:ascii="Times New Roman" w:hAnsi="Times New Roman" w:cs="Times New Roman"/>
          <w:sz w:val="24"/>
          <w:szCs w:val="24"/>
        </w:rPr>
        <w:t>hole</w:t>
      </w:r>
      <w:proofErr w:type="gramEnd"/>
      <w:r w:rsidRPr="0079295F">
        <w:rPr>
          <w:rFonts w:ascii="Times New Roman" w:hAnsi="Times New Roman" w:cs="Times New Roman"/>
          <w:sz w:val="24"/>
          <w:szCs w:val="24"/>
        </w:rPr>
        <w:t xml:space="preserve"> initiated multiplication factors are measured across a wide range of electric field</w:t>
      </w:r>
      <w:r w:rsidR="00F10EAF" w:rsidRPr="0079295F">
        <w:rPr>
          <w:rFonts w:ascii="Times New Roman" w:hAnsi="Times New Roman" w:cs="Times New Roman"/>
          <w:sz w:val="24"/>
          <w:szCs w:val="24"/>
        </w:rPr>
        <w:t>s</w:t>
      </w:r>
      <w:r w:rsidRPr="0079295F">
        <w:rPr>
          <w:rFonts w:ascii="Times New Roman" w:hAnsi="Times New Roman" w:cs="Times New Roman"/>
          <w:sz w:val="24"/>
          <w:szCs w:val="24"/>
        </w:rPr>
        <w:t xml:space="preserve"> to derive the ionisation coefficients. It addition to the dependence on electric field, the impact ionisation </w:t>
      </w:r>
      <w:r w:rsidR="00BC7DA9" w:rsidRPr="0079295F">
        <w:rPr>
          <w:rFonts w:ascii="Times New Roman" w:hAnsi="Times New Roman" w:cs="Times New Roman"/>
          <w:sz w:val="24"/>
          <w:szCs w:val="24"/>
        </w:rPr>
        <w:t>in semiconductor</w:t>
      </w:r>
      <w:r w:rsidR="005552CB" w:rsidRPr="0079295F">
        <w:rPr>
          <w:rFonts w:ascii="Times New Roman" w:hAnsi="Times New Roman" w:cs="Times New Roman"/>
          <w:sz w:val="24"/>
          <w:szCs w:val="24"/>
        </w:rPr>
        <w:t>s</w:t>
      </w:r>
      <w:r w:rsidR="00F22572">
        <w:rPr>
          <w:rFonts w:ascii="Times New Roman" w:hAnsi="Times New Roman" w:cs="Times New Roman"/>
          <w:sz w:val="24"/>
          <w:szCs w:val="24"/>
        </w:rPr>
        <w:t xml:space="preserve"> </w:t>
      </w:r>
      <w:r w:rsidRPr="0079295F">
        <w:rPr>
          <w:rFonts w:ascii="Times New Roman" w:hAnsi="Times New Roman" w:cs="Times New Roman"/>
          <w:sz w:val="24"/>
          <w:szCs w:val="24"/>
        </w:rPr>
        <w:t>is kn</w:t>
      </w:r>
      <w:r w:rsidR="005552CB" w:rsidRPr="0079295F">
        <w:rPr>
          <w:rFonts w:ascii="Times New Roman" w:hAnsi="Times New Roman" w:cs="Times New Roman"/>
          <w:sz w:val="24"/>
          <w:szCs w:val="24"/>
        </w:rPr>
        <w:t xml:space="preserve">own to depend on temperature </w:t>
      </w:r>
      <w:r w:rsidR="00F9742D" w:rsidRPr="0079295F">
        <w:rPr>
          <w:rFonts w:ascii="Times New Roman" w:hAnsi="Times New Roman" w:cs="Times New Roman"/>
          <w:sz w:val="24"/>
          <w:szCs w:val="24"/>
        </w:rPr>
        <w:t xml:space="preserve">too </w:t>
      </w:r>
      <w:r w:rsidR="005552CB" w:rsidRPr="0079295F">
        <w:rPr>
          <w:rFonts w:ascii="Times New Roman" w:hAnsi="Times New Roman" w:cs="Times New Roman"/>
          <w:sz w:val="24"/>
          <w:szCs w:val="24"/>
        </w:rPr>
        <w:t>[</w:t>
      </w:r>
      <w:r w:rsidR="005552CB" w:rsidRPr="0079295F">
        <w:rPr>
          <w:rStyle w:val="a6"/>
          <w:rFonts w:ascii="Times New Roman" w:hAnsi="Times New Roman" w:cs="Times New Roman"/>
          <w:sz w:val="24"/>
          <w:szCs w:val="24"/>
          <w:vertAlign w:val="baseline"/>
        </w:rPr>
        <w:endnoteReference w:id="57"/>
      </w:r>
      <w:r w:rsidR="005552CB" w:rsidRPr="0079295F">
        <w:rPr>
          <w:rFonts w:ascii="Times New Roman" w:hAnsi="Times New Roman" w:cs="Times New Roman"/>
          <w:sz w:val="24"/>
          <w:szCs w:val="24"/>
        </w:rPr>
        <w:t>,</w:t>
      </w:r>
      <w:r w:rsidR="000A36B6" w:rsidRPr="0079295F">
        <w:rPr>
          <w:rStyle w:val="a6"/>
          <w:rFonts w:ascii="Times New Roman" w:hAnsi="Times New Roman" w:cs="Times New Roman"/>
          <w:sz w:val="24"/>
          <w:szCs w:val="24"/>
          <w:vertAlign w:val="baseline"/>
        </w:rPr>
        <w:endnoteReference w:id="58"/>
      </w:r>
      <w:proofErr w:type="gramStart"/>
      <w:r w:rsidR="00A344D5" w:rsidRPr="0079295F">
        <w:rPr>
          <w:rFonts w:ascii="Times New Roman" w:hAnsi="Times New Roman" w:cs="Times New Roman"/>
          <w:sz w:val="24"/>
          <w:szCs w:val="24"/>
        </w:rPr>
        <w:t>,</w:t>
      </w:r>
      <w:proofErr w:type="gramEnd"/>
      <w:r w:rsidR="00C031DB">
        <w:fldChar w:fldCharType="begin"/>
      </w:r>
      <w:r w:rsidR="00C031DB">
        <w:instrText xml:space="preserve"> NOTEREF _Ref363564301 \h  \* MERGEFORMAT </w:instrText>
      </w:r>
      <w:r w:rsidR="00C031DB">
        <w:fldChar w:fldCharType="separate"/>
      </w:r>
      <w:r w:rsidR="00A10646">
        <w:rPr>
          <w:rFonts w:ascii="Times New Roman" w:hAnsi="Times New Roman" w:cs="Times New Roman"/>
          <w:sz w:val="24"/>
          <w:szCs w:val="24"/>
        </w:rPr>
        <w:t>22</w:t>
      </w:r>
      <w:r w:rsidR="00C031DB">
        <w:fldChar w:fldCharType="end"/>
      </w:r>
      <w:r w:rsidR="005552CB" w:rsidRPr="0079295F">
        <w:rPr>
          <w:rFonts w:ascii="Times New Roman" w:hAnsi="Times New Roman" w:cs="Times New Roman"/>
          <w:sz w:val="24"/>
          <w:szCs w:val="24"/>
        </w:rPr>
        <w:t>]</w:t>
      </w:r>
      <w:r w:rsidRPr="0079295F">
        <w:rPr>
          <w:rFonts w:ascii="Times New Roman" w:hAnsi="Times New Roman" w:cs="Times New Roman"/>
          <w:sz w:val="24"/>
          <w:szCs w:val="24"/>
        </w:rPr>
        <w:t xml:space="preserve">. Therefore it is clear that the breakdown voltage </w:t>
      </w:r>
      <w:r w:rsidRPr="0079295F">
        <w:rPr>
          <w:rFonts w:ascii="Times New Roman" w:hAnsi="Times New Roman" w:cs="Times New Roman"/>
          <w:i/>
          <w:sz w:val="24"/>
          <w:szCs w:val="24"/>
        </w:rPr>
        <w:t>V</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of an avalanche photodiode also has a temperature dependent characteristic. </w:t>
      </w:r>
      <w:r w:rsidR="00547833" w:rsidRPr="0079295F">
        <w:rPr>
          <w:rFonts w:ascii="Times New Roman" w:hAnsi="Times New Roman" w:cs="Times New Roman"/>
          <w:sz w:val="24"/>
          <w:szCs w:val="24"/>
        </w:rPr>
        <w:t xml:space="preserve">This is because in addition to impact ionisation scattering, the carriers </w:t>
      </w:r>
      <w:r w:rsidR="00102BD8" w:rsidRPr="0079295F">
        <w:rPr>
          <w:rFonts w:ascii="Times New Roman" w:hAnsi="Times New Roman" w:cs="Times New Roman"/>
          <w:sz w:val="24"/>
          <w:szCs w:val="24"/>
        </w:rPr>
        <w:t xml:space="preserve">are also affected phonon scattering mechanism </w:t>
      </w:r>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59"/>
      </w:r>
      <w:r w:rsidRPr="0079295F">
        <w:rPr>
          <w:rFonts w:ascii="Times New Roman" w:hAnsi="Times New Roman" w:cs="Times New Roman"/>
          <w:sz w:val="24"/>
          <w:szCs w:val="24"/>
        </w:rPr>
        <w:t>]</w:t>
      </w:r>
      <w:r w:rsidR="00102BD8" w:rsidRPr="0079295F">
        <w:rPr>
          <w:rFonts w:ascii="Times New Roman" w:hAnsi="Times New Roman" w:cs="Times New Roman"/>
          <w:sz w:val="24"/>
          <w:szCs w:val="24"/>
        </w:rPr>
        <w:t xml:space="preserve"> as they gain and lose energy through phonon absorption and phonon emission.</w:t>
      </w:r>
      <w:r w:rsidRPr="0079295F">
        <w:rPr>
          <w:rFonts w:ascii="Times New Roman" w:hAnsi="Times New Roman" w:cs="Times New Roman"/>
          <w:sz w:val="24"/>
          <w:szCs w:val="24"/>
        </w:rPr>
        <w:t xml:space="preserve"> The </w:t>
      </w:r>
      <w:r w:rsidR="009537EF" w:rsidRPr="0079295F">
        <w:rPr>
          <w:rFonts w:ascii="Times New Roman" w:hAnsi="Times New Roman" w:cs="Times New Roman"/>
          <w:sz w:val="24"/>
          <w:szCs w:val="24"/>
        </w:rPr>
        <w:t xml:space="preserve">average number of </w:t>
      </w:r>
      <w:r w:rsidRPr="0079295F">
        <w:rPr>
          <w:rFonts w:ascii="Times New Roman" w:hAnsi="Times New Roman" w:cs="Times New Roman"/>
          <w:sz w:val="24"/>
          <w:szCs w:val="24"/>
        </w:rPr>
        <w:t>phonon</w:t>
      </w:r>
      <w:r w:rsidR="009537EF" w:rsidRPr="0079295F">
        <w:rPr>
          <w:rFonts w:ascii="Times New Roman" w:hAnsi="Times New Roman" w:cs="Times New Roman"/>
          <w:sz w:val="24"/>
          <w:szCs w:val="24"/>
        </w:rPr>
        <w:t>s</w:t>
      </w:r>
      <w:r w:rsidR="00F22572">
        <w:rPr>
          <w:rFonts w:ascii="Times New Roman" w:hAnsi="Times New Roman" w:cs="Times New Roman"/>
          <w:sz w:val="24"/>
          <w:szCs w:val="24"/>
        </w:rPr>
        <w:t xml:space="preserve"> </w:t>
      </w:r>
      <w:r w:rsidRPr="0079295F">
        <w:rPr>
          <w:rFonts w:ascii="Times New Roman" w:hAnsi="Times New Roman" w:cs="Times New Roman"/>
          <w:i/>
          <w:sz w:val="24"/>
          <w:szCs w:val="24"/>
        </w:rPr>
        <w:t>n</w:t>
      </w:r>
      <w:r w:rsidR="00F22572">
        <w:rPr>
          <w:rFonts w:ascii="Times New Roman" w:hAnsi="Times New Roman" w:cs="Times New Roman"/>
          <w:i/>
          <w:sz w:val="24"/>
          <w:szCs w:val="24"/>
        </w:rPr>
        <w:t xml:space="preserve"> </w:t>
      </w:r>
      <w:r w:rsidR="009537EF" w:rsidRPr="0079295F">
        <w:rPr>
          <w:rFonts w:ascii="Times New Roman" w:hAnsi="Times New Roman" w:cs="Times New Roman"/>
          <w:sz w:val="24"/>
          <w:szCs w:val="24"/>
        </w:rPr>
        <w:t>in crystal with</w:t>
      </w:r>
      <w:r w:rsidRPr="0079295F">
        <w:rPr>
          <w:rFonts w:ascii="Times New Roman" w:hAnsi="Times New Roman" w:cs="Times New Roman"/>
          <w:sz w:val="24"/>
          <w:szCs w:val="24"/>
        </w:rPr>
        <w:t xml:space="preserve"> phonon energy </w:t>
      </w:r>
      <w:r w:rsidRPr="0079295F">
        <w:rPr>
          <w:rFonts w:ascii="Times New Roman" w:hAnsi="Times New Roman" w:cs="Times New Roman"/>
          <w:i/>
          <w:sz w:val="24"/>
          <w:szCs w:val="24"/>
        </w:rPr>
        <w:t>hw</w:t>
      </w:r>
      <w:r w:rsidR="009537EF" w:rsidRPr="0079295F">
        <w:rPr>
          <w:rFonts w:ascii="Times New Roman" w:hAnsi="Times New Roman" w:cs="Times New Roman"/>
          <w:sz w:val="24"/>
          <w:szCs w:val="24"/>
        </w:rPr>
        <w:t>is given</w:t>
      </w:r>
      <w:r w:rsidRPr="0079295F">
        <w:rPr>
          <w:rFonts w:ascii="Times New Roman" w:hAnsi="Times New Roman" w:cs="Times New Roman"/>
          <w:sz w:val="24"/>
          <w:szCs w:val="24"/>
        </w:rPr>
        <w:t xml:space="preserve"> by</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7A49BA" w:rsidP="009537EF">
      <w:pPr>
        <w:spacing w:after="0" w:line="360" w:lineRule="auto"/>
        <w:jc w:val="right"/>
        <w:rPr>
          <w:rFonts w:ascii="Times New Roman" w:hAnsi="Times New Roman" w:cs="Times New Roman"/>
          <w:sz w:val="24"/>
          <w:szCs w:val="24"/>
        </w:rPr>
      </w:pPr>
      <m:oMathPara>
        <m:oMath>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ctrlPr>
                    <w:rPr>
                      <w:rFonts w:ascii="Cambria Math" w:hAnsi="Cambria Math" w:cs="Times New Roman"/>
                      <w:i/>
                      <w:sz w:val="24"/>
                      <w:szCs w:val="24"/>
                    </w:rPr>
                  </m:ctrlP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hw</m:t>
                          </m:r>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den>
                      </m:f>
                    </m:e>
                  </m:d>
                </m:e>
              </m:func>
              <m:r>
                <w:rPr>
                  <w:rFonts w:ascii="Cambria Math" w:hAnsi="Cambria Math" w:cs="Times New Roman"/>
                  <w:sz w:val="24"/>
                  <w:szCs w:val="24"/>
                </w:rPr>
                <m:t>-1]</m:t>
              </m:r>
            </m:e>
            <m:sup>
              <m:r>
                <w:rPr>
                  <w:rFonts w:ascii="Cambria Math" w:hAnsi="Cambria Math" w:cs="Times New Roman"/>
                  <w:sz w:val="24"/>
                  <w:szCs w:val="24"/>
                </w:rPr>
                <m:t>-1</m:t>
              </m:r>
            </m:sup>
          </m:sSup>
          <m:r>
            <m:rPr>
              <m:sty m:val="p"/>
            </m:rPr>
            <w:rPr>
              <w:rFonts w:ascii="Times New Roman" w:hAnsi="Times New Roman" w:cs="Times New Roman"/>
              <w:sz w:val="24"/>
              <w:szCs w:val="24"/>
            </w:rPr>
            <w:br/>
          </m:r>
        </m:oMath>
      </m:oMathPara>
      <w:r w:rsidRPr="0079295F">
        <w:rPr>
          <w:rFonts w:ascii="Times New Roman" w:hAnsi="Times New Roman" w:cs="Times New Roman"/>
          <w:sz w:val="24"/>
          <w:szCs w:val="24"/>
        </w:rPr>
        <w:t xml:space="preserve">    (2</w:t>
      </w:r>
      <w:proofErr w:type="gramStart"/>
      <w:r w:rsidRPr="0079295F">
        <w:rPr>
          <w:rFonts w:ascii="Times New Roman" w:hAnsi="Times New Roman" w:cs="Times New Roman"/>
          <w:sz w:val="24"/>
          <w:szCs w:val="24"/>
        </w:rPr>
        <w:t>.</w:t>
      </w:r>
      <w:proofErr w:type="gramEnd"/>
      <w:r w:rsidR="00C031DB" w:rsidRPr="0079295F">
        <w:rPr>
          <w:rFonts w:ascii="Times New Roman" w:hAnsi="Times New Roman" w:cs="Times New Roman"/>
          <w:sz w:val="24"/>
          <w:szCs w:val="24"/>
        </w:rPr>
        <w:fldChar w:fldCharType="begin"/>
      </w:r>
      <w:r w:rsidRPr="0079295F">
        <w:rPr>
          <w:rFonts w:ascii="Times New Roman" w:hAnsi="Times New Roman" w:cs="Times New Roman"/>
          <w:sz w:val="24"/>
          <w:szCs w:val="24"/>
        </w:rPr>
        <w:instrText xml:space="preserve"> SEQ 2. \* ARABIC </w:instrText>
      </w:r>
      <w:r w:rsidR="00C031DB"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17</w:t>
      </w:r>
      <w:r w:rsidR="00C031DB" w:rsidRPr="0079295F">
        <w:rPr>
          <w:rFonts w:ascii="Times New Roman" w:hAnsi="Times New Roman" w:cs="Times New Roman"/>
          <w:sz w:val="24"/>
          <w:szCs w:val="24"/>
        </w:rPr>
        <w:fldChar w:fldCharType="end"/>
      </w:r>
      <w:r w:rsidRPr="0079295F">
        <w:rPr>
          <w:rFonts w:ascii="Times New Roman" w:hAnsi="Times New Roman" w:cs="Times New Roman"/>
          <w:sz w:val="24"/>
          <w:szCs w:val="24"/>
        </w:rPr>
        <w:t>)</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7A49BA" w:rsidP="007A49BA">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where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B</w:t>
      </w:r>
      <w:r w:rsidRPr="0079295F">
        <w:rPr>
          <w:rFonts w:ascii="Times New Roman" w:hAnsi="Times New Roman" w:cs="Times New Roman"/>
          <w:sz w:val="24"/>
          <w:szCs w:val="24"/>
        </w:rPr>
        <w:t xml:space="preserve"> is the Boltzmann’s constant and </w:t>
      </w:r>
      <w:r w:rsidRPr="0079295F">
        <w:rPr>
          <w:rFonts w:ascii="Times New Roman" w:hAnsi="Times New Roman" w:cs="Times New Roman"/>
          <w:i/>
          <w:sz w:val="24"/>
          <w:szCs w:val="24"/>
        </w:rPr>
        <w:t>T</w:t>
      </w:r>
      <w:r w:rsidRPr="0079295F">
        <w:rPr>
          <w:rFonts w:ascii="Times New Roman" w:hAnsi="Times New Roman" w:cs="Times New Roman"/>
          <w:sz w:val="24"/>
          <w:szCs w:val="24"/>
        </w:rPr>
        <w:t xml:space="preserve"> is the absolute temperature. </w:t>
      </w:r>
      <w:r w:rsidR="009537EF" w:rsidRPr="0079295F">
        <w:rPr>
          <w:rFonts w:ascii="Times New Roman" w:hAnsi="Times New Roman" w:cs="Times New Roman"/>
          <w:sz w:val="24"/>
          <w:szCs w:val="24"/>
        </w:rPr>
        <w:t xml:space="preserve">The phonon absorption scattering rate is proportional to </w:t>
      </w:r>
      <w:r w:rsidR="009537EF" w:rsidRPr="0079295F">
        <w:rPr>
          <w:rFonts w:ascii="Times New Roman" w:hAnsi="Times New Roman" w:cs="Times New Roman"/>
          <w:i/>
          <w:sz w:val="24"/>
          <w:szCs w:val="24"/>
        </w:rPr>
        <w:t>n</w:t>
      </w:r>
      <w:r w:rsidR="009537EF" w:rsidRPr="0079295F">
        <w:rPr>
          <w:rFonts w:ascii="Times New Roman" w:hAnsi="Times New Roman" w:cs="Times New Roman"/>
          <w:sz w:val="24"/>
          <w:szCs w:val="24"/>
        </w:rPr>
        <w:t xml:space="preserve"> and the phonon emission scattering rate is proportional to </w:t>
      </w:r>
      <w:r w:rsidR="009537EF" w:rsidRPr="0079295F">
        <w:rPr>
          <w:rFonts w:ascii="Times New Roman" w:hAnsi="Times New Roman" w:cs="Times New Roman"/>
          <w:i/>
          <w:sz w:val="24"/>
          <w:szCs w:val="24"/>
        </w:rPr>
        <w:t>n</w:t>
      </w:r>
      <w:r w:rsidR="009537EF" w:rsidRPr="0079295F">
        <w:rPr>
          <w:rFonts w:ascii="Times New Roman" w:hAnsi="Times New Roman" w:cs="Times New Roman"/>
          <w:sz w:val="24"/>
          <w:szCs w:val="24"/>
        </w:rPr>
        <w:t>+1 so that</w:t>
      </w:r>
      <w:r w:rsidRPr="0079295F">
        <w:rPr>
          <w:rFonts w:ascii="Times New Roman" w:hAnsi="Times New Roman" w:cs="Times New Roman"/>
          <w:sz w:val="24"/>
          <w:szCs w:val="24"/>
        </w:rPr>
        <w:t xml:space="preserve"> carriers lose more energy via phonon emission</w:t>
      </w:r>
      <w:r w:rsidR="009537EF" w:rsidRPr="0079295F">
        <w:rPr>
          <w:rFonts w:ascii="Times New Roman" w:hAnsi="Times New Roman" w:cs="Times New Roman"/>
          <w:sz w:val="24"/>
          <w:szCs w:val="24"/>
        </w:rPr>
        <w:t xml:space="preserve"> scattering.</w:t>
      </w:r>
      <w:r w:rsidR="00EE03BD">
        <w:rPr>
          <w:rFonts w:ascii="Times New Roman" w:hAnsi="Times New Roman" w:cs="Times New Roman"/>
          <w:sz w:val="24"/>
          <w:szCs w:val="24"/>
        </w:rPr>
        <w:t xml:space="preserve"> </w:t>
      </w:r>
      <w:r w:rsidR="009537EF" w:rsidRPr="0079295F">
        <w:rPr>
          <w:rFonts w:ascii="Times New Roman" w:hAnsi="Times New Roman" w:cs="Times New Roman"/>
          <w:sz w:val="24"/>
          <w:szCs w:val="24"/>
        </w:rPr>
        <w:t>As the temperature increases, the phonon scattering increases since more phonons are involved</w:t>
      </w:r>
      <w:r w:rsidR="00281F1B" w:rsidRPr="0079295F">
        <w:rPr>
          <w:rFonts w:ascii="Times New Roman" w:hAnsi="Times New Roman" w:cs="Times New Roman"/>
          <w:sz w:val="24"/>
          <w:szCs w:val="24"/>
        </w:rPr>
        <w:t>,</w:t>
      </w:r>
      <w:r w:rsidR="009537EF" w:rsidRPr="0079295F">
        <w:rPr>
          <w:rFonts w:ascii="Times New Roman" w:hAnsi="Times New Roman" w:cs="Times New Roman"/>
          <w:sz w:val="24"/>
          <w:szCs w:val="24"/>
        </w:rPr>
        <w:t xml:space="preserve"> resulting in reduction of</w:t>
      </w:r>
      <w:r w:rsidRPr="0079295F">
        <w:rPr>
          <w:rFonts w:ascii="Times New Roman" w:hAnsi="Times New Roman" w:cs="Times New Roman"/>
          <w:sz w:val="24"/>
          <w:szCs w:val="24"/>
        </w:rPr>
        <w:t xml:space="preserve"> impact ionisation </w:t>
      </w:r>
      <w:r w:rsidR="009537EF" w:rsidRPr="0079295F">
        <w:rPr>
          <w:rFonts w:ascii="Times New Roman" w:hAnsi="Times New Roman" w:cs="Times New Roman"/>
          <w:sz w:val="24"/>
          <w:szCs w:val="24"/>
        </w:rPr>
        <w:t>scattering. This leads to a</w:t>
      </w:r>
      <w:r w:rsidR="002557AC" w:rsidRPr="0079295F">
        <w:rPr>
          <w:rFonts w:ascii="Times New Roman" w:hAnsi="Times New Roman" w:cs="Times New Roman"/>
          <w:sz w:val="24"/>
          <w:szCs w:val="24"/>
        </w:rPr>
        <w:t xml:space="preserve"> shift</w:t>
      </w:r>
      <w:r w:rsidR="00092956" w:rsidRPr="0079295F">
        <w:rPr>
          <w:rFonts w:ascii="Times New Roman" w:hAnsi="Times New Roman" w:cs="Times New Roman"/>
          <w:sz w:val="24"/>
          <w:szCs w:val="24"/>
        </w:rPr>
        <w:t xml:space="preserve"> of</w:t>
      </w:r>
      <w:r w:rsidR="009537EF" w:rsidRPr="0079295F">
        <w:rPr>
          <w:rFonts w:ascii="Times New Roman" w:hAnsi="Times New Roman" w:cs="Times New Roman"/>
          <w:sz w:val="24"/>
          <w:szCs w:val="24"/>
        </w:rPr>
        <w:t xml:space="preserve"> breakdown voltage</w:t>
      </w:r>
      <w:r w:rsidR="002557AC" w:rsidRPr="0079295F">
        <w:rPr>
          <w:rFonts w:ascii="Times New Roman" w:hAnsi="Times New Roman" w:cs="Times New Roman"/>
          <w:sz w:val="24"/>
          <w:szCs w:val="24"/>
        </w:rPr>
        <w:t xml:space="preserve"> to high</w:t>
      </w:r>
      <w:r w:rsidR="00092956" w:rsidRPr="0079295F">
        <w:rPr>
          <w:rFonts w:ascii="Times New Roman" w:hAnsi="Times New Roman" w:cs="Times New Roman"/>
          <w:sz w:val="24"/>
          <w:szCs w:val="24"/>
        </w:rPr>
        <w:t>er</w:t>
      </w:r>
      <w:r w:rsidR="002557AC" w:rsidRPr="0079295F">
        <w:rPr>
          <w:rFonts w:ascii="Times New Roman" w:hAnsi="Times New Roman" w:cs="Times New Roman"/>
          <w:sz w:val="24"/>
          <w:szCs w:val="24"/>
        </w:rPr>
        <w:t xml:space="preserve"> bias</w:t>
      </w:r>
      <w:r w:rsidR="009537EF" w:rsidRPr="0079295F">
        <w:rPr>
          <w:rFonts w:ascii="Times New Roman" w:hAnsi="Times New Roman" w:cs="Times New Roman"/>
          <w:sz w:val="24"/>
          <w:szCs w:val="24"/>
        </w:rPr>
        <w:t xml:space="preserve"> at high temperature</w:t>
      </w:r>
      <w:r w:rsidR="00092956" w:rsidRPr="0079295F">
        <w:rPr>
          <w:rFonts w:ascii="Times New Roman" w:hAnsi="Times New Roman" w:cs="Times New Roman"/>
          <w:sz w:val="24"/>
          <w:szCs w:val="24"/>
        </w:rPr>
        <w:t xml:space="preserve"> because a higher electric field is required to reach breakdown</w:t>
      </w:r>
      <w:r w:rsidR="009537EF" w:rsidRPr="0079295F">
        <w:rPr>
          <w:rFonts w:ascii="Times New Roman" w:hAnsi="Times New Roman" w:cs="Times New Roman"/>
          <w:sz w:val="24"/>
          <w:szCs w:val="24"/>
        </w:rPr>
        <w:t>.</w:t>
      </w:r>
      <w:r w:rsidRPr="0079295F">
        <w:rPr>
          <w:rFonts w:ascii="Times New Roman" w:hAnsi="Times New Roman" w:cs="Times New Roman"/>
          <w:sz w:val="24"/>
          <w:szCs w:val="24"/>
        </w:rPr>
        <w:t xml:space="preserve"> Most </w:t>
      </w:r>
      <w:r w:rsidR="002557AC" w:rsidRPr="0079295F">
        <w:rPr>
          <w:rFonts w:ascii="Times New Roman" w:hAnsi="Times New Roman" w:cs="Times New Roman"/>
          <w:sz w:val="24"/>
          <w:szCs w:val="24"/>
        </w:rPr>
        <w:t xml:space="preserve">medium </w:t>
      </w:r>
      <w:r w:rsidR="00852C85" w:rsidRPr="0079295F">
        <w:rPr>
          <w:rFonts w:ascii="Times New Roman" w:hAnsi="Times New Roman" w:cs="Times New Roman"/>
          <w:sz w:val="24"/>
          <w:szCs w:val="24"/>
        </w:rPr>
        <w:t>and large</w:t>
      </w:r>
      <w:r w:rsidR="002557AC" w:rsidRPr="0079295F">
        <w:rPr>
          <w:rFonts w:ascii="Times New Roman" w:hAnsi="Times New Roman" w:cs="Times New Roman"/>
          <w:sz w:val="24"/>
          <w:szCs w:val="24"/>
        </w:rPr>
        <w:t xml:space="preserve"> bandgap </w:t>
      </w:r>
      <w:r w:rsidR="00092956" w:rsidRPr="0079295F">
        <w:rPr>
          <w:rFonts w:ascii="Times New Roman" w:hAnsi="Times New Roman" w:cs="Times New Roman"/>
          <w:sz w:val="24"/>
          <w:szCs w:val="24"/>
        </w:rPr>
        <w:t>materials</w:t>
      </w:r>
      <w:r w:rsidRPr="0079295F">
        <w:rPr>
          <w:rFonts w:ascii="Times New Roman" w:hAnsi="Times New Roman" w:cs="Times New Roman"/>
          <w:sz w:val="24"/>
          <w:szCs w:val="24"/>
        </w:rPr>
        <w:t xml:space="preserve"> have this positive temperature dependence of avalanche breakdown. The temperature coefficient of breakdown voltage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005071FC">
        <w:rPr>
          <w:rFonts w:ascii="Times New Roman" w:hAnsi="Times New Roman" w:cs="Times New Roman"/>
          <w:i/>
          <w:sz w:val="24"/>
          <w:szCs w:val="24"/>
          <w:vertAlign w:val="subscript"/>
        </w:rPr>
        <w:t xml:space="preserve"> </w:t>
      </w:r>
      <w:r w:rsidR="002557AC" w:rsidRPr="0079295F">
        <w:rPr>
          <w:rFonts w:ascii="Times New Roman" w:hAnsi="Times New Roman" w:cs="Times New Roman"/>
          <w:sz w:val="24"/>
          <w:szCs w:val="24"/>
        </w:rPr>
        <w:t>is used to describe the temperature dependence and is</w:t>
      </w:r>
      <w:r w:rsidRPr="0079295F">
        <w:rPr>
          <w:rFonts w:ascii="Times New Roman" w:hAnsi="Times New Roman" w:cs="Times New Roman"/>
          <w:sz w:val="24"/>
          <w:szCs w:val="24"/>
        </w:rPr>
        <w:t xml:space="preserve"> defined as</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C031DB" w:rsidP="007A49BA">
      <w:pPr>
        <w:spacing w:after="0" w:line="360" w:lineRule="auto"/>
        <w:jc w:val="right"/>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bd</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bd</m:t>
                  </m:r>
                </m:sub>
              </m:sSub>
            </m:num>
            <m:den>
              <m:r>
                <w:rPr>
                  <w:rFonts w:ascii="Cambria Math" w:hAnsi="Cambria Math" w:cs="Times New Roman"/>
                  <w:sz w:val="24"/>
                  <w:szCs w:val="24"/>
                </w:rPr>
                <m:t>∆T</m:t>
              </m:r>
            </m:den>
          </m:f>
          <m:r>
            <m:rPr>
              <m:sty m:val="p"/>
            </m:rPr>
            <w:rPr>
              <w:rFonts w:ascii="Times New Roman" w:hAnsi="Times New Roman" w:cs="Times New Roman"/>
              <w:sz w:val="24"/>
              <w:szCs w:val="24"/>
            </w:rPr>
            <w:br/>
          </m:r>
        </m:oMath>
      </m:oMathPara>
      <w:r w:rsidR="007A49BA" w:rsidRPr="0079295F">
        <w:rPr>
          <w:rFonts w:ascii="Times New Roman" w:hAnsi="Times New Roman" w:cs="Times New Roman"/>
          <w:sz w:val="24"/>
          <w:szCs w:val="24"/>
        </w:rPr>
        <w:t xml:space="preserve">                                                        (2</w:t>
      </w:r>
      <w:proofErr w:type="gramStart"/>
      <w:r w:rsidR="007A49BA"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fldChar w:fldCharType="begin"/>
      </w:r>
      <w:r w:rsidR="007A49BA" w:rsidRPr="0079295F">
        <w:rPr>
          <w:rFonts w:ascii="Times New Roman" w:hAnsi="Times New Roman" w:cs="Times New Roman"/>
          <w:sz w:val="24"/>
          <w:szCs w:val="24"/>
        </w:rPr>
        <w:instrText xml:space="preserve"> SEQ 2. \* ARABIC </w:instrText>
      </w:r>
      <w:r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18</w:t>
      </w:r>
      <w:r w:rsidRPr="0079295F">
        <w:rPr>
          <w:rFonts w:ascii="Times New Roman" w:hAnsi="Times New Roman" w:cs="Times New Roman"/>
          <w:sz w:val="24"/>
          <w:szCs w:val="24"/>
        </w:rPr>
        <w:fldChar w:fldCharType="end"/>
      </w:r>
      <w:r w:rsidR="007A49BA" w:rsidRPr="0079295F">
        <w:rPr>
          <w:rFonts w:ascii="Times New Roman" w:hAnsi="Times New Roman" w:cs="Times New Roman"/>
          <w:sz w:val="24"/>
          <w:szCs w:val="24"/>
        </w:rPr>
        <w:t>)</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7A49B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above equation to derive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00E96B69">
        <w:rPr>
          <w:rFonts w:ascii="Times New Roman" w:hAnsi="Times New Roman" w:cs="Times New Roman"/>
          <w:i/>
          <w:sz w:val="24"/>
          <w:szCs w:val="24"/>
          <w:vertAlign w:val="subscript"/>
        </w:rPr>
        <w:t xml:space="preserve"> </w:t>
      </w:r>
      <w:r w:rsidRPr="0079295F">
        <w:rPr>
          <w:rFonts w:ascii="Times New Roman" w:hAnsi="Times New Roman" w:cs="Times New Roman"/>
          <w:sz w:val="24"/>
          <w:szCs w:val="24"/>
        </w:rPr>
        <w:t xml:space="preserve">is applicable when breakdown voltage is increasing linearly with temperature. </w:t>
      </w:r>
      <w:r w:rsidR="00187989" w:rsidRPr="0079295F">
        <w:rPr>
          <w:rFonts w:ascii="Times New Roman" w:hAnsi="Times New Roman" w:cs="Times New Roman"/>
          <w:sz w:val="24"/>
          <w:szCs w:val="24"/>
        </w:rPr>
        <w:t>However, the dependence of breakdown voltage on temperature is not always linear especially at low temperatures as the breakdown tends to saturate</w:t>
      </w:r>
      <w:r w:rsidR="001B0DD7" w:rsidRPr="0079295F">
        <w:rPr>
          <w:rFonts w:ascii="Times New Roman" w:hAnsi="Times New Roman" w:cs="Times New Roman"/>
          <w:sz w:val="24"/>
          <w:szCs w:val="24"/>
        </w:rPr>
        <w:t xml:space="preserve"> [</w:t>
      </w:r>
      <w:r w:rsidR="001B0DD7" w:rsidRPr="0079295F">
        <w:rPr>
          <w:rStyle w:val="a6"/>
          <w:rFonts w:ascii="Times New Roman" w:hAnsi="Times New Roman" w:cs="Times New Roman"/>
          <w:sz w:val="24"/>
          <w:szCs w:val="24"/>
          <w:vertAlign w:val="baseline"/>
        </w:rPr>
        <w:endnoteReference w:id="60"/>
      </w:r>
      <w:r w:rsidR="001B0DD7" w:rsidRPr="0079295F">
        <w:rPr>
          <w:rFonts w:ascii="Times New Roman" w:hAnsi="Times New Roman" w:cs="Times New Roman"/>
          <w:sz w:val="24"/>
          <w:szCs w:val="24"/>
        </w:rPr>
        <w:t>,</w:t>
      </w:r>
      <w:bookmarkStart w:id="89" w:name="_Ref363564301"/>
      <w:r w:rsidR="001B0DD7" w:rsidRPr="0079295F">
        <w:rPr>
          <w:rStyle w:val="a6"/>
          <w:rFonts w:ascii="Times New Roman" w:hAnsi="Times New Roman" w:cs="Times New Roman"/>
          <w:sz w:val="24"/>
          <w:szCs w:val="24"/>
          <w:vertAlign w:val="baseline"/>
        </w:rPr>
        <w:endnoteReference w:id="61"/>
      </w:r>
      <w:bookmarkEnd w:id="89"/>
      <w:proofErr w:type="gramStart"/>
      <w:r w:rsidR="001B0DD7" w:rsidRPr="0079295F">
        <w:rPr>
          <w:rFonts w:ascii="Times New Roman" w:hAnsi="Times New Roman" w:cs="Times New Roman"/>
          <w:sz w:val="24"/>
          <w:szCs w:val="24"/>
        </w:rPr>
        <w:t>,</w:t>
      </w:r>
      <w:proofErr w:type="gramEnd"/>
      <w:r w:rsidR="001B0DD7" w:rsidRPr="0079295F">
        <w:rPr>
          <w:rStyle w:val="a6"/>
          <w:rFonts w:ascii="Times New Roman" w:hAnsi="Times New Roman" w:cs="Times New Roman"/>
          <w:sz w:val="24"/>
          <w:szCs w:val="24"/>
          <w:vertAlign w:val="baseline"/>
        </w:rPr>
        <w:endnoteReference w:id="62"/>
      </w:r>
      <w:r w:rsidR="001B0DD7" w:rsidRPr="0079295F">
        <w:rPr>
          <w:rFonts w:ascii="Times New Roman" w:hAnsi="Times New Roman" w:cs="Times New Roman"/>
          <w:sz w:val="24"/>
          <w:szCs w:val="24"/>
        </w:rPr>
        <w:t>]</w:t>
      </w:r>
      <w:r w:rsidR="00187989" w:rsidRPr="0079295F">
        <w:rPr>
          <w:rFonts w:ascii="Times New Roman" w:hAnsi="Times New Roman" w:cs="Times New Roman"/>
          <w:sz w:val="24"/>
          <w:szCs w:val="24"/>
        </w:rPr>
        <w:t xml:space="preserve">. This is because </w:t>
      </w:r>
      <w:r w:rsidR="00E97F87" w:rsidRPr="0079295F">
        <w:rPr>
          <w:rFonts w:ascii="Times New Roman" w:hAnsi="Times New Roman" w:cs="Times New Roman"/>
          <w:sz w:val="24"/>
          <w:szCs w:val="24"/>
        </w:rPr>
        <w:t xml:space="preserve">of </w:t>
      </w:r>
      <w:r w:rsidR="00187989" w:rsidRPr="0079295F">
        <w:rPr>
          <w:rFonts w:ascii="Times New Roman" w:hAnsi="Times New Roman" w:cs="Times New Roman"/>
          <w:sz w:val="24"/>
          <w:szCs w:val="24"/>
        </w:rPr>
        <w:t xml:space="preserve">the saturation of phonon occupation number </w:t>
      </w:r>
      <w:r w:rsidR="00187989" w:rsidRPr="0079295F">
        <w:rPr>
          <w:rFonts w:ascii="Times New Roman" w:hAnsi="Times New Roman" w:cs="Times New Roman"/>
          <w:i/>
          <w:sz w:val="24"/>
          <w:szCs w:val="24"/>
        </w:rPr>
        <w:t>n</w:t>
      </w:r>
      <w:r w:rsidR="00187989" w:rsidRPr="0079295F">
        <w:rPr>
          <w:rFonts w:ascii="Times New Roman" w:hAnsi="Times New Roman" w:cs="Times New Roman"/>
          <w:sz w:val="24"/>
          <w:szCs w:val="24"/>
        </w:rPr>
        <w:t xml:space="preserve"> at low temperature so that the impact ionisation is less affected by temperature. </w:t>
      </w:r>
      <w:r w:rsidR="001B0DD7" w:rsidRPr="0079295F">
        <w:rPr>
          <w:rFonts w:ascii="Times New Roman" w:hAnsi="Times New Roman" w:cs="Times New Roman"/>
          <w:sz w:val="24"/>
          <w:szCs w:val="24"/>
        </w:rPr>
        <w:t>While a</w:t>
      </w:r>
      <w:r w:rsidR="00187989" w:rsidRPr="0079295F">
        <w:rPr>
          <w:rFonts w:ascii="Times New Roman" w:hAnsi="Times New Roman" w:cs="Times New Roman"/>
          <w:sz w:val="24"/>
          <w:szCs w:val="24"/>
        </w:rPr>
        <w:t xml:space="preserve">t higher temperature, the </w:t>
      </w:r>
      <w:r w:rsidR="00187989" w:rsidRPr="0079295F">
        <w:rPr>
          <w:rFonts w:ascii="Times New Roman" w:hAnsi="Times New Roman" w:cs="Times New Roman"/>
          <w:sz w:val="24"/>
          <w:szCs w:val="24"/>
        </w:rPr>
        <w:lastRenderedPageBreak/>
        <w:t>breakdown voltage is approximately linear increasing with temperature</w:t>
      </w:r>
      <w:r w:rsidR="001B0DD7" w:rsidRPr="0079295F">
        <w:rPr>
          <w:rFonts w:ascii="Times New Roman" w:hAnsi="Times New Roman" w:cs="Times New Roman"/>
          <w:sz w:val="24"/>
          <w:szCs w:val="24"/>
        </w:rPr>
        <w:t xml:space="preserve"> and </w:t>
      </w:r>
      <w:r w:rsidR="00EF0E20" w:rsidRPr="0079295F">
        <w:rPr>
          <w:rFonts w:ascii="Times New Roman" w:hAnsi="Times New Roman" w:cs="Times New Roman"/>
          <w:sz w:val="24"/>
          <w:szCs w:val="24"/>
        </w:rPr>
        <w:t xml:space="preserve">the </w:t>
      </w:r>
      <w:r w:rsidR="001B0DD7" w:rsidRPr="0079295F">
        <w:rPr>
          <w:rFonts w:ascii="Times New Roman" w:hAnsi="Times New Roman" w:cs="Times New Roman"/>
          <w:sz w:val="24"/>
          <w:szCs w:val="24"/>
        </w:rPr>
        <w:t>equation 2.18 is valid.</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7A49BA" w:rsidP="0076615D">
      <w:pPr>
        <w:pStyle w:val="3"/>
        <w:spacing w:before="80" w:line="360" w:lineRule="auto"/>
        <w:rPr>
          <w:rFonts w:ascii="Times New Roman" w:hAnsi="Times New Roman"/>
          <w:color w:val="auto"/>
          <w:sz w:val="24"/>
        </w:rPr>
      </w:pPr>
      <w:bookmarkStart w:id="90" w:name="_Toc355794982"/>
      <w:bookmarkStart w:id="91" w:name="_Toc365542644"/>
      <w:r w:rsidRPr="0079295F">
        <w:rPr>
          <w:rFonts w:ascii="Times New Roman" w:hAnsi="Times New Roman"/>
          <w:color w:val="auto"/>
          <w:sz w:val="24"/>
        </w:rPr>
        <w:t>2.</w:t>
      </w:r>
      <w:r w:rsidR="00766C49" w:rsidRPr="0079295F">
        <w:rPr>
          <w:rFonts w:ascii="Times New Roman" w:hAnsi="Times New Roman"/>
          <w:color w:val="auto"/>
          <w:sz w:val="24"/>
        </w:rPr>
        <w:t>4</w:t>
      </w:r>
      <w:r w:rsidRPr="0079295F">
        <w:rPr>
          <w:rFonts w:ascii="Times New Roman" w:hAnsi="Times New Roman"/>
          <w:color w:val="auto"/>
          <w:sz w:val="24"/>
        </w:rPr>
        <w:t>.2 Multiplication noise</w:t>
      </w:r>
      <w:bookmarkEnd w:id="90"/>
      <w:bookmarkEnd w:id="91"/>
    </w:p>
    <w:p w:rsidR="007A49BA" w:rsidRPr="0079295F" w:rsidRDefault="007A49B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impact ionisation process is a stochastic process, which leads to the multiplication fluctuating around its mean value &lt;</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&gt;. In addition to shot noise, there is randomness </w:t>
      </w:r>
      <w:r w:rsidR="00F10EAF" w:rsidRPr="0079295F">
        <w:rPr>
          <w:rFonts w:ascii="Times New Roman" w:hAnsi="Times New Roman" w:cs="Times New Roman"/>
          <w:sz w:val="24"/>
          <w:szCs w:val="24"/>
        </w:rPr>
        <w:t xml:space="preserve">in the </w:t>
      </w:r>
      <w:r w:rsidRPr="0079295F">
        <w:rPr>
          <w:rFonts w:ascii="Times New Roman" w:hAnsi="Times New Roman" w:cs="Times New Roman"/>
          <w:sz w:val="24"/>
          <w:szCs w:val="24"/>
        </w:rPr>
        <w:t xml:space="preserve">position </w:t>
      </w:r>
      <w:r w:rsidR="00F10EAF" w:rsidRPr="0079295F">
        <w:rPr>
          <w:rFonts w:ascii="Times New Roman" w:hAnsi="Times New Roman" w:cs="Times New Roman"/>
          <w:sz w:val="24"/>
          <w:szCs w:val="24"/>
        </w:rPr>
        <w:t>where a</w:t>
      </w:r>
      <w:r w:rsidRPr="0079295F">
        <w:rPr>
          <w:rFonts w:ascii="Times New Roman" w:hAnsi="Times New Roman" w:cs="Times New Roman"/>
          <w:sz w:val="24"/>
          <w:szCs w:val="24"/>
        </w:rPr>
        <w:t xml:space="preserve"> primary carrier trigger</w:t>
      </w:r>
      <w:r w:rsidR="00F10EAF" w:rsidRPr="0079295F">
        <w:rPr>
          <w:rFonts w:ascii="Times New Roman" w:hAnsi="Times New Roman" w:cs="Times New Roman"/>
          <w:sz w:val="24"/>
          <w:szCs w:val="24"/>
        </w:rPr>
        <w:t>s</w:t>
      </w:r>
      <w:r w:rsidRPr="0079295F">
        <w:rPr>
          <w:rFonts w:ascii="Times New Roman" w:hAnsi="Times New Roman" w:cs="Times New Roman"/>
          <w:sz w:val="24"/>
          <w:szCs w:val="24"/>
        </w:rPr>
        <w:t xml:space="preserve"> an impact ionisation event and </w:t>
      </w:r>
      <w:r w:rsidR="00F10EAF" w:rsidRPr="0079295F">
        <w:rPr>
          <w:rFonts w:ascii="Times New Roman" w:hAnsi="Times New Roman" w:cs="Times New Roman"/>
          <w:sz w:val="24"/>
          <w:szCs w:val="24"/>
        </w:rPr>
        <w:t xml:space="preserve">in the </w:t>
      </w:r>
      <w:r w:rsidRPr="0079295F">
        <w:rPr>
          <w:rFonts w:ascii="Times New Roman" w:hAnsi="Times New Roman" w:cs="Times New Roman"/>
          <w:sz w:val="24"/>
          <w:szCs w:val="24"/>
        </w:rPr>
        <w:t>impact ionisation path</w:t>
      </w:r>
      <w:r w:rsidR="00F10EAF" w:rsidRPr="0079295F">
        <w:rPr>
          <w:rFonts w:ascii="Times New Roman" w:hAnsi="Times New Roman" w:cs="Times New Roman"/>
          <w:sz w:val="24"/>
          <w:szCs w:val="24"/>
        </w:rPr>
        <w:t xml:space="preserve"> length</w:t>
      </w:r>
      <w:r w:rsidRPr="0079295F">
        <w:rPr>
          <w:rFonts w:ascii="Times New Roman" w:hAnsi="Times New Roman" w:cs="Times New Roman"/>
          <w:sz w:val="24"/>
          <w:szCs w:val="24"/>
        </w:rPr>
        <w:t xml:space="preserve">. This </w:t>
      </w:r>
      <w:r w:rsidR="00F10EAF" w:rsidRPr="0079295F">
        <w:rPr>
          <w:rFonts w:ascii="Times New Roman" w:hAnsi="Times New Roman" w:cs="Times New Roman"/>
          <w:sz w:val="24"/>
          <w:szCs w:val="24"/>
        </w:rPr>
        <w:t>produces</w:t>
      </w:r>
      <w:r w:rsidRPr="0079295F">
        <w:rPr>
          <w:rFonts w:ascii="Times New Roman" w:hAnsi="Times New Roman" w:cs="Times New Roman"/>
          <w:sz w:val="24"/>
          <w:szCs w:val="24"/>
        </w:rPr>
        <w:t xml:space="preserve"> a distribution of multiplication around its mean value, and </w:t>
      </w:r>
      <w:r w:rsidR="00F10EAF" w:rsidRPr="0079295F">
        <w:rPr>
          <w:rFonts w:ascii="Times New Roman" w:hAnsi="Times New Roman" w:cs="Times New Roman"/>
          <w:sz w:val="24"/>
          <w:szCs w:val="24"/>
        </w:rPr>
        <w:t>can be</w:t>
      </w:r>
      <w:r w:rsidRPr="0079295F">
        <w:rPr>
          <w:rFonts w:ascii="Times New Roman" w:hAnsi="Times New Roman" w:cs="Times New Roman"/>
          <w:sz w:val="24"/>
          <w:szCs w:val="24"/>
        </w:rPr>
        <w:t xml:space="preserve"> characterised as excess noise factor </w:t>
      </w:r>
      <w:r w:rsidRPr="0079295F">
        <w:rPr>
          <w:rFonts w:ascii="Times New Roman" w:hAnsi="Times New Roman" w:cs="Times New Roman"/>
          <w:i/>
          <w:sz w:val="24"/>
          <w:szCs w:val="24"/>
        </w:rPr>
        <w:t>F</w:t>
      </w:r>
      <w:r w:rsidRPr="0079295F">
        <w:rPr>
          <w:rFonts w:ascii="Times New Roman" w:hAnsi="Times New Roman" w:cs="Times New Roman"/>
          <w:sz w:val="24"/>
          <w:szCs w:val="24"/>
        </w:rPr>
        <w:t>, which is described by</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7A49BA" w:rsidP="007A49BA">
      <w:pPr>
        <w:spacing w:after="0" w:line="360" w:lineRule="auto"/>
        <w:jc w:val="right"/>
        <w:rPr>
          <w:rFonts w:ascii="Times New Roman" w:hAnsi="Times New Roman" w:cs="Times New Roman"/>
          <w:sz w:val="24"/>
          <w:szCs w:val="24"/>
        </w:rPr>
      </w:pPr>
      <m:oMathPara>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&lt;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w:rPr>
                  <w:rFonts w:ascii="Cambria Math" w:hAnsi="Cambria Math" w:cs="Times New Roman"/>
                  <w:sz w:val="24"/>
                  <w:szCs w:val="24"/>
                </w:rPr>
                <m:t>&gt;</m:t>
              </m:r>
            </m:num>
            <m:den>
              <m:sSup>
                <m:sSupPr>
                  <m:ctrlPr>
                    <w:rPr>
                      <w:rFonts w:ascii="Cambria Math" w:hAnsi="Cambria Math" w:cs="Times New Roman"/>
                      <w:i/>
                      <w:sz w:val="24"/>
                      <w:szCs w:val="24"/>
                    </w:rPr>
                  </m:ctrlPr>
                </m:sSupPr>
                <m:e>
                  <m:r>
                    <w:rPr>
                      <w:rFonts w:ascii="Cambria Math" w:hAnsi="Cambria Math" w:cs="Times New Roman"/>
                      <w:sz w:val="24"/>
                      <w:szCs w:val="24"/>
                    </w:rPr>
                    <m:t>&lt;M&gt;</m:t>
                  </m:r>
                </m:e>
                <m:sup>
                  <m:r>
                    <w:rPr>
                      <w:rFonts w:ascii="Cambria Math" w:hAnsi="Cambria Math" w:cs="Times New Roman"/>
                      <w:sz w:val="24"/>
                      <w:szCs w:val="24"/>
                    </w:rPr>
                    <m:t>2</m:t>
                  </m:r>
                </m:sup>
              </m:sSup>
            </m:den>
          </m:f>
          <m:r>
            <m:rPr>
              <m:sty m:val="p"/>
            </m:rPr>
            <w:rPr>
              <w:rFonts w:ascii="Times New Roman" w:hAnsi="Times New Roman" w:cs="Times New Roman"/>
              <w:sz w:val="24"/>
              <w:szCs w:val="24"/>
            </w:rPr>
            <w:br/>
          </m:r>
        </m:oMath>
      </m:oMathPara>
      <w:r w:rsidRPr="0079295F">
        <w:rPr>
          <w:rFonts w:ascii="Times New Roman" w:hAnsi="Times New Roman" w:cs="Times New Roman"/>
          <w:sz w:val="24"/>
          <w:szCs w:val="24"/>
        </w:rPr>
        <w:t xml:space="preserve">                                                       (2</w:t>
      </w:r>
      <w:proofErr w:type="gramStart"/>
      <w:r w:rsidRPr="0079295F">
        <w:rPr>
          <w:rFonts w:ascii="Times New Roman" w:hAnsi="Times New Roman" w:cs="Times New Roman"/>
          <w:sz w:val="24"/>
          <w:szCs w:val="24"/>
        </w:rPr>
        <w:t>.</w:t>
      </w:r>
      <w:proofErr w:type="gramEnd"/>
      <w:r w:rsidR="00C031DB" w:rsidRPr="0079295F">
        <w:rPr>
          <w:rFonts w:ascii="Times New Roman" w:hAnsi="Times New Roman" w:cs="Times New Roman"/>
          <w:sz w:val="24"/>
          <w:szCs w:val="24"/>
        </w:rPr>
        <w:fldChar w:fldCharType="begin"/>
      </w:r>
      <w:r w:rsidRPr="0079295F">
        <w:rPr>
          <w:rFonts w:ascii="Times New Roman" w:hAnsi="Times New Roman" w:cs="Times New Roman"/>
          <w:sz w:val="24"/>
          <w:szCs w:val="24"/>
        </w:rPr>
        <w:instrText xml:space="preserve"> SEQ 2. \* ARABIC </w:instrText>
      </w:r>
      <w:r w:rsidR="00C031DB"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19</w:t>
      </w:r>
      <w:r w:rsidR="00C031DB" w:rsidRPr="0079295F">
        <w:rPr>
          <w:rFonts w:ascii="Times New Roman" w:hAnsi="Times New Roman" w:cs="Times New Roman"/>
          <w:sz w:val="24"/>
          <w:szCs w:val="24"/>
        </w:rPr>
        <w:fldChar w:fldCharType="end"/>
      </w:r>
      <w:r w:rsidRPr="0079295F">
        <w:rPr>
          <w:rFonts w:ascii="Times New Roman" w:hAnsi="Times New Roman" w:cs="Times New Roman"/>
          <w:sz w:val="24"/>
          <w:szCs w:val="24"/>
        </w:rPr>
        <w:t>)</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7A49B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mean square noise current is given by</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C031DB" w:rsidP="007A49BA">
      <w:pPr>
        <w:spacing w:after="0" w:line="360" w:lineRule="auto"/>
        <w:jc w:val="right"/>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r>
            <w:rPr>
              <w:rFonts w:ascii="Cambria Math" w:hAnsi="Cambria Math" w:cs="Times New Roman"/>
              <w:sz w:val="24"/>
              <w:szCs w:val="24"/>
            </w:rPr>
            <m:t>=2q</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pr</m:t>
              </m:r>
            </m:sub>
          </m:sSub>
          <m:sSup>
            <m:sSupPr>
              <m:ctrlPr>
                <w:rPr>
                  <w:rFonts w:ascii="Cambria Math" w:hAnsi="Cambria Math" w:cs="Times New Roman"/>
                  <w:i/>
                  <w:sz w:val="24"/>
                  <w:szCs w:val="24"/>
                </w:rPr>
              </m:ctrlPr>
            </m:sSupPr>
            <m:e>
              <m:r>
                <m:rPr>
                  <m:sty m:val="p"/>
                </m:rPr>
                <w:rPr>
                  <w:rFonts w:ascii="Cambria Math" w:hAnsi="Cambria Math" w:cs="Times New Roman"/>
                  <w:sz w:val="24"/>
                  <w:szCs w:val="24"/>
                </w:rPr>
                <m:t>&lt;</m:t>
              </m:r>
              <m:r>
                <w:rPr>
                  <w:rFonts w:ascii="Cambria Math" w:hAnsi="Cambria Math" w:cs="Times New Roman"/>
                  <w:sz w:val="24"/>
                  <w:szCs w:val="24"/>
                </w:rPr>
                <m:t>M</m:t>
              </m:r>
              <m:r>
                <m:rPr>
                  <m:sty m:val="p"/>
                </m:rPr>
                <w:rPr>
                  <w:rFonts w:ascii="Cambria Math" w:hAnsi="Cambria Math" w:cs="Times New Roman"/>
                  <w:sz w:val="24"/>
                  <w:szCs w:val="24"/>
                </w:rPr>
                <m:t>&gt;</m:t>
              </m:r>
            </m:e>
            <m:sup>
              <m:r>
                <w:rPr>
                  <w:rFonts w:ascii="Cambria Math" w:hAnsi="Cambria Math" w:cs="Times New Roman"/>
                  <w:sz w:val="24"/>
                  <w:szCs w:val="24"/>
                </w:rPr>
                <m:t>2</m:t>
              </m:r>
            </m:sup>
          </m:sSup>
          <m:r>
            <w:rPr>
              <w:rFonts w:ascii="Cambria Math" w:hAnsi="Cambria Math" w:cs="Times New Roman"/>
              <w:sz w:val="24"/>
              <w:szCs w:val="24"/>
            </w:rPr>
            <m:t>BF</m:t>
          </m:r>
          <m:r>
            <m:rPr>
              <m:sty m:val="p"/>
            </m:rPr>
            <w:rPr>
              <w:rFonts w:ascii="Times New Roman" w:hAnsi="Times New Roman" w:cs="Times New Roman"/>
              <w:sz w:val="24"/>
              <w:szCs w:val="24"/>
            </w:rPr>
            <w:br/>
          </m:r>
        </m:oMath>
      </m:oMathPara>
      <w:r w:rsidR="007A49BA" w:rsidRPr="0079295F">
        <w:rPr>
          <w:rFonts w:ascii="Times New Roman" w:hAnsi="Times New Roman" w:cs="Times New Roman"/>
          <w:sz w:val="24"/>
          <w:szCs w:val="24"/>
        </w:rPr>
        <w:t xml:space="preserve">                                       (2</w:t>
      </w:r>
      <w:proofErr w:type="gramStart"/>
      <w:r w:rsidR="007A49BA"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fldChar w:fldCharType="begin"/>
      </w:r>
      <w:r w:rsidR="007A49BA" w:rsidRPr="0079295F">
        <w:rPr>
          <w:rFonts w:ascii="Times New Roman" w:hAnsi="Times New Roman" w:cs="Times New Roman"/>
          <w:sz w:val="24"/>
          <w:szCs w:val="24"/>
        </w:rPr>
        <w:instrText xml:space="preserve"> SEQ 2. \* ARABIC </w:instrText>
      </w:r>
      <w:r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20</w:t>
      </w:r>
      <w:r w:rsidRPr="0079295F">
        <w:rPr>
          <w:rFonts w:ascii="Times New Roman" w:hAnsi="Times New Roman" w:cs="Times New Roman"/>
          <w:sz w:val="24"/>
          <w:szCs w:val="24"/>
        </w:rPr>
        <w:fldChar w:fldCharType="end"/>
      </w:r>
      <w:r w:rsidR="007A49BA" w:rsidRPr="0079295F">
        <w:rPr>
          <w:rFonts w:ascii="Times New Roman" w:hAnsi="Times New Roman" w:cs="Times New Roman"/>
          <w:sz w:val="24"/>
          <w:szCs w:val="24"/>
        </w:rPr>
        <w:t>)</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7A49BA" w:rsidP="007A49BA">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where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I</w:t>
      </w:r>
      <w:r w:rsidRPr="0079295F">
        <w:rPr>
          <w:rFonts w:ascii="Times New Roman" w:hAnsi="Times New Roman" w:cs="Times New Roman"/>
          <w:i/>
          <w:sz w:val="24"/>
          <w:szCs w:val="24"/>
          <w:vertAlign w:val="subscript"/>
        </w:rPr>
        <w:t>pr</w:t>
      </w:r>
      <w:r w:rsidRPr="0079295F">
        <w:rPr>
          <w:rFonts w:ascii="Times New Roman" w:hAnsi="Times New Roman" w:cs="Times New Roman"/>
          <w:sz w:val="24"/>
          <w:szCs w:val="24"/>
        </w:rPr>
        <w:t xml:space="preserve"> is the primary current</w:t>
      </w:r>
      <w:r w:rsidR="00F10EAF" w:rsidRPr="0079295F">
        <w:rPr>
          <w:rFonts w:ascii="Times New Roman" w:hAnsi="Times New Roman" w:cs="Times New Roman"/>
          <w:sz w:val="24"/>
          <w:szCs w:val="24"/>
        </w:rPr>
        <w:t xml:space="preserve"> and</w:t>
      </w:r>
      <w:r w:rsidR="00E96B69">
        <w:rPr>
          <w:rFonts w:ascii="Times New Roman" w:hAnsi="Times New Roman" w:cs="Times New Roman"/>
          <w:sz w:val="24"/>
          <w:szCs w:val="24"/>
        </w:rPr>
        <w:t xml:space="preserve"> </w:t>
      </w:r>
      <w:r w:rsidRPr="0079295F">
        <w:rPr>
          <w:rFonts w:ascii="Times New Roman" w:hAnsi="Times New Roman" w:cs="Times New Roman"/>
          <w:i/>
          <w:sz w:val="24"/>
          <w:szCs w:val="24"/>
        </w:rPr>
        <w:t>B</w:t>
      </w:r>
      <w:r w:rsidRPr="0079295F">
        <w:rPr>
          <w:rFonts w:ascii="Times New Roman" w:hAnsi="Times New Roman" w:cs="Times New Roman"/>
          <w:sz w:val="24"/>
          <w:szCs w:val="24"/>
        </w:rPr>
        <w:t xml:space="preserve"> is the measurement bandwidth. In the McIntyre’s [</w:t>
      </w:r>
      <w:fldSimple w:instr=" NOTEREF _Ref360157604 \h  \* MERGEFORMAT ">
        <w:r w:rsidR="00A10646">
          <w:rPr>
            <w:rFonts w:ascii="Times New Roman" w:hAnsi="Times New Roman" w:cs="Times New Roman"/>
            <w:sz w:val="24"/>
            <w:szCs w:val="24"/>
          </w:rPr>
          <w:t>16</w:t>
        </w:r>
      </w:fldSimple>
      <w:r w:rsidRPr="0079295F">
        <w:rPr>
          <w:rFonts w:ascii="Times New Roman" w:hAnsi="Times New Roman" w:cs="Times New Roman"/>
          <w:sz w:val="24"/>
          <w:szCs w:val="24"/>
        </w:rPr>
        <w:t xml:space="preserve">] local model when an avalanche photodiode has a long avalanche region, in an electron initiated situation,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 </w:t>
      </w:r>
      <w:r w:rsidRPr="0079295F">
        <w:rPr>
          <w:rFonts w:ascii="Times New Roman" w:hAnsi="Times New Roman" w:cs="Times New Roman"/>
          <w:i/>
          <w:sz w:val="24"/>
          <w:szCs w:val="24"/>
        </w:rPr>
        <w:t>β/α</w:t>
      </w:r>
      <w:r w:rsidRPr="0079295F">
        <w:rPr>
          <w:rFonts w:ascii="Times New Roman" w:hAnsi="Times New Roman" w:cs="Times New Roman"/>
          <w:sz w:val="24"/>
          <w:szCs w:val="24"/>
        </w:rPr>
        <w:t xml:space="preserve">, the </w:t>
      </w:r>
      <w:r w:rsidR="00CC241E" w:rsidRPr="0079295F">
        <w:rPr>
          <w:rFonts w:ascii="Times New Roman" w:hAnsi="Times New Roman" w:cs="Times New Roman"/>
          <w:sz w:val="24"/>
          <w:szCs w:val="24"/>
        </w:rPr>
        <w:t>excess noise can be described</w:t>
      </w:r>
      <w:r w:rsidRPr="0079295F">
        <w:rPr>
          <w:rFonts w:ascii="Times New Roman" w:hAnsi="Times New Roman" w:cs="Times New Roman"/>
          <w:sz w:val="24"/>
          <w:szCs w:val="24"/>
        </w:rPr>
        <w:t xml:space="preserve"> as</w:t>
      </w:r>
    </w:p>
    <w:p w:rsidR="007A49BA" w:rsidRPr="0079295F" w:rsidRDefault="007A49BA" w:rsidP="007A49BA">
      <w:pPr>
        <w:spacing w:after="0" w:line="360" w:lineRule="auto"/>
        <w:jc w:val="right"/>
        <w:rPr>
          <w:rFonts w:ascii="Times New Roman" w:hAnsi="Times New Roman" w:cs="Times New Roman"/>
          <w:sz w:val="24"/>
          <w:szCs w:val="24"/>
        </w:rPr>
      </w:pPr>
    </w:p>
    <w:p w:rsidR="007A49BA" w:rsidRPr="0079295F" w:rsidRDefault="007A49BA" w:rsidP="007A49BA">
      <w:pPr>
        <w:spacing w:after="0" w:line="360" w:lineRule="auto"/>
        <w:jc w:val="right"/>
        <w:rPr>
          <w:rFonts w:ascii="Times New Roman" w:hAnsi="Times New Roman" w:cs="Times New Roman"/>
          <w:sz w:val="24"/>
          <w:szCs w:val="24"/>
        </w:rPr>
      </w:pPr>
      <m:oMathPara>
        <m:oMath>
          <m:r>
            <w:rPr>
              <w:rFonts w:ascii="Cambria Math" w:hAnsi="Cambria Math" w:cs="Times New Roman"/>
              <w:sz w:val="24"/>
              <w:szCs w:val="24"/>
            </w:rPr>
            <m:t>F=kM+(2-</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m:t>
              </m:r>
            </m:den>
          </m:f>
          <m:r>
            <w:rPr>
              <w:rFonts w:ascii="Cambria Math" w:hAnsi="Cambria Math" w:cs="Times New Roman"/>
              <w:sz w:val="24"/>
              <w:szCs w:val="24"/>
            </w:rPr>
            <m:t>)(1-k)</m:t>
          </m:r>
          <m:r>
            <m:rPr>
              <m:sty m:val="p"/>
            </m:rPr>
            <w:rPr>
              <w:rFonts w:ascii="Times New Roman" w:hAnsi="Times New Roman" w:cs="Times New Roman"/>
              <w:sz w:val="24"/>
              <w:szCs w:val="24"/>
            </w:rPr>
            <w:br/>
          </m:r>
        </m:oMath>
      </m:oMathPara>
      <w:r w:rsidRPr="0079295F">
        <w:rPr>
          <w:rFonts w:ascii="Times New Roman" w:hAnsi="Times New Roman" w:cs="Times New Roman"/>
          <w:sz w:val="24"/>
          <w:szCs w:val="24"/>
        </w:rPr>
        <w:t xml:space="preserve">                                     (2</w:t>
      </w:r>
      <w:proofErr w:type="gramStart"/>
      <w:r w:rsidRPr="0079295F">
        <w:rPr>
          <w:rFonts w:ascii="Times New Roman" w:hAnsi="Times New Roman" w:cs="Times New Roman"/>
          <w:sz w:val="24"/>
          <w:szCs w:val="24"/>
        </w:rPr>
        <w:t>.</w:t>
      </w:r>
      <w:proofErr w:type="gramEnd"/>
      <w:r w:rsidR="00C031DB" w:rsidRPr="0079295F">
        <w:rPr>
          <w:rFonts w:ascii="Times New Roman" w:hAnsi="Times New Roman" w:cs="Times New Roman"/>
          <w:sz w:val="24"/>
          <w:szCs w:val="24"/>
        </w:rPr>
        <w:fldChar w:fldCharType="begin"/>
      </w:r>
      <w:r w:rsidRPr="0079295F">
        <w:rPr>
          <w:rFonts w:ascii="Times New Roman" w:hAnsi="Times New Roman" w:cs="Times New Roman"/>
          <w:sz w:val="24"/>
          <w:szCs w:val="24"/>
        </w:rPr>
        <w:instrText xml:space="preserve"> SEQ 2. \* ARABIC </w:instrText>
      </w:r>
      <w:r w:rsidR="00C031DB"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21</w:t>
      </w:r>
      <w:r w:rsidR="00C031DB" w:rsidRPr="0079295F">
        <w:rPr>
          <w:rFonts w:ascii="Times New Roman" w:hAnsi="Times New Roman" w:cs="Times New Roman"/>
          <w:sz w:val="24"/>
          <w:szCs w:val="24"/>
        </w:rPr>
        <w:fldChar w:fldCharType="end"/>
      </w:r>
      <w:r w:rsidRPr="0079295F">
        <w:rPr>
          <w:sz w:val="24"/>
          <w:szCs w:val="24"/>
        </w:rPr>
        <w:t>)</w:t>
      </w:r>
    </w:p>
    <w:p w:rsidR="007A49BA" w:rsidRPr="0079295F" w:rsidRDefault="007A49BA" w:rsidP="007A49BA">
      <w:pPr>
        <w:snapToGrid w:val="0"/>
        <w:spacing w:after="0" w:line="360" w:lineRule="auto"/>
        <w:jc w:val="both"/>
        <w:rPr>
          <w:rFonts w:ascii="Times New Roman" w:hAnsi="Times New Roman" w:cs="Times New Roman"/>
          <w:sz w:val="24"/>
          <w:szCs w:val="24"/>
        </w:rPr>
      </w:pPr>
    </w:p>
    <w:p w:rsidR="007A49BA" w:rsidRPr="0079295F" w:rsidRDefault="00F5439F" w:rsidP="007A49BA">
      <w:pPr>
        <w:snapToGrid w:val="0"/>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Small </w:t>
      </w:r>
      <w:r w:rsidR="00B64FEB"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value</w:t>
      </w:r>
      <w:r w:rsidR="00AD482C" w:rsidRPr="0079295F">
        <w:rPr>
          <w:rFonts w:ascii="Times New Roman" w:hAnsi="Times New Roman" w:cs="Times New Roman"/>
          <w:sz w:val="24"/>
          <w:szCs w:val="24"/>
        </w:rPr>
        <w:t xml:space="preserve"> (or very dissimilar </w:t>
      </w:r>
      <w:r w:rsidR="00AD482C" w:rsidRPr="0079295F">
        <w:rPr>
          <w:rFonts w:ascii="Times New Roman" w:hAnsi="Times New Roman" w:cs="Times New Roman"/>
          <w:i/>
          <w:sz w:val="24"/>
          <w:szCs w:val="24"/>
        </w:rPr>
        <w:t>α</w:t>
      </w:r>
      <w:r w:rsidR="00AD482C" w:rsidRPr="0079295F">
        <w:rPr>
          <w:rFonts w:ascii="Times New Roman" w:hAnsi="Times New Roman" w:cs="Times New Roman"/>
          <w:sz w:val="24"/>
          <w:szCs w:val="24"/>
        </w:rPr>
        <w:t xml:space="preserve"> and </w:t>
      </w:r>
      <w:r w:rsidR="00AD482C" w:rsidRPr="0079295F">
        <w:rPr>
          <w:rFonts w:ascii="Times New Roman" w:hAnsi="Times New Roman" w:cs="Times New Roman"/>
          <w:i/>
          <w:sz w:val="24"/>
          <w:szCs w:val="24"/>
        </w:rPr>
        <w:t>β</w:t>
      </w:r>
      <w:r w:rsidR="00AD482C" w:rsidRPr="0079295F">
        <w:rPr>
          <w:rFonts w:ascii="Times New Roman" w:hAnsi="Times New Roman" w:cs="Times New Roman"/>
          <w:sz w:val="24"/>
          <w:szCs w:val="24"/>
        </w:rPr>
        <w:t xml:space="preserve">) </w:t>
      </w:r>
      <w:r w:rsidRPr="0079295F">
        <w:rPr>
          <w:rFonts w:ascii="Times New Roman" w:hAnsi="Times New Roman" w:cs="Times New Roman"/>
          <w:sz w:val="24"/>
          <w:szCs w:val="24"/>
        </w:rPr>
        <w:t>is advantageous f</w:t>
      </w:r>
      <w:r w:rsidR="007A49BA" w:rsidRPr="0079295F">
        <w:rPr>
          <w:rFonts w:ascii="Times New Roman" w:hAnsi="Times New Roman" w:cs="Times New Roman"/>
          <w:sz w:val="24"/>
          <w:szCs w:val="24"/>
        </w:rPr>
        <w:t xml:space="preserve">or a material </w:t>
      </w:r>
      <w:r w:rsidRPr="0079295F">
        <w:rPr>
          <w:rFonts w:ascii="Times New Roman" w:hAnsi="Times New Roman" w:cs="Times New Roman"/>
          <w:sz w:val="24"/>
          <w:szCs w:val="24"/>
        </w:rPr>
        <w:t xml:space="preserve">to </w:t>
      </w:r>
      <w:r w:rsidR="00F10EAF" w:rsidRPr="0079295F">
        <w:rPr>
          <w:rFonts w:ascii="Times New Roman" w:hAnsi="Times New Roman" w:cs="Times New Roman"/>
          <w:sz w:val="24"/>
          <w:szCs w:val="24"/>
        </w:rPr>
        <w:t>achieve</w:t>
      </w:r>
      <w:r w:rsidR="007A49BA" w:rsidRPr="0079295F">
        <w:rPr>
          <w:rFonts w:ascii="Times New Roman" w:hAnsi="Times New Roman" w:cs="Times New Roman"/>
          <w:sz w:val="24"/>
          <w:szCs w:val="24"/>
        </w:rPr>
        <w:t xml:space="preserve"> low excess noise. It yields a low fluctuation of multiplication if the initiated carrier has a higher </w:t>
      </w:r>
      <w:r w:rsidR="00F10EAF" w:rsidRPr="0079295F">
        <w:rPr>
          <w:rFonts w:ascii="Times New Roman" w:hAnsi="Times New Roman" w:cs="Times New Roman"/>
          <w:sz w:val="24"/>
          <w:szCs w:val="24"/>
        </w:rPr>
        <w:t xml:space="preserve">ionisation </w:t>
      </w:r>
      <w:r w:rsidR="007A49BA" w:rsidRPr="0079295F">
        <w:rPr>
          <w:rFonts w:ascii="Times New Roman" w:hAnsi="Times New Roman" w:cs="Times New Roman"/>
          <w:sz w:val="24"/>
          <w:szCs w:val="24"/>
        </w:rPr>
        <w:t>probability. At very high electric field</w:t>
      </w:r>
      <w:r w:rsidR="00955F14" w:rsidRPr="0079295F">
        <w:rPr>
          <w:rFonts w:ascii="Times New Roman" w:hAnsi="Times New Roman" w:cs="Times New Roman"/>
          <w:sz w:val="24"/>
          <w:szCs w:val="24"/>
        </w:rPr>
        <w:t>s</w:t>
      </w:r>
      <w:r w:rsidR="007A49BA" w:rsidRPr="0079295F">
        <w:rPr>
          <w:rFonts w:ascii="Times New Roman" w:hAnsi="Times New Roman" w:cs="Times New Roman"/>
          <w:sz w:val="24"/>
          <w:szCs w:val="24"/>
        </w:rPr>
        <w:t xml:space="preserve"> such as in very thin avalanche region photodiodes, the ionisation coefficients ratio </w:t>
      </w:r>
      <w:r w:rsidR="007A49BA" w:rsidRPr="0079295F">
        <w:rPr>
          <w:rFonts w:ascii="Times New Roman" w:hAnsi="Times New Roman" w:cs="Times New Roman"/>
          <w:i/>
          <w:sz w:val="24"/>
          <w:szCs w:val="24"/>
        </w:rPr>
        <w:t xml:space="preserve">k </w:t>
      </w:r>
      <w:r w:rsidR="007A49BA" w:rsidRPr="0079295F">
        <w:rPr>
          <w:rFonts w:ascii="Times New Roman" w:hAnsi="Times New Roman" w:cs="Times New Roman"/>
          <w:sz w:val="24"/>
          <w:szCs w:val="24"/>
        </w:rPr>
        <w:t>approaches unity and may introduce high multiplication noise. Fortunately in reality, this is not the case, as it is found that in very thin avalanche region, low noise could still be achieved [</w:t>
      </w:r>
      <w:r w:rsidR="007A49BA" w:rsidRPr="0079295F">
        <w:rPr>
          <w:rStyle w:val="a6"/>
          <w:rFonts w:ascii="Times New Roman" w:hAnsi="Times New Roman" w:cs="Times New Roman"/>
          <w:sz w:val="24"/>
          <w:szCs w:val="24"/>
          <w:vertAlign w:val="baseline"/>
        </w:rPr>
        <w:endnoteReference w:id="63"/>
      </w:r>
      <w:r w:rsidR="007A49BA" w:rsidRPr="0079295F">
        <w:rPr>
          <w:rFonts w:ascii="Times New Roman" w:hAnsi="Times New Roman" w:cs="Times New Roman"/>
          <w:sz w:val="24"/>
          <w:szCs w:val="24"/>
        </w:rPr>
        <w:t>,</w:t>
      </w:r>
      <w:r w:rsidR="007A49BA" w:rsidRPr="0079295F">
        <w:rPr>
          <w:rStyle w:val="a6"/>
          <w:rFonts w:ascii="Times New Roman" w:hAnsi="Times New Roman" w:cs="Times New Roman"/>
          <w:sz w:val="24"/>
          <w:szCs w:val="24"/>
          <w:vertAlign w:val="baseline"/>
        </w:rPr>
        <w:endnoteReference w:id="64"/>
      </w:r>
      <w:r w:rsidR="007A49BA" w:rsidRPr="0079295F">
        <w:rPr>
          <w:rFonts w:ascii="Times New Roman" w:hAnsi="Times New Roman" w:cs="Times New Roman"/>
          <w:sz w:val="24"/>
          <w:szCs w:val="24"/>
        </w:rPr>
        <w:t>,</w:t>
      </w:r>
      <w:r w:rsidR="007A49BA" w:rsidRPr="0079295F">
        <w:rPr>
          <w:rStyle w:val="a6"/>
          <w:rFonts w:ascii="Times New Roman" w:hAnsi="Times New Roman" w:cs="Times New Roman"/>
          <w:sz w:val="24"/>
          <w:szCs w:val="24"/>
          <w:vertAlign w:val="baseline"/>
        </w:rPr>
        <w:endnoteReference w:id="65"/>
      </w:r>
      <w:r w:rsidR="007A49BA" w:rsidRPr="0079295F">
        <w:rPr>
          <w:rFonts w:ascii="Times New Roman" w:hAnsi="Times New Roman" w:cs="Times New Roman"/>
          <w:sz w:val="24"/>
          <w:szCs w:val="24"/>
        </w:rPr>
        <w:t>]</w:t>
      </w:r>
      <w:r w:rsidR="007A1910" w:rsidRPr="0079295F">
        <w:rPr>
          <w:rFonts w:ascii="Times New Roman" w:hAnsi="Times New Roman" w:cs="Times New Roman"/>
          <w:sz w:val="24"/>
          <w:szCs w:val="24"/>
        </w:rPr>
        <w:t xml:space="preserve"> because of dead space effect</w:t>
      </w:r>
      <w:r w:rsidR="007A49BA" w:rsidRPr="0079295F">
        <w:rPr>
          <w:rFonts w:ascii="Times New Roman" w:hAnsi="Times New Roman" w:cs="Times New Roman"/>
          <w:sz w:val="24"/>
          <w:szCs w:val="24"/>
        </w:rPr>
        <w:t xml:space="preserve">. This </w:t>
      </w:r>
      <w:r w:rsidR="00955F14" w:rsidRPr="0079295F">
        <w:rPr>
          <w:rFonts w:ascii="Times New Roman" w:hAnsi="Times New Roman" w:cs="Times New Roman"/>
          <w:sz w:val="24"/>
          <w:szCs w:val="24"/>
        </w:rPr>
        <w:t>proves that</w:t>
      </w:r>
      <w:r w:rsidR="007A49BA" w:rsidRPr="0079295F">
        <w:rPr>
          <w:rFonts w:ascii="Times New Roman" w:hAnsi="Times New Roman" w:cs="Times New Roman"/>
          <w:sz w:val="24"/>
          <w:szCs w:val="24"/>
        </w:rPr>
        <w:t xml:space="preserve"> the local model is no longer applicable in predicting the excess noise in very </w:t>
      </w:r>
      <w:r w:rsidR="007A49BA" w:rsidRPr="0079295F">
        <w:rPr>
          <w:rFonts w:ascii="Times New Roman" w:hAnsi="Times New Roman" w:cs="Times New Roman"/>
          <w:sz w:val="24"/>
          <w:szCs w:val="24"/>
        </w:rPr>
        <w:lastRenderedPageBreak/>
        <w:t xml:space="preserve">thin avalanche photodiode, as it overestimates the excess noise. </w:t>
      </w:r>
      <w:r w:rsidR="00AD482C" w:rsidRPr="0079295F">
        <w:rPr>
          <w:rFonts w:ascii="Times New Roman" w:hAnsi="Times New Roman" w:cs="Times New Roman"/>
          <w:sz w:val="24"/>
          <w:szCs w:val="24"/>
        </w:rPr>
        <w:t>A n</w:t>
      </w:r>
      <w:r w:rsidR="004801F5" w:rsidRPr="0079295F">
        <w:rPr>
          <w:rFonts w:ascii="Times New Roman" w:hAnsi="Times New Roman" w:cs="Times New Roman"/>
          <w:sz w:val="24"/>
          <w:szCs w:val="24"/>
        </w:rPr>
        <w:t xml:space="preserve">on-local model with consideration of dead space </w:t>
      </w:r>
      <w:r w:rsidR="00AD482C" w:rsidRPr="0079295F">
        <w:rPr>
          <w:rFonts w:ascii="Times New Roman" w:hAnsi="Times New Roman" w:cs="Times New Roman"/>
          <w:sz w:val="24"/>
          <w:szCs w:val="24"/>
        </w:rPr>
        <w:t>should be</w:t>
      </w:r>
      <w:r w:rsidR="004801F5" w:rsidRPr="0079295F">
        <w:rPr>
          <w:rFonts w:ascii="Times New Roman" w:hAnsi="Times New Roman" w:cs="Times New Roman"/>
          <w:sz w:val="24"/>
          <w:szCs w:val="24"/>
        </w:rPr>
        <w:t xml:space="preserve"> adopted in studying thin APDs [</w:t>
      </w:r>
      <w:r w:rsidR="004801F5" w:rsidRPr="0079295F">
        <w:rPr>
          <w:rStyle w:val="a6"/>
          <w:rFonts w:ascii="Times New Roman" w:hAnsi="Times New Roman" w:cs="Times New Roman"/>
          <w:sz w:val="24"/>
          <w:szCs w:val="24"/>
          <w:vertAlign w:val="baseline"/>
        </w:rPr>
        <w:endnoteReference w:id="66"/>
      </w:r>
      <w:r w:rsidR="004801F5" w:rsidRPr="0079295F">
        <w:rPr>
          <w:rFonts w:ascii="Times New Roman" w:hAnsi="Times New Roman" w:cs="Times New Roman"/>
          <w:sz w:val="24"/>
          <w:szCs w:val="24"/>
        </w:rPr>
        <w:t xml:space="preserve">]. </w:t>
      </w:r>
    </w:p>
    <w:p w:rsidR="007A49BA" w:rsidRPr="0079295F" w:rsidRDefault="007A49BA" w:rsidP="007A49BA">
      <w:pPr>
        <w:snapToGrid w:val="0"/>
        <w:spacing w:after="0" w:line="360" w:lineRule="auto"/>
        <w:jc w:val="both"/>
        <w:rPr>
          <w:rFonts w:ascii="Times New Roman" w:hAnsi="Times New Roman" w:cs="Times New Roman"/>
          <w:sz w:val="24"/>
          <w:szCs w:val="24"/>
        </w:rPr>
      </w:pPr>
    </w:p>
    <w:p w:rsidR="007A49BA" w:rsidRPr="0079295F" w:rsidRDefault="007A49BA" w:rsidP="0076615D">
      <w:pPr>
        <w:pStyle w:val="3"/>
        <w:spacing w:before="80" w:line="360" w:lineRule="auto"/>
        <w:rPr>
          <w:rFonts w:ascii="Times New Roman" w:hAnsi="Times New Roman"/>
          <w:color w:val="auto"/>
          <w:sz w:val="24"/>
        </w:rPr>
      </w:pPr>
      <w:bookmarkStart w:id="92" w:name="_Toc365542645"/>
      <w:r w:rsidRPr="0079295F">
        <w:rPr>
          <w:rFonts w:ascii="Times New Roman" w:hAnsi="Times New Roman"/>
          <w:color w:val="auto"/>
          <w:sz w:val="24"/>
        </w:rPr>
        <w:t>2.</w:t>
      </w:r>
      <w:r w:rsidR="00766C49" w:rsidRPr="0079295F">
        <w:rPr>
          <w:rFonts w:ascii="Times New Roman" w:hAnsi="Times New Roman"/>
          <w:color w:val="auto"/>
          <w:sz w:val="24"/>
        </w:rPr>
        <w:t>4</w:t>
      </w:r>
      <w:r w:rsidRPr="0079295F">
        <w:rPr>
          <w:rFonts w:ascii="Times New Roman" w:hAnsi="Times New Roman"/>
          <w:color w:val="auto"/>
          <w:sz w:val="24"/>
        </w:rPr>
        <w:t>.3 Random path length (RPL) model</w:t>
      </w:r>
      <w:bookmarkEnd w:id="92"/>
    </w:p>
    <w:p w:rsidR="007A49BA" w:rsidRPr="0079295F" w:rsidRDefault="007A49BA" w:rsidP="007A49BA">
      <w:pPr>
        <w:snapToGrid w:val="0"/>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RPL model is a technique used to predict the mean gain and excess noise factor</w:t>
      </w:r>
      <w:r w:rsidR="004801F5" w:rsidRPr="0079295F">
        <w:rPr>
          <w:rFonts w:ascii="Times New Roman" w:hAnsi="Times New Roman" w:cs="Times New Roman"/>
          <w:sz w:val="24"/>
          <w:szCs w:val="24"/>
        </w:rPr>
        <w:t xml:space="preserve"> taking into account of dead space</w:t>
      </w:r>
      <w:r w:rsidRPr="0079295F">
        <w:rPr>
          <w:rFonts w:ascii="Times New Roman" w:hAnsi="Times New Roman" w:cs="Times New Roman"/>
          <w:sz w:val="24"/>
          <w:szCs w:val="24"/>
        </w:rPr>
        <w:t xml:space="preserve">. </w:t>
      </w:r>
      <w:r w:rsidR="00955764" w:rsidRPr="0079295F">
        <w:rPr>
          <w:rFonts w:ascii="Times New Roman" w:hAnsi="Times New Roman" w:cs="Times New Roman"/>
          <w:sz w:val="24"/>
          <w:szCs w:val="24"/>
        </w:rPr>
        <w:t>We use ita</w:t>
      </w:r>
      <w:r w:rsidRPr="0079295F">
        <w:rPr>
          <w:rFonts w:ascii="Times New Roman" w:hAnsi="Times New Roman" w:cs="Times New Roman"/>
          <w:sz w:val="24"/>
          <w:szCs w:val="24"/>
        </w:rPr>
        <w:t>s a hard threshold dead space model</w:t>
      </w:r>
      <w:r w:rsidR="00F33415" w:rsidRPr="0079295F">
        <w:rPr>
          <w:rFonts w:ascii="Times New Roman" w:hAnsi="Times New Roman" w:cs="Times New Roman"/>
          <w:sz w:val="24"/>
          <w:szCs w:val="24"/>
        </w:rPr>
        <w:t xml:space="preserve"> by assuming no impact ionisation occurs within the dead space </w:t>
      </w:r>
      <w:r w:rsidR="008839DE" w:rsidRPr="0079295F">
        <w:rPr>
          <w:rFonts w:ascii="Times New Roman" w:hAnsi="Times New Roman" w:cs="Times New Roman"/>
          <w:sz w:val="24"/>
          <w:szCs w:val="24"/>
        </w:rPr>
        <w:t>distance</w:t>
      </w:r>
      <w:r w:rsidRPr="0079295F">
        <w:rPr>
          <w:rFonts w:ascii="Times New Roman" w:hAnsi="Times New Roman" w:cs="Times New Roman"/>
          <w:sz w:val="24"/>
          <w:szCs w:val="24"/>
        </w:rPr>
        <w:t>. Owing to the limitation of the local model, non-local models [</w:t>
      </w:r>
      <w:r w:rsidRPr="0079295F">
        <w:rPr>
          <w:rStyle w:val="a6"/>
          <w:rFonts w:ascii="Times New Roman" w:hAnsi="Times New Roman" w:cs="Times New Roman"/>
          <w:sz w:val="24"/>
          <w:szCs w:val="24"/>
          <w:vertAlign w:val="baseline"/>
        </w:rPr>
        <w:endnoteReference w:id="67"/>
      </w:r>
      <w:r w:rsidRPr="0079295F">
        <w:rPr>
          <w:rFonts w:ascii="Times New Roman" w:hAnsi="Times New Roman" w:cs="Times New Roman"/>
          <w:sz w:val="24"/>
          <w:szCs w:val="24"/>
        </w:rPr>
        <w:t xml:space="preserve">] which accounted for dead space have been introduced to allow extraction of </w:t>
      </w:r>
      <w:r w:rsidRPr="0079295F">
        <w:rPr>
          <w:rFonts w:ascii="Times New Roman" w:hAnsi="Times New Roman" w:cs="Times New Roman"/>
          <w:i/>
          <w:sz w:val="24"/>
          <w:szCs w:val="24"/>
        </w:rPr>
        <w:t>α</w:t>
      </w:r>
      <w:r w:rsidRPr="0079295F">
        <w:rPr>
          <w:rFonts w:ascii="Times New Roman" w:hAnsi="Times New Roman" w:cs="Times New Roman"/>
          <w:sz w:val="24"/>
          <w:szCs w:val="24"/>
        </w:rPr>
        <w:t xml:space="preserve"> and </w:t>
      </w:r>
      <w:r w:rsidRPr="0079295F">
        <w:rPr>
          <w:rFonts w:ascii="Times New Roman" w:hAnsi="Times New Roman" w:cs="Times New Roman"/>
          <w:i/>
          <w:sz w:val="24"/>
          <w:szCs w:val="24"/>
        </w:rPr>
        <w:t>β</w:t>
      </w:r>
      <w:r w:rsidRPr="0079295F">
        <w:rPr>
          <w:rFonts w:ascii="Times New Roman" w:hAnsi="Times New Roman" w:cs="Times New Roman"/>
          <w:sz w:val="24"/>
          <w:szCs w:val="24"/>
        </w:rPr>
        <w:t xml:space="preserve">. The dead space </w:t>
      </w:r>
      <w:r w:rsidRPr="0079295F">
        <w:rPr>
          <w:rFonts w:ascii="Times New Roman" w:hAnsi="Times New Roman" w:cs="Times New Roman"/>
          <w:i/>
          <w:sz w:val="24"/>
          <w:szCs w:val="24"/>
        </w:rPr>
        <w:t>d</w:t>
      </w:r>
      <w:r w:rsidRPr="0079295F">
        <w:rPr>
          <w:rFonts w:ascii="Times New Roman" w:hAnsi="Times New Roman" w:cs="Times New Roman"/>
          <w:i/>
          <w:sz w:val="24"/>
          <w:szCs w:val="24"/>
          <w:vertAlign w:val="subscript"/>
        </w:rPr>
        <w:t>e</w:t>
      </w:r>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d</w:t>
      </w:r>
      <w:r w:rsidRPr="0079295F">
        <w:rPr>
          <w:rFonts w:ascii="Times New Roman" w:hAnsi="Times New Roman" w:cs="Times New Roman"/>
          <w:i/>
          <w:sz w:val="24"/>
          <w:szCs w:val="24"/>
          <w:vertAlign w:val="subscript"/>
        </w:rPr>
        <w:t>h</w:t>
      </w:r>
      <w:r w:rsidRPr="0079295F">
        <w:rPr>
          <w:rFonts w:ascii="Times New Roman" w:hAnsi="Times New Roman" w:cs="Times New Roman"/>
          <w:sz w:val="24"/>
          <w:szCs w:val="24"/>
        </w:rPr>
        <w:t xml:space="preserve">) is defined as the minimum distance that an electron (hole) has to travel before impact ionising, The random ionisation path length of an electron </w:t>
      </w:r>
      <w:r w:rsidRPr="0079295F">
        <w:rPr>
          <w:rFonts w:ascii="Times New Roman" w:hAnsi="Times New Roman" w:cs="Times New Roman"/>
          <w:i/>
          <w:sz w:val="24"/>
          <w:szCs w:val="24"/>
        </w:rPr>
        <w:t>x</w:t>
      </w:r>
      <w:r w:rsidRPr="0079295F">
        <w:rPr>
          <w:rFonts w:ascii="Times New Roman" w:hAnsi="Times New Roman" w:cs="Times New Roman"/>
          <w:i/>
          <w:sz w:val="24"/>
          <w:szCs w:val="24"/>
          <w:vertAlign w:val="subscript"/>
        </w:rPr>
        <w:t>e</w:t>
      </w:r>
      <w:r w:rsidRPr="0079295F">
        <w:rPr>
          <w:rFonts w:ascii="Times New Roman" w:hAnsi="Times New Roman" w:cs="Times New Roman"/>
          <w:sz w:val="24"/>
          <w:szCs w:val="24"/>
        </w:rPr>
        <w:t xml:space="preserve"> is described by its probability d</w:t>
      </w:r>
      <w:r w:rsidR="00F82A25" w:rsidRPr="0079295F">
        <w:rPr>
          <w:rFonts w:ascii="Times New Roman" w:hAnsi="Times New Roman" w:cs="Times New Roman"/>
          <w:sz w:val="24"/>
          <w:szCs w:val="24"/>
        </w:rPr>
        <w:t>ensity</w:t>
      </w:r>
      <w:r w:rsidRPr="0079295F">
        <w:rPr>
          <w:rFonts w:ascii="Times New Roman" w:hAnsi="Times New Roman" w:cs="Times New Roman"/>
          <w:sz w:val="24"/>
          <w:szCs w:val="24"/>
        </w:rPr>
        <w:t xml:space="preserve"> function (PDF) </w:t>
      </w:r>
      <w:r w:rsidRPr="0079295F">
        <w:rPr>
          <w:rFonts w:ascii="Times New Roman" w:hAnsi="Times New Roman" w:cs="Times New Roman"/>
          <w:i/>
          <w:sz w:val="24"/>
          <w:szCs w:val="24"/>
        </w:rPr>
        <w:t>P</w:t>
      </w:r>
      <w:r w:rsidRPr="0079295F">
        <w:rPr>
          <w:rFonts w:ascii="Times New Roman" w:hAnsi="Times New Roman" w:cs="Times New Roman"/>
          <w:i/>
          <w:sz w:val="24"/>
          <w:szCs w:val="24"/>
          <w:vertAlign w:val="subscript"/>
        </w:rPr>
        <w:t>e</w:t>
      </w:r>
      <w:r w:rsidRPr="0079295F">
        <w:rPr>
          <w:rFonts w:ascii="Times New Roman" w:hAnsi="Times New Roman" w:cs="Times New Roman"/>
          <w:sz w:val="24"/>
          <w:szCs w:val="24"/>
        </w:rPr>
        <w:t>(</w:t>
      </w:r>
      <w:r w:rsidRPr="0079295F">
        <w:rPr>
          <w:rFonts w:ascii="Times New Roman" w:hAnsi="Times New Roman" w:cs="Times New Roman"/>
          <w:i/>
          <w:sz w:val="24"/>
          <w:szCs w:val="24"/>
        </w:rPr>
        <w:t>x</w:t>
      </w:r>
      <w:r w:rsidRPr="0079295F">
        <w:rPr>
          <w:rFonts w:ascii="Times New Roman" w:hAnsi="Times New Roman" w:cs="Times New Roman"/>
          <w:i/>
          <w:sz w:val="24"/>
          <w:szCs w:val="24"/>
          <w:vertAlign w:val="subscript"/>
        </w:rPr>
        <w:t>e</w:t>
      </w:r>
      <w:r w:rsidRPr="0079295F">
        <w:rPr>
          <w:rFonts w:ascii="Times New Roman" w:hAnsi="Times New Roman" w:cs="Times New Roman"/>
          <w:sz w:val="24"/>
          <w:szCs w:val="24"/>
        </w:rPr>
        <w:t>) is given by</w:t>
      </w:r>
    </w:p>
    <w:p w:rsidR="007A49BA" w:rsidRPr="0079295F" w:rsidRDefault="007A49BA" w:rsidP="007A49BA">
      <w:pPr>
        <w:snapToGrid w:val="0"/>
        <w:spacing w:after="0" w:line="360" w:lineRule="auto"/>
        <w:jc w:val="both"/>
        <w:rPr>
          <w:rFonts w:ascii="Times New Roman" w:hAnsi="Times New Roman" w:cs="Times New Roman"/>
          <w:sz w:val="24"/>
          <w:szCs w:val="24"/>
        </w:rPr>
      </w:pPr>
    </w:p>
    <w:p w:rsidR="00C46909" w:rsidRPr="0079295F" w:rsidRDefault="00C031DB" w:rsidP="007A49BA">
      <w:pPr>
        <w:snapToGrid w:val="0"/>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 xml:space="preserve">0,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e</m:t>
                      </m:r>
                    </m:sub>
                  </m:sSub>
                </m:e>
                <m:e>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m:t>
                      </m:r>
                    </m:sup>
                  </m:sSup>
                  <m:r>
                    <w:rPr>
                      <w:rFonts w:ascii="Cambria Math" w:hAnsi="Cambria Math" w:cs="Times New Roman"/>
                      <w:sz w:val="24"/>
                      <w:szCs w:val="24"/>
                    </w:rPr>
                    <m:t>exp[-</m:t>
                  </m:r>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e</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e</m:t>
                      </m:r>
                    </m:sub>
                  </m:sSub>
                </m:e>
              </m:eqArr>
            </m:e>
          </m:d>
        </m:oMath>
      </m:oMathPara>
    </w:p>
    <w:p w:rsidR="007A49BA" w:rsidRPr="0079295F" w:rsidRDefault="007A49BA" w:rsidP="007A49BA">
      <w:pPr>
        <w:pStyle w:val="a7"/>
        <w:jc w:val="right"/>
        <w:rPr>
          <w:b w:val="0"/>
          <w:sz w:val="24"/>
          <w:szCs w:val="24"/>
        </w:rPr>
      </w:pPr>
      <w:bookmarkStart w:id="93" w:name="_Ref360098392"/>
      <w:r w:rsidRPr="0079295F">
        <w:rPr>
          <w:b w:val="0"/>
          <w:sz w:val="24"/>
          <w:szCs w:val="24"/>
        </w:rPr>
        <w:t xml:space="preserve">                                 (2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22</w:t>
      </w:r>
      <w:r w:rsidR="00C031DB" w:rsidRPr="0079295F">
        <w:rPr>
          <w:b w:val="0"/>
          <w:sz w:val="24"/>
          <w:szCs w:val="24"/>
        </w:rPr>
        <w:fldChar w:fldCharType="end"/>
      </w:r>
      <w:bookmarkEnd w:id="93"/>
      <w:r w:rsidRPr="0079295F">
        <w:rPr>
          <w:b w:val="0"/>
          <w:sz w:val="24"/>
          <w:szCs w:val="24"/>
        </w:rPr>
        <w:t>)</w:t>
      </w:r>
    </w:p>
    <w:p w:rsidR="007A49BA" w:rsidRPr="0079295F" w:rsidRDefault="007A49BA" w:rsidP="007A49BA">
      <w:pPr>
        <w:snapToGrid w:val="0"/>
        <w:spacing w:after="0" w:line="360" w:lineRule="auto"/>
        <w:jc w:val="both"/>
        <w:rPr>
          <w:rFonts w:ascii="Times New Roman" w:hAnsi="Times New Roman" w:cs="Times New Roman"/>
          <w:sz w:val="24"/>
          <w:szCs w:val="24"/>
        </w:rPr>
      </w:pPr>
    </w:p>
    <w:p w:rsidR="007A49BA" w:rsidRPr="0079295F" w:rsidRDefault="007A49BA" w:rsidP="007A49BA">
      <w:pPr>
        <w:snapToGrid w:val="0"/>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where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α</w:t>
      </w:r>
      <w:r w:rsidRPr="0079295F">
        <w:rPr>
          <w:rFonts w:ascii="Times New Roman" w:hAnsi="Times New Roman" w:cs="Times New Roman"/>
          <w:i/>
          <w:sz w:val="24"/>
          <w:szCs w:val="24"/>
          <w:vertAlign w:val="superscript"/>
        </w:rPr>
        <w:t>*</w:t>
      </w:r>
      <w:r w:rsidRPr="0079295F">
        <w:rPr>
          <w:rFonts w:ascii="Times New Roman" w:hAnsi="Times New Roman" w:cs="Times New Roman"/>
          <w:sz w:val="24"/>
          <w:szCs w:val="24"/>
        </w:rPr>
        <w:t xml:space="preserve"> is the </w:t>
      </w:r>
      <w:r w:rsidR="008D2066" w:rsidRPr="0079295F">
        <w:rPr>
          <w:rFonts w:ascii="Times New Roman" w:hAnsi="Times New Roman" w:cs="Times New Roman"/>
          <w:sz w:val="24"/>
          <w:szCs w:val="24"/>
        </w:rPr>
        <w:t>i</w:t>
      </w:r>
      <w:r w:rsidRPr="0079295F">
        <w:rPr>
          <w:rFonts w:ascii="Times New Roman" w:hAnsi="Times New Roman" w:cs="Times New Roman"/>
          <w:sz w:val="24"/>
          <w:szCs w:val="24"/>
        </w:rPr>
        <w:t>onisation coefficient</w:t>
      </w:r>
      <w:r w:rsidR="00E96B69">
        <w:rPr>
          <w:rFonts w:ascii="Times New Roman" w:hAnsi="Times New Roman" w:cs="Times New Roman"/>
          <w:sz w:val="24"/>
          <w:szCs w:val="24"/>
        </w:rPr>
        <w:t xml:space="preserve"> </w:t>
      </w:r>
      <w:r w:rsidR="004C5EEF" w:rsidRPr="0079295F">
        <w:rPr>
          <w:rFonts w:ascii="Times New Roman" w:hAnsi="Times New Roman" w:cs="Times New Roman"/>
          <w:sz w:val="24"/>
          <w:szCs w:val="24"/>
        </w:rPr>
        <w:t xml:space="preserve">after the dead space </w:t>
      </w:r>
      <w:r w:rsidR="00955F14" w:rsidRPr="0079295F">
        <w:rPr>
          <w:rFonts w:ascii="Times New Roman" w:hAnsi="Times New Roman" w:cs="Times New Roman"/>
          <w:sz w:val="24"/>
          <w:szCs w:val="24"/>
        </w:rPr>
        <w:t>and</w:t>
      </w:r>
      <w:r w:rsidR="00E96B69">
        <w:rPr>
          <w:rFonts w:ascii="Times New Roman" w:hAnsi="Times New Roman" w:cs="Times New Roman"/>
          <w:sz w:val="24"/>
          <w:szCs w:val="24"/>
        </w:rPr>
        <w:t xml:space="preserve"> </w:t>
      </w:r>
      <w:r w:rsidRPr="0079295F">
        <w:rPr>
          <w:rFonts w:ascii="Times New Roman" w:hAnsi="Times New Roman" w:cs="Times New Roman"/>
          <w:i/>
          <w:sz w:val="24"/>
          <w:szCs w:val="24"/>
        </w:rPr>
        <w:t>d</w:t>
      </w:r>
      <w:r w:rsidRPr="0079295F">
        <w:rPr>
          <w:rFonts w:ascii="Times New Roman" w:hAnsi="Times New Roman" w:cs="Times New Roman"/>
          <w:i/>
          <w:sz w:val="24"/>
          <w:szCs w:val="24"/>
          <w:vertAlign w:val="subscript"/>
        </w:rPr>
        <w:t>e</w:t>
      </w:r>
      <w:r w:rsidRPr="0079295F">
        <w:rPr>
          <w:rFonts w:ascii="Times New Roman" w:hAnsi="Times New Roman" w:cs="Times New Roman"/>
          <w:sz w:val="24"/>
          <w:szCs w:val="24"/>
        </w:rPr>
        <w:t xml:space="preserve"> is the dead space. </w:t>
      </w:r>
      <w:r w:rsidR="00AB3A7A" w:rsidRPr="0079295F">
        <w:rPr>
          <w:rFonts w:ascii="Times New Roman" w:hAnsi="Times New Roman" w:cs="Times New Roman"/>
          <w:sz w:val="24"/>
          <w:szCs w:val="24"/>
        </w:rPr>
        <w:t>The</w:t>
      </w:r>
      <w:r w:rsidR="008E2763" w:rsidRPr="0079295F">
        <w:rPr>
          <w:rFonts w:ascii="Times New Roman" w:hAnsi="Times New Roman" w:cs="Times New Roman"/>
          <w:sz w:val="24"/>
          <w:szCs w:val="24"/>
        </w:rPr>
        <w:t xml:space="preserve"> integration </w:t>
      </w:r>
      <m:oMath>
        <m:nary>
          <m:naryPr>
            <m:limLoc m:val="subSup"/>
            <m:ctrlPr>
              <w:rPr>
                <w:rFonts w:ascii="Cambria Math" w:hAnsi="Cambria Math"/>
                <w:i/>
                <w:sz w:val="24"/>
                <w:szCs w:val="24"/>
              </w:rPr>
            </m:ctrlPr>
          </m:naryPr>
          <m:sub>
            <m:r>
              <w:rPr>
                <w:rFonts w:ascii="Cambria Math" w:hAnsi="Cambria Math"/>
                <w:sz w:val="24"/>
                <w:szCs w:val="24"/>
              </w:rPr>
              <m:t>0</m:t>
            </m:r>
          </m:sub>
          <m:sup>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e</m:t>
                </m:r>
              </m:sub>
            </m:sSub>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e</m:t>
                </m:r>
              </m:sub>
            </m:sSub>
            <m:r>
              <w:rPr>
                <w:rFonts w:ascii="Cambria Math" w:hAnsi="Cambria Math"/>
                <w:sz w:val="24"/>
                <w:szCs w:val="24"/>
              </w:rPr>
              <m:t>(x)dx</m:t>
            </m:r>
          </m:e>
        </m:nary>
      </m:oMath>
      <w:r w:rsidR="008E2763" w:rsidRPr="0079295F">
        <w:rPr>
          <w:rFonts w:ascii="Times New Roman" w:hAnsi="Times New Roman" w:cs="Times New Roman"/>
          <w:sz w:val="24"/>
          <w:szCs w:val="24"/>
        </w:rPr>
        <w:t xml:space="preserve"> is the probability of a carrier </w:t>
      </w:r>
      <w:r w:rsidR="00281F1B" w:rsidRPr="0079295F">
        <w:rPr>
          <w:rFonts w:ascii="Times New Roman" w:hAnsi="Times New Roman" w:cs="Times New Roman"/>
          <w:sz w:val="24"/>
          <w:szCs w:val="24"/>
        </w:rPr>
        <w:t xml:space="preserve">undergoing </w:t>
      </w:r>
      <w:r w:rsidR="008E2763" w:rsidRPr="0079295F">
        <w:rPr>
          <w:rFonts w:ascii="Times New Roman" w:hAnsi="Times New Roman" w:cs="Times New Roman"/>
          <w:sz w:val="24"/>
          <w:szCs w:val="24"/>
        </w:rPr>
        <w:t>impact ionis</w:t>
      </w:r>
      <w:r w:rsidR="00281F1B" w:rsidRPr="0079295F">
        <w:rPr>
          <w:rFonts w:ascii="Times New Roman" w:hAnsi="Times New Roman" w:cs="Times New Roman"/>
          <w:sz w:val="24"/>
          <w:szCs w:val="24"/>
        </w:rPr>
        <w:t>ation</w:t>
      </w:r>
      <w:r w:rsidR="008E2763" w:rsidRPr="0079295F">
        <w:rPr>
          <w:rFonts w:ascii="Times New Roman" w:hAnsi="Times New Roman" w:cs="Times New Roman"/>
          <w:sz w:val="24"/>
          <w:szCs w:val="24"/>
        </w:rPr>
        <w:t xml:space="preserve"> at the position </w:t>
      </w:r>
      <w:proofErr w:type="gramStart"/>
      <w:r w:rsidR="008E2763" w:rsidRPr="0079295F">
        <w:rPr>
          <w:rFonts w:ascii="Times New Roman" w:hAnsi="Times New Roman" w:cs="Times New Roman"/>
          <w:i/>
          <w:sz w:val="24"/>
          <w:szCs w:val="24"/>
        </w:rPr>
        <w:t>x</w:t>
      </w:r>
      <w:r w:rsidR="008E2763" w:rsidRPr="0079295F">
        <w:rPr>
          <w:rFonts w:ascii="Times New Roman" w:hAnsi="Times New Roman" w:cs="Times New Roman"/>
          <w:i/>
          <w:sz w:val="24"/>
          <w:szCs w:val="24"/>
          <w:vertAlign w:val="subscript"/>
        </w:rPr>
        <w:t>e</w:t>
      </w:r>
      <w:proofErr w:type="gramEnd"/>
      <w:r w:rsidR="008E2763" w:rsidRPr="0079295F">
        <w:rPr>
          <w:rFonts w:ascii="Times New Roman" w:hAnsi="Times New Roman" w:cs="Times New Roman"/>
          <w:sz w:val="24"/>
          <w:szCs w:val="24"/>
        </w:rPr>
        <w:t xml:space="preserve">. </w:t>
      </w:r>
      <w:r w:rsidR="00281F1B" w:rsidRPr="0079295F">
        <w:rPr>
          <w:rFonts w:ascii="Times New Roman" w:hAnsi="Times New Roman" w:cs="Times New Roman"/>
          <w:sz w:val="24"/>
          <w:szCs w:val="24"/>
        </w:rPr>
        <w:t>A s</w:t>
      </w:r>
      <w:r w:rsidR="008E2763" w:rsidRPr="0079295F">
        <w:rPr>
          <w:rFonts w:ascii="Times New Roman" w:hAnsi="Times New Roman" w:cs="Times New Roman"/>
          <w:sz w:val="24"/>
          <w:szCs w:val="24"/>
        </w:rPr>
        <w:t xml:space="preserve">imilar expression is made </w:t>
      </w:r>
      <w:r w:rsidR="00955F14" w:rsidRPr="0079295F">
        <w:rPr>
          <w:rFonts w:ascii="Times New Roman" w:hAnsi="Times New Roman" w:cs="Times New Roman"/>
          <w:sz w:val="24"/>
          <w:szCs w:val="24"/>
        </w:rPr>
        <w:t>for holes</w:t>
      </w:r>
      <w:r w:rsidR="008E2763" w:rsidRPr="0079295F">
        <w:rPr>
          <w:rFonts w:ascii="Times New Roman" w:hAnsi="Times New Roman" w:cs="Times New Roman"/>
          <w:sz w:val="24"/>
          <w:szCs w:val="24"/>
        </w:rPr>
        <w:t xml:space="preserve"> by replacing </w:t>
      </w:r>
      <w:r w:rsidR="008E2763" w:rsidRPr="0079295F">
        <w:rPr>
          <w:rFonts w:ascii="Times New Roman" w:hAnsi="Times New Roman" w:cs="Times New Roman"/>
          <w:i/>
          <w:sz w:val="24"/>
          <w:szCs w:val="24"/>
        </w:rPr>
        <w:t>α</w:t>
      </w:r>
      <w:r w:rsidR="008E2763" w:rsidRPr="0079295F">
        <w:rPr>
          <w:rFonts w:ascii="Times New Roman" w:hAnsi="Times New Roman" w:cs="Times New Roman"/>
          <w:i/>
          <w:sz w:val="24"/>
          <w:szCs w:val="24"/>
          <w:vertAlign w:val="superscript"/>
        </w:rPr>
        <w:t xml:space="preserve">* </w:t>
      </w:r>
      <w:r w:rsidR="008E2763" w:rsidRPr="0079295F">
        <w:rPr>
          <w:rFonts w:ascii="Times New Roman" w:hAnsi="Times New Roman" w:cs="Times New Roman"/>
          <w:sz w:val="24"/>
          <w:szCs w:val="24"/>
        </w:rPr>
        <w:t xml:space="preserve">by </w:t>
      </w:r>
      <w:r w:rsidR="008E2763" w:rsidRPr="0079295F">
        <w:rPr>
          <w:rFonts w:ascii="Times New Roman" w:hAnsi="Times New Roman" w:cs="Times New Roman"/>
          <w:i/>
          <w:sz w:val="24"/>
          <w:szCs w:val="24"/>
        </w:rPr>
        <w:t>β</w:t>
      </w:r>
      <w:r w:rsidR="008E2763" w:rsidRPr="0079295F">
        <w:rPr>
          <w:rFonts w:ascii="Times New Roman" w:hAnsi="Times New Roman" w:cs="Times New Roman"/>
          <w:i/>
          <w:sz w:val="24"/>
          <w:szCs w:val="24"/>
          <w:vertAlign w:val="superscript"/>
        </w:rPr>
        <w:t>*</w:t>
      </w:r>
      <w:r w:rsidR="00955F14" w:rsidRPr="0079295F">
        <w:rPr>
          <w:rFonts w:ascii="Times New Roman" w:hAnsi="Times New Roman" w:cs="Times New Roman"/>
          <w:sz w:val="24"/>
          <w:szCs w:val="24"/>
        </w:rPr>
        <w:t>.</w:t>
      </w:r>
      <w:r w:rsidRPr="0079295F">
        <w:rPr>
          <w:rFonts w:ascii="Times New Roman" w:hAnsi="Times New Roman" w:cs="Times New Roman"/>
          <w:sz w:val="24"/>
          <w:szCs w:val="24"/>
        </w:rPr>
        <w:t xml:space="preserve">A </w:t>
      </w:r>
      <w:r w:rsidR="009060B8" w:rsidRPr="0079295F">
        <w:rPr>
          <w:rFonts w:ascii="Times New Roman" w:hAnsi="Times New Roman" w:cs="Times New Roman"/>
          <w:sz w:val="24"/>
          <w:szCs w:val="24"/>
        </w:rPr>
        <w:t>simple</w:t>
      </w:r>
      <w:r w:rsidRPr="0079295F">
        <w:rPr>
          <w:rFonts w:ascii="Times New Roman" w:hAnsi="Times New Roman" w:cs="Times New Roman"/>
          <w:sz w:val="24"/>
          <w:szCs w:val="24"/>
        </w:rPr>
        <w:t xml:space="preserve"> dead space </w:t>
      </w:r>
      <w:r w:rsidR="009060B8" w:rsidRPr="0079295F">
        <w:rPr>
          <w:rFonts w:ascii="Times New Roman" w:hAnsi="Times New Roman" w:cs="Times New Roman"/>
          <w:sz w:val="24"/>
          <w:szCs w:val="24"/>
        </w:rPr>
        <w:t xml:space="preserve">estimation </w:t>
      </w:r>
      <w:r w:rsidRPr="0079295F">
        <w:rPr>
          <w:rFonts w:ascii="Times New Roman" w:hAnsi="Times New Roman" w:cs="Times New Roman"/>
          <w:sz w:val="24"/>
          <w:szCs w:val="24"/>
        </w:rPr>
        <w:t>using the threshold energ</w:t>
      </w:r>
      <w:r w:rsidR="00955F14" w:rsidRPr="0079295F">
        <w:rPr>
          <w:rFonts w:ascii="Times New Roman" w:hAnsi="Times New Roman" w:cs="Times New Roman"/>
          <w:sz w:val="24"/>
          <w:szCs w:val="24"/>
        </w:rPr>
        <w:t>ies,</w:t>
      </w:r>
      <w:r w:rsidR="00E96B69">
        <w:rPr>
          <w:rFonts w:ascii="Times New Roman" w:hAnsi="Times New Roman" w:cs="Times New Roman"/>
          <w:sz w:val="24"/>
          <w:szCs w:val="24"/>
        </w:rPr>
        <w:t xml:space="preserve"> </w:t>
      </w:r>
      <w:r w:rsidRPr="0079295F">
        <w:rPr>
          <w:rFonts w:ascii="Times New Roman" w:hAnsi="Times New Roman" w:cs="Times New Roman"/>
          <w:i/>
          <w:sz w:val="24"/>
          <w:szCs w:val="24"/>
        </w:rPr>
        <w:t>E</w:t>
      </w:r>
      <w:r w:rsidRPr="0079295F">
        <w:rPr>
          <w:rFonts w:ascii="Times New Roman" w:hAnsi="Times New Roman" w:cs="Times New Roman"/>
          <w:i/>
          <w:sz w:val="24"/>
          <w:szCs w:val="24"/>
          <w:vertAlign w:val="subscript"/>
        </w:rPr>
        <w:t>the</w:t>
      </w:r>
      <w:r w:rsidR="00E96B69">
        <w:rPr>
          <w:rFonts w:ascii="Times New Roman" w:hAnsi="Times New Roman" w:cs="Times New Roman"/>
          <w:i/>
          <w:sz w:val="24"/>
          <w:szCs w:val="24"/>
          <w:vertAlign w:val="subscript"/>
        </w:rPr>
        <w:t xml:space="preserve"> </w:t>
      </w:r>
      <w:r w:rsidR="00955F14" w:rsidRPr="0079295F">
        <w:rPr>
          <w:rFonts w:ascii="Times New Roman" w:hAnsi="Times New Roman" w:cs="Times New Roman"/>
          <w:sz w:val="24"/>
          <w:szCs w:val="24"/>
        </w:rPr>
        <w:t xml:space="preserve">for electron </w:t>
      </w:r>
      <w:r w:rsidRPr="0079295F">
        <w:rPr>
          <w:rFonts w:ascii="Times New Roman" w:hAnsi="Times New Roman" w:cs="Times New Roman"/>
          <w:sz w:val="24"/>
          <w:szCs w:val="24"/>
        </w:rPr>
        <w:t xml:space="preserve">and </w:t>
      </w:r>
      <w:r w:rsidRPr="0079295F">
        <w:rPr>
          <w:rFonts w:ascii="Times New Roman" w:hAnsi="Times New Roman" w:cs="Times New Roman"/>
          <w:i/>
          <w:sz w:val="24"/>
          <w:szCs w:val="24"/>
        </w:rPr>
        <w:t>E</w:t>
      </w:r>
      <w:r w:rsidRPr="0079295F">
        <w:rPr>
          <w:rFonts w:ascii="Times New Roman" w:hAnsi="Times New Roman" w:cs="Times New Roman"/>
          <w:i/>
          <w:sz w:val="24"/>
          <w:szCs w:val="24"/>
          <w:vertAlign w:val="subscript"/>
        </w:rPr>
        <w:t>thh</w:t>
      </w:r>
      <w:r w:rsidR="00E96B69">
        <w:rPr>
          <w:rFonts w:ascii="Times New Roman" w:hAnsi="Times New Roman" w:cs="Times New Roman"/>
          <w:i/>
          <w:sz w:val="24"/>
          <w:szCs w:val="24"/>
          <w:vertAlign w:val="subscript"/>
        </w:rPr>
        <w:t xml:space="preserve"> </w:t>
      </w:r>
      <w:r w:rsidR="00955F14" w:rsidRPr="0079295F">
        <w:rPr>
          <w:rFonts w:ascii="Times New Roman" w:hAnsi="Times New Roman" w:cs="Times New Roman"/>
          <w:sz w:val="24"/>
          <w:szCs w:val="24"/>
        </w:rPr>
        <w:t xml:space="preserve">for hole, </w:t>
      </w:r>
      <w:r w:rsidRPr="0079295F">
        <w:rPr>
          <w:rFonts w:ascii="Times New Roman" w:hAnsi="Times New Roman" w:cs="Times New Roman"/>
          <w:sz w:val="24"/>
          <w:szCs w:val="24"/>
        </w:rPr>
        <w:t>can be given by the following equations.</w:t>
      </w:r>
    </w:p>
    <w:p w:rsidR="007A49BA" w:rsidRPr="0079295F" w:rsidRDefault="007A49BA" w:rsidP="007A49BA">
      <w:pPr>
        <w:snapToGrid w:val="0"/>
        <w:spacing w:after="0" w:line="360" w:lineRule="auto"/>
        <w:jc w:val="both"/>
        <w:rPr>
          <w:rFonts w:ascii="Times New Roman" w:hAnsi="Times New Roman" w:cs="Times New Roman"/>
          <w:sz w:val="24"/>
          <w:szCs w:val="24"/>
        </w:rPr>
      </w:pPr>
    </w:p>
    <w:p w:rsidR="007A49BA" w:rsidRPr="0079295F" w:rsidRDefault="00C031DB" w:rsidP="007A49BA">
      <w:pPr>
        <w:snapToGrid w:val="0"/>
        <w:spacing w:after="0" w:line="360" w:lineRule="auto"/>
        <w:jc w:val="right"/>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the</m:t>
                  </m:r>
                </m:sub>
              </m:sSub>
            </m:num>
            <m:den>
              <m:r>
                <w:rPr>
                  <w:rFonts w:ascii="Cambria Math" w:hAnsi="Cambria Math" w:cs="Times New Roman"/>
                  <w:sz w:val="24"/>
                  <w:szCs w:val="24"/>
                </w:rPr>
                <m:t>qE</m:t>
              </m:r>
            </m:den>
          </m:f>
          <m:r>
            <m:rPr>
              <m:sty m:val="p"/>
            </m:rPr>
            <w:rPr>
              <w:rFonts w:ascii="Times New Roman" w:hAnsi="Times New Roman" w:cs="Times New Roman"/>
              <w:sz w:val="24"/>
              <w:szCs w:val="24"/>
            </w:rPr>
            <w:br/>
          </m:r>
        </m:oMath>
      </m:oMathPara>
      <w:r w:rsidR="007A49BA" w:rsidRPr="0079295F">
        <w:rPr>
          <w:rFonts w:ascii="Times New Roman" w:hAnsi="Times New Roman" w:cs="Times New Roman"/>
          <w:sz w:val="24"/>
          <w:szCs w:val="24"/>
        </w:rPr>
        <w:t xml:space="preserve">                                                         (2</w:t>
      </w:r>
      <w:proofErr w:type="gramStart"/>
      <w:r w:rsidR="007A49BA"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fldChar w:fldCharType="begin"/>
      </w:r>
      <w:r w:rsidR="007A49BA" w:rsidRPr="0079295F">
        <w:rPr>
          <w:rFonts w:ascii="Times New Roman" w:hAnsi="Times New Roman" w:cs="Times New Roman"/>
          <w:sz w:val="24"/>
          <w:szCs w:val="24"/>
        </w:rPr>
        <w:instrText xml:space="preserve"> SEQ 2. \* ARABIC </w:instrText>
      </w:r>
      <w:r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23</w:t>
      </w:r>
      <w:r w:rsidRPr="0079295F">
        <w:rPr>
          <w:rFonts w:ascii="Times New Roman" w:hAnsi="Times New Roman" w:cs="Times New Roman"/>
          <w:sz w:val="24"/>
          <w:szCs w:val="24"/>
        </w:rPr>
        <w:fldChar w:fldCharType="end"/>
      </w:r>
      <w:r w:rsidR="007A49BA" w:rsidRPr="0079295F">
        <w:rPr>
          <w:rFonts w:ascii="Times New Roman" w:hAnsi="Times New Roman" w:cs="Times New Roman"/>
          <w:sz w:val="24"/>
          <w:szCs w:val="24"/>
        </w:rPr>
        <w:t>)</w:t>
      </w:r>
    </w:p>
    <w:p w:rsidR="007A49BA" w:rsidRPr="0079295F" w:rsidRDefault="00C031DB" w:rsidP="007A49BA">
      <w:pPr>
        <w:snapToGrid w:val="0"/>
        <w:spacing w:after="0" w:line="360" w:lineRule="auto"/>
        <w:jc w:val="right"/>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h</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thh</m:t>
                  </m:r>
                </m:sub>
              </m:sSub>
            </m:num>
            <m:den>
              <m:r>
                <w:rPr>
                  <w:rFonts w:ascii="Cambria Math" w:hAnsi="Cambria Math" w:cs="Times New Roman"/>
                  <w:sz w:val="24"/>
                  <w:szCs w:val="24"/>
                </w:rPr>
                <m:t>qE</m:t>
              </m:r>
            </m:den>
          </m:f>
          <m:r>
            <m:rPr>
              <m:sty m:val="p"/>
            </m:rPr>
            <w:rPr>
              <w:rFonts w:ascii="Times New Roman" w:hAnsi="Times New Roman" w:cs="Times New Roman"/>
              <w:sz w:val="24"/>
              <w:szCs w:val="24"/>
            </w:rPr>
            <w:br/>
          </m:r>
        </m:oMath>
      </m:oMathPara>
      <w:r w:rsidR="007A49BA" w:rsidRPr="0079295F">
        <w:rPr>
          <w:rFonts w:ascii="Times New Roman" w:hAnsi="Times New Roman" w:cs="Times New Roman"/>
          <w:sz w:val="24"/>
          <w:szCs w:val="24"/>
        </w:rPr>
        <w:t xml:space="preserve">                                                         (2</w:t>
      </w:r>
      <w:proofErr w:type="gramStart"/>
      <w:r w:rsidR="007A49BA"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fldChar w:fldCharType="begin"/>
      </w:r>
      <w:r w:rsidR="007A49BA" w:rsidRPr="0079295F">
        <w:rPr>
          <w:rFonts w:ascii="Times New Roman" w:hAnsi="Times New Roman" w:cs="Times New Roman"/>
          <w:sz w:val="24"/>
          <w:szCs w:val="24"/>
        </w:rPr>
        <w:instrText xml:space="preserve"> SEQ 2. \* ARABIC </w:instrText>
      </w:r>
      <w:r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24</w:t>
      </w:r>
      <w:r w:rsidRPr="0079295F">
        <w:rPr>
          <w:rFonts w:ascii="Times New Roman" w:hAnsi="Times New Roman" w:cs="Times New Roman"/>
          <w:sz w:val="24"/>
          <w:szCs w:val="24"/>
        </w:rPr>
        <w:fldChar w:fldCharType="end"/>
      </w:r>
      <w:r w:rsidR="007A49BA" w:rsidRPr="0079295F">
        <w:rPr>
          <w:rFonts w:ascii="Times New Roman" w:hAnsi="Times New Roman" w:cs="Times New Roman"/>
          <w:sz w:val="24"/>
          <w:szCs w:val="24"/>
        </w:rPr>
        <w:t>)</w:t>
      </w:r>
    </w:p>
    <w:p w:rsidR="007A49BA" w:rsidRPr="0079295F" w:rsidRDefault="007A49BA" w:rsidP="007A49BA">
      <w:pPr>
        <w:snapToGrid w:val="0"/>
        <w:spacing w:after="0" w:line="360" w:lineRule="auto"/>
        <w:jc w:val="both"/>
        <w:rPr>
          <w:rFonts w:ascii="Times New Roman" w:hAnsi="Times New Roman" w:cs="Times New Roman"/>
          <w:sz w:val="24"/>
          <w:szCs w:val="24"/>
        </w:rPr>
      </w:pPr>
    </w:p>
    <w:p w:rsidR="007A49BA" w:rsidRPr="0079295F" w:rsidRDefault="007A49BA" w:rsidP="007A49BA">
      <w:pPr>
        <w:snapToGrid w:val="0"/>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where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q</w:t>
      </w:r>
      <w:r w:rsidRPr="0079295F">
        <w:rPr>
          <w:rFonts w:ascii="Times New Roman" w:hAnsi="Times New Roman" w:cs="Times New Roman"/>
          <w:sz w:val="24"/>
          <w:szCs w:val="24"/>
        </w:rPr>
        <w:t xml:space="preserve"> is the electron charge and </w:t>
      </w:r>
      <w:r w:rsidRPr="0079295F">
        <w:rPr>
          <w:rFonts w:ascii="Times New Roman" w:hAnsi="Times New Roman" w:cs="Times New Roman"/>
          <w:i/>
          <w:sz w:val="24"/>
          <w:szCs w:val="24"/>
        </w:rPr>
        <w:t>E</w:t>
      </w:r>
      <w:r w:rsidRPr="0079295F">
        <w:rPr>
          <w:rFonts w:ascii="Times New Roman" w:hAnsi="Times New Roman" w:cs="Times New Roman"/>
          <w:sz w:val="24"/>
          <w:szCs w:val="24"/>
        </w:rPr>
        <w:t xml:space="preserve"> is the electric field. </w:t>
      </w:r>
      <w:r w:rsidR="004C5EEF" w:rsidRPr="0079295F">
        <w:rPr>
          <w:rFonts w:ascii="Times New Roman" w:hAnsi="Times New Roman" w:cs="Times New Roman"/>
          <w:sz w:val="24"/>
          <w:szCs w:val="24"/>
        </w:rPr>
        <w:t>Conventionally</w:t>
      </w:r>
      <w:r w:rsidR="00E96B69">
        <w:rPr>
          <w:rFonts w:ascii="Times New Roman" w:hAnsi="Times New Roman" w:cs="Times New Roman"/>
          <w:sz w:val="24"/>
          <w:szCs w:val="24"/>
        </w:rPr>
        <w:t xml:space="preserve"> </w:t>
      </w:r>
      <w:r w:rsidRPr="0079295F">
        <w:rPr>
          <w:rFonts w:ascii="Times New Roman" w:hAnsi="Times New Roman" w:cs="Times New Roman"/>
          <w:i/>
          <w:sz w:val="24"/>
          <w:szCs w:val="24"/>
        </w:rPr>
        <w:t>α</w:t>
      </w:r>
      <w:r w:rsidRPr="0079295F">
        <w:rPr>
          <w:rFonts w:ascii="Times New Roman" w:hAnsi="Times New Roman" w:cs="Times New Roman"/>
          <w:i/>
          <w:sz w:val="24"/>
          <w:szCs w:val="24"/>
          <w:vertAlign w:val="superscript"/>
        </w:rPr>
        <w:t xml:space="preserve">* </w:t>
      </w:r>
      <w:r w:rsidRPr="0079295F">
        <w:rPr>
          <w:rFonts w:ascii="Times New Roman" w:hAnsi="Times New Roman" w:cs="Times New Roman"/>
          <w:sz w:val="24"/>
          <w:szCs w:val="24"/>
        </w:rPr>
        <w:t xml:space="preserve">can be </w:t>
      </w:r>
      <w:r w:rsidR="004C5EEF" w:rsidRPr="0079295F">
        <w:rPr>
          <w:rFonts w:ascii="Times New Roman" w:hAnsi="Times New Roman" w:cs="Times New Roman"/>
          <w:sz w:val="24"/>
          <w:szCs w:val="24"/>
        </w:rPr>
        <w:t>deduced from</w:t>
      </w:r>
      <w:r w:rsidRPr="0079295F">
        <w:rPr>
          <w:rFonts w:ascii="Times New Roman" w:hAnsi="Times New Roman" w:cs="Times New Roman"/>
          <w:sz w:val="24"/>
          <w:szCs w:val="24"/>
        </w:rPr>
        <w:t xml:space="preserve"> the </w:t>
      </w:r>
      <w:r w:rsidR="00955F14" w:rsidRPr="0079295F">
        <w:rPr>
          <w:rFonts w:ascii="Times New Roman" w:hAnsi="Times New Roman" w:cs="Times New Roman"/>
          <w:sz w:val="24"/>
          <w:szCs w:val="24"/>
        </w:rPr>
        <w:t xml:space="preserve">local </w:t>
      </w:r>
      <w:r w:rsidRPr="0079295F">
        <w:rPr>
          <w:rFonts w:ascii="Times New Roman" w:hAnsi="Times New Roman" w:cs="Times New Roman"/>
          <w:sz w:val="24"/>
          <w:szCs w:val="24"/>
        </w:rPr>
        <w:t xml:space="preserve">ionisation coefficient </w:t>
      </w:r>
      <w:r w:rsidRPr="0079295F">
        <w:rPr>
          <w:rFonts w:ascii="Times New Roman" w:hAnsi="Times New Roman" w:cs="Times New Roman"/>
          <w:i/>
          <w:sz w:val="24"/>
          <w:szCs w:val="24"/>
        </w:rPr>
        <w:t>α</w:t>
      </w:r>
      <w:r w:rsidRPr="0079295F">
        <w:rPr>
          <w:rFonts w:ascii="Times New Roman" w:hAnsi="Times New Roman" w:cs="Times New Roman"/>
          <w:sz w:val="24"/>
          <w:szCs w:val="24"/>
        </w:rPr>
        <w:t xml:space="preserve"> and the dead space </w:t>
      </w:r>
      <w:r w:rsidR="00304EE8" w:rsidRPr="0079295F">
        <w:rPr>
          <w:rFonts w:ascii="Times New Roman" w:hAnsi="Times New Roman" w:cs="Times New Roman"/>
          <w:sz w:val="24"/>
          <w:szCs w:val="24"/>
        </w:rPr>
        <w:t>as following</w:t>
      </w:r>
    </w:p>
    <w:p w:rsidR="007A49BA" w:rsidRPr="0079295F" w:rsidRDefault="007A49BA" w:rsidP="007A49BA">
      <w:pPr>
        <w:snapToGrid w:val="0"/>
        <w:spacing w:after="0" w:line="360" w:lineRule="auto"/>
        <w:jc w:val="both"/>
        <w:rPr>
          <w:rFonts w:ascii="Times New Roman" w:hAnsi="Times New Roman" w:cs="Times New Roman"/>
          <w:sz w:val="24"/>
          <w:szCs w:val="24"/>
        </w:rPr>
      </w:pPr>
    </w:p>
    <w:p w:rsidR="00A26C94" w:rsidRPr="0079295F" w:rsidRDefault="00C031DB" w:rsidP="007A49BA">
      <w:pPr>
        <w:snapToGrid w:val="0"/>
        <w:spacing w:after="0"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α</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m:t>
                  </m:r>
                </m:sup>
              </m:sSup>
            </m:den>
          </m:f>
        </m:oMath>
      </m:oMathPara>
    </w:p>
    <w:p w:rsidR="007A49BA" w:rsidRPr="0079295F" w:rsidRDefault="007A49BA" w:rsidP="007A49BA">
      <w:pPr>
        <w:pStyle w:val="a7"/>
        <w:jc w:val="right"/>
        <w:rPr>
          <w:b w:val="0"/>
          <w:sz w:val="24"/>
          <w:szCs w:val="24"/>
        </w:rPr>
      </w:pPr>
      <w:r w:rsidRPr="0079295F">
        <w:rPr>
          <w:b w:val="0"/>
          <w:sz w:val="24"/>
          <w:szCs w:val="24"/>
        </w:rPr>
        <w:t xml:space="preserve">                                                     (</w:t>
      </w:r>
      <w:r w:rsidRPr="0079295F">
        <w:rPr>
          <w:rFonts w:eastAsiaTheme="minorEastAsia"/>
          <w:b w:val="0"/>
          <w:bCs w:val="0"/>
          <w:kern w:val="0"/>
          <w:sz w:val="24"/>
          <w:szCs w:val="24"/>
          <w:lang w:val="en-GB"/>
        </w:rPr>
        <w:t>2</w:t>
      </w:r>
      <w:proofErr w:type="gramStart"/>
      <w:r w:rsidRPr="0079295F">
        <w:rPr>
          <w:rFonts w:eastAsiaTheme="minorEastAsia"/>
          <w:b w:val="0"/>
          <w:bCs w:val="0"/>
          <w:kern w:val="0"/>
          <w:sz w:val="24"/>
          <w:szCs w:val="24"/>
          <w:lang w:val="en-GB"/>
        </w:rPr>
        <w:t>.</w:t>
      </w:r>
      <w:proofErr w:type="gramEnd"/>
      <w:r w:rsidR="00C031DB" w:rsidRPr="0079295F">
        <w:rPr>
          <w:rFonts w:eastAsiaTheme="minorEastAsia"/>
          <w:b w:val="0"/>
          <w:bCs w:val="0"/>
          <w:kern w:val="0"/>
          <w:sz w:val="24"/>
          <w:szCs w:val="24"/>
          <w:lang w:val="en-GB"/>
        </w:rPr>
        <w:fldChar w:fldCharType="begin"/>
      </w:r>
      <w:r w:rsidRPr="0079295F">
        <w:rPr>
          <w:rFonts w:eastAsiaTheme="minorEastAsia"/>
          <w:b w:val="0"/>
          <w:bCs w:val="0"/>
          <w:kern w:val="0"/>
          <w:sz w:val="24"/>
          <w:szCs w:val="24"/>
          <w:lang w:val="en-GB"/>
        </w:rPr>
        <w:instrText xml:space="preserve"> SEQ 2. \* ARABIC </w:instrText>
      </w:r>
      <w:r w:rsidR="00C031DB" w:rsidRPr="0079295F">
        <w:rPr>
          <w:rFonts w:eastAsiaTheme="minorEastAsia"/>
          <w:b w:val="0"/>
          <w:bCs w:val="0"/>
          <w:kern w:val="0"/>
          <w:sz w:val="24"/>
          <w:szCs w:val="24"/>
          <w:lang w:val="en-GB"/>
        </w:rPr>
        <w:fldChar w:fldCharType="separate"/>
      </w:r>
      <w:r w:rsidR="00A10646">
        <w:rPr>
          <w:rFonts w:eastAsiaTheme="minorEastAsia"/>
          <w:b w:val="0"/>
          <w:bCs w:val="0"/>
          <w:noProof/>
          <w:kern w:val="0"/>
          <w:sz w:val="24"/>
          <w:szCs w:val="24"/>
          <w:lang w:val="en-GB"/>
        </w:rPr>
        <w:t>25</w:t>
      </w:r>
      <w:r w:rsidR="00C031DB" w:rsidRPr="0079295F">
        <w:rPr>
          <w:rFonts w:eastAsiaTheme="minorEastAsia"/>
          <w:b w:val="0"/>
          <w:bCs w:val="0"/>
          <w:kern w:val="0"/>
          <w:sz w:val="24"/>
          <w:szCs w:val="24"/>
          <w:lang w:val="en-GB"/>
        </w:rPr>
        <w:fldChar w:fldCharType="end"/>
      </w:r>
      <w:r w:rsidRPr="0079295F">
        <w:rPr>
          <w:rFonts w:eastAsiaTheme="minorEastAsia"/>
          <w:b w:val="0"/>
          <w:bCs w:val="0"/>
          <w:kern w:val="0"/>
          <w:sz w:val="24"/>
          <w:szCs w:val="24"/>
          <w:lang w:val="en-GB"/>
        </w:rPr>
        <w:t>)</w:t>
      </w:r>
    </w:p>
    <w:p w:rsidR="007A49BA" w:rsidRPr="0079295F" w:rsidRDefault="007A49BA" w:rsidP="007A49BA">
      <w:pPr>
        <w:snapToGrid w:val="0"/>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lastRenderedPageBreak/>
        <w:t>Using equation</w:t>
      </w:r>
      <w:r w:rsidR="008E2763" w:rsidRPr="0079295F">
        <w:rPr>
          <w:rFonts w:ascii="Times New Roman" w:hAnsi="Times New Roman" w:cs="Times New Roman"/>
          <w:sz w:val="24"/>
          <w:szCs w:val="24"/>
        </w:rPr>
        <w:t xml:space="preserve"> 2.22</w:t>
      </w:r>
      <w:r w:rsidRPr="0079295F">
        <w:rPr>
          <w:rFonts w:ascii="Times New Roman" w:hAnsi="Times New Roman" w:cs="Times New Roman"/>
          <w:sz w:val="24"/>
          <w:szCs w:val="24"/>
        </w:rPr>
        <w:t xml:space="preserve">, the </w:t>
      </w:r>
      <w:r w:rsidR="00955F14" w:rsidRPr="0079295F">
        <w:rPr>
          <w:rFonts w:ascii="Times New Roman" w:hAnsi="Times New Roman" w:cs="Times New Roman"/>
          <w:sz w:val="24"/>
          <w:szCs w:val="24"/>
        </w:rPr>
        <w:t xml:space="preserve">survival </w:t>
      </w:r>
      <w:r w:rsidRPr="0079295F">
        <w:rPr>
          <w:rFonts w:ascii="Times New Roman" w:hAnsi="Times New Roman" w:cs="Times New Roman"/>
          <w:sz w:val="24"/>
          <w:szCs w:val="24"/>
        </w:rPr>
        <w:t xml:space="preserve">probability </w:t>
      </w:r>
      <w:proofErr w:type="gramStart"/>
      <w:r w:rsidR="00DF7E24" w:rsidRPr="0079295F">
        <w:rPr>
          <w:rFonts w:ascii="Times New Roman" w:hAnsi="Times New Roman" w:cs="Times New Roman"/>
          <w:i/>
          <w:sz w:val="24"/>
          <w:szCs w:val="24"/>
        </w:rPr>
        <w:t>S</w:t>
      </w:r>
      <w:r w:rsidR="00DF7E24" w:rsidRPr="0079295F">
        <w:rPr>
          <w:rFonts w:ascii="Times New Roman" w:hAnsi="Times New Roman" w:cs="Times New Roman"/>
          <w:i/>
          <w:sz w:val="24"/>
          <w:szCs w:val="24"/>
          <w:vertAlign w:val="subscript"/>
        </w:rPr>
        <w:t>e</w:t>
      </w:r>
      <w:r w:rsidR="00DF7E24" w:rsidRPr="0079295F">
        <w:rPr>
          <w:rFonts w:ascii="Times New Roman" w:hAnsi="Times New Roman" w:cs="Times New Roman"/>
          <w:sz w:val="24"/>
          <w:szCs w:val="24"/>
        </w:rPr>
        <w:t>(</w:t>
      </w:r>
      <w:proofErr w:type="gramEnd"/>
      <w:r w:rsidR="00DF7E24" w:rsidRPr="0079295F">
        <w:rPr>
          <w:rFonts w:ascii="Times New Roman" w:hAnsi="Times New Roman" w:cs="Times New Roman"/>
          <w:i/>
          <w:sz w:val="24"/>
          <w:szCs w:val="24"/>
        </w:rPr>
        <w:t>x</w:t>
      </w:r>
      <w:r w:rsidR="00DF7E24" w:rsidRPr="0079295F">
        <w:rPr>
          <w:rFonts w:ascii="Times New Roman" w:hAnsi="Times New Roman" w:cs="Times New Roman"/>
          <w:i/>
          <w:sz w:val="24"/>
          <w:szCs w:val="24"/>
          <w:vertAlign w:val="subscript"/>
        </w:rPr>
        <w:t>e</w:t>
      </w:r>
      <w:r w:rsidR="00DF7E24" w:rsidRPr="0079295F">
        <w:rPr>
          <w:rFonts w:ascii="Times New Roman" w:hAnsi="Times New Roman" w:cs="Times New Roman"/>
          <w:sz w:val="24"/>
          <w:szCs w:val="24"/>
        </w:rPr>
        <w:t xml:space="preserve">) </w:t>
      </w:r>
      <w:r w:rsidRPr="0079295F">
        <w:rPr>
          <w:rFonts w:ascii="Times New Roman" w:hAnsi="Times New Roman" w:cs="Times New Roman"/>
          <w:sz w:val="24"/>
          <w:szCs w:val="24"/>
        </w:rPr>
        <w:t xml:space="preserve">of an electron after travelling a distance </w:t>
      </w:r>
      <w:r w:rsidRPr="0079295F">
        <w:rPr>
          <w:rFonts w:ascii="Times New Roman" w:hAnsi="Times New Roman" w:cs="Times New Roman"/>
          <w:i/>
          <w:sz w:val="24"/>
          <w:szCs w:val="24"/>
        </w:rPr>
        <w:t>x</w:t>
      </w:r>
      <w:r w:rsidRPr="0079295F">
        <w:rPr>
          <w:rFonts w:ascii="Times New Roman" w:hAnsi="Times New Roman" w:cs="Times New Roman"/>
          <w:i/>
          <w:sz w:val="24"/>
          <w:szCs w:val="24"/>
          <w:vertAlign w:val="subscript"/>
        </w:rPr>
        <w:t>e</w:t>
      </w:r>
      <w:r w:rsidRPr="0079295F">
        <w:rPr>
          <w:rFonts w:ascii="Times New Roman" w:hAnsi="Times New Roman" w:cs="Times New Roman"/>
          <w:sz w:val="24"/>
          <w:szCs w:val="24"/>
        </w:rPr>
        <w:t xml:space="preserve"> is given by</w:t>
      </w:r>
    </w:p>
    <w:p w:rsidR="007A49BA" w:rsidRPr="0079295F" w:rsidRDefault="007A49BA" w:rsidP="007A49BA">
      <w:pPr>
        <w:snapToGrid w:val="0"/>
        <w:spacing w:after="0" w:line="360" w:lineRule="auto"/>
        <w:jc w:val="both"/>
        <w:rPr>
          <w:rFonts w:ascii="Times New Roman" w:hAnsi="Times New Roman" w:cs="Times New Roman"/>
          <w:sz w:val="24"/>
          <w:szCs w:val="24"/>
        </w:rPr>
      </w:pPr>
    </w:p>
    <w:p w:rsidR="000E0577" w:rsidRPr="0079295F" w:rsidRDefault="00C031DB" w:rsidP="007A49BA">
      <w:pPr>
        <w:snapToGrid w:val="0"/>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r>
            <w:rPr>
              <w:rFonts w:ascii="Cambria Math" w:hAnsi="Cambria Math" w:cs="Times New Roman"/>
              <w:sz w:val="24"/>
              <w:szCs w:val="24"/>
            </w:rPr>
            <m:t>)=1-</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r>
                <w:rPr>
                  <w:rFonts w:ascii="Cambria Math" w:hAnsi="Cambria Math" w:cs="Times New Roman"/>
                  <w:sz w:val="24"/>
                  <w:szCs w:val="24"/>
                </w:rPr>
                <m:t>(x)dx</m:t>
              </m:r>
            </m:e>
          </m:nary>
        </m:oMath>
      </m:oMathPara>
    </w:p>
    <w:p w:rsidR="007A49BA" w:rsidRPr="0079295F" w:rsidRDefault="007A49BA" w:rsidP="007A49BA">
      <w:pPr>
        <w:pStyle w:val="a7"/>
        <w:jc w:val="right"/>
        <w:rPr>
          <w:b w:val="0"/>
          <w:sz w:val="24"/>
          <w:szCs w:val="24"/>
        </w:rPr>
      </w:pPr>
      <w:r w:rsidRPr="0079295F">
        <w:rPr>
          <w:b w:val="0"/>
          <w:sz w:val="24"/>
          <w:szCs w:val="24"/>
        </w:rPr>
        <w:t xml:space="preserve">                                     (2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26</w:t>
      </w:r>
      <w:r w:rsidR="00C031DB" w:rsidRPr="0079295F">
        <w:rPr>
          <w:b w:val="0"/>
          <w:sz w:val="24"/>
          <w:szCs w:val="24"/>
        </w:rPr>
        <w:fldChar w:fldCharType="end"/>
      </w:r>
      <w:r w:rsidRPr="0079295F">
        <w:rPr>
          <w:b w:val="0"/>
          <w:sz w:val="24"/>
          <w:szCs w:val="24"/>
        </w:rPr>
        <w:t>)</w:t>
      </w:r>
    </w:p>
    <w:p w:rsidR="007A49BA" w:rsidRPr="0079295F" w:rsidRDefault="007A49BA" w:rsidP="007A49BA">
      <w:pPr>
        <w:snapToGrid w:val="0"/>
        <w:spacing w:after="0" w:line="360" w:lineRule="auto"/>
        <w:jc w:val="both"/>
        <w:rPr>
          <w:rFonts w:ascii="Times New Roman" w:hAnsi="Times New Roman" w:cs="Times New Roman"/>
          <w:sz w:val="24"/>
          <w:szCs w:val="24"/>
        </w:rPr>
      </w:pPr>
    </w:p>
    <w:p w:rsidR="007A49BA" w:rsidRPr="0079295F" w:rsidRDefault="007A49BA" w:rsidP="007A49BA">
      <w:pPr>
        <w:snapToGrid w:val="0"/>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By substituting </w:t>
      </w:r>
      <w:bookmarkStart w:id="94" w:name="OLE_LINK20"/>
      <w:bookmarkStart w:id="95" w:name="OLE_LINK21"/>
      <w:proofErr w:type="gramStart"/>
      <w:r w:rsidRPr="0079295F">
        <w:rPr>
          <w:rFonts w:ascii="Times New Roman" w:hAnsi="Times New Roman" w:cs="Times New Roman"/>
          <w:i/>
          <w:sz w:val="24"/>
          <w:szCs w:val="24"/>
        </w:rPr>
        <w:t>S</w:t>
      </w:r>
      <w:r w:rsidRPr="0079295F">
        <w:rPr>
          <w:rFonts w:ascii="Times New Roman" w:hAnsi="Times New Roman" w:cs="Times New Roman"/>
          <w:i/>
          <w:sz w:val="24"/>
          <w:szCs w:val="24"/>
          <w:vertAlign w:val="subscript"/>
        </w:rPr>
        <w:t>e</w:t>
      </w:r>
      <w:r w:rsidRPr="0079295F">
        <w:rPr>
          <w:rFonts w:ascii="Times New Roman" w:hAnsi="Times New Roman" w:cs="Times New Roman"/>
          <w:sz w:val="24"/>
          <w:szCs w:val="24"/>
        </w:rPr>
        <w:t>(</w:t>
      </w:r>
      <w:proofErr w:type="gramEnd"/>
      <w:r w:rsidRPr="0079295F">
        <w:rPr>
          <w:rFonts w:ascii="Times New Roman" w:hAnsi="Times New Roman" w:cs="Times New Roman"/>
          <w:i/>
          <w:sz w:val="24"/>
          <w:szCs w:val="24"/>
        </w:rPr>
        <w:t>x</w:t>
      </w:r>
      <w:r w:rsidRPr="0079295F">
        <w:rPr>
          <w:rFonts w:ascii="Times New Roman" w:hAnsi="Times New Roman" w:cs="Times New Roman"/>
          <w:i/>
          <w:sz w:val="24"/>
          <w:szCs w:val="24"/>
          <w:vertAlign w:val="subscript"/>
        </w:rPr>
        <w:t>e</w:t>
      </w:r>
      <w:r w:rsidRPr="0079295F">
        <w:rPr>
          <w:rFonts w:ascii="Times New Roman" w:hAnsi="Times New Roman" w:cs="Times New Roman"/>
          <w:sz w:val="24"/>
          <w:szCs w:val="24"/>
        </w:rPr>
        <w:t xml:space="preserve">) </w:t>
      </w:r>
      <w:bookmarkEnd w:id="94"/>
      <w:bookmarkEnd w:id="95"/>
      <w:r w:rsidRPr="0079295F">
        <w:rPr>
          <w:rFonts w:ascii="Times New Roman" w:hAnsi="Times New Roman" w:cs="Times New Roman"/>
          <w:sz w:val="24"/>
          <w:szCs w:val="24"/>
        </w:rPr>
        <w:t xml:space="preserve">to be a random number </w:t>
      </w:r>
      <w:r w:rsidRPr="0079295F">
        <w:rPr>
          <w:rFonts w:ascii="Times New Roman" w:hAnsi="Times New Roman" w:cs="Times New Roman"/>
          <w:i/>
          <w:sz w:val="24"/>
          <w:szCs w:val="24"/>
        </w:rPr>
        <w:t>r</w:t>
      </w:r>
      <w:r w:rsidRPr="0079295F">
        <w:rPr>
          <w:rFonts w:ascii="Times New Roman" w:hAnsi="Times New Roman" w:cs="Times New Roman"/>
          <w:sz w:val="24"/>
          <w:szCs w:val="24"/>
        </w:rPr>
        <w:t xml:space="preserve"> between 0 and 1, </w:t>
      </w:r>
      <w:r w:rsidRPr="0079295F">
        <w:rPr>
          <w:rFonts w:ascii="Times New Roman" w:hAnsi="Times New Roman" w:cs="Times New Roman"/>
          <w:i/>
          <w:sz w:val="24"/>
          <w:szCs w:val="24"/>
        </w:rPr>
        <w:t>x</w:t>
      </w:r>
      <w:r w:rsidRPr="0079295F">
        <w:rPr>
          <w:rFonts w:ascii="Times New Roman" w:hAnsi="Times New Roman" w:cs="Times New Roman"/>
          <w:i/>
          <w:sz w:val="24"/>
          <w:szCs w:val="24"/>
          <w:vertAlign w:val="subscript"/>
        </w:rPr>
        <w:t>e</w:t>
      </w:r>
      <w:r w:rsidRPr="0079295F">
        <w:rPr>
          <w:rFonts w:ascii="Times New Roman" w:hAnsi="Times New Roman" w:cs="Times New Roman"/>
          <w:sz w:val="24"/>
          <w:szCs w:val="24"/>
        </w:rPr>
        <w:t xml:space="preserve"> could be derived as</w:t>
      </w:r>
    </w:p>
    <w:p w:rsidR="007A49BA" w:rsidRPr="0079295F" w:rsidRDefault="007A49BA" w:rsidP="007A49BA">
      <w:pPr>
        <w:snapToGrid w:val="0"/>
        <w:spacing w:after="0" w:line="360" w:lineRule="auto"/>
        <w:jc w:val="both"/>
        <w:rPr>
          <w:rFonts w:ascii="Times New Roman" w:hAnsi="Times New Roman" w:cs="Times New Roman"/>
          <w:sz w:val="24"/>
          <w:szCs w:val="24"/>
        </w:rPr>
      </w:pPr>
    </w:p>
    <w:p w:rsidR="00CD027E" w:rsidRPr="0079295F" w:rsidRDefault="00C031DB" w:rsidP="007A49BA">
      <w:pPr>
        <w:snapToGrid w:val="0"/>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lnr</m:t>
              </m:r>
            </m:num>
            <m:den>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m:t>
                  </m:r>
                </m:sup>
              </m:sSup>
            </m:den>
          </m:f>
        </m:oMath>
      </m:oMathPara>
    </w:p>
    <w:p w:rsidR="007A49BA" w:rsidRPr="0079295F" w:rsidRDefault="007A49BA" w:rsidP="007A49BA">
      <w:pPr>
        <w:pStyle w:val="a7"/>
        <w:jc w:val="right"/>
        <w:rPr>
          <w:b w:val="0"/>
          <w:sz w:val="24"/>
          <w:szCs w:val="24"/>
        </w:rPr>
      </w:pPr>
      <w:r w:rsidRPr="0079295F">
        <w:rPr>
          <w:b w:val="0"/>
          <w:sz w:val="24"/>
          <w:szCs w:val="24"/>
        </w:rPr>
        <w:t xml:space="preserve">                                                   (2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27</w:t>
      </w:r>
      <w:r w:rsidR="00C031DB" w:rsidRPr="0079295F">
        <w:rPr>
          <w:b w:val="0"/>
          <w:sz w:val="24"/>
          <w:szCs w:val="24"/>
        </w:rPr>
        <w:fldChar w:fldCharType="end"/>
      </w:r>
      <w:r w:rsidRPr="0079295F">
        <w:rPr>
          <w:b w:val="0"/>
          <w:sz w:val="24"/>
          <w:szCs w:val="24"/>
        </w:rPr>
        <w:t>)</w:t>
      </w:r>
    </w:p>
    <w:p w:rsidR="007A49BA" w:rsidRPr="0079295F" w:rsidRDefault="007A49BA" w:rsidP="007A49BA">
      <w:pPr>
        <w:snapToGrid w:val="0"/>
        <w:spacing w:after="0" w:line="360" w:lineRule="auto"/>
        <w:jc w:val="both"/>
        <w:rPr>
          <w:rFonts w:ascii="Times New Roman" w:hAnsi="Times New Roman" w:cs="Times New Roman"/>
          <w:sz w:val="24"/>
          <w:szCs w:val="24"/>
        </w:rPr>
      </w:pPr>
    </w:p>
    <w:p w:rsidR="007A49BA" w:rsidRPr="0079295F" w:rsidRDefault="007A49BA" w:rsidP="007A49BA">
      <w:pPr>
        <w:snapToGrid w:val="0"/>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same expression also applies to the holes. Each injected carrier </w:t>
      </w:r>
      <w:r w:rsidR="00955F14" w:rsidRPr="0079295F">
        <w:rPr>
          <w:rFonts w:ascii="Times New Roman" w:hAnsi="Times New Roman" w:cs="Times New Roman"/>
          <w:sz w:val="24"/>
          <w:szCs w:val="24"/>
        </w:rPr>
        <w:t>produces</w:t>
      </w:r>
      <w:r w:rsidRPr="0079295F">
        <w:rPr>
          <w:rFonts w:ascii="Times New Roman" w:hAnsi="Times New Roman" w:cs="Times New Roman"/>
          <w:sz w:val="24"/>
          <w:szCs w:val="24"/>
        </w:rPr>
        <w:t xml:space="preserve"> multiplied </w:t>
      </w:r>
      <w:r w:rsidR="001509BE" w:rsidRPr="0079295F">
        <w:rPr>
          <w:rFonts w:ascii="Times New Roman" w:hAnsi="Times New Roman" w:cs="Times New Roman"/>
          <w:sz w:val="24"/>
          <w:szCs w:val="24"/>
        </w:rPr>
        <w:t xml:space="preserve">carriers with </w:t>
      </w:r>
      <w:r w:rsidR="00F82A25" w:rsidRPr="0079295F">
        <w:rPr>
          <w:rFonts w:ascii="Times New Roman" w:hAnsi="Times New Roman" w:cs="Times New Roman"/>
          <w:sz w:val="24"/>
          <w:szCs w:val="24"/>
        </w:rPr>
        <w:t>a multiplication factor</w:t>
      </w:r>
      <w:r w:rsidR="00E96B69">
        <w:rPr>
          <w:rFonts w:ascii="Times New Roman" w:hAnsi="Times New Roman" w:cs="Times New Roman"/>
          <w:sz w:val="24"/>
          <w:szCs w:val="24"/>
        </w:rPr>
        <w:t xml:space="preserve"> </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The avalanche process is a stochastic process and the simulated multiplication value is taken by a mean gain after a total number of </w:t>
      </w:r>
      <w:r w:rsidRPr="0079295F">
        <w:rPr>
          <w:rFonts w:ascii="Times New Roman" w:hAnsi="Times New Roman" w:cs="Times New Roman"/>
          <w:i/>
          <w:sz w:val="24"/>
          <w:szCs w:val="24"/>
        </w:rPr>
        <w:t>n</w:t>
      </w:r>
      <w:r w:rsidRPr="0079295F">
        <w:rPr>
          <w:rFonts w:ascii="Times New Roman" w:hAnsi="Times New Roman" w:cs="Times New Roman"/>
          <w:sz w:val="24"/>
          <w:szCs w:val="24"/>
        </w:rPr>
        <w:t xml:space="preserve"> trials, given by</w:t>
      </w:r>
    </w:p>
    <w:p w:rsidR="007A49BA" w:rsidRPr="0079295F" w:rsidRDefault="007A49BA" w:rsidP="007A49BA">
      <w:pPr>
        <w:snapToGrid w:val="0"/>
        <w:spacing w:after="0" w:line="360" w:lineRule="auto"/>
        <w:jc w:val="both"/>
        <w:rPr>
          <w:rFonts w:ascii="Times New Roman" w:hAnsi="Times New Roman" w:cs="Times New Roman"/>
          <w:sz w:val="24"/>
          <w:szCs w:val="24"/>
        </w:rPr>
      </w:pPr>
    </w:p>
    <w:p w:rsidR="001177C1" w:rsidRPr="0079295F" w:rsidRDefault="00C031DB" w:rsidP="007A49BA">
      <w:pPr>
        <w:snapToGrid w:val="0"/>
        <w:spacing w:after="0" w:line="360" w:lineRule="auto"/>
        <w:jc w:val="both"/>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r>
                <w:rPr>
                  <w:rFonts w:ascii="Cambria Math" w:hAnsi="Cambria Math" w:cs="Times New Roman"/>
                  <w:sz w:val="24"/>
                  <w:szCs w:val="24"/>
                </w:rPr>
                <m:t>M</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e>
          </m:nary>
        </m:oMath>
      </m:oMathPara>
    </w:p>
    <w:p w:rsidR="007A49BA" w:rsidRPr="0079295F" w:rsidRDefault="007A49BA" w:rsidP="007A49BA">
      <w:pPr>
        <w:pStyle w:val="a7"/>
        <w:jc w:val="right"/>
        <w:rPr>
          <w:b w:val="0"/>
          <w:sz w:val="24"/>
          <w:szCs w:val="24"/>
        </w:rPr>
      </w:pPr>
      <w:r w:rsidRPr="0079295F">
        <w:rPr>
          <w:b w:val="0"/>
          <w:sz w:val="24"/>
          <w:szCs w:val="24"/>
        </w:rPr>
        <w:t xml:space="preserve">                                               (2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28</w:t>
      </w:r>
      <w:r w:rsidR="00C031DB" w:rsidRPr="0079295F">
        <w:rPr>
          <w:b w:val="0"/>
          <w:sz w:val="24"/>
          <w:szCs w:val="24"/>
        </w:rPr>
        <w:fldChar w:fldCharType="end"/>
      </w:r>
      <w:r w:rsidRPr="0079295F">
        <w:rPr>
          <w:b w:val="0"/>
          <w:sz w:val="24"/>
          <w:szCs w:val="24"/>
        </w:rPr>
        <w:t>)</w:t>
      </w:r>
    </w:p>
    <w:p w:rsidR="007A49BA" w:rsidRPr="0079295F" w:rsidRDefault="007A49BA" w:rsidP="007A49BA">
      <w:pPr>
        <w:snapToGrid w:val="0"/>
        <w:spacing w:after="0" w:line="360" w:lineRule="auto"/>
        <w:jc w:val="both"/>
        <w:rPr>
          <w:rFonts w:ascii="Times New Roman" w:hAnsi="Times New Roman" w:cs="Times New Roman"/>
          <w:sz w:val="24"/>
          <w:szCs w:val="24"/>
        </w:rPr>
      </w:pPr>
    </w:p>
    <w:p w:rsidR="007A49BA" w:rsidRPr="0079295F" w:rsidRDefault="007A49BA" w:rsidP="007A49BA">
      <w:pPr>
        <w:snapToGrid w:val="0"/>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 And the average excess noise factor is given by</w:t>
      </w:r>
    </w:p>
    <w:p w:rsidR="007A49BA" w:rsidRPr="0079295F" w:rsidRDefault="007A49BA" w:rsidP="007A49BA">
      <w:pPr>
        <w:snapToGrid w:val="0"/>
        <w:spacing w:after="0" w:line="360" w:lineRule="auto"/>
        <w:jc w:val="both"/>
        <w:rPr>
          <w:rFonts w:ascii="Times New Roman" w:hAnsi="Times New Roman" w:cs="Times New Roman"/>
          <w:sz w:val="24"/>
          <w:szCs w:val="24"/>
        </w:rPr>
      </w:pPr>
    </w:p>
    <w:p w:rsidR="00DD4D73" w:rsidRPr="0079295F" w:rsidRDefault="00DD4D73" w:rsidP="007A49BA">
      <w:pPr>
        <w:snapToGrid w:val="0"/>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i</m:t>
                      </m:r>
                    </m:sub>
                    <m:sup>
                      <m:r>
                        <w:rPr>
                          <w:rFonts w:ascii="Cambria Math" w:hAnsi="Cambria Math" w:cs="Times New Roman"/>
                          <w:sz w:val="24"/>
                          <w:szCs w:val="24"/>
                        </w:rPr>
                        <m:t>2</m:t>
                      </m:r>
                    </m:sup>
                  </m:sSubSup>
                </m:e>
              </m:nary>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M</m:t>
                      </m:r>
                    </m:e>
                  </m:d>
                </m:e>
                <m:sup>
                  <m:r>
                    <w:rPr>
                      <w:rFonts w:ascii="Cambria Math" w:hAnsi="Cambria Math" w:cs="Times New Roman"/>
                      <w:sz w:val="24"/>
                      <w:szCs w:val="24"/>
                    </w:rPr>
                    <m:t>2</m:t>
                  </m:r>
                </m:sup>
              </m:sSup>
            </m:den>
          </m:f>
        </m:oMath>
      </m:oMathPara>
    </w:p>
    <w:p w:rsidR="007A49BA" w:rsidRPr="0079295F" w:rsidRDefault="007A49BA" w:rsidP="007A49BA">
      <w:pPr>
        <w:pStyle w:val="a7"/>
        <w:jc w:val="right"/>
        <w:rPr>
          <w:b w:val="0"/>
          <w:sz w:val="24"/>
          <w:szCs w:val="24"/>
        </w:rPr>
      </w:pPr>
      <w:r w:rsidRPr="0079295F">
        <w:rPr>
          <w:b w:val="0"/>
          <w:sz w:val="24"/>
          <w:szCs w:val="24"/>
        </w:rPr>
        <w:t xml:space="preserve">                                                (2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29</w:t>
      </w:r>
      <w:r w:rsidR="00C031DB" w:rsidRPr="0079295F">
        <w:rPr>
          <w:b w:val="0"/>
          <w:sz w:val="24"/>
          <w:szCs w:val="24"/>
        </w:rPr>
        <w:fldChar w:fldCharType="end"/>
      </w:r>
      <w:r w:rsidRPr="0079295F">
        <w:rPr>
          <w:b w:val="0"/>
          <w:sz w:val="24"/>
          <w:szCs w:val="24"/>
        </w:rPr>
        <w:t>)</w:t>
      </w:r>
    </w:p>
    <w:p w:rsidR="007A49BA" w:rsidRPr="0079295F" w:rsidRDefault="007A49BA" w:rsidP="007A49BA">
      <w:pPr>
        <w:snapToGrid w:val="0"/>
        <w:spacing w:after="0" w:line="360" w:lineRule="auto"/>
        <w:jc w:val="both"/>
        <w:rPr>
          <w:rFonts w:ascii="Times New Roman" w:hAnsi="Times New Roman" w:cs="Times New Roman"/>
          <w:sz w:val="24"/>
          <w:szCs w:val="24"/>
        </w:rPr>
      </w:pPr>
    </w:p>
    <w:p w:rsidR="007A49BA" w:rsidRPr="0079295F" w:rsidRDefault="007A49BA" w:rsidP="007A49BA">
      <w:pPr>
        <w:snapToGrid w:val="0"/>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When avalanche region width becomes thinner, dead space takes up a significant fraction of the avalanche region width. Developed models includ</w:t>
      </w:r>
      <w:r w:rsidR="008707ED" w:rsidRPr="0079295F">
        <w:rPr>
          <w:rFonts w:ascii="Times New Roman" w:hAnsi="Times New Roman" w:cs="Times New Roman"/>
          <w:sz w:val="24"/>
          <w:szCs w:val="24"/>
        </w:rPr>
        <w:t>ing</w:t>
      </w:r>
      <w:r w:rsidRPr="0079295F">
        <w:rPr>
          <w:rFonts w:ascii="Times New Roman" w:hAnsi="Times New Roman" w:cs="Times New Roman"/>
          <w:sz w:val="24"/>
          <w:szCs w:val="24"/>
        </w:rPr>
        <w:t xml:space="preserve"> dead space effect ha</w:t>
      </w:r>
      <w:r w:rsidR="008707ED" w:rsidRPr="0079295F">
        <w:rPr>
          <w:rFonts w:ascii="Times New Roman" w:hAnsi="Times New Roman" w:cs="Times New Roman"/>
          <w:sz w:val="24"/>
          <w:szCs w:val="24"/>
        </w:rPr>
        <w:t>ve</w:t>
      </w:r>
      <w:r w:rsidRPr="0079295F">
        <w:rPr>
          <w:rFonts w:ascii="Times New Roman" w:hAnsi="Times New Roman" w:cs="Times New Roman"/>
          <w:sz w:val="24"/>
          <w:szCs w:val="24"/>
        </w:rPr>
        <w:t xml:space="preserve"> predicted a reduction of excess noise [</w:t>
      </w:r>
      <w:r w:rsidRPr="0079295F">
        <w:rPr>
          <w:rStyle w:val="a6"/>
          <w:rFonts w:ascii="Times New Roman" w:hAnsi="Times New Roman" w:cs="Times New Roman"/>
          <w:sz w:val="24"/>
          <w:szCs w:val="24"/>
          <w:vertAlign w:val="baseline"/>
        </w:rPr>
        <w:endnoteReference w:id="68"/>
      </w:r>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69"/>
      </w:r>
      <w:proofErr w:type="gramStart"/>
      <w:r w:rsidRPr="0079295F">
        <w:rPr>
          <w:rFonts w:ascii="Times New Roman" w:hAnsi="Times New Roman" w:cs="Times New Roman"/>
          <w:sz w:val="24"/>
          <w:szCs w:val="24"/>
        </w:rPr>
        <w:t>,</w:t>
      </w:r>
      <w:proofErr w:type="gramEnd"/>
      <w:r w:rsidRPr="0079295F">
        <w:rPr>
          <w:rStyle w:val="a6"/>
          <w:rFonts w:ascii="Times New Roman" w:hAnsi="Times New Roman" w:cs="Times New Roman"/>
          <w:sz w:val="24"/>
          <w:szCs w:val="24"/>
          <w:vertAlign w:val="baseline"/>
        </w:rPr>
        <w:endnoteReference w:id="70"/>
      </w:r>
      <w:r w:rsidRPr="0079295F">
        <w:rPr>
          <w:rFonts w:ascii="Times New Roman" w:hAnsi="Times New Roman" w:cs="Times New Roman"/>
          <w:sz w:val="24"/>
          <w:szCs w:val="24"/>
        </w:rPr>
        <w:t xml:space="preserve">]. </w:t>
      </w:r>
      <w:r w:rsidR="00710E62" w:rsidRPr="0079295F">
        <w:rPr>
          <w:rFonts w:ascii="Times New Roman" w:hAnsi="Times New Roman" w:cs="Times New Roman"/>
          <w:sz w:val="24"/>
          <w:szCs w:val="24"/>
        </w:rPr>
        <w:t>In submicron devices, the dead space take</w:t>
      </w:r>
      <w:r w:rsidR="00281F1B" w:rsidRPr="0079295F">
        <w:rPr>
          <w:rFonts w:ascii="Times New Roman" w:hAnsi="Times New Roman" w:cs="Times New Roman"/>
          <w:sz w:val="24"/>
          <w:szCs w:val="24"/>
        </w:rPr>
        <w:t>s</w:t>
      </w:r>
      <w:r w:rsidR="00710E62" w:rsidRPr="0079295F">
        <w:rPr>
          <w:rFonts w:ascii="Times New Roman" w:hAnsi="Times New Roman" w:cs="Times New Roman"/>
          <w:sz w:val="24"/>
          <w:szCs w:val="24"/>
        </w:rPr>
        <w:t xml:space="preserve"> a significant fraction of the avalanche region and the local ionisation length path, </w:t>
      </w:r>
      <w:r w:rsidR="00281F1B" w:rsidRPr="0079295F">
        <w:rPr>
          <w:rFonts w:ascii="Times New Roman" w:hAnsi="Times New Roman" w:cs="Times New Roman"/>
          <w:sz w:val="24"/>
          <w:szCs w:val="24"/>
        </w:rPr>
        <w:t xml:space="preserve">as such </w:t>
      </w:r>
      <w:r w:rsidR="00710E62" w:rsidRPr="0079295F">
        <w:rPr>
          <w:rFonts w:ascii="Times New Roman" w:hAnsi="Times New Roman" w:cs="Times New Roman"/>
          <w:sz w:val="24"/>
          <w:szCs w:val="24"/>
        </w:rPr>
        <w:t>the ionisation events are more localised within the avalanche region</w:t>
      </w:r>
      <w:r w:rsidR="00CE52C4" w:rsidRPr="0079295F">
        <w:rPr>
          <w:rFonts w:ascii="Times New Roman" w:hAnsi="Times New Roman" w:cs="Times New Roman"/>
          <w:sz w:val="24"/>
          <w:szCs w:val="24"/>
        </w:rPr>
        <w:t xml:space="preserve"> reducing the spatial randomness of impact ionisation. </w:t>
      </w:r>
    </w:p>
    <w:p w:rsidR="0053077E" w:rsidRPr="0079295F" w:rsidRDefault="0053077E" w:rsidP="007A49BA">
      <w:pPr>
        <w:snapToGrid w:val="0"/>
        <w:spacing w:after="0" w:line="360" w:lineRule="auto"/>
        <w:jc w:val="both"/>
        <w:rPr>
          <w:rFonts w:ascii="Times New Roman" w:hAnsi="Times New Roman" w:cs="Times New Roman"/>
          <w:sz w:val="24"/>
          <w:szCs w:val="24"/>
        </w:rPr>
      </w:pPr>
    </w:p>
    <w:p w:rsidR="006A46C0" w:rsidRPr="0079295F" w:rsidRDefault="006A46C0" w:rsidP="006A46C0">
      <w:pPr>
        <w:pStyle w:val="2"/>
      </w:pPr>
      <w:bookmarkStart w:id="96" w:name="_Toc365542646"/>
      <w:r w:rsidRPr="0079295F">
        <w:lastRenderedPageBreak/>
        <w:t>2.</w:t>
      </w:r>
      <w:r w:rsidR="00766C49" w:rsidRPr="0079295F">
        <w:t>5</w:t>
      </w:r>
      <w:r w:rsidRPr="0079295F">
        <w:t xml:space="preserve"> Device bandwidth</w:t>
      </w:r>
      <w:bookmarkEnd w:id="96"/>
    </w:p>
    <w:p w:rsidR="001A690E" w:rsidRPr="0079295F" w:rsidRDefault="001A690E" w:rsidP="0053077E">
      <w:pPr>
        <w:pStyle w:val="3"/>
        <w:spacing w:before="80" w:line="360" w:lineRule="auto"/>
        <w:rPr>
          <w:rFonts w:ascii="Times New Roman" w:hAnsi="Times New Roman"/>
          <w:color w:val="auto"/>
          <w:sz w:val="24"/>
        </w:rPr>
      </w:pPr>
      <w:bookmarkStart w:id="97" w:name="_Toc365542647"/>
      <w:r w:rsidRPr="0079295F">
        <w:rPr>
          <w:rFonts w:ascii="Times New Roman" w:hAnsi="Times New Roman"/>
          <w:color w:val="auto"/>
          <w:sz w:val="24"/>
        </w:rPr>
        <w:t>2.</w:t>
      </w:r>
      <w:r w:rsidR="00766C49" w:rsidRPr="0079295F">
        <w:rPr>
          <w:rFonts w:ascii="Times New Roman" w:hAnsi="Times New Roman"/>
          <w:color w:val="auto"/>
          <w:sz w:val="24"/>
        </w:rPr>
        <w:t>5</w:t>
      </w:r>
      <w:r w:rsidRPr="0079295F">
        <w:rPr>
          <w:rFonts w:ascii="Times New Roman" w:hAnsi="Times New Roman"/>
          <w:color w:val="auto"/>
          <w:sz w:val="24"/>
        </w:rPr>
        <w:t xml:space="preserve">.1 </w:t>
      </w:r>
      <w:r w:rsidR="00F54F50" w:rsidRPr="0079295F">
        <w:rPr>
          <w:rFonts w:ascii="Times New Roman" w:hAnsi="Times New Roman"/>
          <w:color w:val="auto"/>
          <w:sz w:val="24"/>
        </w:rPr>
        <w:t>B</w:t>
      </w:r>
      <w:r w:rsidRPr="0079295F">
        <w:rPr>
          <w:rFonts w:ascii="Times New Roman" w:hAnsi="Times New Roman"/>
          <w:color w:val="auto"/>
          <w:sz w:val="24"/>
        </w:rPr>
        <w:t>andwidth limited factors</w:t>
      </w:r>
      <w:bookmarkEnd w:id="97"/>
    </w:p>
    <w:p w:rsidR="006A46C0" w:rsidRPr="0079295F" w:rsidRDefault="006A46C0" w:rsidP="006A46C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High speed data transmission system requires a fast photodetector. The bandwidth of a device is usually defined as the frequency at which the signal is reduced by -3 dB. There are several factors which affect the bandwidth of an APD, RC limited time, carrier transit time, photocarrier diffusion time and avalanche limited time. </w:t>
      </w:r>
    </w:p>
    <w:p w:rsidR="006A46C0" w:rsidRPr="0079295F" w:rsidRDefault="006A46C0" w:rsidP="006A46C0">
      <w:pPr>
        <w:spacing w:after="0" w:line="360" w:lineRule="auto"/>
        <w:jc w:val="both"/>
        <w:rPr>
          <w:rFonts w:ascii="Times New Roman" w:hAnsi="Times New Roman" w:cs="Times New Roman"/>
          <w:sz w:val="24"/>
          <w:szCs w:val="24"/>
        </w:rPr>
      </w:pPr>
    </w:p>
    <w:p w:rsidR="006A46C0" w:rsidRPr="0079295F" w:rsidRDefault="006A46C0" w:rsidP="006A46C0">
      <w:pPr>
        <w:spacing w:after="0" w:line="360" w:lineRule="auto"/>
        <w:jc w:val="both"/>
        <w:rPr>
          <w:rFonts w:ascii="Times New Roman" w:hAnsi="Times New Roman" w:cs="Times New Roman"/>
          <w:b/>
          <w:sz w:val="24"/>
          <w:szCs w:val="24"/>
        </w:rPr>
      </w:pPr>
      <w:r w:rsidRPr="0079295F">
        <w:rPr>
          <w:rFonts w:ascii="Times New Roman" w:hAnsi="Times New Roman" w:cs="Times New Roman"/>
          <w:b/>
          <w:sz w:val="24"/>
          <w:szCs w:val="24"/>
        </w:rPr>
        <w:t>RC limited bandwidth</w:t>
      </w:r>
    </w:p>
    <w:p w:rsidR="006A46C0" w:rsidRPr="0079295F" w:rsidRDefault="006A46C0" w:rsidP="006A46C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RC limited bandwidth is predominantly determined by the capacitance of the device that depends on the </w:t>
      </w:r>
      <w:r w:rsidR="00B05FDF" w:rsidRPr="0079295F">
        <w:rPr>
          <w:rFonts w:ascii="Times New Roman" w:hAnsi="Times New Roman" w:cs="Times New Roman"/>
          <w:sz w:val="24"/>
          <w:szCs w:val="24"/>
        </w:rPr>
        <w:t>device capacitance</w:t>
      </w:r>
      <w:r w:rsidRPr="0079295F">
        <w:rPr>
          <w:rFonts w:ascii="Times New Roman" w:hAnsi="Times New Roman" w:cs="Times New Roman"/>
          <w:sz w:val="24"/>
          <w:szCs w:val="24"/>
        </w:rPr>
        <w:t xml:space="preserve"> and the contact resistance. Therefore it can be described as</w:t>
      </w:r>
    </w:p>
    <w:p w:rsidR="006A46C0" w:rsidRPr="0079295F" w:rsidRDefault="006A46C0" w:rsidP="006A46C0">
      <w:pPr>
        <w:spacing w:after="0" w:line="360" w:lineRule="auto"/>
        <w:jc w:val="both"/>
        <w:rPr>
          <w:rFonts w:ascii="Times New Roman" w:hAnsi="Times New Roman" w:cs="Times New Roman"/>
          <w:sz w:val="24"/>
          <w:szCs w:val="24"/>
        </w:rPr>
      </w:pPr>
    </w:p>
    <w:p w:rsidR="008A3DBD" w:rsidRPr="0079295F" w:rsidRDefault="00C031DB" w:rsidP="006A46C0">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RC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2πR</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j</m:t>
                  </m:r>
                </m:sub>
              </m:sSub>
            </m:den>
          </m:f>
        </m:oMath>
      </m:oMathPara>
    </w:p>
    <w:p w:rsidR="006A46C0" w:rsidRPr="0079295F" w:rsidRDefault="006A46C0" w:rsidP="006A46C0">
      <w:pPr>
        <w:pStyle w:val="a7"/>
        <w:jc w:val="right"/>
        <w:rPr>
          <w:b w:val="0"/>
          <w:sz w:val="24"/>
          <w:szCs w:val="24"/>
        </w:rPr>
      </w:pPr>
      <w:r w:rsidRPr="0079295F">
        <w:rPr>
          <w:b w:val="0"/>
          <w:sz w:val="24"/>
          <w:szCs w:val="24"/>
        </w:rPr>
        <w:t xml:space="preserve">                                                        (2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30</w:t>
      </w:r>
      <w:r w:rsidR="00C031DB" w:rsidRPr="0079295F">
        <w:rPr>
          <w:b w:val="0"/>
          <w:sz w:val="24"/>
          <w:szCs w:val="24"/>
        </w:rPr>
        <w:fldChar w:fldCharType="end"/>
      </w:r>
      <w:r w:rsidRPr="0079295F">
        <w:rPr>
          <w:b w:val="0"/>
          <w:sz w:val="24"/>
          <w:szCs w:val="24"/>
        </w:rPr>
        <w:t>)</w:t>
      </w:r>
    </w:p>
    <w:p w:rsidR="006A46C0" w:rsidRPr="0079295F" w:rsidRDefault="006A46C0" w:rsidP="006A46C0">
      <w:pPr>
        <w:spacing w:after="0" w:line="360" w:lineRule="auto"/>
        <w:jc w:val="both"/>
        <w:rPr>
          <w:rFonts w:ascii="Times New Roman" w:hAnsi="Times New Roman" w:cs="Times New Roman"/>
          <w:sz w:val="24"/>
          <w:szCs w:val="24"/>
        </w:rPr>
      </w:pPr>
    </w:p>
    <w:p w:rsidR="006A46C0" w:rsidRPr="0079295F" w:rsidRDefault="006A46C0" w:rsidP="006A46C0">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where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R</w:t>
      </w:r>
      <w:r w:rsidRPr="0079295F">
        <w:rPr>
          <w:rFonts w:ascii="Times New Roman" w:hAnsi="Times New Roman" w:cs="Times New Roman"/>
          <w:sz w:val="24"/>
          <w:szCs w:val="24"/>
        </w:rPr>
        <w:t xml:space="preserve"> is the series resistance in the device and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j</w:t>
      </w:r>
      <w:r w:rsidRPr="0079295F">
        <w:rPr>
          <w:rFonts w:ascii="Times New Roman" w:hAnsi="Times New Roman" w:cs="Times New Roman"/>
          <w:sz w:val="24"/>
          <w:szCs w:val="24"/>
        </w:rPr>
        <w:t xml:space="preserve"> is the junction capacitance. In a reverse biased photodiode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j</w:t>
      </w:r>
      <w:r w:rsidRPr="0079295F">
        <w:rPr>
          <w:rFonts w:ascii="Times New Roman" w:hAnsi="Times New Roman" w:cs="Times New Roman"/>
          <w:sz w:val="24"/>
          <w:szCs w:val="24"/>
        </w:rPr>
        <w:t xml:space="preserve"> drops with the bias as the depletion region width increases. Smaller devices suffer less from the RC limited effect as they have smaller capacitance values.</w:t>
      </w:r>
    </w:p>
    <w:p w:rsidR="006A46C0" w:rsidRPr="0079295F" w:rsidRDefault="006A46C0" w:rsidP="006A46C0">
      <w:pPr>
        <w:spacing w:after="0" w:line="360" w:lineRule="auto"/>
        <w:jc w:val="both"/>
        <w:rPr>
          <w:rFonts w:ascii="Times New Roman" w:hAnsi="Times New Roman" w:cs="Times New Roman"/>
          <w:sz w:val="24"/>
          <w:szCs w:val="24"/>
        </w:rPr>
      </w:pPr>
    </w:p>
    <w:p w:rsidR="006A46C0" w:rsidRPr="0079295F" w:rsidRDefault="006A46C0" w:rsidP="006A46C0">
      <w:pPr>
        <w:spacing w:after="0" w:line="360" w:lineRule="auto"/>
        <w:jc w:val="both"/>
        <w:rPr>
          <w:rFonts w:ascii="Times New Roman" w:hAnsi="Times New Roman" w:cs="Times New Roman"/>
          <w:b/>
          <w:sz w:val="24"/>
          <w:szCs w:val="24"/>
        </w:rPr>
      </w:pPr>
      <w:r w:rsidRPr="0079295F">
        <w:rPr>
          <w:rFonts w:ascii="Times New Roman" w:hAnsi="Times New Roman" w:cs="Times New Roman"/>
          <w:b/>
          <w:sz w:val="24"/>
          <w:szCs w:val="24"/>
        </w:rPr>
        <w:t>Transit time limited bandwidth</w:t>
      </w:r>
    </w:p>
    <w:p w:rsidR="006A46C0" w:rsidRPr="0079295F" w:rsidRDefault="006A46C0" w:rsidP="006A46C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photocarriers are generated in the depletion region and drift across the depletion width under the influence of the electric field. In most semiconductor photodiodes, the electric field in the depletion width is high enough so that the carriers are travelling at their saturated velocities. The time required for a carrier to transit across the depletion region is the carrier transit time, given by [</w:t>
      </w:r>
      <w:bookmarkStart w:id="98" w:name="_Ref360625184"/>
      <w:r w:rsidRPr="0079295F">
        <w:rPr>
          <w:rStyle w:val="a6"/>
          <w:rFonts w:ascii="Times New Roman" w:hAnsi="Times New Roman" w:cs="Times New Roman"/>
          <w:sz w:val="24"/>
          <w:szCs w:val="24"/>
          <w:vertAlign w:val="baseline"/>
        </w:rPr>
        <w:endnoteReference w:id="71"/>
      </w:r>
      <w:bookmarkEnd w:id="98"/>
      <w:r w:rsidRPr="0079295F">
        <w:rPr>
          <w:rFonts w:ascii="Times New Roman" w:hAnsi="Times New Roman" w:cs="Times New Roman"/>
          <w:sz w:val="24"/>
          <w:szCs w:val="24"/>
        </w:rPr>
        <w:t>]</w:t>
      </w:r>
    </w:p>
    <w:p w:rsidR="0053077E" w:rsidRPr="0079295F" w:rsidRDefault="0053077E" w:rsidP="006A46C0">
      <w:pPr>
        <w:spacing w:after="0" w:line="360" w:lineRule="auto"/>
        <w:jc w:val="both"/>
        <w:rPr>
          <w:rFonts w:ascii="Times New Roman" w:hAnsi="Times New Roman" w:cs="Times New Roman"/>
          <w:sz w:val="24"/>
          <w:szCs w:val="24"/>
        </w:rPr>
      </w:pPr>
    </w:p>
    <w:p w:rsidR="000812F9" w:rsidRPr="0079295F" w:rsidRDefault="00C031DB" w:rsidP="006A46C0">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r</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w</m:t>
              </m:r>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den>
          </m:f>
        </m:oMath>
      </m:oMathPara>
    </w:p>
    <w:p w:rsidR="006A46C0" w:rsidRPr="0079295F" w:rsidRDefault="006A46C0" w:rsidP="00751DA5">
      <w:pPr>
        <w:pStyle w:val="a7"/>
        <w:jc w:val="right"/>
        <w:rPr>
          <w:b w:val="0"/>
          <w:sz w:val="24"/>
          <w:szCs w:val="24"/>
        </w:rPr>
      </w:pPr>
      <w:r w:rsidRPr="0079295F">
        <w:rPr>
          <w:b w:val="0"/>
          <w:sz w:val="24"/>
          <w:szCs w:val="24"/>
        </w:rPr>
        <w:t xml:space="preserve">                                                               (2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31</w:t>
      </w:r>
      <w:r w:rsidR="00C031DB" w:rsidRPr="0079295F">
        <w:rPr>
          <w:b w:val="0"/>
          <w:sz w:val="24"/>
          <w:szCs w:val="24"/>
        </w:rPr>
        <w:fldChar w:fldCharType="end"/>
      </w:r>
      <w:r w:rsidRPr="0079295F">
        <w:rPr>
          <w:b w:val="0"/>
          <w:sz w:val="24"/>
          <w:szCs w:val="24"/>
        </w:rPr>
        <w:t>)</w:t>
      </w:r>
    </w:p>
    <w:p w:rsidR="006A46C0" w:rsidRPr="0079295F" w:rsidRDefault="006A46C0" w:rsidP="006A46C0">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where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v</w:t>
      </w:r>
      <w:r w:rsidRPr="0079295F">
        <w:rPr>
          <w:rFonts w:ascii="Times New Roman" w:hAnsi="Times New Roman" w:cs="Times New Roman"/>
          <w:i/>
          <w:sz w:val="24"/>
          <w:szCs w:val="24"/>
          <w:vertAlign w:val="subscript"/>
        </w:rPr>
        <w:t>s</w:t>
      </w:r>
      <w:r w:rsidRPr="0079295F">
        <w:rPr>
          <w:rFonts w:ascii="Times New Roman" w:hAnsi="Times New Roman" w:cs="Times New Roman"/>
          <w:sz w:val="24"/>
          <w:szCs w:val="24"/>
        </w:rPr>
        <w:t xml:space="preserve"> is the saturated velocity of carriers </w:t>
      </w:r>
      <w:bookmarkStart w:id="99" w:name="OLE_LINK37"/>
      <w:bookmarkStart w:id="100" w:name="OLE_LINK38"/>
      <w:r w:rsidRPr="0079295F">
        <w:rPr>
          <w:rFonts w:ascii="Times New Roman" w:hAnsi="Times New Roman" w:cs="Times New Roman"/>
          <w:sz w:val="24"/>
          <w:szCs w:val="24"/>
        </w:rPr>
        <w:t xml:space="preserve">travelling under high </w:t>
      </w:r>
      <w:bookmarkEnd w:id="99"/>
      <w:bookmarkEnd w:id="100"/>
      <w:r w:rsidRPr="0079295F">
        <w:rPr>
          <w:rFonts w:ascii="Times New Roman" w:hAnsi="Times New Roman" w:cs="Times New Roman"/>
          <w:sz w:val="24"/>
          <w:szCs w:val="24"/>
        </w:rPr>
        <w:t xml:space="preserve">electric field. </w:t>
      </w:r>
      <w:r w:rsidR="000805D8" w:rsidRPr="0079295F">
        <w:rPr>
          <w:rFonts w:ascii="Times New Roman" w:hAnsi="Times New Roman" w:cs="Times New Roman"/>
          <w:sz w:val="24"/>
          <w:szCs w:val="24"/>
        </w:rPr>
        <w:t>It is suggested that a thin layer is needed to achieve high speed response.</w:t>
      </w:r>
      <w:r w:rsidR="00C94C7C" w:rsidRPr="0079295F">
        <w:rPr>
          <w:rFonts w:ascii="Times New Roman" w:hAnsi="Times New Roman" w:cs="Times New Roman"/>
          <w:sz w:val="24"/>
          <w:szCs w:val="24"/>
        </w:rPr>
        <w:t xml:space="preserve"> By </w:t>
      </w:r>
      <w:r w:rsidR="00281F1B" w:rsidRPr="0079295F">
        <w:rPr>
          <w:rFonts w:ascii="Times New Roman" w:hAnsi="Times New Roman" w:cs="Times New Roman"/>
          <w:sz w:val="24"/>
          <w:szCs w:val="24"/>
        </w:rPr>
        <w:t>F</w:t>
      </w:r>
      <w:r w:rsidR="00C94C7C" w:rsidRPr="0079295F">
        <w:rPr>
          <w:rFonts w:ascii="Times New Roman" w:hAnsi="Times New Roman" w:cs="Times New Roman"/>
          <w:sz w:val="24"/>
          <w:szCs w:val="24"/>
        </w:rPr>
        <w:t>ourier transform</w:t>
      </w:r>
      <w:r w:rsidR="00281F1B" w:rsidRPr="0079295F">
        <w:rPr>
          <w:rFonts w:ascii="Times New Roman" w:hAnsi="Times New Roman" w:cs="Times New Roman"/>
          <w:sz w:val="24"/>
          <w:szCs w:val="24"/>
        </w:rPr>
        <w:t>ing</w:t>
      </w:r>
      <w:r w:rsidR="00E96B69">
        <w:rPr>
          <w:rFonts w:ascii="Times New Roman" w:hAnsi="Times New Roman" w:cs="Times New Roman"/>
          <w:sz w:val="24"/>
          <w:szCs w:val="24"/>
        </w:rPr>
        <w:t xml:space="preserve"> </w:t>
      </w:r>
      <w:r w:rsidR="00C94C7C" w:rsidRPr="0079295F">
        <w:rPr>
          <w:rFonts w:ascii="Times New Roman" w:hAnsi="Times New Roman" w:cs="Times New Roman"/>
          <w:sz w:val="24"/>
          <w:szCs w:val="24"/>
        </w:rPr>
        <w:t>the current pulse in one transit time, t</w:t>
      </w:r>
      <w:r w:rsidRPr="0079295F">
        <w:rPr>
          <w:rFonts w:ascii="Times New Roman" w:hAnsi="Times New Roman" w:cs="Times New Roman"/>
          <w:sz w:val="24"/>
          <w:szCs w:val="24"/>
        </w:rPr>
        <w:t xml:space="preserve">he maximum </w:t>
      </w:r>
      <w:r w:rsidR="0072660F" w:rsidRPr="0079295F">
        <w:rPr>
          <w:rFonts w:ascii="Times New Roman" w:hAnsi="Times New Roman" w:cs="Times New Roman"/>
          <w:sz w:val="24"/>
          <w:szCs w:val="24"/>
        </w:rPr>
        <w:t>-</w:t>
      </w:r>
      <w:r w:rsidRPr="0079295F">
        <w:rPr>
          <w:rFonts w:ascii="Times New Roman" w:hAnsi="Times New Roman" w:cs="Times New Roman"/>
          <w:sz w:val="24"/>
          <w:szCs w:val="24"/>
        </w:rPr>
        <w:t>3 dB bandwidth</w:t>
      </w:r>
      <w:r w:rsidR="00281F1B" w:rsidRPr="0079295F">
        <w:rPr>
          <w:rFonts w:ascii="Times New Roman" w:hAnsi="Times New Roman" w:cs="Times New Roman"/>
          <w:sz w:val="24"/>
          <w:szCs w:val="24"/>
        </w:rPr>
        <w:t xml:space="preserve"> can be obtained.</w:t>
      </w:r>
      <w:r w:rsidR="00AD1963">
        <w:rPr>
          <w:rFonts w:ascii="Times New Roman" w:hAnsi="Times New Roman" w:cs="Times New Roman"/>
          <w:sz w:val="24"/>
          <w:szCs w:val="24"/>
        </w:rPr>
        <w:t xml:space="preserve"> </w:t>
      </w:r>
      <w:r w:rsidR="00281F1B" w:rsidRPr="0079295F">
        <w:rPr>
          <w:rFonts w:ascii="Times New Roman" w:hAnsi="Times New Roman" w:cs="Times New Roman"/>
          <w:sz w:val="24"/>
          <w:szCs w:val="24"/>
        </w:rPr>
        <w:t>The transit</w:t>
      </w:r>
      <w:r w:rsidR="009F7C22" w:rsidRPr="0079295F">
        <w:rPr>
          <w:rFonts w:ascii="Times New Roman" w:hAnsi="Times New Roman" w:cs="Times New Roman"/>
          <w:sz w:val="24"/>
          <w:szCs w:val="24"/>
        </w:rPr>
        <w:t xml:space="preserve"> time limited</w:t>
      </w:r>
      <w:r w:rsidR="00E96B69">
        <w:rPr>
          <w:rFonts w:ascii="Times New Roman" w:hAnsi="Times New Roman" w:cs="Times New Roman"/>
          <w:sz w:val="24"/>
          <w:szCs w:val="24"/>
        </w:rPr>
        <w:t xml:space="preserve"> </w:t>
      </w:r>
      <w:r w:rsidR="00EC1AE9" w:rsidRPr="0079295F">
        <w:rPr>
          <w:rFonts w:ascii="Times New Roman" w:hAnsi="Times New Roman" w:cs="Times New Roman"/>
          <w:sz w:val="24"/>
          <w:szCs w:val="24"/>
        </w:rPr>
        <w:t>bandwidth</w:t>
      </w:r>
      <w:r w:rsidR="00AD1963">
        <w:rPr>
          <w:rFonts w:ascii="Times New Roman" w:hAnsi="Times New Roman" w:cs="Times New Roman"/>
          <w:sz w:val="24"/>
          <w:szCs w:val="24"/>
        </w:rPr>
        <w:t xml:space="preserve"> </w:t>
      </w:r>
      <w:r w:rsidRPr="0079295F">
        <w:rPr>
          <w:rFonts w:ascii="Times New Roman" w:hAnsi="Times New Roman" w:cs="Times New Roman"/>
          <w:sz w:val="24"/>
          <w:szCs w:val="24"/>
        </w:rPr>
        <w:t xml:space="preserve">is </w:t>
      </w:r>
      <w:r w:rsidR="003F1E9C" w:rsidRPr="0079295F">
        <w:rPr>
          <w:rFonts w:ascii="Times New Roman" w:hAnsi="Times New Roman" w:cs="Times New Roman"/>
          <w:sz w:val="24"/>
          <w:szCs w:val="24"/>
        </w:rPr>
        <w:t xml:space="preserve">usually </w:t>
      </w:r>
      <w:r w:rsidR="00B05FDF" w:rsidRPr="0079295F">
        <w:rPr>
          <w:rFonts w:ascii="Times New Roman" w:hAnsi="Times New Roman" w:cs="Times New Roman"/>
          <w:sz w:val="24"/>
          <w:szCs w:val="24"/>
        </w:rPr>
        <w:t xml:space="preserve">derived as </w:t>
      </w:r>
      <w:r w:rsidR="00281F1B" w:rsidRPr="0079295F">
        <w:rPr>
          <w:rFonts w:ascii="Times New Roman" w:hAnsi="Times New Roman" w:cs="Times New Roman"/>
          <w:sz w:val="24"/>
          <w:szCs w:val="24"/>
        </w:rPr>
        <w:t>being</w:t>
      </w:r>
      <w:r w:rsidR="00B05FDF" w:rsidRPr="0079295F">
        <w:rPr>
          <w:rFonts w:ascii="Times New Roman" w:hAnsi="Times New Roman" w:cs="Times New Roman"/>
          <w:sz w:val="24"/>
          <w:szCs w:val="24"/>
        </w:rPr>
        <w:t xml:space="preserve"> 0.707 times of the maximum amplitude and is </w:t>
      </w:r>
      <w:r w:rsidRPr="0079295F">
        <w:rPr>
          <w:rFonts w:ascii="Times New Roman" w:hAnsi="Times New Roman" w:cs="Times New Roman"/>
          <w:sz w:val="24"/>
          <w:szCs w:val="24"/>
        </w:rPr>
        <w:t>given by [</w:t>
      </w:r>
      <w:r w:rsidRPr="0079295F">
        <w:rPr>
          <w:rStyle w:val="a6"/>
          <w:rFonts w:ascii="Times New Roman" w:hAnsi="Times New Roman" w:cs="Times New Roman"/>
          <w:sz w:val="24"/>
          <w:szCs w:val="24"/>
          <w:vertAlign w:val="baseline"/>
        </w:rPr>
        <w:endnoteReference w:id="72"/>
      </w:r>
      <w:r w:rsidRPr="0079295F">
        <w:rPr>
          <w:rFonts w:ascii="Times New Roman" w:hAnsi="Times New Roman" w:cs="Times New Roman"/>
          <w:sz w:val="24"/>
          <w:szCs w:val="24"/>
        </w:rPr>
        <w:t>]</w:t>
      </w:r>
    </w:p>
    <w:p w:rsidR="006A46C0" w:rsidRPr="0079295F" w:rsidRDefault="006A46C0" w:rsidP="006A46C0">
      <w:pPr>
        <w:spacing w:after="0" w:line="360" w:lineRule="auto"/>
        <w:jc w:val="both"/>
        <w:rPr>
          <w:rFonts w:ascii="Times New Roman" w:hAnsi="Times New Roman" w:cs="Times New Roman"/>
          <w:sz w:val="24"/>
          <w:szCs w:val="24"/>
        </w:rPr>
      </w:pPr>
    </w:p>
    <w:p w:rsidR="00F115AF" w:rsidRPr="0079295F" w:rsidRDefault="00C031DB" w:rsidP="006A46C0">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tr</m:t>
              </m:r>
            </m:sub>
          </m:sSub>
          <m:r>
            <w:rPr>
              <w:rFonts w:ascii="Cambria Math" w:hAnsi="Cambria Math" w:cs="Times New Roman"/>
              <w:sz w:val="24"/>
              <w:szCs w:val="24"/>
            </w:rPr>
            <m:t>=0.45</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num>
            <m:den>
              <m:r>
                <w:rPr>
                  <w:rFonts w:ascii="Cambria Math" w:hAnsi="Cambria Math" w:cs="Times New Roman"/>
                  <w:sz w:val="24"/>
                  <w:szCs w:val="24"/>
                </w:rPr>
                <m:t>w</m:t>
              </m:r>
            </m:den>
          </m:f>
        </m:oMath>
      </m:oMathPara>
    </w:p>
    <w:p w:rsidR="006A46C0" w:rsidRPr="0079295F" w:rsidRDefault="006A46C0" w:rsidP="006A46C0">
      <w:pPr>
        <w:pStyle w:val="a7"/>
        <w:jc w:val="right"/>
        <w:rPr>
          <w:sz w:val="24"/>
          <w:szCs w:val="24"/>
        </w:rPr>
      </w:pPr>
      <w:r w:rsidRPr="0079295F">
        <w:rPr>
          <w:b w:val="0"/>
          <w:sz w:val="24"/>
          <w:szCs w:val="24"/>
        </w:rPr>
        <w:t>(2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32</w:t>
      </w:r>
      <w:r w:rsidR="00C031DB" w:rsidRPr="0079295F">
        <w:rPr>
          <w:b w:val="0"/>
          <w:sz w:val="24"/>
          <w:szCs w:val="24"/>
        </w:rPr>
        <w:fldChar w:fldCharType="end"/>
      </w:r>
      <w:r w:rsidRPr="0079295F">
        <w:rPr>
          <w:b w:val="0"/>
          <w:sz w:val="24"/>
          <w:szCs w:val="24"/>
        </w:rPr>
        <w:t>)</w:t>
      </w:r>
    </w:p>
    <w:p w:rsidR="006A46C0" w:rsidRPr="0079295F" w:rsidRDefault="006A46C0" w:rsidP="006A46C0">
      <w:pPr>
        <w:spacing w:after="0" w:line="360" w:lineRule="auto"/>
        <w:jc w:val="both"/>
        <w:rPr>
          <w:rFonts w:ascii="Times New Roman" w:hAnsi="Times New Roman" w:cs="Times New Roman"/>
          <w:sz w:val="24"/>
          <w:szCs w:val="24"/>
        </w:rPr>
      </w:pPr>
    </w:p>
    <w:p w:rsidR="006A46C0" w:rsidRPr="0079295F" w:rsidRDefault="006A46C0" w:rsidP="006A46C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At low gain and when the avalanche region is wide, the carrier transit time is dominant in determining an APD’s bandwidth. Naturally, adopting a thinner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is an efficient approach to reduce the carrier transit time. However, this is at the expense of a higher capacitance which increases RC time effect. </w:t>
      </w:r>
    </w:p>
    <w:p w:rsidR="006A46C0" w:rsidRPr="0079295F" w:rsidRDefault="006A46C0" w:rsidP="006A46C0">
      <w:pPr>
        <w:spacing w:after="0" w:line="360" w:lineRule="auto"/>
        <w:jc w:val="both"/>
        <w:rPr>
          <w:rFonts w:ascii="Times New Roman" w:hAnsi="Times New Roman" w:cs="Times New Roman"/>
          <w:sz w:val="24"/>
          <w:szCs w:val="24"/>
        </w:rPr>
      </w:pPr>
    </w:p>
    <w:p w:rsidR="006A46C0" w:rsidRPr="0079295F" w:rsidRDefault="006A46C0" w:rsidP="006A46C0">
      <w:pPr>
        <w:spacing w:after="0" w:line="360" w:lineRule="auto"/>
        <w:jc w:val="both"/>
        <w:rPr>
          <w:rFonts w:ascii="Times New Roman" w:hAnsi="Times New Roman" w:cs="Times New Roman"/>
          <w:b/>
          <w:sz w:val="24"/>
          <w:szCs w:val="24"/>
        </w:rPr>
      </w:pPr>
      <w:r w:rsidRPr="0079295F">
        <w:rPr>
          <w:rFonts w:ascii="Times New Roman" w:hAnsi="Times New Roman" w:cs="Times New Roman"/>
          <w:b/>
          <w:sz w:val="24"/>
          <w:szCs w:val="24"/>
        </w:rPr>
        <w:t>Diffusion limited bandwidth</w:t>
      </w:r>
    </w:p>
    <w:p w:rsidR="006A46C0" w:rsidRPr="0079295F" w:rsidRDefault="006A46C0" w:rsidP="006A46C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Photocarriers created outside the high field region can have diffusion time that is much longer than the carrier transit time. In order to have fast response, the photocarriers must be generated very close to the high field region to ensure the carrier diffusion time is short, this can be realised by carefully designing device structure. Ideally the light should be fully absorbed in the depletion region to achieve high quantum efficiency and the diffusion time is not an issue. In cases where the photodiode is not fully depleted and the edge of depletion region is far from the photocarriers generated region, the diffusion time can limit the bandwidth. The diffusion time is given by [</w:t>
      </w:r>
      <w:fldSimple w:instr=" NOTEREF _Ref360625184 \h  \* MERGEFORMAT ">
        <w:r w:rsidR="00A10646">
          <w:rPr>
            <w:rFonts w:ascii="Times New Roman" w:hAnsi="Times New Roman" w:cs="Times New Roman"/>
            <w:sz w:val="24"/>
            <w:szCs w:val="24"/>
          </w:rPr>
          <w:t>32</w:t>
        </w:r>
      </w:fldSimple>
      <w:r w:rsidRPr="0079295F">
        <w:rPr>
          <w:rFonts w:ascii="Times New Roman" w:hAnsi="Times New Roman" w:cs="Times New Roman"/>
          <w:sz w:val="24"/>
          <w:szCs w:val="24"/>
        </w:rPr>
        <w:t>]</w:t>
      </w:r>
    </w:p>
    <w:p w:rsidR="006A46C0" w:rsidRPr="0079295F" w:rsidRDefault="006A46C0" w:rsidP="006A46C0">
      <w:pPr>
        <w:spacing w:after="0" w:line="360" w:lineRule="auto"/>
        <w:jc w:val="both"/>
        <w:rPr>
          <w:rFonts w:ascii="Times New Roman" w:hAnsi="Times New Roman" w:cs="Times New Roman"/>
          <w:sz w:val="24"/>
          <w:szCs w:val="24"/>
        </w:rPr>
      </w:pPr>
    </w:p>
    <w:p w:rsidR="00751DA5" w:rsidRPr="0079295F" w:rsidRDefault="00C031DB" w:rsidP="006A46C0">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diff</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c</m:t>
                  </m:r>
                </m:sub>
              </m:sSub>
            </m:den>
          </m:f>
        </m:oMath>
      </m:oMathPara>
    </w:p>
    <w:p w:rsidR="006A46C0" w:rsidRPr="0079295F" w:rsidRDefault="006A46C0" w:rsidP="006A46C0">
      <w:pPr>
        <w:pStyle w:val="a7"/>
        <w:jc w:val="right"/>
        <w:rPr>
          <w:sz w:val="24"/>
          <w:szCs w:val="24"/>
        </w:rPr>
      </w:pPr>
      <w:r w:rsidRPr="0079295F">
        <w:rPr>
          <w:b w:val="0"/>
          <w:sz w:val="24"/>
          <w:szCs w:val="24"/>
        </w:rPr>
        <w:t>(2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33</w:t>
      </w:r>
      <w:r w:rsidR="00C031DB" w:rsidRPr="0079295F">
        <w:rPr>
          <w:b w:val="0"/>
          <w:sz w:val="24"/>
          <w:szCs w:val="24"/>
        </w:rPr>
        <w:fldChar w:fldCharType="end"/>
      </w:r>
      <w:r w:rsidRPr="0079295F">
        <w:rPr>
          <w:b w:val="0"/>
          <w:sz w:val="24"/>
          <w:szCs w:val="24"/>
        </w:rPr>
        <w:t>)</w:t>
      </w:r>
    </w:p>
    <w:p w:rsidR="006A46C0" w:rsidRPr="0079295F" w:rsidRDefault="006A46C0" w:rsidP="006A46C0">
      <w:pPr>
        <w:spacing w:after="0" w:line="360" w:lineRule="auto"/>
        <w:jc w:val="both"/>
        <w:rPr>
          <w:rFonts w:ascii="Times New Roman" w:hAnsi="Times New Roman" w:cs="Times New Roman"/>
          <w:sz w:val="24"/>
          <w:szCs w:val="24"/>
          <w:lang w:val="en-US"/>
        </w:rPr>
      </w:pPr>
    </w:p>
    <w:p w:rsidR="006A46C0" w:rsidRPr="0079295F" w:rsidRDefault="006A46C0" w:rsidP="006A46C0">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where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x</w:t>
      </w:r>
      <w:r w:rsidRPr="0079295F">
        <w:rPr>
          <w:rFonts w:ascii="Times New Roman" w:hAnsi="Times New Roman" w:cs="Times New Roman"/>
          <w:sz w:val="24"/>
          <w:szCs w:val="24"/>
        </w:rPr>
        <w:t xml:space="preserve"> is the diffusion distance and </w:t>
      </w:r>
      <w:r w:rsidRPr="0079295F">
        <w:rPr>
          <w:rFonts w:ascii="Times New Roman" w:hAnsi="Times New Roman" w:cs="Times New Roman"/>
          <w:i/>
          <w:sz w:val="24"/>
          <w:szCs w:val="24"/>
        </w:rPr>
        <w:t>D</w:t>
      </w:r>
      <w:r w:rsidRPr="0079295F">
        <w:rPr>
          <w:rFonts w:ascii="Times New Roman" w:hAnsi="Times New Roman" w:cs="Times New Roman"/>
          <w:i/>
          <w:sz w:val="24"/>
          <w:szCs w:val="24"/>
          <w:vertAlign w:val="subscript"/>
        </w:rPr>
        <w:t>c</w:t>
      </w:r>
      <w:r w:rsidRPr="0079295F">
        <w:rPr>
          <w:rFonts w:ascii="Times New Roman" w:hAnsi="Times New Roman" w:cs="Times New Roman"/>
          <w:sz w:val="24"/>
          <w:szCs w:val="24"/>
        </w:rPr>
        <w:t xml:space="preserve"> is the minority carrier diffusion coefficient. The diffusion time limited bandwidth is described by</w:t>
      </w:r>
    </w:p>
    <w:p w:rsidR="006A46C0" w:rsidRPr="0079295F" w:rsidRDefault="006A46C0" w:rsidP="006A46C0">
      <w:pPr>
        <w:spacing w:after="0" w:line="360" w:lineRule="auto"/>
        <w:jc w:val="both"/>
        <w:rPr>
          <w:rFonts w:ascii="Times New Roman" w:hAnsi="Times New Roman" w:cs="Times New Roman"/>
          <w:sz w:val="24"/>
          <w:szCs w:val="24"/>
        </w:rPr>
      </w:pPr>
    </w:p>
    <w:p w:rsidR="00751DA5" w:rsidRPr="0079295F" w:rsidRDefault="00C031DB" w:rsidP="006A46C0">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diff</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2π</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diff</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c</m:t>
                  </m:r>
                </m:sub>
              </m:sSub>
            </m:num>
            <m:den>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oMath>
      </m:oMathPara>
    </w:p>
    <w:p w:rsidR="006A46C0" w:rsidRPr="0079295F" w:rsidRDefault="006A46C0" w:rsidP="006A46C0">
      <w:pPr>
        <w:pStyle w:val="a7"/>
        <w:jc w:val="right"/>
        <w:rPr>
          <w:sz w:val="24"/>
          <w:szCs w:val="24"/>
        </w:rPr>
      </w:pPr>
      <w:r w:rsidRPr="0079295F">
        <w:rPr>
          <w:b w:val="0"/>
          <w:bCs w:val="0"/>
          <w:sz w:val="24"/>
          <w:szCs w:val="24"/>
        </w:rPr>
        <w:t>(</w:t>
      </w:r>
      <w:r w:rsidRPr="0079295F">
        <w:rPr>
          <w:b w:val="0"/>
          <w:sz w:val="24"/>
          <w:szCs w:val="24"/>
        </w:rPr>
        <w:t>2</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34</w:t>
      </w:r>
      <w:r w:rsidR="00C031DB" w:rsidRPr="0079295F">
        <w:rPr>
          <w:b w:val="0"/>
          <w:sz w:val="24"/>
          <w:szCs w:val="24"/>
        </w:rPr>
        <w:fldChar w:fldCharType="end"/>
      </w:r>
      <w:r w:rsidRPr="0079295F">
        <w:rPr>
          <w:b w:val="0"/>
          <w:sz w:val="24"/>
          <w:szCs w:val="24"/>
        </w:rPr>
        <w:t>)</w:t>
      </w:r>
    </w:p>
    <w:p w:rsidR="009D228E" w:rsidRPr="0079295F" w:rsidRDefault="009D228E" w:rsidP="006A46C0">
      <w:pPr>
        <w:spacing w:after="0" w:line="360" w:lineRule="auto"/>
        <w:jc w:val="both"/>
        <w:rPr>
          <w:rFonts w:ascii="Times New Roman" w:hAnsi="Times New Roman" w:cs="Times New Roman"/>
          <w:b/>
          <w:sz w:val="24"/>
          <w:szCs w:val="24"/>
        </w:rPr>
      </w:pPr>
    </w:p>
    <w:p w:rsidR="006A46C0" w:rsidRPr="0079295F" w:rsidRDefault="006A46C0" w:rsidP="006A46C0">
      <w:pPr>
        <w:spacing w:after="0" w:line="360" w:lineRule="auto"/>
        <w:jc w:val="both"/>
        <w:rPr>
          <w:rFonts w:ascii="Times New Roman" w:hAnsi="Times New Roman" w:cs="Times New Roman"/>
          <w:b/>
          <w:sz w:val="24"/>
          <w:szCs w:val="24"/>
        </w:rPr>
      </w:pPr>
      <w:r w:rsidRPr="0079295F">
        <w:rPr>
          <w:rFonts w:ascii="Times New Roman" w:hAnsi="Times New Roman" w:cs="Times New Roman"/>
          <w:b/>
          <w:sz w:val="24"/>
          <w:szCs w:val="24"/>
        </w:rPr>
        <w:t>Avalanche limited bandwidth</w:t>
      </w:r>
    </w:p>
    <w:p w:rsidR="00D862EE" w:rsidRPr="0079295F" w:rsidRDefault="006A46C0" w:rsidP="006A46C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Avalanche limited bandwidth is the main limitation of an APD’s bandwidth at high gain due to feedback of carriers in building up the avalanche gain and the time required for the avalanche process to decay. This will limit the response time in an APD. As studied by </w:t>
      </w:r>
      <w:r w:rsidRPr="0079295F">
        <w:rPr>
          <w:rFonts w:ascii="Times New Roman" w:hAnsi="Times New Roman" w:cs="Times New Roman"/>
          <w:sz w:val="24"/>
          <w:szCs w:val="24"/>
        </w:rPr>
        <w:lastRenderedPageBreak/>
        <w:t>Emmons [</w:t>
      </w:r>
      <w:bookmarkStart w:id="101" w:name="_Ref360620613"/>
      <w:r w:rsidRPr="0079295F">
        <w:rPr>
          <w:rStyle w:val="a6"/>
          <w:rFonts w:ascii="Times New Roman" w:hAnsi="Times New Roman" w:cs="Times New Roman"/>
          <w:sz w:val="24"/>
          <w:szCs w:val="24"/>
          <w:vertAlign w:val="baseline"/>
        </w:rPr>
        <w:endnoteReference w:id="73"/>
      </w:r>
      <w:bookmarkEnd w:id="101"/>
      <w:r w:rsidRPr="0079295F">
        <w:rPr>
          <w:rFonts w:ascii="Times New Roman" w:hAnsi="Times New Roman" w:cs="Times New Roman"/>
          <w:sz w:val="24"/>
          <w:szCs w:val="24"/>
        </w:rPr>
        <w:t xml:space="preserve">], a model was presented to simulate the bandwidth versus multiplication with different </w:t>
      </w:r>
      <w:r w:rsidR="00AD482C" w:rsidRPr="0079295F">
        <w:rPr>
          <w:rFonts w:ascii="Times New Roman" w:hAnsi="Times New Roman" w:cs="Times New Roman"/>
          <w:sz w:val="24"/>
          <w:szCs w:val="24"/>
        </w:rPr>
        <w:t xml:space="preserve">values of </w:t>
      </w:r>
      <w:r w:rsidRPr="0079295F">
        <w:rPr>
          <w:rFonts w:ascii="Times New Roman" w:hAnsi="Times New Roman" w:cs="Times New Roman"/>
          <w:sz w:val="24"/>
          <w:szCs w:val="24"/>
        </w:rPr>
        <w:t xml:space="preserve">ionisation coefficient ratio </w:t>
      </w:r>
      <w:bookmarkStart w:id="102" w:name="OLE_LINK44"/>
      <w:bookmarkStart w:id="103" w:name="OLE_LINK45"/>
      <w:bookmarkStart w:id="104" w:name="OLE_LINK53"/>
      <w:r w:rsidRPr="0079295F">
        <w:rPr>
          <w:rFonts w:ascii="Times New Roman" w:hAnsi="Times New Roman" w:cs="Times New Roman"/>
          <w:i/>
          <w:sz w:val="24"/>
          <w:szCs w:val="24"/>
        </w:rPr>
        <w:t>β</w:t>
      </w:r>
      <w:r w:rsidRPr="0079295F">
        <w:rPr>
          <w:rFonts w:ascii="Times New Roman" w:hAnsi="Times New Roman" w:cs="Times New Roman"/>
          <w:sz w:val="24"/>
          <w:szCs w:val="24"/>
        </w:rPr>
        <w:t>/</w:t>
      </w:r>
      <w:r w:rsidRPr="0079295F">
        <w:rPr>
          <w:rFonts w:ascii="Times New Roman" w:hAnsi="Times New Roman" w:cs="Times New Roman"/>
          <w:i/>
          <w:sz w:val="24"/>
          <w:szCs w:val="24"/>
        </w:rPr>
        <w:t>α</w:t>
      </w:r>
      <w:bookmarkEnd w:id="102"/>
      <w:bookmarkEnd w:id="103"/>
      <w:bookmarkEnd w:id="104"/>
      <w:r w:rsidRPr="0079295F">
        <w:rPr>
          <w:rFonts w:ascii="Times New Roman" w:hAnsi="Times New Roman" w:cs="Times New Roman"/>
          <w:sz w:val="24"/>
          <w:szCs w:val="24"/>
        </w:rPr>
        <w:t xml:space="preserve">. Assuming the </w:t>
      </w:r>
      <w:r w:rsidR="009002D9" w:rsidRPr="0079295F">
        <w:rPr>
          <w:rFonts w:ascii="Times New Roman" w:hAnsi="Times New Roman" w:cs="Times New Roman"/>
          <w:sz w:val="24"/>
          <w:szCs w:val="24"/>
        </w:rPr>
        <w:t xml:space="preserve">photocarriers’ </w:t>
      </w:r>
      <w:r w:rsidRPr="0079295F">
        <w:rPr>
          <w:rFonts w:ascii="Times New Roman" w:hAnsi="Times New Roman" w:cs="Times New Roman"/>
          <w:sz w:val="24"/>
          <w:szCs w:val="24"/>
        </w:rPr>
        <w:t xml:space="preserve">diffusion </w:t>
      </w:r>
      <w:r w:rsidR="001F185B" w:rsidRPr="0079295F">
        <w:rPr>
          <w:rFonts w:ascii="Times New Roman" w:hAnsi="Times New Roman" w:cs="Times New Roman"/>
          <w:sz w:val="24"/>
          <w:szCs w:val="24"/>
        </w:rPr>
        <w:t>is negligible</w:t>
      </w:r>
      <w:r w:rsidRPr="0079295F">
        <w:rPr>
          <w:rFonts w:ascii="Times New Roman" w:hAnsi="Times New Roman" w:cs="Times New Roman"/>
          <w:sz w:val="24"/>
          <w:szCs w:val="24"/>
        </w:rPr>
        <w:t xml:space="preserve">, the -3 dB bandwidth is mainly limited by the avalanche duration time. </w:t>
      </w:r>
      <w:r w:rsidR="004C7257" w:rsidRPr="0079295F">
        <w:rPr>
          <w:rFonts w:ascii="Times New Roman" w:hAnsi="Times New Roman" w:cs="Times New Roman"/>
          <w:sz w:val="24"/>
          <w:szCs w:val="24"/>
        </w:rPr>
        <w:t>T</w:t>
      </w:r>
      <w:r w:rsidRPr="0079295F">
        <w:rPr>
          <w:rFonts w:ascii="Times New Roman" w:hAnsi="Times New Roman" w:cs="Times New Roman"/>
          <w:sz w:val="24"/>
          <w:szCs w:val="24"/>
        </w:rPr>
        <w:t>he -3 dB bandwidth is decreasing with avalanche gain</w:t>
      </w:r>
      <w:r w:rsidR="009002D9" w:rsidRPr="0079295F">
        <w:rPr>
          <w:rFonts w:ascii="Times New Roman" w:hAnsi="Times New Roman" w:cs="Times New Roman"/>
          <w:sz w:val="24"/>
          <w:szCs w:val="24"/>
        </w:rPr>
        <w:t xml:space="preserve"> due to time required for the avalanche duration</w:t>
      </w:r>
      <w:r w:rsidRPr="0079295F">
        <w:rPr>
          <w:rFonts w:ascii="Times New Roman" w:hAnsi="Times New Roman" w:cs="Times New Roman"/>
          <w:sz w:val="24"/>
          <w:szCs w:val="24"/>
        </w:rPr>
        <w:t xml:space="preserve">. </w:t>
      </w:r>
      <w:fldSimple w:instr=" REF _Ref360613448 \h  \* MERGEFORMAT ">
        <w:r w:rsidR="00A10646" w:rsidRPr="00A10646">
          <w:rPr>
            <w:rFonts w:ascii="Times New Roman" w:hAnsi="Times New Roman" w:cs="Times New Roman"/>
            <w:sz w:val="24"/>
            <w:szCs w:val="24"/>
          </w:rPr>
          <w:t>Figure 2.6</w:t>
        </w:r>
      </w:fldSimple>
      <w:r w:rsidRPr="0079295F">
        <w:rPr>
          <w:rFonts w:ascii="Times New Roman" w:hAnsi="Times New Roman" w:cs="Times New Roman"/>
          <w:sz w:val="24"/>
          <w:szCs w:val="24"/>
        </w:rPr>
        <w:t xml:space="preserve"> shows the calculated </w:t>
      </w:r>
      <w:r w:rsidR="009002D9" w:rsidRPr="0079295F">
        <w:rPr>
          <w:rFonts w:ascii="Times New Roman" w:hAnsi="Times New Roman" w:cs="Times New Roman"/>
          <w:sz w:val="24"/>
          <w:szCs w:val="24"/>
        </w:rPr>
        <w:t xml:space="preserve">-3 dB bandwidth versus avalanche gain </w:t>
      </w:r>
      <w:r w:rsidRPr="0079295F">
        <w:rPr>
          <w:rFonts w:ascii="Times New Roman" w:hAnsi="Times New Roman" w:cs="Times New Roman"/>
          <w:sz w:val="24"/>
          <w:szCs w:val="24"/>
        </w:rPr>
        <w:t xml:space="preserve">results presented by Emmons. </w:t>
      </w:r>
      <w:r w:rsidR="0047481A" w:rsidRPr="0079295F">
        <w:rPr>
          <w:rFonts w:ascii="Times New Roman" w:hAnsi="Times New Roman" w:cs="Times New Roman"/>
          <w:sz w:val="24"/>
          <w:szCs w:val="24"/>
        </w:rPr>
        <w:t xml:space="preserve">It is indicated that as </w:t>
      </w:r>
      <w:r w:rsidR="0047481A" w:rsidRPr="0079295F">
        <w:rPr>
          <w:rFonts w:ascii="Times New Roman" w:hAnsi="Times New Roman" w:cs="Times New Roman"/>
          <w:i/>
          <w:sz w:val="24"/>
          <w:szCs w:val="24"/>
        </w:rPr>
        <w:t>β/α</w:t>
      </w:r>
      <w:r w:rsidR="0047481A" w:rsidRPr="0079295F">
        <w:rPr>
          <w:rFonts w:ascii="Times New Roman" w:hAnsi="Times New Roman" w:cs="Times New Roman"/>
          <w:sz w:val="24"/>
          <w:szCs w:val="24"/>
        </w:rPr>
        <w:t xml:space="preserve"> decreases, </w:t>
      </w:r>
      <w:r w:rsidR="00A22064" w:rsidRPr="0079295F">
        <w:rPr>
          <w:rFonts w:ascii="Times New Roman" w:hAnsi="Times New Roman" w:cs="Times New Roman"/>
          <w:sz w:val="24"/>
          <w:szCs w:val="24"/>
        </w:rPr>
        <w:t xml:space="preserve">the avalanche gain is less effective in reducing the frequency response. </w:t>
      </w:r>
      <w:r w:rsidR="00512504" w:rsidRPr="0079295F">
        <w:rPr>
          <w:rFonts w:ascii="Times New Roman" w:hAnsi="Times New Roman" w:cs="Times New Roman"/>
          <w:sz w:val="24"/>
          <w:szCs w:val="24"/>
        </w:rPr>
        <w:t xml:space="preserve">A curve of </w:t>
      </w:r>
      <w:r w:rsidR="00512504" w:rsidRPr="0079295F">
        <w:rPr>
          <w:rFonts w:ascii="Times New Roman" w:hAnsi="Times New Roman" w:cs="Times New Roman"/>
          <w:i/>
          <w:sz w:val="24"/>
          <w:szCs w:val="24"/>
        </w:rPr>
        <w:t xml:space="preserve">M </w:t>
      </w:r>
      <w:r w:rsidR="00512504" w:rsidRPr="0079295F">
        <w:rPr>
          <w:rFonts w:ascii="Times New Roman" w:hAnsi="Times New Roman" w:cs="Times New Roman"/>
          <w:sz w:val="24"/>
          <w:szCs w:val="24"/>
        </w:rPr>
        <w:t>=</w:t>
      </w:r>
      <w:r w:rsidR="00512504" w:rsidRPr="0079295F">
        <w:rPr>
          <w:rFonts w:ascii="Times New Roman" w:hAnsi="Times New Roman" w:cs="Times New Roman"/>
          <w:i/>
          <w:sz w:val="24"/>
          <w:szCs w:val="24"/>
        </w:rPr>
        <w:t xml:space="preserve"> β/α</w:t>
      </w:r>
      <w:r w:rsidR="00512504" w:rsidRPr="0079295F">
        <w:rPr>
          <w:rFonts w:ascii="Times New Roman" w:hAnsi="Times New Roman" w:cs="Times New Roman"/>
          <w:sz w:val="24"/>
          <w:szCs w:val="24"/>
        </w:rPr>
        <w:t xml:space="preserve"> is superimposed on those curves. When </w:t>
      </w:r>
      <w:r w:rsidR="00605DCD" w:rsidRPr="0079295F">
        <w:rPr>
          <w:rFonts w:ascii="Times New Roman" w:hAnsi="Times New Roman" w:cs="Times New Roman"/>
          <w:i/>
          <w:sz w:val="24"/>
          <w:szCs w:val="24"/>
        </w:rPr>
        <w:t>M</w:t>
      </w:r>
      <w:r w:rsidR="00605DCD" w:rsidRPr="0079295F">
        <w:rPr>
          <w:rFonts w:ascii="Times New Roman" w:hAnsi="Times New Roman" w:cs="Times New Roman"/>
          <w:sz w:val="24"/>
          <w:szCs w:val="24"/>
        </w:rPr>
        <w:t>&gt;</w:t>
      </w:r>
      <w:r w:rsidR="00605DCD" w:rsidRPr="0079295F">
        <w:rPr>
          <w:rFonts w:ascii="Times New Roman" w:hAnsi="Times New Roman" w:cs="Times New Roman"/>
          <w:i/>
          <w:sz w:val="24"/>
          <w:szCs w:val="24"/>
        </w:rPr>
        <w:t>β/α</w:t>
      </w:r>
      <w:r w:rsidR="00605DCD" w:rsidRPr="0079295F">
        <w:rPr>
          <w:rFonts w:ascii="Times New Roman" w:hAnsi="Times New Roman" w:cs="Times New Roman"/>
          <w:sz w:val="24"/>
          <w:szCs w:val="24"/>
        </w:rPr>
        <w:t xml:space="preserve">, the multiplication has little effect on </w:t>
      </w:r>
      <w:r w:rsidR="00A4359A" w:rsidRPr="0079295F">
        <w:rPr>
          <w:rFonts w:ascii="Times New Roman" w:hAnsi="Times New Roman" w:cs="Times New Roman"/>
          <w:sz w:val="24"/>
          <w:szCs w:val="24"/>
        </w:rPr>
        <w:t>the bandwi</w:t>
      </w:r>
      <w:r w:rsidR="009A6D63" w:rsidRPr="0079295F">
        <w:rPr>
          <w:rFonts w:ascii="Times New Roman" w:hAnsi="Times New Roman" w:cs="Times New Roman"/>
          <w:sz w:val="24"/>
          <w:szCs w:val="24"/>
        </w:rPr>
        <w:t>d</w:t>
      </w:r>
      <w:r w:rsidR="00A4359A" w:rsidRPr="0079295F">
        <w:rPr>
          <w:rFonts w:ascii="Times New Roman" w:hAnsi="Times New Roman" w:cs="Times New Roman"/>
          <w:sz w:val="24"/>
          <w:szCs w:val="24"/>
        </w:rPr>
        <w:t>th</w:t>
      </w:r>
      <w:r w:rsidR="00F97CB0" w:rsidRPr="0079295F">
        <w:rPr>
          <w:rFonts w:ascii="Times New Roman" w:hAnsi="Times New Roman" w:cs="Times New Roman"/>
          <w:sz w:val="24"/>
          <w:szCs w:val="24"/>
        </w:rPr>
        <w:t xml:space="preserve"> as the bandwidth is largely determined by</w:t>
      </w:r>
      <w:r w:rsidR="002E5D7A">
        <w:rPr>
          <w:rFonts w:ascii="Times New Roman" w:hAnsi="Times New Roman" w:cs="Times New Roman"/>
          <w:sz w:val="24"/>
          <w:szCs w:val="24"/>
        </w:rPr>
        <w:t xml:space="preserve"> </w:t>
      </w:r>
      <w:r w:rsidR="00281F1B" w:rsidRPr="0079295F">
        <w:rPr>
          <w:rFonts w:ascii="Times New Roman" w:hAnsi="Times New Roman" w:cs="Times New Roman"/>
          <w:sz w:val="24"/>
          <w:szCs w:val="24"/>
        </w:rPr>
        <w:t xml:space="preserve">the </w:t>
      </w:r>
      <w:r w:rsidR="005A666D" w:rsidRPr="0079295F">
        <w:rPr>
          <w:rFonts w:ascii="Times New Roman" w:hAnsi="Times New Roman" w:cs="Times New Roman"/>
          <w:sz w:val="24"/>
          <w:szCs w:val="24"/>
        </w:rPr>
        <w:t xml:space="preserve">transit time and </w:t>
      </w:r>
      <w:r w:rsidR="00281F1B" w:rsidRPr="0079295F">
        <w:rPr>
          <w:rFonts w:ascii="Times New Roman" w:hAnsi="Times New Roman" w:cs="Times New Roman"/>
          <w:sz w:val="24"/>
          <w:szCs w:val="24"/>
        </w:rPr>
        <w:t xml:space="preserve">is </w:t>
      </w:r>
      <w:r w:rsidR="005A666D" w:rsidRPr="0079295F">
        <w:rPr>
          <w:rFonts w:ascii="Times New Roman" w:hAnsi="Times New Roman" w:cs="Times New Roman"/>
          <w:sz w:val="24"/>
          <w:szCs w:val="24"/>
        </w:rPr>
        <w:t>less dependent on gain.</w:t>
      </w:r>
      <w:r w:rsidR="00AD1963">
        <w:rPr>
          <w:rFonts w:ascii="Times New Roman" w:hAnsi="Times New Roman" w:cs="Times New Roman"/>
          <w:sz w:val="24"/>
          <w:szCs w:val="24"/>
        </w:rPr>
        <w:t xml:space="preserve"> </w:t>
      </w:r>
      <w:r w:rsidR="005A666D" w:rsidRPr="0079295F">
        <w:rPr>
          <w:rFonts w:ascii="Times New Roman" w:hAnsi="Times New Roman" w:cs="Times New Roman"/>
          <w:sz w:val="24"/>
          <w:szCs w:val="24"/>
        </w:rPr>
        <w:t>W</w:t>
      </w:r>
      <w:r w:rsidR="009A6D63" w:rsidRPr="0079295F">
        <w:rPr>
          <w:rFonts w:ascii="Times New Roman" w:hAnsi="Times New Roman" w:cs="Times New Roman"/>
          <w:sz w:val="24"/>
          <w:szCs w:val="24"/>
        </w:rPr>
        <w:t xml:space="preserve">hile when </w:t>
      </w:r>
      <w:r w:rsidR="00512504" w:rsidRPr="0079295F">
        <w:rPr>
          <w:rFonts w:ascii="Times New Roman" w:hAnsi="Times New Roman" w:cs="Times New Roman"/>
          <w:i/>
          <w:sz w:val="24"/>
          <w:szCs w:val="24"/>
        </w:rPr>
        <w:t>M</w:t>
      </w:r>
      <w:r w:rsidR="00512504" w:rsidRPr="0079295F">
        <w:rPr>
          <w:rFonts w:ascii="Times New Roman" w:hAnsi="Times New Roman" w:cs="Times New Roman"/>
          <w:sz w:val="24"/>
          <w:szCs w:val="24"/>
        </w:rPr>
        <w:t>&lt;</w:t>
      </w:r>
      <w:r w:rsidR="00512504" w:rsidRPr="0079295F">
        <w:rPr>
          <w:rFonts w:ascii="Times New Roman" w:hAnsi="Times New Roman" w:cs="Times New Roman"/>
          <w:i/>
          <w:sz w:val="24"/>
          <w:szCs w:val="24"/>
        </w:rPr>
        <w:t>β/α</w:t>
      </w:r>
      <w:r w:rsidR="00301E7C" w:rsidRPr="0079295F">
        <w:rPr>
          <w:rFonts w:ascii="Times New Roman" w:hAnsi="Times New Roman" w:cs="Times New Roman"/>
          <w:sz w:val="24"/>
          <w:szCs w:val="24"/>
        </w:rPr>
        <w:t xml:space="preserve">, </w:t>
      </w:r>
      <w:r w:rsidR="00605DCD" w:rsidRPr="0079295F">
        <w:rPr>
          <w:rFonts w:ascii="Times New Roman" w:hAnsi="Times New Roman" w:cs="Times New Roman"/>
          <w:sz w:val="24"/>
          <w:szCs w:val="24"/>
        </w:rPr>
        <w:t>the bandwidth is decreasing with avalanche multiplication</w:t>
      </w:r>
      <w:r w:rsidR="009A6D63" w:rsidRPr="0079295F">
        <w:rPr>
          <w:rFonts w:ascii="Times New Roman" w:hAnsi="Times New Roman" w:cs="Times New Roman"/>
          <w:sz w:val="24"/>
          <w:szCs w:val="24"/>
        </w:rPr>
        <w:t>.</w:t>
      </w:r>
      <w:r w:rsidR="00AD1963">
        <w:rPr>
          <w:rFonts w:ascii="Times New Roman" w:hAnsi="Times New Roman" w:cs="Times New Roman"/>
          <w:sz w:val="24"/>
          <w:szCs w:val="24"/>
        </w:rPr>
        <w:t xml:space="preserve"> </w:t>
      </w:r>
      <w:r w:rsidR="00D862EE" w:rsidRPr="0079295F">
        <w:rPr>
          <w:rFonts w:ascii="Times New Roman" w:hAnsi="Times New Roman" w:cs="Times New Roman"/>
          <w:sz w:val="24"/>
          <w:szCs w:val="24"/>
        </w:rPr>
        <w:t xml:space="preserve">The avalanche duration time </w:t>
      </w:r>
      <w:r w:rsidR="00D862EE" w:rsidRPr="0079295F">
        <w:rPr>
          <w:rFonts w:ascii="Times New Roman" w:hAnsi="Times New Roman" w:cs="Times New Roman"/>
          <w:i/>
          <w:sz w:val="24"/>
          <w:szCs w:val="24"/>
        </w:rPr>
        <w:t>τ</w:t>
      </w:r>
      <w:r w:rsidR="00D862EE" w:rsidRPr="0079295F">
        <w:rPr>
          <w:rFonts w:ascii="Times New Roman" w:hAnsi="Times New Roman" w:cs="Times New Roman"/>
          <w:i/>
          <w:sz w:val="24"/>
          <w:szCs w:val="24"/>
          <w:vertAlign w:val="subscript"/>
        </w:rPr>
        <w:t>a</w:t>
      </w:r>
      <w:r w:rsidR="00AD1963">
        <w:rPr>
          <w:rFonts w:ascii="Times New Roman" w:hAnsi="Times New Roman" w:cs="Times New Roman"/>
          <w:i/>
          <w:sz w:val="24"/>
          <w:szCs w:val="24"/>
          <w:vertAlign w:val="subscript"/>
        </w:rPr>
        <w:t xml:space="preserve"> </w:t>
      </w:r>
      <w:r w:rsidR="009A6D63" w:rsidRPr="0079295F">
        <w:rPr>
          <w:rFonts w:ascii="Times New Roman" w:hAnsi="Times New Roman" w:cs="Times New Roman"/>
          <w:sz w:val="24"/>
          <w:szCs w:val="24"/>
        </w:rPr>
        <w:t>is depend</w:t>
      </w:r>
      <w:r w:rsidR="00281F1B" w:rsidRPr="0079295F">
        <w:rPr>
          <w:rFonts w:ascii="Times New Roman" w:hAnsi="Times New Roman" w:cs="Times New Roman"/>
          <w:sz w:val="24"/>
          <w:szCs w:val="24"/>
        </w:rPr>
        <w:t>ent</w:t>
      </w:r>
      <w:r w:rsidR="00D862EE" w:rsidRPr="0079295F">
        <w:rPr>
          <w:rFonts w:ascii="Times New Roman" w:hAnsi="Times New Roman" w:cs="Times New Roman"/>
          <w:sz w:val="24"/>
          <w:szCs w:val="24"/>
        </w:rPr>
        <w:t xml:space="preserve"> on the value of ionisation coefficient ratio </w:t>
      </w:r>
      <w:r w:rsidR="00D862EE" w:rsidRPr="0079295F">
        <w:rPr>
          <w:rFonts w:ascii="Times New Roman" w:hAnsi="Times New Roman" w:cs="Times New Roman"/>
          <w:i/>
          <w:sz w:val="24"/>
          <w:szCs w:val="24"/>
        </w:rPr>
        <w:t>k</w:t>
      </w:r>
      <w:r w:rsidR="009A6D63" w:rsidRPr="0079295F">
        <w:rPr>
          <w:rFonts w:ascii="Times New Roman" w:hAnsi="Times New Roman" w:cs="Times New Roman"/>
          <w:i/>
          <w:sz w:val="24"/>
          <w:szCs w:val="24"/>
        </w:rPr>
        <w:t>= β/α</w:t>
      </w:r>
      <w:r w:rsidR="009A6D63" w:rsidRPr="0079295F">
        <w:rPr>
          <w:rFonts w:ascii="Times New Roman" w:hAnsi="Times New Roman" w:cs="Times New Roman"/>
          <w:sz w:val="24"/>
          <w:szCs w:val="24"/>
        </w:rPr>
        <w:t>,</w:t>
      </w:r>
      <w:r w:rsidR="00D862EE" w:rsidRPr="0079295F">
        <w:rPr>
          <w:rFonts w:ascii="Times New Roman" w:hAnsi="Times New Roman" w:cs="Times New Roman"/>
          <w:sz w:val="24"/>
          <w:szCs w:val="24"/>
        </w:rPr>
        <w:t xml:space="preserve"> and is given by </w:t>
      </w:r>
      <w:r w:rsidR="00160648" w:rsidRPr="0079295F">
        <w:rPr>
          <w:rFonts w:ascii="Times New Roman" w:hAnsi="Times New Roman" w:cs="Times New Roman"/>
          <w:sz w:val="24"/>
          <w:szCs w:val="24"/>
        </w:rPr>
        <w:t>[</w:t>
      </w:r>
      <w:r w:rsidR="009002D9" w:rsidRPr="0079295F">
        <w:rPr>
          <w:rStyle w:val="a6"/>
          <w:rFonts w:ascii="Times New Roman" w:hAnsi="Times New Roman" w:cs="Times New Roman"/>
          <w:sz w:val="24"/>
          <w:szCs w:val="24"/>
          <w:vertAlign w:val="baseline"/>
        </w:rPr>
        <w:endnoteReference w:id="74"/>
      </w:r>
      <w:r w:rsidR="00160648" w:rsidRPr="0079295F">
        <w:rPr>
          <w:rFonts w:ascii="Times New Roman" w:hAnsi="Times New Roman" w:cs="Times New Roman"/>
          <w:sz w:val="24"/>
          <w:szCs w:val="24"/>
        </w:rPr>
        <w:t>]</w:t>
      </w:r>
    </w:p>
    <w:p w:rsidR="00751DA5" w:rsidRPr="0079295F" w:rsidRDefault="00751DA5" w:rsidP="006A46C0">
      <w:pPr>
        <w:spacing w:after="0" w:line="360" w:lineRule="auto"/>
        <w:jc w:val="both"/>
        <w:rPr>
          <w:rFonts w:ascii="Times New Roman" w:hAnsi="Times New Roman" w:cs="Times New Roman"/>
          <w:sz w:val="24"/>
          <w:szCs w:val="24"/>
        </w:rPr>
      </w:pPr>
    </w:p>
    <w:p w:rsidR="00751DA5" w:rsidRPr="0079295F" w:rsidRDefault="00C031DB" w:rsidP="006A46C0">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a</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a</m:t>
                  </m:r>
                </m:sub>
              </m:sSub>
              <m:r>
                <w:rPr>
                  <w:rFonts w:ascii="Cambria Math" w:hAnsi="Cambria Math" w:cs="Times New Roman"/>
                  <w:sz w:val="24"/>
                  <w:szCs w:val="24"/>
                </w:rPr>
                <m:t>+Mkw</m:t>
              </m:r>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den>
          </m:f>
        </m:oMath>
      </m:oMathPara>
    </w:p>
    <w:p w:rsidR="00D862EE" w:rsidRPr="0079295F" w:rsidRDefault="00D862EE" w:rsidP="00D862EE">
      <w:pPr>
        <w:pStyle w:val="a7"/>
        <w:jc w:val="right"/>
        <w:rPr>
          <w:sz w:val="24"/>
          <w:szCs w:val="24"/>
        </w:rPr>
      </w:pPr>
      <w:r w:rsidRPr="0079295F">
        <w:rPr>
          <w:b w:val="0"/>
          <w:sz w:val="24"/>
          <w:szCs w:val="24"/>
        </w:rPr>
        <w:t>(2</w:t>
      </w:r>
      <w:proofErr w:type="gramStart"/>
      <w:r w:rsidR="009002D9"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2. \* ARABIC </w:instrText>
      </w:r>
      <w:r w:rsidR="00C031DB" w:rsidRPr="0079295F">
        <w:rPr>
          <w:b w:val="0"/>
          <w:sz w:val="24"/>
          <w:szCs w:val="24"/>
        </w:rPr>
        <w:fldChar w:fldCharType="separate"/>
      </w:r>
      <w:r w:rsidR="00A10646">
        <w:rPr>
          <w:b w:val="0"/>
          <w:noProof/>
          <w:sz w:val="24"/>
          <w:szCs w:val="24"/>
        </w:rPr>
        <w:t>35</w:t>
      </w:r>
      <w:r w:rsidR="00C031DB" w:rsidRPr="0079295F">
        <w:rPr>
          <w:b w:val="0"/>
          <w:sz w:val="24"/>
          <w:szCs w:val="24"/>
        </w:rPr>
        <w:fldChar w:fldCharType="end"/>
      </w:r>
      <w:r w:rsidRPr="0079295F">
        <w:rPr>
          <w:b w:val="0"/>
          <w:sz w:val="24"/>
          <w:szCs w:val="24"/>
        </w:rPr>
        <w:t>)</w:t>
      </w:r>
    </w:p>
    <w:p w:rsidR="00773986" w:rsidRPr="0079295F" w:rsidRDefault="00773986" w:rsidP="006A46C0">
      <w:pPr>
        <w:spacing w:after="0" w:line="360" w:lineRule="auto"/>
        <w:jc w:val="both"/>
        <w:rPr>
          <w:rFonts w:ascii="Times New Roman" w:hAnsi="Times New Roman" w:cs="Times New Roman"/>
          <w:sz w:val="24"/>
          <w:szCs w:val="24"/>
        </w:rPr>
      </w:pPr>
    </w:p>
    <w:p w:rsidR="006A46C0" w:rsidRPr="0079295F" w:rsidRDefault="009002D9" w:rsidP="006A46C0">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where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w</w:t>
      </w:r>
      <w:r w:rsidRPr="0079295F">
        <w:rPr>
          <w:rFonts w:ascii="Times New Roman" w:hAnsi="Times New Roman" w:cs="Times New Roman"/>
          <w:i/>
          <w:sz w:val="24"/>
          <w:szCs w:val="24"/>
          <w:vertAlign w:val="subscript"/>
        </w:rPr>
        <w:t>a</w:t>
      </w:r>
      <w:r w:rsidRPr="0079295F">
        <w:rPr>
          <w:rFonts w:ascii="Times New Roman" w:hAnsi="Times New Roman" w:cs="Times New Roman"/>
          <w:sz w:val="24"/>
          <w:szCs w:val="24"/>
        </w:rPr>
        <w:t xml:space="preserve"> is the absorption layer thickness, </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is the avalanche gain value,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is the ionisation coefficient ratio,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is the avalanche region thickness and </w:t>
      </w:r>
      <w:r w:rsidRPr="0079295F">
        <w:rPr>
          <w:rFonts w:ascii="Times New Roman" w:hAnsi="Times New Roman" w:cs="Times New Roman"/>
          <w:i/>
          <w:sz w:val="24"/>
          <w:szCs w:val="24"/>
        </w:rPr>
        <w:t>v</w:t>
      </w:r>
      <w:r w:rsidRPr="0079295F">
        <w:rPr>
          <w:rFonts w:ascii="Times New Roman" w:hAnsi="Times New Roman" w:cs="Times New Roman"/>
          <w:i/>
          <w:sz w:val="24"/>
          <w:szCs w:val="24"/>
          <w:vertAlign w:val="subscript"/>
        </w:rPr>
        <w:t>s</w:t>
      </w:r>
      <w:r w:rsidRPr="0079295F">
        <w:rPr>
          <w:rFonts w:ascii="Times New Roman" w:hAnsi="Times New Roman" w:cs="Times New Roman"/>
          <w:sz w:val="24"/>
          <w:szCs w:val="24"/>
        </w:rPr>
        <w:t xml:space="preserve"> is the saturated carrier velocity. </w:t>
      </w:r>
      <w:r w:rsidR="002D5EF0" w:rsidRPr="0079295F">
        <w:rPr>
          <w:rFonts w:ascii="Times New Roman" w:hAnsi="Times New Roman" w:cs="Times New Roman"/>
          <w:sz w:val="24"/>
          <w:szCs w:val="24"/>
        </w:rPr>
        <w:t xml:space="preserve">It is important to note that at very large </w:t>
      </w:r>
      <w:r w:rsidR="002D5EF0" w:rsidRPr="0079295F">
        <w:rPr>
          <w:rFonts w:ascii="Times New Roman" w:hAnsi="Times New Roman" w:cs="Times New Roman"/>
          <w:i/>
          <w:sz w:val="24"/>
          <w:szCs w:val="24"/>
        </w:rPr>
        <w:t>M</w:t>
      </w:r>
      <w:r w:rsidR="002D5EF0" w:rsidRPr="0079295F">
        <w:rPr>
          <w:rFonts w:ascii="Times New Roman" w:hAnsi="Times New Roman" w:cs="Times New Roman"/>
          <w:sz w:val="24"/>
          <w:szCs w:val="24"/>
        </w:rPr>
        <w:t xml:space="preserve">, </w:t>
      </w:r>
      <w:r w:rsidR="002D5EF0" w:rsidRPr="0079295F">
        <w:rPr>
          <w:rFonts w:ascii="Times New Roman" w:hAnsi="Times New Roman" w:cs="Times New Roman"/>
          <w:i/>
          <w:sz w:val="24"/>
          <w:szCs w:val="24"/>
        </w:rPr>
        <w:t>M</w:t>
      </w:r>
      <w:r w:rsidR="002D5EF0" w:rsidRPr="0079295F">
        <w:rPr>
          <w:rFonts w:ascii="Times New Roman" w:hAnsi="Times New Roman" w:cs="Times New Roman"/>
          <w:sz w:val="24"/>
          <w:szCs w:val="24"/>
        </w:rPr>
        <w:t>/</w:t>
      </w:r>
      <w:r w:rsidR="002D5EF0" w:rsidRPr="0079295F">
        <w:rPr>
          <w:rFonts w:ascii="Times New Roman" w:hAnsi="Times New Roman" w:cs="Times New Roman"/>
          <w:i/>
          <w:sz w:val="24"/>
          <w:szCs w:val="24"/>
        </w:rPr>
        <w:t>τ</w:t>
      </w:r>
      <w:r w:rsidR="002D5EF0" w:rsidRPr="0079295F">
        <w:rPr>
          <w:rFonts w:ascii="Times New Roman" w:hAnsi="Times New Roman" w:cs="Times New Roman"/>
          <w:i/>
          <w:sz w:val="24"/>
          <w:szCs w:val="24"/>
          <w:vertAlign w:val="subscript"/>
        </w:rPr>
        <w:t>a</w:t>
      </w:r>
      <w:r w:rsidR="002D5EF0" w:rsidRPr="0079295F">
        <w:rPr>
          <w:rFonts w:ascii="Times New Roman" w:hAnsi="Times New Roman" w:cs="Times New Roman"/>
          <w:sz w:val="24"/>
          <w:szCs w:val="24"/>
        </w:rPr>
        <w:t xml:space="preserve"> is a constant</w:t>
      </w:r>
      <w:r w:rsidR="00187A24" w:rsidRPr="0079295F">
        <w:rPr>
          <w:rFonts w:ascii="Times New Roman" w:hAnsi="Times New Roman" w:cs="Times New Roman"/>
          <w:sz w:val="24"/>
          <w:szCs w:val="24"/>
        </w:rPr>
        <w:t xml:space="preserve"> so that the gain bandwidth product has a constant value at very large gain. </w:t>
      </w:r>
    </w:p>
    <w:p w:rsidR="006A46C0" w:rsidRPr="0079295F" w:rsidRDefault="001F185B" w:rsidP="006A46C0">
      <w:pPr>
        <w:keepNext/>
        <w:spacing w:after="0" w:line="360" w:lineRule="auto"/>
        <w:jc w:val="center"/>
      </w:pPr>
      <w:r w:rsidRPr="0079295F">
        <w:rPr>
          <w:noProof/>
          <w:lang w:val="en-US"/>
        </w:rPr>
        <w:drawing>
          <wp:inline distT="0" distB="0" distL="0" distR="0">
            <wp:extent cx="4107805" cy="319642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7982" cy="3196563"/>
                    </a:xfrm>
                    <a:prstGeom prst="rect">
                      <a:avLst/>
                    </a:prstGeom>
                    <a:noFill/>
                    <a:ln>
                      <a:noFill/>
                    </a:ln>
                  </pic:spPr>
                </pic:pic>
              </a:graphicData>
            </a:graphic>
          </wp:inline>
        </w:drawing>
      </w:r>
    </w:p>
    <w:p w:rsidR="006A46C0" w:rsidRPr="0079295F" w:rsidRDefault="006A46C0" w:rsidP="006A46C0">
      <w:pPr>
        <w:pStyle w:val="a7"/>
        <w:spacing w:line="360" w:lineRule="auto"/>
        <w:rPr>
          <w:b w:val="0"/>
          <w:sz w:val="22"/>
          <w:szCs w:val="22"/>
        </w:rPr>
      </w:pPr>
      <w:bookmarkStart w:id="105" w:name="_Ref360613448"/>
      <w:proofErr w:type="gramStart"/>
      <w:r w:rsidRPr="0079295F">
        <w:rPr>
          <w:b w:val="0"/>
          <w:sz w:val="22"/>
          <w:szCs w:val="22"/>
        </w:rPr>
        <w:t>Figure 2.</w:t>
      </w:r>
      <w:proofErr w:type="gramEnd"/>
      <w:r w:rsidR="00C031DB" w:rsidRPr="0079295F">
        <w:rPr>
          <w:b w:val="0"/>
          <w:sz w:val="22"/>
          <w:szCs w:val="22"/>
        </w:rPr>
        <w:fldChar w:fldCharType="begin"/>
      </w:r>
      <w:r w:rsidRPr="0079295F">
        <w:rPr>
          <w:b w:val="0"/>
          <w:sz w:val="22"/>
          <w:szCs w:val="22"/>
        </w:rPr>
        <w:instrText xml:space="preserve"> SEQ Figure_2. \* ARABIC </w:instrText>
      </w:r>
      <w:r w:rsidR="00C031DB" w:rsidRPr="0079295F">
        <w:rPr>
          <w:b w:val="0"/>
          <w:sz w:val="22"/>
          <w:szCs w:val="22"/>
        </w:rPr>
        <w:fldChar w:fldCharType="separate"/>
      </w:r>
      <w:r w:rsidR="00A10646">
        <w:rPr>
          <w:b w:val="0"/>
          <w:noProof/>
          <w:sz w:val="22"/>
          <w:szCs w:val="22"/>
        </w:rPr>
        <w:t>6</w:t>
      </w:r>
      <w:r w:rsidR="00C031DB" w:rsidRPr="0079295F">
        <w:rPr>
          <w:b w:val="0"/>
          <w:sz w:val="22"/>
          <w:szCs w:val="22"/>
        </w:rPr>
        <w:fldChar w:fldCharType="end"/>
      </w:r>
      <w:bookmarkEnd w:id="105"/>
      <w:r w:rsidRPr="0079295F">
        <w:rPr>
          <w:b w:val="0"/>
          <w:sz w:val="22"/>
          <w:szCs w:val="22"/>
        </w:rPr>
        <w:t xml:space="preserve"> Modelling of -3 dB bandwidth versus multiplication with a function of ionisation coefficient ratio </w:t>
      </w:r>
      <w:r w:rsidRPr="0079295F">
        <w:rPr>
          <w:b w:val="0"/>
          <w:i/>
          <w:sz w:val="22"/>
          <w:szCs w:val="22"/>
        </w:rPr>
        <w:t>β</w:t>
      </w:r>
      <w:r w:rsidRPr="0079295F">
        <w:rPr>
          <w:b w:val="0"/>
          <w:sz w:val="22"/>
          <w:szCs w:val="22"/>
        </w:rPr>
        <w:t>/</w:t>
      </w:r>
      <w:r w:rsidRPr="0079295F">
        <w:rPr>
          <w:b w:val="0"/>
          <w:i/>
          <w:sz w:val="22"/>
          <w:szCs w:val="22"/>
        </w:rPr>
        <w:t>α</w:t>
      </w:r>
      <w:r w:rsidRPr="0079295F">
        <w:rPr>
          <w:b w:val="0"/>
          <w:sz w:val="22"/>
          <w:szCs w:val="22"/>
        </w:rPr>
        <w:t xml:space="preserve"> in an APD [</w:t>
      </w:r>
      <w:fldSimple w:instr=" NOTEREF _Ref360620613 \h  \* MERGEFORMAT ">
        <w:r w:rsidR="00A10646">
          <w:rPr>
            <w:b w:val="0"/>
            <w:sz w:val="22"/>
            <w:szCs w:val="22"/>
          </w:rPr>
          <w:t>34</w:t>
        </w:r>
      </w:fldSimple>
      <w:r w:rsidRPr="0079295F">
        <w:rPr>
          <w:b w:val="0"/>
          <w:sz w:val="22"/>
          <w:szCs w:val="22"/>
        </w:rPr>
        <w:t>]</w:t>
      </w:r>
    </w:p>
    <w:p w:rsidR="007A49BA" w:rsidRPr="0079295F" w:rsidRDefault="007A49BA" w:rsidP="0053077E">
      <w:pPr>
        <w:pStyle w:val="3"/>
        <w:spacing w:before="80" w:line="360" w:lineRule="auto"/>
        <w:rPr>
          <w:rFonts w:ascii="Times New Roman" w:hAnsi="Times New Roman"/>
          <w:color w:val="auto"/>
          <w:sz w:val="24"/>
        </w:rPr>
      </w:pPr>
      <w:bookmarkStart w:id="106" w:name="_Toc355794983"/>
      <w:bookmarkStart w:id="107" w:name="_Toc365542648"/>
      <w:r w:rsidRPr="0079295F">
        <w:rPr>
          <w:rFonts w:ascii="Times New Roman" w:hAnsi="Times New Roman"/>
          <w:color w:val="auto"/>
          <w:sz w:val="24"/>
        </w:rPr>
        <w:lastRenderedPageBreak/>
        <w:t>2.</w:t>
      </w:r>
      <w:r w:rsidR="00766C49" w:rsidRPr="0079295F">
        <w:rPr>
          <w:rFonts w:ascii="Times New Roman" w:hAnsi="Times New Roman"/>
          <w:color w:val="auto"/>
          <w:sz w:val="24"/>
        </w:rPr>
        <w:t>5</w:t>
      </w:r>
      <w:r w:rsidRPr="0079295F">
        <w:rPr>
          <w:rFonts w:ascii="Times New Roman" w:hAnsi="Times New Roman"/>
          <w:color w:val="auto"/>
          <w:sz w:val="24"/>
        </w:rPr>
        <w:t>.</w:t>
      </w:r>
      <w:r w:rsidR="001A690E" w:rsidRPr="0079295F">
        <w:rPr>
          <w:rFonts w:ascii="Times New Roman" w:hAnsi="Times New Roman"/>
          <w:color w:val="auto"/>
          <w:sz w:val="24"/>
        </w:rPr>
        <w:t>2</w:t>
      </w:r>
      <w:r w:rsidRPr="0079295F">
        <w:rPr>
          <w:rFonts w:ascii="Times New Roman" w:hAnsi="Times New Roman"/>
          <w:color w:val="auto"/>
          <w:sz w:val="24"/>
        </w:rPr>
        <w:t xml:space="preserve"> Gain-bandwidth product</w:t>
      </w:r>
      <w:bookmarkEnd w:id="106"/>
      <w:r w:rsidR="006A46C0" w:rsidRPr="0079295F">
        <w:rPr>
          <w:rFonts w:ascii="Times New Roman" w:hAnsi="Times New Roman"/>
          <w:color w:val="auto"/>
          <w:sz w:val="24"/>
        </w:rPr>
        <w:t xml:space="preserve"> in SAM APDs</w:t>
      </w:r>
      <w:bookmarkEnd w:id="107"/>
    </w:p>
    <w:p w:rsidR="007A49BA" w:rsidRPr="0079295F" w:rsidRDefault="007A49B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gain-bandwidth product (GBP) for an avalanche photodiode is used to interpret the dependence of bandwidth, usually defined as the -3 dB bandwidth, on avalanche gain. In order to achieve an optimised GBP for a high speed APD, it is necessary to study the limiting factors which may affect the GBP values. A typical bandwidth dependence on avalanche gain in a SAM APD is illustrated in </w:t>
      </w:r>
      <w:fldSimple w:instr=" REF _Ref354132734 \h  \* MERGEFORMAT ">
        <w:r w:rsidR="00A10646" w:rsidRPr="00A10646">
          <w:rPr>
            <w:rFonts w:ascii="Times New Roman" w:hAnsi="Times New Roman" w:cs="Times New Roman"/>
            <w:sz w:val="24"/>
            <w:szCs w:val="24"/>
          </w:rPr>
          <w:t>Figure 2.7</w:t>
        </w:r>
      </w:fldSimple>
      <w:r w:rsidRPr="0079295F">
        <w:rPr>
          <w:rFonts w:ascii="Times New Roman" w:hAnsi="Times New Roman" w:cs="Times New Roman"/>
          <w:sz w:val="24"/>
          <w:szCs w:val="24"/>
        </w:rPr>
        <w:t xml:space="preserve"> with three regions. As discussed in section 2.3, there are a few factors which will affect the overall bandwidth of a photodiode. </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A5754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Many APDs exhibit a sharp increase in bandwidth with avalanche gain as shown i</w:t>
      </w:r>
      <w:r w:rsidR="007A49BA" w:rsidRPr="0079295F">
        <w:rPr>
          <w:rFonts w:ascii="Times New Roman" w:hAnsi="Times New Roman" w:cs="Times New Roman"/>
          <w:sz w:val="24"/>
          <w:szCs w:val="24"/>
        </w:rPr>
        <w:t>n the region I</w:t>
      </w:r>
      <w:r w:rsidR="004C7257" w:rsidRPr="0079295F">
        <w:rPr>
          <w:rFonts w:ascii="Times New Roman" w:hAnsi="Times New Roman" w:cs="Times New Roman"/>
          <w:sz w:val="24"/>
          <w:szCs w:val="24"/>
        </w:rPr>
        <w:t>. N</w:t>
      </w:r>
      <w:r w:rsidR="007A49BA" w:rsidRPr="0079295F">
        <w:rPr>
          <w:rFonts w:ascii="Times New Roman" w:hAnsi="Times New Roman" w:cs="Times New Roman"/>
          <w:sz w:val="24"/>
          <w:szCs w:val="24"/>
        </w:rPr>
        <w:t xml:space="preserve">ormally </w:t>
      </w:r>
      <w:r w:rsidR="00C1018E" w:rsidRPr="0079295F">
        <w:rPr>
          <w:rFonts w:ascii="Times New Roman" w:hAnsi="Times New Roman" w:cs="Times New Roman"/>
          <w:sz w:val="24"/>
          <w:szCs w:val="24"/>
        </w:rPr>
        <w:t xml:space="preserve">at low gain </w:t>
      </w:r>
      <w:r w:rsidR="007A49BA" w:rsidRPr="0079295F">
        <w:rPr>
          <w:rFonts w:ascii="Times New Roman" w:hAnsi="Times New Roman" w:cs="Times New Roman"/>
          <w:sz w:val="24"/>
          <w:szCs w:val="24"/>
        </w:rPr>
        <w:t xml:space="preserve">with </w:t>
      </w:r>
      <w:r w:rsidR="007A49BA" w:rsidRPr="0079295F">
        <w:rPr>
          <w:rFonts w:ascii="Times New Roman" w:hAnsi="Times New Roman" w:cs="Times New Roman"/>
          <w:i/>
          <w:sz w:val="24"/>
          <w:szCs w:val="24"/>
        </w:rPr>
        <w:t>M</w:t>
      </w:r>
      <w:r w:rsidR="007A49BA" w:rsidRPr="0079295F">
        <w:rPr>
          <w:rFonts w:ascii="Times New Roman" w:hAnsi="Times New Roman" w:cs="Times New Roman"/>
          <w:sz w:val="24"/>
          <w:szCs w:val="24"/>
        </w:rPr>
        <w:t xml:space="preserve">&lt;5, </w:t>
      </w:r>
      <w:r w:rsidRPr="0079295F">
        <w:rPr>
          <w:rFonts w:ascii="Times New Roman" w:hAnsi="Times New Roman" w:cs="Times New Roman"/>
          <w:sz w:val="24"/>
          <w:szCs w:val="24"/>
        </w:rPr>
        <w:t>this is</w:t>
      </w:r>
      <w:r w:rsidR="007A49BA" w:rsidRPr="0079295F">
        <w:rPr>
          <w:rFonts w:ascii="Times New Roman" w:hAnsi="Times New Roman" w:cs="Times New Roman"/>
          <w:sz w:val="24"/>
          <w:szCs w:val="24"/>
        </w:rPr>
        <w:t xml:space="preserve"> probably due to the carrier slow diffusion time in </w:t>
      </w:r>
      <w:r w:rsidR="008707ED" w:rsidRPr="0079295F">
        <w:rPr>
          <w:rFonts w:ascii="Times New Roman" w:hAnsi="Times New Roman" w:cs="Times New Roman"/>
          <w:sz w:val="24"/>
          <w:szCs w:val="24"/>
        </w:rPr>
        <w:t>undepleted</w:t>
      </w:r>
      <w:r w:rsidR="007A49BA" w:rsidRPr="0079295F">
        <w:rPr>
          <w:rFonts w:ascii="Times New Roman" w:hAnsi="Times New Roman" w:cs="Times New Roman"/>
          <w:sz w:val="24"/>
          <w:szCs w:val="24"/>
        </w:rPr>
        <w:t xml:space="preserve"> absorption region. The electric field in the absorption region has</w:t>
      </w:r>
      <w:r w:rsidR="00032357" w:rsidRPr="0079295F">
        <w:rPr>
          <w:rFonts w:ascii="Times New Roman" w:hAnsi="Times New Roman" w:cs="Times New Roman"/>
          <w:sz w:val="24"/>
          <w:szCs w:val="24"/>
        </w:rPr>
        <w:t xml:space="preserve"> no</w:t>
      </w:r>
      <w:r w:rsidR="007A49BA" w:rsidRPr="0079295F">
        <w:rPr>
          <w:rFonts w:ascii="Times New Roman" w:hAnsi="Times New Roman" w:cs="Times New Roman"/>
          <w:sz w:val="24"/>
          <w:szCs w:val="24"/>
        </w:rPr>
        <w:t xml:space="preserve">t been optimised </w:t>
      </w:r>
      <w:r w:rsidR="008707ED" w:rsidRPr="0079295F">
        <w:rPr>
          <w:rFonts w:ascii="Times New Roman" w:hAnsi="Times New Roman" w:cs="Times New Roman"/>
          <w:sz w:val="24"/>
          <w:szCs w:val="24"/>
        </w:rPr>
        <w:t>such</w:t>
      </w:r>
      <w:r w:rsidR="007A49BA" w:rsidRPr="0079295F">
        <w:rPr>
          <w:rFonts w:ascii="Times New Roman" w:hAnsi="Times New Roman" w:cs="Times New Roman"/>
          <w:sz w:val="24"/>
          <w:szCs w:val="24"/>
        </w:rPr>
        <w:t xml:space="preserve"> that photocarriers are absorbed and slowly diffused into the multiplication region. As the electric field increases, the carriers’ velocity quickly build up which quickly increases the bandwidth. </w:t>
      </w:r>
      <w:r w:rsidR="00B10571" w:rsidRPr="0079295F">
        <w:rPr>
          <w:rFonts w:ascii="Times New Roman" w:hAnsi="Times New Roman" w:cs="Times New Roman"/>
          <w:sz w:val="24"/>
          <w:szCs w:val="24"/>
        </w:rPr>
        <w:t xml:space="preserve">For well optimised APD structures, when the absorption region is fully depleted at punch </w:t>
      </w:r>
      <w:r w:rsidR="00032357" w:rsidRPr="0079295F">
        <w:rPr>
          <w:rFonts w:ascii="Times New Roman" w:hAnsi="Times New Roman" w:cs="Times New Roman"/>
          <w:sz w:val="24"/>
          <w:szCs w:val="24"/>
        </w:rPr>
        <w:t xml:space="preserve">through </w:t>
      </w:r>
      <w:r w:rsidR="00B10571" w:rsidRPr="0079295F">
        <w:rPr>
          <w:rFonts w:ascii="Times New Roman" w:hAnsi="Times New Roman" w:cs="Times New Roman"/>
          <w:sz w:val="24"/>
          <w:szCs w:val="24"/>
        </w:rPr>
        <w:t xml:space="preserve">voltage, and the carriers’ velocity build up quickly, the increased bandwidth with avalanche gain </w:t>
      </w:r>
      <w:r w:rsidR="004C7257" w:rsidRPr="0079295F">
        <w:rPr>
          <w:rFonts w:ascii="Times New Roman" w:hAnsi="Times New Roman" w:cs="Times New Roman"/>
          <w:sz w:val="24"/>
          <w:szCs w:val="24"/>
        </w:rPr>
        <w:t>is</w:t>
      </w:r>
      <w:r w:rsidR="00B10571" w:rsidRPr="0079295F">
        <w:rPr>
          <w:rFonts w:ascii="Times New Roman" w:hAnsi="Times New Roman" w:cs="Times New Roman"/>
          <w:sz w:val="24"/>
          <w:szCs w:val="24"/>
        </w:rPr>
        <w:t xml:space="preserve"> not observed.</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7A49B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In region II, the bandwidth is relatively constant for moderate gain values. This might due to two </w:t>
      </w:r>
      <w:proofErr w:type="gramStart"/>
      <w:r w:rsidRPr="0079295F">
        <w:rPr>
          <w:rFonts w:ascii="Times New Roman" w:hAnsi="Times New Roman" w:cs="Times New Roman"/>
          <w:sz w:val="24"/>
          <w:szCs w:val="24"/>
        </w:rPr>
        <w:t>reasons,</w:t>
      </w:r>
      <w:proofErr w:type="gramEnd"/>
      <w:r w:rsidRPr="0079295F">
        <w:rPr>
          <w:rFonts w:ascii="Times New Roman" w:hAnsi="Times New Roman" w:cs="Times New Roman"/>
          <w:sz w:val="24"/>
          <w:szCs w:val="24"/>
        </w:rPr>
        <w:t xml:space="preserve"> the first is the RC </w:t>
      </w:r>
      <w:r w:rsidR="008707ED" w:rsidRPr="0079295F">
        <w:rPr>
          <w:rFonts w:ascii="Times New Roman" w:hAnsi="Times New Roman" w:cs="Times New Roman"/>
          <w:sz w:val="24"/>
          <w:szCs w:val="24"/>
        </w:rPr>
        <w:t>limited bandwidth</w:t>
      </w:r>
      <w:r w:rsidR="0082005B">
        <w:rPr>
          <w:rFonts w:ascii="Times New Roman" w:hAnsi="Times New Roman" w:cs="Times New Roman"/>
          <w:sz w:val="24"/>
          <w:szCs w:val="24"/>
        </w:rPr>
        <w:t xml:space="preserve"> </w:t>
      </w:r>
      <w:r w:rsidR="008707ED" w:rsidRPr="0079295F">
        <w:rPr>
          <w:rFonts w:ascii="Times New Roman" w:hAnsi="Times New Roman" w:cs="Times New Roman"/>
          <w:sz w:val="24"/>
          <w:szCs w:val="24"/>
        </w:rPr>
        <w:t>since</w:t>
      </w:r>
      <w:r w:rsidRPr="0079295F">
        <w:rPr>
          <w:rFonts w:ascii="Times New Roman" w:hAnsi="Times New Roman" w:cs="Times New Roman"/>
          <w:sz w:val="24"/>
          <w:szCs w:val="24"/>
        </w:rPr>
        <w:t xml:space="preserve"> an APD has a voltage dependent capacitance and load resistance which is similar to a p-i-n photodiode. Therefore, the contact resistance as well as device and parasitic capacitances should be minimised to improve the bandwidth. The second reason is </w:t>
      </w:r>
      <w:r w:rsidR="008707ED" w:rsidRPr="0079295F">
        <w:rPr>
          <w:rFonts w:ascii="Times New Roman" w:hAnsi="Times New Roman" w:cs="Times New Roman"/>
          <w:sz w:val="24"/>
          <w:szCs w:val="24"/>
        </w:rPr>
        <w:t xml:space="preserve">the </w:t>
      </w:r>
      <w:r w:rsidRPr="0079295F">
        <w:rPr>
          <w:rFonts w:ascii="Times New Roman" w:hAnsi="Times New Roman" w:cs="Times New Roman"/>
          <w:sz w:val="24"/>
          <w:szCs w:val="24"/>
        </w:rPr>
        <w:t xml:space="preserve">transit time limited bandwidth. For a structure with a long absorption region and a thin multiplication region, the carriers are drifting through the long absorption layer at a much lower electric field than the multiplication region. To achieve very high bandwidth in the region II, the total carrier transit time should be reduced. Consequently a thinner absorption layer should be used, but </w:t>
      </w:r>
      <w:r w:rsidR="008707ED" w:rsidRPr="0079295F">
        <w:rPr>
          <w:rFonts w:ascii="Times New Roman" w:hAnsi="Times New Roman" w:cs="Times New Roman"/>
          <w:sz w:val="24"/>
          <w:szCs w:val="24"/>
        </w:rPr>
        <w:t xml:space="preserve">this </w:t>
      </w:r>
      <w:r w:rsidRPr="0079295F">
        <w:rPr>
          <w:rFonts w:ascii="Times New Roman" w:hAnsi="Times New Roman" w:cs="Times New Roman"/>
          <w:sz w:val="24"/>
          <w:szCs w:val="24"/>
        </w:rPr>
        <w:t xml:space="preserve">will lead to an increase in device capacitance. It is a trade-off between quantum </w:t>
      </w:r>
      <w:proofErr w:type="gramStart"/>
      <w:r w:rsidRPr="0079295F">
        <w:rPr>
          <w:rFonts w:ascii="Times New Roman" w:hAnsi="Times New Roman" w:cs="Times New Roman"/>
          <w:sz w:val="24"/>
          <w:szCs w:val="24"/>
        </w:rPr>
        <w:t>efficiency</w:t>
      </w:r>
      <w:r w:rsidR="008707ED" w:rsidRPr="0079295F">
        <w:rPr>
          <w:rFonts w:ascii="Times New Roman" w:hAnsi="Times New Roman" w:cs="Times New Roman"/>
          <w:sz w:val="24"/>
          <w:szCs w:val="24"/>
        </w:rPr>
        <w:t>,</w:t>
      </w:r>
      <w:proofErr w:type="gramEnd"/>
      <w:r w:rsidR="008707ED" w:rsidRPr="0079295F">
        <w:rPr>
          <w:rFonts w:ascii="Times New Roman" w:hAnsi="Times New Roman" w:cs="Times New Roman"/>
          <w:sz w:val="24"/>
          <w:szCs w:val="24"/>
        </w:rPr>
        <w:t xml:space="preserve"> transit time limited bandwidth </w:t>
      </w:r>
      <w:r w:rsidRPr="0079295F">
        <w:rPr>
          <w:rFonts w:ascii="Times New Roman" w:hAnsi="Times New Roman" w:cs="Times New Roman"/>
          <w:sz w:val="24"/>
          <w:szCs w:val="24"/>
        </w:rPr>
        <w:t xml:space="preserve">and RC bandwidth. </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7A49BA" w:rsidP="007A49BA">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In region III with high gain, the bandwidth starts to roll off since the avalanche duration (including build up and decay time</w:t>
      </w:r>
      <w:r w:rsidR="008707ED" w:rsidRPr="0079295F">
        <w:rPr>
          <w:rFonts w:ascii="Times New Roman" w:hAnsi="Times New Roman" w:cs="Times New Roman"/>
          <w:sz w:val="24"/>
          <w:szCs w:val="24"/>
        </w:rPr>
        <w:t>s</w:t>
      </w:r>
      <w:r w:rsidRPr="0079295F">
        <w:rPr>
          <w:rFonts w:ascii="Times New Roman" w:hAnsi="Times New Roman" w:cs="Times New Roman"/>
          <w:sz w:val="24"/>
          <w:szCs w:val="24"/>
        </w:rPr>
        <w:t xml:space="preserve">) starts to dominate. To reduce the avalanche duration time, it is </w:t>
      </w:r>
      <w:r w:rsidR="008707ED" w:rsidRPr="0079295F">
        <w:rPr>
          <w:rFonts w:ascii="Times New Roman" w:hAnsi="Times New Roman" w:cs="Times New Roman"/>
          <w:sz w:val="24"/>
          <w:szCs w:val="24"/>
        </w:rPr>
        <w:t>necessary</w:t>
      </w:r>
      <w:r w:rsidRPr="0079295F">
        <w:rPr>
          <w:rFonts w:ascii="Times New Roman" w:hAnsi="Times New Roman" w:cs="Times New Roman"/>
          <w:sz w:val="24"/>
          <w:szCs w:val="24"/>
        </w:rPr>
        <w:t xml:space="preserve"> to adopt </w:t>
      </w:r>
      <w:r w:rsidR="008707ED" w:rsidRPr="0079295F">
        <w:rPr>
          <w:rFonts w:ascii="Times New Roman" w:hAnsi="Times New Roman" w:cs="Times New Roman"/>
          <w:sz w:val="24"/>
          <w:szCs w:val="24"/>
        </w:rPr>
        <w:t xml:space="preserve">a </w:t>
      </w:r>
      <w:r w:rsidRPr="0079295F">
        <w:rPr>
          <w:rFonts w:ascii="Times New Roman" w:hAnsi="Times New Roman" w:cs="Times New Roman"/>
          <w:sz w:val="24"/>
          <w:szCs w:val="24"/>
        </w:rPr>
        <w:t>very thin avalanche region</w:t>
      </w:r>
      <w:r w:rsidR="008707ED" w:rsidRPr="0079295F">
        <w:rPr>
          <w:rFonts w:ascii="Times New Roman" w:hAnsi="Times New Roman" w:cs="Times New Roman"/>
          <w:sz w:val="24"/>
          <w:szCs w:val="24"/>
        </w:rPr>
        <w:t xml:space="preserve"> or a material with </w:t>
      </w:r>
      <w:r w:rsidR="008707ED" w:rsidRPr="0079295F">
        <w:rPr>
          <w:rFonts w:ascii="Times New Roman" w:hAnsi="Times New Roman" w:cs="Times New Roman"/>
          <w:i/>
          <w:sz w:val="24"/>
          <w:szCs w:val="24"/>
        </w:rPr>
        <w:t>k</w:t>
      </w:r>
      <w:r w:rsidR="008707ED" w:rsidRPr="0079295F">
        <w:rPr>
          <w:rFonts w:ascii="Times New Roman" w:hAnsi="Times New Roman" w:cs="Times New Roman"/>
          <w:sz w:val="24"/>
          <w:szCs w:val="24"/>
        </w:rPr>
        <w:t xml:space="preserve"> = 0</w:t>
      </w:r>
      <w:r w:rsidRPr="0079295F">
        <w:rPr>
          <w:rFonts w:ascii="Times New Roman" w:hAnsi="Times New Roman" w:cs="Times New Roman"/>
          <w:sz w:val="24"/>
          <w:szCs w:val="24"/>
        </w:rPr>
        <w:t xml:space="preserve">. </w:t>
      </w:r>
      <w:r w:rsidR="00281C93" w:rsidRPr="0079295F">
        <w:rPr>
          <w:rFonts w:ascii="Times New Roman" w:hAnsi="Times New Roman" w:cs="Times New Roman"/>
          <w:sz w:val="24"/>
          <w:szCs w:val="24"/>
        </w:rPr>
        <w:t>As studied by Hayat</w:t>
      </w:r>
      <w:r w:rsidR="0082005B">
        <w:rPr>
          <w:rFonts w:ascii="Times New Roman" w:hAnsi="Times New Roman" w:cs="Times New Roman"/>
          <w:sz w:val="24"/>
          <w:szCs w:val="24"/>
        </w:rPr>
        <w:t xml:space="preserve"> </w:t>
      </w:r>
      <w:r w:rsidR="00444C82" w:rsidRPr="0079295F">
        <w:rPr>
          <w:rFonts w:ascii="Times New Roman" w:hAnsi="Times New Roman" w:cs="Times New Roman"/>
          <w:i/>
          <w:sz w:val="24"/>
          <w:szCs w:val="24"/>
        </w:rPr>
        <w:t xml:space="preserve">et al </w:t>
      </w:r>
      <w:r w:rsidR="00C17174" w:rsidRPr="0079295F">
        <w:rPr>
          <w:rFonts w:ascii="Times New Roman" w:hAnsi="Times New Roman" w:cs="Times New Roman"/>
          <w:sz w:val="24"/>
          <w:szCs w:val="24"/>
        </w:rPr>
        <w:t>[</w:t>
      </w:r>
      <w:r w:rsidR="007A516A" w:rsidRPr="0079295F">
        <w:rPr>
          <w:rStyle w:val="a6"/>
          <w:rFonts w:ascii="Times New Roman" w:hAnsi="Times New Roman" w:cs="Times New Roman"/>
          <w:sz w:val="24"/>
          <w:szCs w:val="24"/>
          <w:vertAlign w:val="baseline"/>
        </w:rPr>
        <w:endnoteReference w:id="75"/>
      </w:r>
      <w:r w:rsidR="00C17174" w:rsidRPr="0079295F">
        <w:rPr>
          <w:rFonts w:ascii="Times New Roman" w:hAnsi="Times New Roman" w:cs="Times New Roman"/>
          <w:sz w:val="24"/>
          <w:szCs w:val="24"/>
        </w:rPr>
        <w:t>]</w:t>
      </w:r>
      <w:r w:rsidR="00281C93" w:rsidRPr="0079295F">
        <w:rPr>
          <w:rFonts w:ascii="Times New Roman" w:hAnsi="Times New Roman" w:cs="Times New Roman"/>
          <w:sz w:val="24"/>
          <w:szCs w:val="24"/>
        </w:rPr>
        <w:t xml:space="preserve">, the gain bandwidth product is </w:t>
      </w:r>
      <w:r w:rsidR="007E5514" w:rsidRPr="0079295F">
        <w:rPr>
          <w:rFonts w:ascii="Times New Roman" w:hAnsi="Times New Roman" w:cs="Times New Roman"/>
          <w:sz w:val="24"/>
          <w:szCs w:val="24"/>
        </w:rPr>
        <w:t xml:space="preserve">approximately constant in region III, </w:t>
      </w:r>
      <w:r w:rsidR="00281C93" w:rsidRPr="0079295F">
        <w:rPr>
          <w:rFonts w:ascii="Times New Roman" w:hAnsi="Times New Roman" w:cs="Times New Roman"/>
          <w:sz w:val="24"/>
          <w:szCs w:val="24"/>
        </w:rPr>
        <w:t xml:space="preserve">at </w:t>
      </w:r>
      <w:r w:rsidR="007E5514" w:rsidRPr="0079295F">
        <w:rPr>
          <w:rFonts w:ascii="Times New Roman" w:hAnsi="Times New Roman" w:cs="Times New Roman"/>
          <w:sz w:val="24"/>
          <w:szCs w:val="24"/>
        </w:rPr>
        <w:t xml:space="preserve">a </w:t>
      </w:r>
      <w:r w:rsidR="007E5514" w:rsidRPr="0079295F">
        <w:rPr>
          <w:rFonts w:ascii="Times New Roman" w:hAnsi="Times New Roman" w:cs="Times New Roman"/>
          <w:sz w:val="24"/>
          <w:szCs w:val="24"/>
        </w:rPr>
        <w:lastRenderedPageBreak/>
        <w:t>particular ava</w:t>
      </w:r>
      <w:r w:rsidR="00281C93" w:rsidRPr="0079295F">
        <w:rPr>
          <w:rFonts w:ascii="Times New Roman" w:hAnsi="Times New Roman" w:cs="Times New Roman"/>
          <w:sz w:val="24"/>
          <w:szCs w:val="24"/>
        </w:rPr>
        <w:t>lanche width</w:t>
      </w:r>
      <w:r w:rsidR="007E5514" w:rsidRPr="0079295F">
        <w:rPr>
          <w:rFonts w:ascii="Times New Roman" w:hAnsi="Times New Roman" w:cs="Times New Roman"/>
          <w:sz w:val="24"/>
          <w:szCs w:val="24"/>
        </w:rPr>
        <w:t>.</w:t>
      </w:r>
      <w:r w:rsidR="0082005B">
        <w:rPr>
          <w:rFonts w:ascii="Times New Roman" w:hAnsi="Times New Roman" w:cs="Times New Roman"/>
          <w:sz w:val="24"/>
          <w:szCs w:val="24"/>
        </w:rPr>
        <w:t xml:space="preserve"> </w:t>
      </w:r>
      <w:r w:rsidR="007E5514" w:rsidRPr="0079295F">
        <w:rPr>
          <w:rFonts w:ascii="Times New Roman" w:hAnsi="Times New Roman" w:cs="Times New Roman"/>
          <w:sz w:val="24"/>
          <w:szCs w:val="24"/>
        </w:rPr>
        <w:t>A</w:t>
      </w:r>
      <w:r w:rsidR="00062159" w:rsidRPr="0079295F">
        <w:rPr>
          <w:rFonts w:ascii="Times New Roman" w:hAnsi="Times New Roman" w:cs="Times New Roman"/>
          <w:sz w:val="24"/>
          <w:szCs w:val="24"/>
        </w:rPr>
        <w:t xml:space="preserve"> constant</w:t>
      </w:r>
      <w:r w:rsidRPr="0079295F">
        <w:rPr>
          <w:rFonts w:ascii="Times New Roman" w:hAnsi="Times New Roman" w:cs="Times New Roman"/>
          <w:sz w:val="24"/>
          <w:szCs w:val="24"/>
        </w:rPr>
        <w:t xml:space="preserve"> gain-bandwidth product</w:t>
      </w:r>
      <w:r w:rsidR="00281C93" w:rsidRPr="0079295F">
        <w:rPr>
          <w:rFonts w:ascii="Times New Roman" w:hAnsi="Times New Roman" w:cs="Times New Roman"/>
          <w:sz w:val="24"/>
          <w:szCs w:val="24"/>
        </w:rPr>
        <w:t xml:space="preserve"> can be</w:t>
      </w:r>
      <w:r w:rsidRPr="0079295F">
        <w:rPr>
          <w:rFonts w:ascii="Times New Roman" w:hAnsi="Times New Roman" w:cs="Times New Roman"/>
          <w:sz w:val="24"/>
          <w:szCs w:val="24"/>
        </w:rPr>
        <w:t xml:space="preserve"> extracted from this region.</w:t>
      </w:r>
    </w:p>
    <w:p w:rsidR="007A49BA" w:rsidRPr="0079295F" w:rsidRDefault="007A49BA" w:rsidP="007A49BA">
      <w:pPr>
        <w:spacing w:after="0" w:line="360" w:lineRule="auto"/>
        <w:jc w:val="both"/>
        <w:rPr>
          <w:rFonts w:ascii="Times New Roman" w:hAnsi="Times New Roman" w:cs="Times New Roman"/>
          <w:sz w:val="24"/>
          <w:szCs w:val="24"/>
        </w:rPr>
      </w:pPr>
    </w:p>
    <w:p w:rsidR="007A49BA" w:rsidRPr="0079295F" w:rsidRDefault="00276D11" w:rsidP="00276D11">
      <w:pPr>
        <w:spacing w:after="0" w:line="360" w:lineRule="auto"/>
        <w:ind w:left="720" w:hanging="720"/>
        <w:jc w:val="center"/>
        <w:rPr>
          <w:rFonts w:ascii="Times New Roman" w:hAnsi="Times New Roman" w:cs="Times New Roman"/>
          <w:sz w:val="20"/>
          <w:szCs w:val="20"/>
        </w:rPr>
      </w:pPr>
      <w:r w:rsidRPr="0079295F">
        <w:rPr>
          <w:rFonts w:ascii="Times New Roman" w:hAnsi="Times New Roman" w:cs="Times New Roman"/>
          <w:noProof/>
          <w:sz w:val="20"/>
          <w:szCs w:val="20"/>
          <w:lang w:val="en-US"/>
        </w:rPr>
        <w:drawing>
          <wp:inline distT="0" distB="0" distL="0" distR="0">
            <wp:extent cx="3303693" cy="2623931"/>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8965" cy="2628118"/>
                    </a:xfrm>
                    <a:prstGeom prst="rect">
                      <a:avLst/>
                    </a:prstGeom>
                    <a:noFill/>
                    <a:ln>
                      <a:noFill/>
                    </a:ln>
                  </pic:spPr>
                </pic:pic>
              </a:graphicData>
            </a:graphic>
          </wp:inline>
        </w:drawing>
      </w:r>
    </w:p>
    <w:p w:rsidR="007A49BA" w:rsidRPr="0079295F" w:rsidRDefault="007A49BA" w:rsidP="007A49BA">
      <w:pPr>
        <w:pStyle w:val="a7"/>
        <w:spacing w:line="360" w:lineRule="auto"/>
        <w:jc w:val="center"/>
        <w:rPr>
          <w:b w:val="0"/>
          <w:sz w:val="22"/>
          <w:szCs w:val="22"/>
        </w:rPr>
      </w:pPr>
      <w:bookmarkStart w:id="108" w:name="_Ref354132734"/>
      <w:proofErr w:type="gramStart"/>
      <w:r w:rsidRPr="0079295F">
        <w:rPr>
          <w:b w:val="0"/>
          <w:sz w:val="22"/>
          <w:szCs w:val="22"/>
        </w:rPr>
        <w:t>Figure 2.</w:t>
      </w:r>
      <w:proofErr w:type="gramEnd"/>
      <w:r w:rsidR="00C031DB" w:rsidRPr="0079295F">
        <w:rPr>
          <w:b w:val="0"/>
          <w:sz w:val="22"/>
          <w:szCs w:val="22"/>
        </w:rPr>
        <w:fldChar w:fldCharType="begin"/>
      </w:r>
      <w:r w:rsidRPr="0079295F">
        <w:rPr>
          <w:b w:val="0"/>
          <w:sz w:val="22"/>
          <w:szCs w:val="22"/>
        </w:rPr>
        <w:instrText xml:space="preserve"> SEQ Figure_2. \* ARABIC </w:instrText>
      </w:r>
      <w:r w:rsidR="00C031DB" w:rsidRPr="0079295F">
        <w:rPr>
          <w:b w:val="0"/>
          <w:sz w:val="22"/>
          <w:szCs w:val="22"/>
        </w:rPr>
        <w:fldChar w:fldCharType="separate"/>
      </w:r>
      <w:r w:rsidR="00A10646">
        <w:rPr>
          <w:b w:val="0"/>
          <w:noProof/>
          <w:sz w:val="22"/>
          <w:szCs w:val="22"/>
        </w:rPr>
        <w:t>7</w:t>
      </w:r>
      <w:r w:rsidR="00C031DB" w:rsidRPr="0079295F">
        <w:rPr>
          <w:b w:val="0"/>
          <w:sz w:val="22"/>
          <w:szCs w:val="22"/>
        </w:rPr>
        <w:fldChar w:fldCharType="end"/>
      </w:r>
      <w:bookmarkEnd w:id="108"/>
      <w:r w:rsidRPr="0079295F">
        <w:rPr>
          <w:b w:val="0"/>
          <w:sz w:val="22"/>
          <w:szCs w:val="22"/>
        </w:rPr>
        <w:t xml:space="preserve"> A typical bandwidth characteristic versus avalanche gain in a </w:t>
      </w:r>
      <w:r w:rsidR="00276D11" w:rsidRPr="0079295F">
        <w:rPr>
          <w:b w:val="0"/>
          <w:sz w:val="22"/>
          <w:szCs w:val="22"/>
        </w:rPr>
        <w:t xml:space="preserve">InGaAs/InP </w:t>
      </w:r>
      <w:r w:rsidRPr="0079295F">
        <w:rPr>
          <w:b w:val="0"/>
          <w:sz w:val="22"/>
          <w:szCs w:val="22"/>
        </w:rPr>
        <w:t>SAM APD</w:t>
      </w:r>
      <w:r w:rsidR="00276D11" w:rsidRPr="0079295F">
        <w:rPr>
          <w:b w:val="0"/>
          <w:sz w:val="22"/>
          <w:szCs w:val="22"/>
        </w:rPr>
        <w:t xml:space="preserve"> [</w:t>
      </w:r>
      <w:r w:rsidR="00276D11" w:rsidRPr="0079295F">
        <w:rPr>
          <w:rStyle w:val="a6"/>
          <w:b w:val="0"/>
          <w:sz w:val="22"/>
          <w:szCs w:val="22"/>
          <w:vertAlign w:val="baseline"/>
        </w:rPr>
        <w:endnoteReference w:id="76"/>
      </w:r>
      <w:r w:rsidR="00276D11" w:rsidRPr="0079295F">
        <w:rPr>
          <w:b w:val="0"/>
          <w:sz w:val="22"/>
          <w:szCs w:val="22"/>
        </w:rPr>
        <w:t>]</w:t>
      </w:r>
    </w:p>
    <w:p w:rsidR="007A49BA" w:rsidRPr="0079295F" w:rsidRDefault="007A49BA" w:rsidP="007A49BA">
      <w:pPr>
        <w:spacing w:after="0" w:line="360" w:lineRule="auto"/>
        <w:ind w:left="720" w:hanging="720"/>
        <w:jc w:val="center"/>
        <w:rPr>
          <w:rFonts w:ascii="Times New Roman" w:hAnsi="Times New Roman" w:cs="Times New Roman"/>
          <w:sz w:val="20"/>
          <w:szCs w:val="20"/>
        </w:rPr>
      </w:pPr>
    </w:p>
    <w:p w:rsidR="00F56B7E" w:rsidRPr="0079295F" w:rsidRDefault="00F56B7E" w:rsidP="007A49BA">
      <w:pPr>
        <w:spacing w:after="0" w:line="360" w:lineRule="auto"/>
        <w:ind w:left="720" w:hanging="720"/>
        <w:jc w:val="center"/>
        <w:rPr>
          <w:rFonts w:ascii="Times New Roman" w:hAnsi="Times New Roman" w:cs="Times New Roman"/>
          <w:sz w:val="20"/>
          <w:szCs w:val="20"/>
        </w:rPr>
      </w:pPr>
    </w:p>
    <w:p w:rsidR="00F56B7E" w:rsidRPr="0079295F" w:rsidRDefault="00F56B7E" w:rsidP="007A49BA">
      <w:pPr>
        <w:spacing w:after="0" w:line="360" w:lineRule="auto"/>
        <w:ind w:left="720" w:hanging="720"/>
        <w:jc w:val="center"/>
        <w:rPr>
          <w:rFonts w:ascii="Times New Roman" w:hAnsi="Times New Roman" w:cs="Times New Roman"/>
          <w:sz w:val="20"/>
          <w:szCs w:val="20"/>
        </w:rPr>
      </w:pPr>
    </w:p>
    <w:p w:rsidR="007A49BA" w:rsidRPr="0079295F" w:rsidRDefault="007A49BA" w:rsidP="007A49BA">
      <w:pPr>
        <w:pStyle w:val="2"/>
        <w:rPr>
          <w:sz w:val="20"/>
          <w:szCs w:val="20"/>
        </w:rPr>
      </w:pPr>
      <w:bookmarkStart w:id="109" w:name="_Toc355794984"/>
      <w:bookmarkStart w:id="110" w:name="_Toc365542649"/>
      <w:r w:rsidRPr="0079295F">
        <w:rPr>
          <w:rFonts w:cstheme="majorBidi"/>
        </w:rPr>
        <w:t>Reference</w:t>
      </w:r>
      <w:bookmarkEnd w:id="109"/>
      <w:bookmarkEnd w:id="110"/>
    </w:p>
    <w:p w:rsidR="007A49BA" w:rsidRPr="0079295F" w:rsidRDefault="007A49BA" w:rsidP="007A49BA">
      <w:pPr>
        <w:rPr>
          <w:rFonts w:ascii="Times New Roman" w:eastAsiaTheme="majorEastAsia" w:hAnsi="Times New Roman" w:cstheme="majorBidi"/>
          <w:b/>
          <w:bCs/>
          <w:sz w:val="44"/>
          <w:szCs w:val="44"/>
        </w:rPr>
        <w:sectPr w:rsidR="007A49BA" w:rsidRPr="0079295F">
          <w:endnotePr>
            <w:numFmt w:val="decimal"/>
            <w:numRestart w:val="eachSect"/>
          </w:endnotePr>
          <w:pgSz w:w="11906" w:h="16838"/>
          <w:pgMar w:top="1440" w:right="1440" w:bottom="1440" w:left="1440" w:header="708" w:footer="708" w:gutter="0"/>
          <w:cols w:space="708"/>
          <w:docGrid w:linePitch="360"/>
        </w:sectPr>
      </w:pPr>
    </w:p>
    <w:p w:rsidR="00A1416D" w:rsidRPr="0079295F" w:rsidRDefault="00A1416D" w:rsidP="00A1416D">
      <w:pPr>
        <w:pStyle w:val="1"/>
      </w:pPr>
      <w:bookmarkStart w:id="111" w:name="_Toc360194831"/>
      <w:bookmarkStart w:id="112" w:name="_Toc365542650"/>
      <w:bookmarkStart w:id="113" w:name="_Toc355794985"/>
      <w:bookmarkStart w:id="114" w:name="OLE_LINK39"/>
      <w:bookmarkStart w:id="115" w:name="OLE_LINK59"/>
      <w:bookmarkEnd w:id="57"/>
      <w:r w:rsidRPr="0079295F">
        <w:lastRenderedPageBreak/>
        <w:t>Chapter 3 Experimental Techniques</w:t>
      </w:r>
      <w:bookmarkEnd w:id="111"/>
      <w:bookmarkEnd w:id="112"/>
    </w:p>
    <w:p w:rsidR="00A1416D" w:rsidRPr="0079295F" w:rsidRDefault="00A1416D" w:rsidP="00A1416D">
      <w:pPr>
        <w:snapToGrid w:val="0"/>
        <w:spacing w:after="0" w:line="360" w:lineRule="auto"/>
        <w:jc w:val="both"/>
        <w:rPr>
          <w:rFonts w:ascii="Times New Roman" w:hAnsi="Times New Roman" w:cs="Times New Roman"/>
          <w:sz w:val="24"/>
          <w:szCs w:val="24"/>
        </w:rPr>
      </w:pPr>
    </w:p>
    <w:p w:rsidR="00A1416D" w:rsidRPr="0079295F" w:rsidRDefault="00A1416D" w:rsidP="00A1416D">
      <w:pPr>
        <w:snapToGrid w:val="0"/>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This chapter describes the characterisation techniques used to evaluate APD performance under dark and light illuminated conditions, including current-voltage (IV), capacitance-voltage (CV), photo-multiplication, excess noise and frequency response measurement. The detailed measurement setup will be explained in the following sections. </w:t>
      </w:r>
    </w:p>
    <w:p w:rsidR="00A1416D" w:rsidRPr="0079295F" w:rsidRDefault="00A1416D" w:rsidP="00A1416D">
      <w:pPr>
        <w:snapToGrid w:val="0"/>
        <w:spacing w:after="0" w:line="360" w:lineRule="auto"/>
        <w:jc w:val="both"/>
        <w:rPr>
          <w:rFonts w:ascii="Times New Roman" w:hAnsi="Times New Roman" w:cs="Times New Roman"/>
          <w:sz w:val="24"/>
          <w:szCs w:val="24"/>
        </w:rPr>
      </w:pPr>
    </w:p>
    <w:p w:rsidR="00A1416D" w:rsidRPr="0079295F" w:rsidRDefault="00A1416D" w:rsidP="00A1416D">
      <w:pPr>
        <w:pStyle w:val="2"/>
      </w:pPr>
      <w:bookmarkStart w:id="116" w:name="_Toc360194832"/>
      <w:bookmarkStart w:id="117" w:name="_Toc365542651"/>
      <w:r w:rsidRPr="0079295F">
        <w:t>3.1 Current-voltage measurement</w:t>
      </w:r>
      <w:bookmarkEnd w:id="116"/>
      <w:bookmarkEnd w:id="117"/>
    </w:p>
    <w:p w:rsidR="00A1416D" w:rsidRPr="0079295F" w:rsidRDefault="00A1416D" w:rsidP="00A1416D">
      <w:pPr>
        <w:snapToGrid w:val="0"/>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A fundamental characteristic for an APD is the current-voltage (IV) characteristics</w:t>
      </w:r>
      <w:r w:rsidRPr="0079295F">
        <w:rPr>
          <w:rFonts w:ascii="Times New Roman" w:hAnsi="Times New Roman" w:cs="Times New Roman"/>
          <w:strike/>
          <w:sz w:val="24"/>
          <w:szCs w:val="24"/>
        </w:rPr>
        <w:t>,</w:t>
      </w:r>
      <w:r w:rsidRPr="0079295F">
        <w:rPr>
          <w:rFonts w:ascii="Times New Roman" w:hAnsi="Times New Roman" w:cs="Times New Roman"/>
          <w:sz w:val="24"/>
          <w:szCs w:val="24"/>
        </w:rPr>
        <w:t xml:space="preserve"> from which we can extract the breakdown voltage </w:t>
      </w:r>
      <w:r w:rsidRPr="0079295F">
        <w:rPr>
          <w:rFonts w:ascii="Times New Roman" w:hAnsi="Times New Roman" w:cs="Times New Roman"/>
          <w:i/>
          <w:sz w:val="24"/>
          <w:szCs w:val="24"/>
        </w:rPr>
        <w:t>V</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and the ideality factor </w:t>
      </w:r>
      <w:r w:rsidRPr="0079295F">
        <w:rPr>
          <w:rFonts w:ascii="Times New Roman" w:hAnsi="Times New Roman" w:cs="Times New Roman"/>
          <w:i/>
          <w:sz w:val="24"/>
          <w:szCs w:val="24"/>
        </w:rPr>
        <w:t>n</w:t>
      </w:r>
      <w:r w:rsidRPr="0079295F">
        <w:rPr>
          <w:rFonts w:ascii="Times New Roman" w:hAnsi="Times New Roman" w:cs="Times New Roman"/>
          <w:sz w:val="24"/>
          <w:szCs w:val="24"/>
        </w:rPr>
        <w:t xml:space="preserve">, and analyse the surface and bulk leakage current components. The IV measurements in this work were performed using a HP4140B picoammeter or a Keithley 236 source measure unit (SMU). </w:t>
      </w:r>
    </w:p>
    <w:p w:rsidR="00A1416D" w:rsidRPr="0079295F" w:rsidRDefault="00A1416D" w:rsidP="00A1416D">
      <w:pPr>
        <w:snapToGrid w:val="0"/>
        <w:spacing w:after="0" w:line="360" w:lineRule="auto"/>
        <w:jc w:val="both"/>
        <w:rPr>
          <w:rFonts w:ascii="Times New Roman" w:hAnsi="Times New Roman" w:cs="Times New Roman"/>
          <w:sz w:val="24"/>
          <w:szCs w:val="24"/>
        </w:rPr>
      </w:pPr>
    </w:p>
    <w:p w:rsidR="00A1416D" w:rsidRPr="0079295F" w:rsidRDefault="00A1416D" w:rsidP="00A1416D">
      <w:pPr>
        <w:snapToGrid w:val="0"/>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Dark current </w:t>
      </w:r>
      <w:r w:rsidRPr="0079295F">
        <w:rPr>
          <w:rFonts w:ascii="Times New Roman" w:hAnsi="Times New Roman" w:cs="Times New Roman"/>
          <w:i/>
          <w:sz w:val="24"/>
          <w:szCs w:val="24"/>
        </w:rPr>
        <w:t>I</w:t>
      </w:r>
      <w:r w:rsidRPr="0079295F">
        <w:rPr>
          <w:rFonts w:ascii="Times New Roman" w:hAnsi="Times New Roman" w:cs="Times New Roman"/>
          <w:i/>
          <w:sz w:val="24"/>
          <w:szCs w:val="24"/>
          <w:vertAlign w:val="subscript"/>
        </w:rPr>
        <w:t>d</w:t>
      </w:r>
      <w:r w:rsidRPr="0079295F">
        <w:rPr>
          <w:rFonts w:ascii="Times New Roman" w:hAnsi="Times New Roman" w:cs="Times New Roman"/>
          <w:sz w:val="24"/>
          <w:szCs w:val="24"/>
        </w:rPr>
        <w:t xml:space="preserve"> is an important parameter in determining an APD’s performance under dark condition as it has to be as low as possible to reduce dark noise and ensure high signal to noise ratio. The dark current measurements were performed on devices with different sizes to determine whether the dark current is bulk or surface current dominant. If the dark currents scale with device perimeters, they indicate that the surface leakage current is dominant because the conducting paths formed along the device mesa surface. The surface leakage current is not desirable and should be minimised via appropriate etching and passivation procedures. The bulk dark current with applied bias </w:t>
      </w:r>
      <w:r w:rsidRPr="0079295F">
        <w:rPr>
          <w:rFonts w:ascii="Times New Roman" w:hAnsi="Times New Roman" w:cs="Times New Roman"/>
          <w:i/>
          <w:sz w:val="24"/>
          <w:szCs w:val="24"/>
        </w:rPr>
        <w:t>V</w:t>
      </w:r>
      <w:r w:rsidRPr="0079295F">
        <w:rPr>
          <w:rFonts w:ascii="Times New Roman" w:hAnsi="Times New Roman" w:cs="Times New Roman"/>
          <w:sz w:val="24"/>
          <w:szCs w:val="24"/>
        </w:rPr>
        <w:t xml:space="preserve"> can be expressed by</w:t>
      </w:r>
    </w:p>
    <w:p w:rsidR="009C442E" w:rsidRPr="0079295F" w:rsidRDefault="009C442E" w:rsidP="00A1416D">
      <w:pPr>
        <w:snapToGrid w:val="0"/>
        <w:spacing w:after="0" w:line="360" w:lineRule="auto"/>
        <w:jc w:val="both"/>
        <w:rPr>
          <w:rFonts w:ascii="Times New Roman" w:hAnsi="Times New Roman" w:cs="Times New Roman"/>
          <w:sz w:val="24"/>
          <w:szCs w:val="24"/>
        </w:rPr>
      </w:pPr>
    </w:p>
    <w:p w:rsidR="00A1416D" w:rsidRPr="0079295F" w:rsidRDefault="00C031DB" w:rsidP="00A1416D">
      <w:pPr>
        <w:snapToGrid w:val="0"/>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r>
            <w:rPr>
              <w:rFonts w:ascii="Cambria Math" w:hAnsi="Cambria Math" w:cs="Times New Roman"/>
              <w:sz w:val="24"/>
              <w:szCs w:val="24"/>
            </w:rPr>
            <m:t>[exp(</m:t>
          </m:r>
          <m:f>
            <m:fPr>
              <m:ctrlPr>
                <w:rPr>
                  <w:rFonts w:ascii="Cambria Math" w:hAnsi="Cambria Math" w:cs="Times New Roman"/>
                  <w:i/>
                  <w:sz w:val="24"/>
                  <w:szCs w:val="24"/>
                </w:rPr>
              </m:ctrlPr>
            </m:fPr>
            <m:num>
              <m:r>
                <w:rPr>
                  <w:rFonts w:ascii="Cambria Math" w:hAnsi="Cambria Math" w:cs="Times New Roman"/>
                  <w:sz w:val="24"/>
                  <w:szCs w:val="24"/>
                </w:rPr>
                <m:t>q(V-I</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r>
                <w:rPr>
                  <w:rFonts w:ascii="Cambria Math" w:hAnsi="Cambria Math" w:cs="Times New Roman"/>
                  <w:sz w:val="24"/>
                  <w:szCs w:val="24"/>
                </w:rPr>
                <m:t>)</m:t>
              </m:r>
            </m:num>
            <m:den>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den>
          </m:f>
          <m:r>
            <w:rPr>
              <w:rFonts w:ascii="Cambria Math" w:hAnsi="Cambria Math" w:cs="Times New Roman"/>
              <w:sz w:val="24"/>
              <w:szCs w:val="24"/>
            </w:rPr>
            <m:t>)-1]</m:t>
          </m:r>
        </m:oMath>
      </m:oMathPara>
    </w:p>
    <w:p w:rsidR="00A1416D" w:rsidRPr="0079295F" w:rsidRDefault="00A1416D" w:rsidP="00A1416D">
      <w:pPr>
        <w:pStyle w:val="a7"/>
        <w:spacing w:line="360" w:lineRule="auto"/>
        <w:jc w:val="right"/>
        <w:rPr>
          <w:b w:val="0"/>
          <w:sz w:val="24"/>
          <w:szCs w:val="24"/>
        </w:rPr>
      </w:pPr>
      <w:r w:rsidRPr="0079295F">
        <w:rPr>
          <w:b w:val="0"/>
          <w:sz w:val="24"/>
          <w:szCs w:val="24"/>
        </w:rPr>
        <w:t>(3</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3. \* ARABIC </w:instrText>
      </w:r>
      <w:r w:rsidR="00C031DB" w:rsidRPr="0079295F">
        <w:rPr>
          <w:b w:val="0"/>
          <w:sz w:val="24"/>
          <w:szCs w:val="24"/>
        </w:rPr>
        <w:fldChar w:fldCharType="separate"/>
      </w:r>
      <w:r w:rsidR="00A10646">
        <w:rPr>
          <w:b w:val="0"/>
          <w:noProof/>
          <w:sz w:val="24"/>
          <w:szCs w:val="24"/>
        </w:rPr>
        <w:t>1</w:t>
      </w:r>
      <w:r w:rsidR="00C031DB" w:rsidRPr="0079295F">
        <w:rPr>
          <w:b w:val="0"/>
          <w:sz w:val="24"/>
          <w:szCs w:val="24"/>
        </w:rPr>
        <w:fldChar w:fldCharType="end"/>
      </w:r>
      <w:r w:rsidRPr="0079295F">
        <w:rPr>
          <w:b w:val="0"/>
          <w:sz w:val="24"/>
          <w:szCs w:val="24"/>
        </w:rPr>
        <w:t xml:space="preserve">)   </w:t>
      </w:r>
    </w:p>
    <w:p w:rsidR="00A1416D" w:rsidRPr="0079295F" w:rsidRDefault="00A1416D" w:rsidP="00A1416D">
      <w:pPr>
        <w:spacing w:after="0" w:line="360" w:lineRule="auto"/>
        <w:jc w:val="both"/>
        <w:rPr>
          <w:rFonts w:ascii="Times New Roman" w:hAnsi="Times New Roman" w:cs="Times New Roman"/>
          <w:color w:val="FF0000"/>
          <w:sz w:val="24"/>
          <w:szCs w:val="24"/>
        </w:rPr>
      </w:pPr>
      <w:proofErr w:type="gramStart"/>
      <w:r w:rsidRPr="0079295F">
        <w:rPr>
          <w:rFonts w:ascii="Times New Roman" w:hAnsi="Times New Roman" w:cs="Times New Roman"/>
          <w:sz w:val="24"/>
          <w:szCs w:val="24"/>
        </w:rPr>
        <w:t>where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I</w:t>
      </w:r>
      <w:r w:rsidRPr="0079295F">
        <w:rPr>
          <w:rFonts w:ascii="Times New Roman" w:hAnsi="Times New Roman" w:cs="Times New Roman"/>
          <w:i/>
          <w:sz w:val="24"/>
          <w:szCs w:val="24"/>
          <w:vertAlign w:val="subscript"/>
        </w:rPr>
        <w:t>o</w:t>
      </w:r>
      <w:r w:rsidRPr="0079295F">
        <w:rPr>
          <w:rFonts w:ascii="Times New Roman" w:hAnsi="Times New Roman" w:cs="Times New Roman"/>
          <w:sz w:val="24"/>
          <w:szCs w:val="24"/>
        </w:rPr>
        <w:t xml:space="preserve"> is the saturation current, </w:t>
      </w:r>
      <w:r w:rsidRPr="0079295F">
        <w:rPr>
          <w:rFonts w:ascii="Times New Roman" w:hAnsi="Times New Roman" w:cs="Times New Roman"/>
          <w:i/>
          <w:sz w:val="24"/>
          <w:szCs w:val="24"/>
        </w:rPr>
        <w:t>q</w:t>
      </w:r>
      <w:r w:rsidRPr="0079295F">
        <w:rPr>
          <w:rFonts w:ascii="Times New Roman" w:hAnsi="Times New Roman" w:cs="Times New Roman"/>
          <w:sz w:val="24"/>
          <w:szCs w:val="24"/>
        </w:rPr>
        <w:t xml:space="preserve"> is the electron charge,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B</w:t>
      </w:r>
      <w:r w:rsidRPr="0079295F">
        <w:rPr>
          <w:rFonts w:ascii="Times New Roman" w:hAnsi="Times New Roman" w:cs="Times New Roman"/>
          <w:sz w:val="24"/>
          <w:szCs w:val="24"/>
        </w:rPr>
        <w:t xml:space="preserve"> is Boltzmann’s constant, </w:t>
      </w:r>
      <w:r w:rsidRPr="0079295F">
        <w:rPr>
          <w:rFonts w:ascii="Times New Roman" w:hAnsi="Times New Roman" w:cs="Times New Roman"/>
          <w:i/>
          <w:sz w:val="24"/>
          <w:szCs w:val="24"/>
        </w:rPr>
        <w:t>n</w:t>
      </w:r>
      <w:r w:rsidRPr="0079295F">
        <w:rPr>
          <w:rFonts w:ascii="Times New Roman" w:hAnsi="Times New Roman" w:cs="Times New Roman"/>
          <w:sz w:val="24"/>
          <w:szCs w:val="24"/>
        </w:rPr>
        <w:t xml:space="preserve"> is the ideality factor,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s</w:t>
      </w:r>
      <w:r w:rsidRPr="0079295F">
        <w:rPr>
          <w:rFonts w:ascii="Times New Roman" w:hAnsi="Times New Roman" w:cs="Times New Roman"/>
          <w:sz w:val="24"/>
          <w:szCs w:val="24"/>
        </w:rPr>
        <w:t xml:space="preserve"> is the series resistance and </w:t>
      </w:r>
      <w:r w:rsidRPr="0079295F">
        <w:rPr>
          <w:rFonts w:ascii="Times New Roman" w:hAnsi="Times New Roman" w:cs="Times New Roman"/>
          <w:i/>
          <w:sz w:val="24"/>
          <w:szCs w:val="24"/>
        </w:rPr>
        <w:t>T</w:t>
      </w:r>
      <w:r w:rsidRPr="0079295F">
        <w:rPr>
          <w:rFonts w:ascii="Times New Roman" w:hAnsi="Times New Roman" w:cs="Times New Roman"/>
          <w:sz w:val="24"/>
          <w:szCs w:val="24"/>
        </w:rPr>
        <w:t xml:space="preserve"> is the temperature. The series resistance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s</w:t>
      </w:r>
      <w:r w:rsidRPr="0079295F">
        <w:rPr>
          <w:rFonts w:ascii="Times New Roman" w:hAnsi="Times New Roman" w:cs="Times New Roman"/>
          <w:sz w:val="24"/>
          <w:szCs w:val="24"/>
        </w:rPr>
        <w:t xml:space="preserve"> in an APD is unavoidable but needs to be reduced to as low as possible since it limits the bandwidth via the </w:t>
      </w:r>
      <w:r w:rsidRPr="0079295F">
        <w:rPr>
          <w:rFonts w:ascii="Times New Roman" w:hAnsi="Times New Roman" w:cs="Times New Roman"/>
          <w:i/>
          <w:sz w:val="24"/>
          <w:szCs w:val="24"/>
        </w:rPr>
        <w:t>RC</w:t>
      </w:r>
      <w:r w:rsidRPr="0079295F">
        <w:rPr>
          <w:rFonts w:ascii="Times New Roman" w:hAnsi="Times New Roman" w:cs="Times New Roman"/>
          <w:sz w:val="24"/>
          <w:szCs w:val="24"/>
        </w:rPr>
        <w:t xml:space="preserve"> effects. In addition it reduces the actual voltage drop across the diodes when there is a large current, so that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s</w:t>
      </w:r>
      <w:r w:rsidRPr="0079295F">
        <w:rPr>
          <w:rFonts w:ascii="Times New Roman" w:hAnsi="Times New Roman" w:cs="Times New Roman"/>
          <w:sz w:val="24"/>
          <w:szCs w:val="24"/>
        </w:rPr>
        <w:t xml:space="preserve"> should be minimised to allow high gain to be achieved. This can be done by choosing </w:t>
      </w:r>
      <w:r w:rsidR="00743C3C" w:rsidRPr="0079295F">
        <w:rPr>
          <w:rFonts w:ascii="Times New Roman" w:hAnsi="Times New Roman" w:cs="Times New Roman"/>
          <w:sz w:val="24"/>
          <w:szCs w:val="24"/>
        </w:rPr>
        <w:t xml:space="preserve">an </w:t>
      </w:r>
      <w:r w:rsidRPr="0079295F">
        <w:rPr>
          <w:rFonts w:ascii="Times New Roman" w:hAnsi="Times New Roman" w:cs="Times New Roman"/>
          <w:sz w:val="24"/>
          <w:szCs w:val="24"/>
        </w:rPr>
        <w:t>appropriate metallisation scheme and annealing temperature</w:t>
      </w:r>
      <w:r w:rsidR="002D3566" w:rsidRPr="0079295F">
        <w:rPr>
          <w:rFonts w:ascii="Times New Roman" w:hAnsi="Times New Roman" w:cs="Times New Roman"/>
          <w:sz w:val="24"/>
          <w:szCs w:val="24"/>
        </w:rPr>
        <w:t xml:space="preserve"> to minimise the contact resistance</w:t>
      </w:r>
      <w:r w:rsidRPr="0079295F">
        <w:rPr>
          <w:rFonts w:ascii="Times New Roman" w:hAnsi="Times New Roman" w:cs="Times New Roman"/>
          <w:sz w:val="24"/>
          <w:szCs w:val="24"/>
        </w:rPr>
        <w:t xml:space="preserve">. Ideality factor </w:t>
      </w:r>
      <w:r w:rsidRPr="0079295F">
        <w:rPr>
          <w:rFonts w:ascii="Times New Roman" w:hAnsi="Times New Roman" w:cs="Times New Roman"/>
          <w:i/>
          <w:sz w:val="24"/>
          <w:szCs w:val="24"/>
        </w:rPr>
        <w:t>n</w:t>
      </w:r>
      <w:r w:rsidRPr="0079295F">
        <w:rPr>
          <w:rFonts w:ascii="Times New Roman" w:hAnsi="Times New Roman" w:cs="Times New Roman"/>
          <w:sz w:val="24"/>
          <w:szCs w:val="24"/>
        </w:rPr>
        <w:t xml:space="preserve"> in equation </w:t>
      </w:r>
      <w:r w:rsidR="004A3CA1" w:rsidRPr="0079295F">
        <w:rPr>
          <w:rFonts w:ascii="Times New Roman" w:hAnsi="Times New Roman" w:cs="Times New Roman"/>
          <w:sz w:val="24"/>
          <w:szCs w:val="24"/>
        </w:rPr>
        <w:t>3.1</w:t>
      </w:r>
      <w:r w:rsidRPr="0079295F">
        <w:rPr>
          <w:rFonts w:ascii="Times New Roman" w:hAnsi="Times New Roman" w:cs="Times New Roman"/>
          <w:sz w:val="24"/>
          <w:szCs w:val="24"/>
        </w:rPr>
        <w:t xml:space="preserve"> indicates the </w:t>
      </w:r>
      <w:r w:rsidRPr="0079295F">
        <w:rPr>
          <w:rFonts w:ascii="Times New Roman" w:hAnsi="Times New Roman" w:cs="Times New Roman"/>
          <w:sz w:val="24"/>
          <w:szCs w:val="24"/>
        </w:rPr>
        <w:lastRenderedPageBreak/>
        <w:t xml:space="preserve">dominant mechanism of diffusion or generation recombination current flowing through an APD with the value ranging from 1 to 2. If the ideality factor is close to 2, it reveals in the APD the generation recombination current is dominant which is due to traps in the bandgap and it’s not desired, so that efforts need to be made on improving the growth quality to minimise those traps. </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When the applied electric field is sufficiently high, as normally occur in APDs with very thin avalanche region width, band to band tunnelling current, which is undesirable in high performance APDs as it degrades the overall signal to noise ratio, can become significant. The tunnelling current in a semiconductor can be described by [</w:t>
      </w:r>
      <w:r w:rsidRPr="0079295F">
        <w:rPr>
          <w:rStyle w:val="a6"/>
          <w:rFonts w:ascii="Times New Roman" w:hAnsi="Times New Roman" w:cs="Times New Roman"/>
          <w:sz w:val="24"/>
          <w:szCs w:val="24"/>
          <w:vertAlign w:val="baseline"/>
        </w:rPr>
        <w:endnoteReference w:id="77"/>
      </w:r>
      <w:r w:rsidRPr="0079295F">
        <w:rPr>
          <w:rFonts w:ascii="Times New Roman" w:hAnsi="Times New Roman" w:cs="Times New Roman"/>
          <w:sz w:val="24"/>
          <w:szCs w:val="24"/>
        </w:rPr>
        <w:t>]</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C031DB" w:rsidP="0013058D">
      <w:pPr>
        <w:spacing w:after="0" w:line="360" w:lineRule="auto"/>
        <w:jc w:val="right"/>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tunn</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r>
                    <w:rPr>
                      <w:rFonts w:ascii="Cambria Math" w:hAnsi="Cambria Math" w:cs="Times New Roman"/>
                      <w:sz w:val="24"/>
                      <w:szCs w:val="24"/>
                    </w:rPr>
                    <m:t>)</m:t>
                  </m:r>
                </m:e>
                <m:sup>
                  <m:r>
                    <w:rPr>
                      <w:rFonts w:ascii="Cambria Math" w:hAnsi="Cambria Math" w:cs="Times New Roman"/>
                      <w:sz w:val="24"/>
                      <w:szCs w:val="24"/>
                    </w:rPr>
                    <m:t>0.5</m:t>
                  </m:r>
                </m:sup>
              </m:sSup>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3</m:t>
                  </m:r>
                </m:sup>
              </m:sSup>
              <m:r>
                <w:rPr>
                  <w:rFonts w:ascii="Cambria Math" w:hAnsi="Cambria Math" w:cs="Times New Roman"/>
                  <w:sz w:val="24"/>
                  <w:szCs w:val="24"/>
                </w:rPr>
                <m:t>EVA</m:t>
              </m:r>
            </m:num>
            <m:den>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g</m:t>
                  </m:r>
                </m:sub>
                <m:sup>
                  <m:r>
                    <w:rPr>
                      <w:rFonts w:ascii="Cambria Math" w:hAnsi="Cambria Math" w:cs="Times New Roman"/>
                      <w:sz w:val="24"/>
                      <w:szCs w:val="24"/>
                    </w:rPr>
                    <m:t>0.5</m:t>
                  </m:r>
                </m:sup>
              </m:sSubSup>
            </m:den>
          </m:f>
          <m:r>
            <m:rPr>
              <m:sty m:val="p"/>
            </m:rPr>
            <w:rPr>
              <w:rFonts w:ascii="Cambria Math" w:hAnsi="Cambria Math" w:cs="Times New Roman"/>
              <w:sz w:val="24"/>
              <w:szCs w:val="24"/>
            </w:rPr>
            <m:t>exp⁡</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2π</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m:t>
                  </m:r>
                </m:sub>
              </m:sSub>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r>
                    <w:rPr>
                      <w:rFonts w:ascii="Cambria Math" w:hAnsi="Cambria Math" w:cs="Times New Roman"/>
                      <w:sz w:val="24"/>
                      <w:szCs w:val="24"/>
                    </w:rPr>
                    <m:t>)</m:t>
                  </m:r>
                </m:e>
                <m:sup>
                  <m:r>
                    <w:rPr>
                      <w:rFonts w:ascii="Cambria Math" w:hAnsi="Cambria Math" w:cs="Times New Roman"/>
                      <w:sz w:val="24"/>
                      <w:szCs w:val="24"/>
                    </w:rPr>
                    <m:t>0.5</m:t>
                  </m:r>
                </m:sup>
              </m:sSup>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g</m:t>
                  </m:r>
                </m:sub>
                <m:sup>
                  <m:r>
                    <w:rPr>
                      <w:rFonts w:ascii="Cambria Math" w:hAnsi="Cambria Math" w:cs="Times New Roman"/>
                      <w:sz w:val="24"/>
                      <w:szCs w:val="24"/>
                    </w:rPr>
                    <m:t>1.5</m:t>
                  </m:r>
                </m:sup>
              </m:sSubSup>
            </m:num>
            <m:den>
              <m:r>
                <w:rPr>
                  <w:rFonts w:ascii="Cambria Math" w:hAnsi="Cambria Math" w:cs="Times New Roman"/>
                  <w:sz w:val="24"/>
                  <w:szCs w:val="24"/>
                </w:rPr>
                <m:t>qhE</m:t>
              </m:r>
            </m:den>
          </m:f>
          <m:r>
            <w:rPr>
              <w:rFonts w:ascii="Cambria Math" w:hAnsi="Cambria Math" w:cs="Times New Roman"/>
              <w:sz w:val="24"/>
              <w:szCs w:val="24"/>
            </w:rPr>
            <m:t>]</m:t>
          </m:r>
          <m:r>
            <m:rPr>
              <m:sty m:val="p"/>
            </m:rPr>
            <w:rPr>
              <w:rFonts w:ascii="Times New Roman" w:hAnsi="Times New Roman" w:cs="Times New Roman"/>
              <w:sz w:val="24"/>
              <w:szCs w:val="24"/>
            </w:rPr>
            <w:br/>
          </m:r>
        </m:oMath>
      </m:oMathPara>
      <w:r w:rsidR="00A1416D" w:rsidRPr="0079295F">
        <w:rPr>
          <w:rFonts w:ascii="Times New Roman" w:hAnsi="Times New Roman" w:cs="Times New Roman"/>
          <w:sz w:val="24"/>
          <w:szCs w:val="24"/>
        </w:rPr>
        <w:t xml:space="preserve">                                    (3</w:t>
      </w:r>
      <w:proofErr w:type="gramStart"/>
      <w:r w:rsidR="00A1416D"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fldChar w:fldCharType="begin"/>
      </w:r>
      <w:r w:rsidR="00A1416D" w:rsidRPr="0079295F">
        <w:rPr>
          <w:rFonts w:ascii="Times New Roman" w:hAnsi="Times New Roman" w:cs="Times New Roman"/>
          <w:sz w:val="24"/>
          <w:szCs w:val="24"/>
        </w:rPr>
        <w:instrText xml:space="preserve"> SEQ 3. \* ARABIC </w:instrText>
      </w:r>
      <w:r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2</w:t>
      </w:r>
      <w:r w:rsidRPr="0079295F">
        <w:rPr>
          <w:rFonts w:ascii="Times New Roman" w:hAnsi="Times New Roman" w:cs="Times New Roman"/>
          <w:sz w:val="24"/>
          <w:szCs w:val="24"/>
        </w:rPr>
        <w:fldChar w:fldCharType="end"/>
      </w:r>
      <w:r w:rsidR="0013058D" w:rsidRPr="0079295F">
        <w:rPr>
          <w:rFonts w:ascii="Times New Roman" w:hAnsi="Times New Roman" w:cs="Times New Roman"/>
          <w:sz w:val="24"/>
          <w:szCs w:val="24"/>
        </w:rPr>
        <w:t>)</w:t>
      </w: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where </w:t>
      </w:r>
      <w:r w:rsidRPr="0079295F">
        <w:rPr>
          <w:rFonts w:ascii="Times New Roman" w:hAnsi="Times New Roman" w:cs="Times New Roman"/>
          <w:i/>
          <w:sz w:val="24"/>
          <w:szCs w:val="24"/>
        </w:rPr>
        <w:t>q</w:t>
      </w:r>
      <w:r w:rsidRPr="0079295F">
        <w:rPr>
          <w:rFonts w:ascii="Times New Roman" w:hAnsi="Times New Roman" w:cs="Times New Roman"/>
          <w:sz w:val="24"/>
          <w:szCs w:val="24"/>
        </w:rPr>
        <w:t xml:space="preserve"> is the electron charge, </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is the effective electron mass, </w:t>
      </w:r>
      <w:r w:rsidRPr="0079295F">
        <w:rPr>
          <w:rFonts w:ascii="Times New Roman" w:hAnsi="Times New Roman" w:cs="Times New Roman"/>
          <w:i/>
          <w:sz w:val="24"/>
          <w:szCs w:val="24"/>
        </w:rPr>
        <w:t>E</w:t>
      </w:r>
      <w:r w:rsidRPr="0079295F">
        <w:rPr>
          <w:rFonts w:ascii="Times New Roman" w:hAnsi="Times New Roman" w:cs="Times New Roman"/>
          <w:sz w:val="24"/>
          <w:szCs w:val="24"/>
        </w:rPr>
        <w:t xml:space="preserve"> is the electric field, </w:t>
      </w:r>
      <w:r w:rsidRPr="0079295F">
        <w:rPr>
          <w:rFonts w:ascii="Times New Roman" w:hAnsi="Times New Roman" w:cs="Times New Roman"/>
          <w:i/>
          <w:sz w:val="24"/>
          <w:szCs w:val="24"/>
        </w:rPr>
        <w:t>A</w:t>
      </w:r>
      <w:r w:rsidRPr="0079295F">
        <w:rPr>
          <w:rFonts w:ascii="Times New Roman" w:hAnsi="Times New Roman" w:cs="Times New Roman"/>
          <w:sz w:val="24"/>
          <w:szCs w:val="24"/>
        </w:rPr>
        <w:t xml:space="preserve"> is the device area, </w:t>
      </w:r>
      <w:r w:rsidRPr="0079295F">
        <w:rPr>
          <w:rFonts w:ascii="Times New Roman" w:hAnsi="Times New Roman" w:cs="Times New Roman"/>
          <w:i/>
          <w:sz w:val="24"/>
          <w:szCs w:val="24"/>
        </w:rPr>
        <w:t>h</w:t>
      </w:r>
      <w:r w:rsidRPr="0079295F">
        <w:rPr>
          <w:rFonts w:ascii="Times New Roman" w:hAnsi="Times New Roman" w:cs="Times New Roman"/>
          <w:sz w:val="24"/>
          <w:szCs w:val="24"/>
        </w:rPr>
        <w:t xml:space="preserve"> is the Plank’s constant, </w:t>
      </w:r>
      <w:r w:rsidRPr="0079295F">
        <w:rPr>
          <w:rFonts w:ascii="Times New Roman" w:hAnsi="Times New Roman" w:cs="Times New Roman"/>
          <w:i/>
          <w:sz w:val="24"/>
          <w:szCs w:val="24"/>
        </w:rPr>
        <w:t>E</w:t>
      </w:r>
      <w:r w:rsidRPr="0079295F">
        <w:rPr>
          <w:rFonts w:ascii="Times New Roman" w:hAnsi="Times New Roman" w:cs="Times New Roman"/>
          <w:i/>
          <w:sz w:val="24"/>
          <w:szCs w:val="24"/>
          <w:vertAlign w:val="subscript"/>
        </w:rPr>
        <w:t>g</w:t>
      </w:r>
      <w:r w:rsidRPr="0079295F">
        <w:rPr>
          <w:rFonts w:ascii="Times New Roman" w:hAnsi="Times New Roman" w:cs="Times New Roman"/>
          <w:sz w:val="24"/>
          <w:szCs w:val="24"/>
        </w:rPr>
        <w:t xml:space="preserve"> is the bandgap, and </w:t>
      </w:r>
      <w:r w:rsidRPr="0079295F">
        <w:rPr>
          <w:rFonts w:ascii="Times New Roman" w:hAnsi="Times New Roman" w:cs="Times New Roman"/>
          <w:i/>
          <w:sz w:val="24"/>
          <w:szCs w:val="24"/>
        </w:rPr>
        <w:t>σ</w:t>
      </w:r>
      <w:r w:rsidRPr="0079295F">
        <w:rPr>
          <w:rFonts w:ascii="Times New Roman" w:hAnsi="Times New Roman" w:cs="Times New Roman"/>
          <w:i/>
          <w:sz w:val="24"/>
          <w:szCs w:val="24"/>
          <w:vertAlign w:val="subscript"/>
        </w:rPr>
        <w:t>T</w:t>
      </w:r>
      <w:r w:rsidRPr="0079295F">
        <w:rPr>
          <w:rFonts w:ascii="Times New Roman" w:hAnsi="Times New Roman" w:cs="Times New Roman"/>
          <w:sz w:val="24"/>
          <w:szCs w:val="24"/>
        </w:rPr>
        <w:t xml:space="preserve"> is a constant that depends on the detailed shape of the tunnelling barrier. </w:t>
      </w:r>
      <w:r w:rsidR="00AB10F7" w:rsidRPr="0079295F">
        <w:rPr>
          <w:rFonts w:ascii="Times New Roman" w:hAnsi="Times New Roman" w:cs="Times New Roman"/>
          <w:sz w:val="24"/>
          <w:szCs w:val="24"/>
        </w:rPr>
        <w:t>The tunnellin</w:t>
      </w:r>
      <w:r w:rsidR="008D1BE6" w:rsidRPr="0079295F">
        <w:rPr>
          <w:rFonts w:ascii="Times New Roman" w:hAnsi="Times New Roman" w:cs="Times New Roman"/>
          <w:sz w:val="24"/>
          <w:szCs w:val="24"/>
        </w:rPr>
        <w:t>g process is a phenomenon in very</w:t>
      </w:r>
      <w:r w:rsidR="00AB10F7" w:rsidRPr="0079295F">
        <w:rPr>
          <w:rFonts w:ascii="Times New Roman" w:hAnsi="Times New Roman" w:cs="Times New Roman"/>
          <w:sz w:val="24"/>
          <w:szCs w:val="24"/>
        </w:rPr>
        <w:t xml:space="preserve"> thin diode that electrons can tunnel through the potential barrier from valence band to conduction without assistance of traps. </w:t>
      </w:r>
      <w:r w:rsidR="00DB44A1" w:rsidRPr="0079295F">
        <w:rPr>
          <w:rFonts w:ascii="Times New Roman" w:hAnsi="Times New Roman" w:cs="Times New Roman"/>
          <w:sz w:val="24"/>
          <w:szCs w:val="24"/>
        </w:rPr>
        <w:t xml:space="preserve">In direct bandgap material, </w:t>
      </w:r>
      <w:r w:rsidR="007B0974" w:rsidRPr="0079295F">
        <w:rPr>
          <w:rFonts w:ascii="Times New Roman" w:hAnsi="Times New Roman" w:cs="Times New Roman"/>
          <w:sz w:val="24"/>
          <w:szCs w:val="24"/>
        </w:rPr>
        <w:t xml:space="preserve">the electron can tunnel through without absorption or emission of phonons while in indirect bandgap </w:t>
      </w:r>
      <w:proofErr w:type="gramStart"/>
      <w:r w:rsidR="007B0974" w:rsidRPr="0079295F">
        <w:rPr>
          <w:rFonts w:ascii="Times New Roman" w:hAnsi="Times New Roman" w:cs="Times New Roman"/>
          <w:sz w:val="24"/>
          <w:szCs w:val="24"/>
        </w:rPr>
        <w:t>material,</w:t>
      </w:r>
      <w:proofErr w:type="gramEnd"/>
      <w:r w:rsidR="007B0974" w:rsidRPr="0079295F">
        <w:rPr>
          <w:rFonts w:ascii="Times New Roman" w:hAnsi="Times New Roman" w:cs="Times New Roman"/>
          <w:sz w:val="24"/>
          <w:szCs w:val="24"/>
        </w:rPr>
        <w:t xml:space="preserve"> it acquires </w:t>
      </w:r>
      <w:r w:rsidR="00C56A8C" w:rsidRPr="0079295F">
        <w:rPr>
          <w:rFonts w:ascii="Times New Roman" w:hAnsi="Times New Roman" w:cs="Times New Roman"/>
          <w:sz w:val="24"/>
          <w:szCs w:val="24"/>
        </w:rPr>
        <w:t xml:space="preserve">interaction of phonons </w:t>
      </w:r>
      <w:r w:rsidR="00065B4A" w:rsidRPr="0079295F">
        <w:rPr>
          <w:rFonts w:ascii="Times New Roman" w:hAnsi="Times New Roman" w:cs="Times New Roman"/>
          <w:sz w:val="24"/>
          <w:szCs w:val="24"/>
        </w:rPr>
        <w:t>for</w:t>
      </w:r>
      <w:r w:rsidR="00C56A8C" w:rsidRPr="0079295F">
        <w:rPr>
          <w:rFonts w:ascii="Times New Roman" w:hAnsi="Times New Roman" w:cs="Times New Roman"/>
          <w:sz w:val="24"/>
          <w:szCs w:val="24"/>
        </w:rPr>
        <w:t xml:space="preserve"> momentum conservation</w:t>
      </w:r>
      <w:r w:rsidR="007B0974" w:rsidRPr="0079295F">
        <w:rPr>
          <w:rFonts w:ascii="Times New Roman" w:hAnsi="Times New Roman" w:cs="Times New Roman"/>
          <w:sz w:val="24"/>
          <w:szCs w:val="24"/>
        </w:rPr>
        <w:t xml:space="preserve">. </w:t>
      </w:r>
      <w:r w:rsidRPr="0079295F">
        <w:rPr>
          <w:rFonts w:ascii="Times New Roman" w:hAnsi="Times New Roman" w:cs="Times New Roman"/>
          <w:sz w:val="24"/>
          <w:szCs w:val="24"/>
        </w:rPr>
        <w:t xml:space="preserve">The band to band tunnelling current imposes a lower limit </w:t>
      </w:r>
      <w:r w:rsidR="0005433F" w:rsidRPr="0079295F">
        <w:rPr>
          <w:rFonts w:ascii="Times New Roman" w:hAnsi="Times New Roman" w:cs="Times New Roman"/>
          <w:sz w:val="24"/>
          <w:szCs w:val="24"/>
        </w:rPr>
        <w:t xml:space="preserve">(when </w:t>
      </w:r>
      <w:r w:rsidR="00F82B6F" w:rsidRPr="0079295F">
        <w:rPr>
          <w:rFonts w:ascii="Times New Roman" w:hAnsi="Times New Roman" w:cs="Times New Roman"/>
          <w:sz w:val="24"/>
          <w:szCs w:val="24"/>
        </w:rPr>
        <w:t xml:space="preserve">tunnelling current </w:t>
      </w:r>
      <w:r w:rsidR="00395C0F" w:rsidRPr="0079295F">
        <w:rPr>
          <w:rFonts w:ascii="Times New Roman" w:hAnsi="Times New Roman" w:cs="Times New Roman"/>
          <w:sz w:val="24"/>
          <w:szCs w:val="24"/>
        </w:rPr>
        <w:t>exceeds</w:t>
      </w:r>
      <w:r w:rsidR="00F82B6F" w:rsidRPr="0079295F">
        <w:rPr>
          <w:rFonts w:ascii="Times New Roman" w:hAnsi="Times New Roman" w:cs="Times New Roman"/>
          <w:sz w:val="24"/>
          <w:szCs w:val="24"/>
        </w:rPr>
        <w:t xml:space="preserve"> the </w:t>
      </w:r>
      <w:r w:rsidR="004726E0" w:rsidRPr="0079295F">
        <w:rPr>
          <w:rFonts w:ascii="Times New Roman" w:hAnsi="Times New Roman" w:cs="Times New Roman"/>
          <w:sz w:val="24"/>
          <w:szCs w:val="24"/>
        </w:rPr>
        <w:t>dark</w:t>
      </w:r>
      <w:r w:rsidR="00F82B6F" w:rsidRPr="0079295F">
        <w:rPr>
          <w:rFonts w:ascii="Times New Roman" w:hAnsi="Times New Roman" w:cs="Times New Roman"/>
          <w:sz w:val="24"/>
          <w:szCs w:val="24"/>
        </w:rPr>
        <w:t xml:space="preserve"> current</w:t>
      </w:r>
      <w:r w:rsidR="0005433F" w:rsidRPr="0079295F">
        <w:rPr>
          <w:rFonts w:ascii="Times New Roman" w:hAnsi="Times New Roman" w:cs="Times New Roman"/>
          <w:sz w:val="24"/>
          <w:szCs w:val="24"/>
        </w:rPr>
        <w:t xml:space="preserve">) </w:t>
      </w:r>
      <w:r w:rsidRPr="0079295F">
        <w:rPr>
          <w:rFonts w:ascii="Times New Roman" w:hAnsi="Times New Roman" w:cs="Times New Roman"/>
          <w:sz w:val="24"/>
          <w:szCs w:val="24"/>
        </w:rPr>
        <w:t xml:space="preserve">to the avalanche region width and the performance of a device will be substantially degraded when its avalanche region width is below the limit. </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A1416D" w:rsidP="00A1416D">
      <w:pPr>
        <w:pStyle w:val="2"/>
      </w:pPr>
      <w:bookmarkStart w:id="118" w:name="_Toc360194833"/>
      <w:bookmarkStart w:id="119" w:name="_Toc365542652"/>
      <w:r w:rsidRPr="0079295F">
        <w:t>3.2 Capacitance-voltage measurement</w:t>
      </w:r>
      <w:bookmarkEnd w:id="118"/>
      <w:bookmarkEnd w:id="119"/>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In a</w:t>
      </w:r>
      <w:r w:rsidR="0070505A" w:rsidRPr="0079295F">
        <w:rPr>
          <w:rFonts w:ascii="Times New Roman" w:hAnsi="Times New Roman" w:cs="Times New Roman"/>
          <w:sz w:val="24"/>
          <w:szCs w:val="24"/>
        </w:rPr>
        <w:t>n ideal p-i-n</w:t>
      </w:r>
      <w:r w:rsidRPr="0079295F">
        <w:rPr>
          <w:rFonts w:ascii="Times New Roman" w:hAnsi="Times New Roman" w:cs="Times New Roman"/>
          <w:sz w:val="24"/>
          <w:szCs w:val="24"/>
        </w:rPr>
        <w:t xml:space="preserve"> diode, </w:t>
      </w:r>
      <w:r w:rsidR="0070505A" w:rsidRPr="0079295F">
        <w:rPr>
          <w:rFonts w:ascii="Times New Roman" w:hAnsi="Times New Roman" w:cs="Times New Roman"/>
          <w:sz w:val="24"/>
          <w:szCs w:val="24"/>
        </w:rPr>
        <w:t xml:space="preserve">assume depletion region width is negligible in the cladding layers. </w:t>
      </w:r>
      <w:r w:rsidR="009251E9" w:rsidRPr="0079295F">
        <w:rPr>
          <w:rFonts w:ascii="Times New Roman" w:hAnsi="Times New Roman" w:cs="Times New Roman"/>
          <w:sz w:val="24"/>
          <w:szCs w:val="24"/>
        </w:rPr>
        <w:t>T</w:t>
      </w:r>
      <w:r w:rsidRPr="0079295F">
        <w:rPr>
          <w:rFonts w:ascii="Times New Roman" w:hAnsi="Times New Roman" w:cs="Times New Roman"/>
          <w:sz w:val="24"/>
          <w:szCs w:val="24"/>
        </w:rPr>
        <w:t xml:space="preserve">he associated capacitance due to the </w:t>
      </w:r>
      <w:r w:rsidR="009251E9" w:rsidRPr="0079295F">
        <w:rPr>
          <w:rFonts w:ascii="Times New Roman" w:hAnsi="Times New Roman" w:cs="Times New Roman"/>
          <w:sz w:val="24"/>
          <w:szCs w:val="24"/>
        </w:rPr>
        <w:t>depleted space charge region</w:t>
      </w:r>
      <w:r w:rsidRPr="0079295F">
        <w:rPr>
          <w:rFonts w:ascii="Times New Roman" w:hAnsi="Times New Roman" w:cs="Times New Roman"/>
          <w:sz w:val="24"/>
          <w:szCs w:val="24"/>
        </w:rPr>
        <w:t xml:space="preserve"> is called junction capacitance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j</w:t>
      </w:r>
      <w:r w:rsidR="009251E9" w:rsidRPr="0079295F">
        <w:rPr>
          <w:rFonts w:ascii="Times New Roman" w:hAnsi="Times New Roman" w:cs="Times New Roman"/>
          <w:sz w:val="24"/>
          <w:szCs w:val="24"/>
        </w:rPr>
        <w:t xml:space="preserve">, </w:t>
      </w:r>
      <w:r w:rsidRPr="0079295F">
        <w:rPr>
          <w:rFonts w:ascii="Times New Roman" w:hAnsi="Times New Roman" w:cs="Times New Roman"/>
          <w:sz w:val="24"/>
          <w:szCs w:val="24"/>
        </w:rPr>
        <w:t>which can be described as</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C031DB" w:rsidP="00A1416D">
      <w:pPr>
        <w:spacing w:after="0" w:line="360" w:lineRule="auto"/>
        <w:jc w:val="right"/>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j</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r</m:t>
                  </m:r>
                </m:sub>
              </m:sSub>
              <m:r>
                <w:rPr>
                  <w:rFonts w:ascii="Cambria Math" w:hAnsi="Cambria Math" w:cs="Times New Roman"/>
                  <w:sz w:val="24"/>
                  <w:szCs w:val="24"/>
                </w:rPr>
                <m:t>A</m:t>
              </m:r>
            </m:num>
            <m:den>
              <m:r>
                <w:rPr>
                  <w:rFonts w:ascii="Cambria Math" w:hAnsi="Cambria Math" w:cs="Times New Roman"/>
                  <w:sz w:val="24"/>
                  <w:szCs w:val="24"/>
                </w:rPr>
                <m:t>w</m:t>
              </m:r>
            </m:den>
          </m:f>
          <m:r>
            <m:rPr>
              <m:sty m:val="p"/>
            </m:rPr>
            <w:rPr>
              <w:rFonts w:ascii="Times New Roman" w:hAnsi="Times New Roman" w:cs="Times New Roman"/>
              <w:sz w:val="24"/>
              <w:szCs w:val="24"/>
            </w:rPr>
            <w:br/>
          </m:r>
        </m:oMath>
      </m:oMathPara>
      <w:r w:rsidR="00A1416D" w:rsidRPr="0079295F">
        <w:rPr>
          <w:rFonts w:ascii="Times New Roman" w:hAnsi="Times New Roman" w:cs="Times New Roman"/>
          <w:sz w:val="24"/>
          <w:szCs w:val="24"/>
        </w:rPr>
        <w:t xml:space="preserve"> (3</w:t>
      </w:r>
      <w:proofErr w:type="gramStart"/>
      <w:r w:rsidR="00A1416D"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fldChar w:fldCharType="begin"/>
      </w:r>
      <w:r w:rsidR="00A1416D" w:rsidRPr="0079295F">
        <w:rPr>
          <w:rFonts w:ascii="Times New Roman" w:hAnsi="Times New Roman" w:cs="Times New Roman"/>
          <w:sz w:val="24"/>
          <w:szCs w:val="24"/>
        </w:rPr>
        <w:instrText xml:space="preserve"> SEQ 3. \* ARABIC </w:instrText>
      </w:r>
      <w:r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3</w:t>
      </w:r>
      <w:r w:rsidRPr="0079295F">
        <w:rPr>
          <w:rFonts w:ascii="Times New Roman" w:hAnsi="Times New Roman" w:cs="Times New Roman"/>
          <w:sz w:val="24"/>
          <w:szCs w:val="24"/>
        </w:rPr>
        <w:fldChar w:fldCharType="end"/>
      </w:r>
      <w:r w:rsidR="00A1416D" w:rsidRPr="0079295F">
        <w:rPr>
          <w:rFonts w:ascii="Times New Roman" w:hAnsi="Times New Roman" w:cs="Times New Roman"/>
          <w:sz w:val="24"/>
          <w:szCs w:val="24"/>
        </w:rPr>
        <w:t>)</w:t>
      </w:r>
    </w:p>
    <w:p w:rsidR="00A1416D" w:rsidRPr="0079295F" w:rsidRDefault="00A1416D" w:rsidP="00A1416D">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lastRenderedPageBreak/>
        <w:t>where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ε</w:t>
      </w:r>
      <w:r w:rsidRPr="0079295F">
        <w:rPr>
          <w:rFonts w:ascii="Times New Roman" w:hAnsi="Times New Roman" w:cs="Times New Roman"/>
          <w:i/>
          <w:sz w:val="24"/>
          <w:szCs w:val="24"/>
          <w:vertAlign w:val="subscript"/>
        </w:rPr>
        <w:t>0</w:t>
      </w:r>
      <w:r w:rsidRPr="0079295F">
        <w:rPr>
          <w:rFonts w:ascii="Times New Roman" w:hAnsi="Times New Roman" w:cs="Times New Roman"/>
          <w:sz w:val="24"/>
          <w:szCs w:val="24"/>
        </w:rPr>
        <w:t xml:space="preserve"> is the vacuum permittivity, </w:t>
      </w:r>
      <w:r w:rsidRPr="0079295F">
        <w:rPr>
          <w:rFonts w:ascii="Times New Roman" w:hAnsi="Times New Roman" w:cs="Times New Roman"/>
          <w:i/>
          <w:sz w:val="24"/>
          <w:szCs w:val="24"/>
        </w:rPr>
        <w:t>ε</w:t>
      </w:r>
      <w:r w:rsidRPr="0079295F">
        <w:rPr>
          <w:rFonts w:ascii="Times New Roman" w:hAnsi="Times New Roman" w:cs="Times New Roman"/>
          <w:i/>
          <w:sz w:val="24"/>
          <w:szCs w:val="24"/>
          <w:vertAlign w:val="subscript"/>
        </w:rPr>
        <w:t>r</w:t>
      </w:r>
      <w:r w:rsidRPr="0079295F">
        <w:rPr>
          <w:rFonts w:ascii="Times New Roman" w:hAnsi="Times New Roman" w:cs="Times New Roman"/>
          <w:sz w:val="24"/>
          <w:szCs w:val="24"/>
        </w:rPr>
        <w:t xml:space="preserve"> is the dielectric constant of the material, </w:t>
      </w:r>
      <w:r w:rsidRPr="0079295F">
        <w:rPr>
          <w:rFonts w:ascii="Times New Roman" w:hAnsi="Times New Roman" w:cs="Times New Roman"/>
          <w:i/>
          <w:sz w:val="24"/>
          <w:szCs w:val="24"/>
        </w:rPr>
        <w:t>A</w:t>
      </w:r>
      <w:r w:rsidRPr="0079295F">
        <w:rPr>
          <w:rFonts w:ascii="Times New Roman" w:hAnsi="Times New Roman" w:cs="Times New Roman"/>
          <w:sz w:val="24"/>
          <w:szCs w:val="24"/>
        </w:rPr>
        <w:t xml:space="preserve"> is the device area and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is the depletion width. To estimate the thickness of the intrinsic region and the doping in the cladding layers, the modelled CV profile can be obtained by solving Poisson’s equation to fit experimental data. As a result, the CV measurement technique is useful in estimating the total depletion width, electric field profile, built in potential and doping profile at a given voltage. The detailed CV modelling algorithm can be found in [</w:t>
      </w:r>
      <w:bookmarkStart w:id="120" w:name="_Ref364963357"/>
      <w:r w:rsidRPr="0079295F">
        <w:rPr>
          <w:rStyle w:val="a6"/>
          <w:rFonts w:ascii="Times New Roman" w:hAnsi="Times New Roman" w:cs="Times New Roman"/>
          <w:sz w:val="24"/>
          <w:szCs w:val="24"/>
          <w:vertAlign w:val="baseline"/>
        </w:rPr>
        <w:endnoteReference w:id="78"/>
      </w:r>
      <w:bookmarkEnd w:id="120"/>
      <w:r w:rsidRPr="0079295F">
        <w:rPr>
          <w:rFonts w:ascii="Times New Roman" w:hAnsi="Times New Roman" w:cs="Times New Roman"/>
          <w:sz w:val="24"/>
          <w:szCs w:val="24"/>
        </w:rPr>
        <w:t xml:space="preserve">] and is included in appendix A. The capacitance-voltage measurement was carried out using a HP4257 LCR meter. </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In this work, the capacitance measurements on devices with different sizes were performed to ensure that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j</w:t>
      </w:r>
      <w:r w:rsidRPr="0079295F">
        <w:rPr>
          <w:rFonts w:ascii="Times New Roman" w:hAnsi="Times New Roman" w:cs="Times New Roman"/>
          <w:sz w:val="24"/>
          <w:szCs w:val="24"/>
        </w:rPr>
        <w:t>/</w:t>
      </w:r>
      <w:r w:rsidRPr="0079295F">
        <w:rPr>
          <w:rFonts w:ascii="Times New Roman" w:hAnsi="Times New Roman" w:cs="Times New Roman"/>
          <w:i/>
          <w:sz w:val="24"/>
          <w:szCs w:val="24"/>
        </w:rPr>
        <w:t>A</w:t>
      </w:r>
      <w:r w:rsidRPr="0079295F">
        <w:rPr>
          <w:rFonts w:ascii="Times New Roman" w:hAnsi="Times New Roman" w:cs="Times New Roman"/>
          <w:sz w:val="24"/>
          <w:szCs w:val="24"/>
        </w:rPr>
        <w:t xml:space="preserve"> is independent of device area, verifying negligible undercut problem that introduces error to </w:t>
      </w:r>
      <w:r w:rsidRPr="0079295F">
        <w:rPr>
          <w:rFonts w:ascii="Times New Roman" w:hAnsi="Times New Roman" w:cs="Times New Roman"/>
          <w:i/>
          <w:sz w:val="24"/>
          <w:szCs w:val="24"/>
        </w:rPr>
        <w:t>A</w:t>
      </w:r>
      <w:r w:rsidRPr="0079295F">
        <w:rPr>
          <w:rFonts w:ascii="Times New Roman" w:hAnsi="Times New Roman" w:cs="Times New Roman"/>
          <w:sz w:val="24"/>
          <w:szCs w:val="24"/>
        </w:rPr>
        <w:t xml:space="preserve">. A higher value of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j</w:t>
      </w:r>
      <w:r w:rsidRPr="0079295F">
        <w:rPr>
          <w:rFonts w:ascii="Times New Roman" w:hAnsi="Times New Roman" w:cs="Times New Roman"/>
          <w:sz w:val="24"/>
          <w:szCs w:val="24"/>
        </w:rPr>
        <w:t>/</w:t>
      </w:r>
      <w:r w:rsidRPr="0079295F">
        <w:rPr>
          <w:rFonts w:ascii="Times New Roman" w:hAnsi="Times New Roman" w:cs="Times New Roman"/>
          <w:i/>
          <w:sz w:val="24"/>
          <w:szCs w:val="24"/>
        </w:rPr>
        <w:t>A</w:t>
      </w:r>
      <w:r w:rsidRPr="0079295F">
        <w:rPr>
          <w:rFonts w:ascii="Times New Roman" w:hAnsi="Times New Roman" w:cs="Times New Roman"/>
          <w:sz w:val="24"/>
          <w:szCs w:val="24"/>
        </w:rPr>
        <w:t xml:space="preserve"> for smaller devices indicates the areas for small devices are overestimated due to undercut of mesa during etching process. For p-i-n structures, </w:t>
      </w:r>
      <w:r w:rsidR="00951A84" w:rsidRPr="0079295F">
        <w:rPr>
          <w:rFonts w:ascii="Times New Roman" w:hAnsi="Times New Roman" w:cs="Times New Roman"/>
          <w:sz w:val="24"/>
          <w:szCs w:val="24"/>
        </w:rPr>
        <w:t xml:space="preserve">the depletion width can be estimated from </w:t>
      </w:r>
      <w:r w:rsidRPr="0079295F">
        <w:rPr>
          <w:rFonts w:ascii="Times New Roman" w:hAnsi="Times New Roman" w:cs="Times New Roman"/>
          <w:sz w:val="24"/>
          <w:szCs w:val="24"/>
        </w:rPr>
        <w:t>the capacitance profile. In the more complicated SAM APD structure, an example of CV profile of an InGaAs/AlAsSb SAM APD structure under reverse bias is shown in</w:t>
      </w:r>
      <w:r w:rsidR="0031171C">
        <w:rPr>
          <w:rFonts w:ascii="Times New Roman" w:hAnsi="Times New Roman" w:cs="Times New Roman"/>
          <w:sz w:val="24"/>
          <w:szCs w:val="24"/>
        </w:rPr>
        <w:t xml:space="preserve"> </w:t>
      </w:r>
      <w:fldSimple w:instr=" REF _Ref364961026 \h  \* MERGEFORMAT ">
        <w:r w:rsidR="00A10646" w:rsidRPr="00A10646">
          <w:rPr>
            <w:rFonts w:ascii="Times New Roman" w:hAnsi="Times New Roman" w:cs="Times New Roman"/>
            <w:sz w:val="24"/>
            <w:szCs w:val="24"/>
          </w:rPr>
          <w:t>Figure 3.1</w:t>
        </w:r>
      </w:fldSimple>
      <w:r w:rsidRPr="0079295F">
        <w:rPr>
          <w:rFonts w:ascii="Times New Roman" w:hAnsi="Times New Roman" w:cs="Times New Roman"/>
          <w:sz w:val="24"/>
          <w:szCs w:val="24"/>
        </w:rPr>
        <w:t xml:space="preserve">. The capacitance is decreasing at lower bias as the depletion width is increasing and the capacitance suddenly dropped at </w:t>
      </w:r>
      <w:r w:rsidR="00951A84" w:rsidRPr="0079295F">
        <w:rPr>
          <w:rFonts w:ascii="Times New Roman" w:hAnsi="Times New Roman" w:cs="Times New Roman"/>
          <w:sz w:val="24"/>
          <w:szCs w:val="24"/>
        </w:rPr>
        <w:t xml:space="preserve">the </w:t>
      </w:r>
      <w:r w:rsidRPr="0079295F">
        <w:rPr>
          <w:rFonts w:ascii="Times New Roman" w:hAnsi="Times New Roman" w:cs="Times New Roman"/>
          <w:sz w:val="24"/>
          <w:szCs w:val="24"/>
        </w:rPr>
        <w:t>‘punch through’ voltage which is corresponding to the absorption layer is fully depleted. After punch through voltage, the capacitance is constant since the structure is fully depleted and the depletion width has reached its maximum value. In practice defining the punch through voltage using CV technique is more reliable than IV measurement, as in some APD structures, the leakage current would mask the punch through voltage making it less obvi</w:t>
      </w:r>
      <w:r w:rsidR="00F04559" w:rsidRPr="0079295F">
        <w:rPr>
          <w:rFonts w:ascii="Times New Roman" w:hAnsi="Times New Roman" w:cs="Times New Roman"/>
          <w:sz w:val="24"/>
          <w:szCs w:val="24"/>
        </w:rPr>
        <w:t xml:space="preserve">ous to observe from IV curves. </w:t>
      </w:r>
    </w:p>
    <w:p w:rsidR="00A1416D" w:rsidRPr="0079295F" w:rsidRDefault="00E47AC8" w:rsidP="00584078">
      <w:pPr>
        <w:spacing w:after="0" w:line="360" w:lineRule="auto"/>
        <w:jc w:val="center"/>
        <w:rPr>
          <w:rFonts w:ascii="Times New Roman" w:hAnsi="Times New Roman" w:cs="Times New Roman"/>
          <w:sz w:val="24"/>
          <w:szCs w:val="24"/>
        </w:rPr>
      </w:pPr>
      <w:r w:rsidRPr="0079295F">
        <w:rPr>
          <w:noProof/>
          <w:lang w:val="en-US"/>
        </w:rPr>
        <w:drawing>
          <wp:inline distT="0" distB="0" distL="0" distR="0">
            <wp:extent cx="3143340" cy="25200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340" cy="2520000"/>
                    </a:xfrm>
                    <a:prstGeom prst="rect">
                      <a:avLst/>
                    </a:prstGeom>
                    <a:noFill/>
                    <a:ln>
                      <a:noFill/>
                    </a:ln>
                  </pic:spPr>
                </pic:pic>
              </a:graphicData>
            </a:graphic>
          </wp:inline>
        </w:drawing>
      </w:r>
    </w:p>
    <w:p w:rsidR="00A1416D" w:rsidRPr="0079295F" w:rsidRDefault="00A1416D" w:rsidP="00F04559">
      <w:pPr>
        <w:pStyle w:val="a7"/>
        <w:spacing w:line="360" w:lineRule="auto"/>
        <w:jc w:val="center"/>
        <w:rPr>
          <w:b w:val="0"/>
          <w:sz w:val="22"/>
          <w:szCs w:val="22"/>
        </w:rPr>
      </w:pPr>
      <w:bookmarkStart w:id="121" w:name="_Ref364961026"/>
      <w:proofErr w:type="gramStart"/>
      <w:r w:rsidRPr="0079295F">
        <w:rPr>
          <w:b w:val="0"/>
          <w:sz w:val="22"/>
          <w:szCs w:val="22"/>
        </w:rPr>
        <w:t>Figure 3.</w:t>
      </w:r>
      <w:proofErr w:type="gramEnd"/>
      <w:r w:rsidR="00C031DB" w:rsidRPr="0079295F">
        <w:rPr>
          <w:b w:val="0"/>
          <w:sz w:val="22"/>
          <w:szCs w:val="22"/>
        </w:rPr>
        <w:fldChar w:fldCharType="begin"/>
      </w:r>
      <w:r w:rsidRPr="0079295F">
        <w:rPr>
          <w:b w:val="0"/>
          <w:sz w:val="22"/>
          <w:szCs w:val="22"/>
        </w:rPr>
        <w:instrText xml:space="preserve"> SEQ Figure_3. \* ARABIC </w:instrText>
      </w:r>
      <w:r w:rsidR="00C031DB" w:rsidRPr="0079295F">
        <w:rPr>
          <w:b w:val="0"/>
          <w:sz w:val="22"/>
          <w:szCs w:val="22"/>
        </w:rPr>
        <w:fldChar w:fldCharType="separate"/>
      </w:r>
      <w:r w:rsidR="00A10646">
        <w:rPr>
          <w:b w:val="0"/>
          <w:noProof/>
          <w:sz w:val="22"/>
          <w:szCs w:val="22"/>
        </w:rPr>
        <w:t>1</w:t>
      </w:r>
      <w:r w:rsidR="00C031DB" w:rsidRPr="0079295F">
        <w:rPr>
          <w:b w:val="0"/>
          <w:sz w:val="22"/>
          <w:szCs w:val="22"/>
        </w:rPr>
        <w:fldChar w:fldCharType="end"/>
      </w:r>
      <w:bookmarkEnd w:id="121"/>
      <w:r w:rsidRPr="0079295F">
        <w:rPr>
          <w:b w:val="0"/>
          <w:sz w:val="22"/>
          <w:szCs w:val="22"/>
        </w:rPr>
        <w:t xml:space="preserve"> Capacitance of an InGaAs/AlAsSb</w:t>
      </w:r>
      <w:r w:rsidR="00F04559" w:rsidRPr="0079295F">
        <w:rPr>
          <w:b w:val="0"/>
          <w:sz w:val="22"/>
          <w:szCs w:val="22"/>
        </w:rPr>
        <w:t xml:space="preserve"> SAM APD structure</w:t>
      </w:r>
    </w:p>
    <w:p w:rsidR="00A1416D" w:rsidRPr="0079295F" w:rsidRDefault="00A1416D" w:rsidP="00A1416D">
      <w:pPr>
        <w:pStyle w:val="2"/>
      </w:pPr>
      <w:bookmarkStart w:id="122" w:name="_Toc360194834"/>
      <w:bookmarkStart w:id="123" w:name="_Toc365542653"/>
      <w:r w:rsidRPr="0079295F">
        <w:lastRenderedPageBreak/>
        <w:t>3.3 Photo-multiplication measurement</w:t>
      </w:r>
      <w:bookmarkEnd w:id="122"/>
      <w:bookmarkEnd w:id="123"/>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photo-multiplication measurement carried out in this work was based on a phase sensitive technique to distinguish the photocurrent from the dark current. The schematic of the photo-multiplication setup for measuring devices on wafer is shown in</w:t>
      </w:r>
      <w:r w:rsidR="00A25396">
        <w:rPr>
          <w:rFonts w:ascii="Times New Roman" w:hAnsi="Times New Roman" w:cs="Times New Roman"/>
          <w:sz w:val="24"/>
          <w:szCs w:val="24"/>
        </w:rPr>
        <w:t xml:space="preserve"> </w:t>
      </w:r>
      <w:fldSimple w:instr=" REF _Ref364961062 \h  \* MERGEFORMAT ">
        <w:r w:rsidR="00A10646" w:rsidRPr="00A10646">
          <w:rPr>
            <w:rFonts w:ascii="Times New Roman" w:hAnsi="Times New Roman" w:cs="Times New Roman"/>
            <w:sz w:val="24"/>
            <w:szCs w:val="24"/>
          </w:rPr>
          <w:t>Figure 3.2</w:t>
        </w:r>
      </w:fldSimple>
      <w:r w:rsidRPr="0079295F">
        <w:rPr>
          <w:rFonts w:ascii="Times New Roman" w:hAnsi="Times New Roman" w:cs="Times New Roman"/>
          <w:sz w:val="24"/>
          <w:szCs w:val="24"/>
        </w:rPr>
        <w:t>. The optical signal illuminating the device was chopped at a frequency (180Hz) to induce an AC photocurrent signal. A source measure unit (SMU) was used to apply the bias across the device and the resistor. The AC photocurrent induces an AC voltage signal with the same frequency across the resistor. This voltage signal was fed into a lock-in amplifier (LIA), where the photocurrent can be accurately measured.</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value of the resistance </w:t>
      </w:r>
      <w:r w:rsidR="00DA6FC6" w:rsidRPr="0079295F">
        <w:rPr>
          <w:rFonts w:ascii="Times New Roman" w:hAnsi="Times New Roman" w:cs="Times New Roman"/>
          <w:sz w:val="24"/>
          <w:szCs w:val="24"/>
        </w:rPr>
        <w:t xml:space="preserve">in </w:t>
      </w:r>
      <w:fldSimple w:instr=" REF _Ref364961062 \h  \* MERGEFORMAT ">
        <w:r w:rsidR="00A10646" w:rsidRPr="00A10646">
          <w:rPr>
            <w:rFonts w:ascii="Times New Roman" w:hAnsi="Times New Roman" w:cs="Times New Roman"/>
            <w:sz w:val="24"/>
            <w:szCs w:val="24"/>
          </w:rPr>
          <w:t>Figure 3.2</w:t>
        </w:r>
      </w:fldSimple>
      <w:r w:rsidRPr="0079295F">
        <w:rPr>
          <w:rFonts w:ascii="Times New Roman" w:hAnsi="Times New Roman" w:cs="Times New Roman"/>
          <w:sz w:val="24"/>
          <w:szCs w:val="24"/>
        </w:rPr>
        <w:t xml:space="preserve">in series with the device should be chosen appropriately so that the overall voltage applied on the device will not be affected by the small voltage drop across the resistor. Large resistance value yields stronger signal but it is not suitable if the dark current of the device is unacceptably high such that at high gain the potential drop across the large resistance will reduce the voltage across the APD. </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Ideally, </w:t>
      </w:r>
      <w:r w:rsidR="006A6041" w:rsidRPr="0079295F">
        <w:rPr>
          <w:rFonts w:ascii="Times New Roman" w:hAnsi="Times New Roman" w:cs="Times New Roman"/>
          <w:sz w:val="24"/>
          <w:szCs w:val="24"/>
        </w:rPr>
        <w:t xml:space="preserve">the avalanche gain in </w:t>
      </w:r>
      <w:proofErr w:type="gramStart"/>
      <w:r w:rsidR="006A6041" w:rsidRPr="0079295F">
        <w:rPr>
          <w:rFonts w:ascii="Times New Roman" w:hAnsi="Times New Roman" w:cs="Times New Roman"/>
          <w:sz w:val="24"/>
          <w:szCs w:val="24"/>
        </w:rPr>
        <w:t>a</w:t>
      </w:r>
      <w:proofErr w:type="gramEnd"/>
      <w:r w:rsidR="006A6041" w:rsidRPr="0079295F">
        <w:rPr>
          <w:rFonts w:ascii="Times New Roman" w:hAnsi="Times New Roman" w:cs="Times New Roman"/>
          <w:sz w:val="24"/>
          <w:szCs w:val="24"/>
        </w:rPr>
        <w:t xml:space="preserve"> APD</w:t>
      </w:r>
      <w:r w:rsidRPr="0079295F">
        <w:rPr>
          <w:rFonts w:ascii="Times New Roman" w:hAnsi="Times New Roman" w:cs="Times New Roman"/>
          <w:sz w:val="24"/>
          <w:szCs w:val="24"/>
        </w:rPr>
        <w:t xml:space="preserve"> is independent of optical power. But in reality, some APDs show dependence on optical power, usually lower gain measured at high optical power. </w:t>
      </w:r>
      <w:r w:rsidR="00872D99" w:rsidRPr="0079295F">
        <w:rPr>
          <w:rFonts w:ascii="Times New Roman" w:hAnsi="Times New Roman" w:cs="Times New Roman"/>
          <w:sz w:val="24"/>
          <w:szCs w:val="24"/>
        </w:rPr>
        <w:t>This may due to two reasons</w:t>
      </w:r>
      <w:r w:rsidR="00395C0F" w:rsidRPr="0079295F">
        <w:rPr>
          <w:rFonts w:ascii="Times New Roman" w:hAnsi="Times New Roman" w:cs="Times New Roman"/>
          <w:sz w:val="24"/>
          <w:szCs w:val="24"/>
        </w:rPr>
        <w:t>;</w:t>
      </w:r>
      <w:r w:rsidR="00872D99" w:rsidRPr="0079295F">
        <w:rPr>
          <w:rFonts w:ascii="Times New Roman" w:hAnsi="Times New Roman" w:cs="Times New Roman"/>
          <w:sz w:val="24"/>
          <w:szCs w:val="24"/>
        </w:rPr>
        <w:t xml:space="preserve"> the first is b</w:t>
      </w:r>
      <w:r w:rsidRPr="0079295F">
        <w:rPr>
          <w:rFonts w:ascii="Times New Roman" w:hAnsi="Times New Roman" w:cs="Times New Roman"/>
          <w:sz w:val="24"/>
          <w:szCs w:val="24"/>
        </w:rPr>
        <w:t>ecause the impact ionisation proc</w:t>
      </w:r>
      <w:r w:rsidR="00872D99" w:rsidRPr="0079295F">
        <w:rPr>
          <w:rFonts w:ascii="Times New Roman" w:hAnsi="Times New Roman" w:cs="Times New Roman"/>
          <w:sz w:val="24"/>
          <w:szCs w:val="24"/>
        </w:rPr>
        <w:t>ess is sensitive to temperature.</w:t>
      </w:r>
      <w:r w:rsidR="00A25396">
        <w:rPr>
          <w:rFonts w:ascii="Times New Roman" w:hAnsi="Times New Roman" w:cs="Times New Roman"/>
          <w:sz w:val="24"/>
          <w:szCs w:val="24"/>
        </w:rPr>
        <w:t xml:space="preserve"> </w:t>
      </w:r>
      <w:r w:rsidR="00872D99" w:rsidRPr="0079295F">
        <w:rPr>
          <w:rFonts w:ascii="Times New Roman" w:hAnsi="Times New Roman" w:cs="Times New Roman"/>
          <w:sz w:val="24"/>
          <w:szCs w:val="24"/>
        </w:rPr>
        <w:t>H</w:t>
      </w:r>
      <w:r w:rsidRPr="0079295F">
        <w:rPr>
          <w:rFonts w:ascii="Times New Roman" w:hAnsi="Times New Roman" w:cs="Times New Roman"/>
          <w:sz w:val="24"/>
          <w:szCs w:val="24"/>
        </w:rPr>
        <w:t xml:space="preserve">igh photocurrent generated by high optical power causes a local temperature increase in the APD. The increasing temperature will affect the gain at a particular bias. </w:t>
      </w:r>
      <w:r w:rsidR="00872D99" w:rsidRPr="0079295F">
        <w:rPr>
          <w:rFonts w:ascii="Times New Roman" w:hAnsi="Times New Roman" w:cs="Times New Roman"/>
          <w:sz w:val="24"/>
          <w:szCs w:val="24"/>
        </w:rPr>
        <w:t>The second reason is the high optical signal injected large amount of carriers which will cause a modification of local electric field due to space charge effect. Therefore, i</w:t>
      </w:r>
      <w:r w:rsidRPr="0079295F">
        <w:rPr>
          <w:rFonts w:ascii="Times New Roman" w:hAnsi="Times New Roman" w:cs="Times New Roman"/>
          <w:sz w:val="24"/>
          <w:szCs w:val="24"/>
        </w:rPr>
        <w:t xml:space="preserve">t is worth checking and re-measuring one device under different optical powers to confirm </w:t>
      </w:r>
      <w:r w:rsidR="006A6041" w:rsidRPr="0079295F">
        <w:rPr>
          <w:rFonts w:ascii="Times New Roman" w:hAnsi="Times New Roman" w:cs="Times New Roman"/>
          <w:sz w:val="24"/>
          <w:szCs w:val="24"/>
        </w:rPr>
        <w:t>the consistence of avalanche gain measured under different optical power</w:t>
      </w:r>
      <w:r w:rsidRPr="0079295F">
        <w:rPr>
          <w:rFonts w:ascii="Times New Roman" w:hAnsi="Times New Roman" w:cs="Times New Roman"/>
          <w:sz w:val="24"/>
          <w:szCs w:val="24"/>
        </w:rPr>
        <w:t xml:space="preserve">. Care should be taken when heating effect is serious and a low optical power for measurement is always used when possible. </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C17650"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P</w:t>
      </w:r>
      <w:r w:rsidR="00A1416D" w:rsidRPr="0079295F">
        <w:rPr>
          <w:rFonts w:ascii="Times New Roman" w:hAnsi="Times New Roman" w:cs="Times New Roman"/>
          <w:sz w:val="24"/>
          <w:szCs w:val="24"/>
        </w:rPr>
        <w:t xml:space="preserve">ure carrier injection is essential to produce gain data that can be easily analysed. In cases where pure electron and pure hole injections cannot be obtained, measuring the </w:t>
      </w:r>
      <w:r w:rsidR="007D10BD" w:rsidRPr="0079295F">
        <w:rPr>
          <w:rFonts w:ascii="Times New Roman" w:hAnsi="Times New Roman" w:cs="Times New Roman"/>
          <w:sz w:val="24"/>
          <w:szCs w:val="24"/>
        </w:rPr>
        <w:t>avalanche gain</w:t>
      </w:r>
      <w:r w:rsidR="00A1416D" w:rsidRPr="0079295F">
        <w:rPr>
          <w:rFonts w:ascii="Times New Roman" w:hAnsi="Times New Roman" w:cs="Times New Roman"/>
          <w:sz w:val="24"/>
          <w:szCs w:val="24"/>
        </w:rPr>
        <w:t xml:space="preserve"> with pure injection and mix injection will provide a comparison between </w:t>
      </w:r>
      <w:r w:rsidR="00A1416D" w:rsidRPr="0079295F">
        <w:rPr>
          <w:rFonts w:ascii="Times New Roman" w:hAnsi="Times New Roman" w:cs="Times New Roman"/>
          <w:i/>
          <w:sz w:val="24"/>
          <w:szCs w:val="24"/>
        </w:rPr>
        <w:t>α</w:t>
      </w:r>
      <w:r w:rsidR="00A1416D" w:rsidRPr="0079295F">
        <w:rPr>
          <w:rFonts w:ascii="Times New Roman" w:hAnsi="Times New Roman" w:cs="Times New Roman"/>
          <w:sz w:val="24"/>
          <w:szCs w:val="24"/>
        </w:rPr>
        <w:t xml:space="preserve"> and </w:t>
      </w:r>
      <w:r w:rsidR="00A1416D" w:rsidRPr="0079295F">
        <w:rPr>
          <w:rFonts w:ascii="Times New Roman" w:hAnsi="Times New Roman" w:cs="Times New Roman"/>
          <w:i/>
          <w:sz w:val="24"/>
          <w:szCs w:val="24"/>
        </w:rPr>
        <w:t>β</w:t>
      </w:r>
      <w:r w:rsidR="00A1416D" w:rsidRPr="0079295F">
        <w:rPr>
          <w:rFonts w:ascii="Times New Roman" w:hAnsi="Times New Roman" w:cs="Times New Roman"/>
          <w:sz w:val="24"/>
          <w:szCs w:val="24"/>
        </w:rPr>
        <w:t xml:space="preserve">. For example, by illuminating a p-i-n structure with different wavelengths to generate different absorption profiles, the relative magnitudes of </w:t>
      </w:r>
      <w:r w:rsidR="00A1416D" w:rsidRPr="0079295F">
        <w:rPr>
          <w:rFonts w:ascii="Symbol" w:hAnsi="Symbol" w:cs="Times New Roman"/>
          <w:i/>
          <w:sz w:val="24"/>
          <w:szCs w:val="24"/>
        </w:rPr>
        <w:t></w:t>
      </w:r>
      <w:r w:rsidR="00A1416D" w:rsidRPr="0079295F">
        <w:rPr>
          <w:rFonts w:ascii="Times New Roman" w:hAnsi="Times New Roman" w:cs="Times New Roman"/>
          <w:sz w:val="24"/>
          <w:szCs w:val="24"/>
        </w:rPr>
        <w:t xml:space="preserve"> and </w:t>
      </w:r>
      <w:r w:rsidR="00A1416D" w:rsidRPr="0079295F">
        <w:rPr>
          <w:rFonts w:ascii="Symbol" w:hAnsi="Symbol" w:cs="Times New Roman"/>
          <w:i/>
          <w:sz w:val="24"/>
          <w:szCs w:val="24"/>
        </w:rPr>
        <w:t></w:t>
      </w:r>
      <w:r w:rsidR="00A1416D" w:rsidRPr="0079295F">
        <w:rPr>
          <w:rFonts w:ascii="Times New Roman" w:hAnsi="Times New Roman" w:cs="Times New Roman"/>
          <w:sz w:val="24"/>
          <w:szCs w:val="24"/>
        </w:rPr>
        <w:t xml:space="preserve"> can be obtained. If </w:t>
      </w:r>
      <w:r w:rsidR="00A1416D" w:rsidRPr="0079295F">
        <w:rPr>
          <w:rFonts w:ascii="Times New Roman" w:hAnsi="Times New Roman" w:cs="Times New Roman"/>
          <w:i/>
          <w:sz w:val="24"/>
          <w:szCs w:val="24"/>
        </w:rPr>
        <w:t>α &gt; β</w:t>
      </w:r>
      <w:r w:rsidR="00A1416D" w:rsidRPr="0079295F">
        <w:rPr>
          <w:rFonts w:ascii="Times New Roman" w:hAnsi="Times New Roman" w:cs="Times New Roman"/>
          <w:sz w:val="24"/>
          <w:szCs w:val="24"/>
        </w:rPr>
        <w:t xml:space="preserve">, the multiplication due to a long wavelength is lower than that due to a short wavelength, since </w:t>
      </w:r>
      <w:r w:rsidR="00A1416D" w:rsidRPr="0079295F">
        <w:rPr>
          <w:rFonts w:ascii="Times New Roman" w:hAnsi="Times New Roman" w:cs="Times New Roman"/>
          <w:sz w:val="24"/>
          <w:szCs w:val="24"/>
        </w:rPr>
        <w:lastRenderedPageBreak/>
        <w:t xml:space="preserve">there are more holes injected into the avalanche region to initiate the impact ionisation process. The primary holes with smaller ionisation coefficients, reduces the overall multiplication, and vice versa if </w:t>
      </w:r>
      <w:r w:rsidR="00A1416D" w:rsidRPr="0079295F">
        <w:rPr>
          <w:rFonts w:ascii="Times New Roman" w:hAnsi="Times New Roman" w:cs="Times New Roman"/>
          <w:i/>
          <w:sz w:val="24"/>
          <w:szCs w:val="24"/>
        </w:rPr>
        <w:t>α &lt; β</w:t>
      </w:r>
      <w:r w:rsidR="00A1416D" w:rsidRPr="0079295F">
        <w:rPr>
          <w:rFonts w:ascii="Times New Roman" w:hAnsi="Times New Roman" w:cs="Times New Roman"/>
          <w:sz w:val="24"/>
          <w:szCs w:val="24"/>
        </w:rPr>
        <w:t xml:space="preserve">.  </w:t>
      </w:r>
      <w:fldSimple w:instr=" REF _Ref363723284 \h  \* MERGEFORMAT ">
        <w:r w:rsidR="00A10646" w:rsidRPr="00A10646">
          <w:rPr>
            <w:rFonts w:ascii="Times New Roman" w:hAnsi="Times New Roman" w:cs="Times New Roman"/>
            <w:sz w:val="24"/>
            <w:szCs w:val="24"/>
          </w:rPr>
          <w:t>Figure 3.3</w:t>
        </w:r>
      </w:fldSimple>
      <w:r w:rsidR="00A1416D" w:rsidRPr="0079295F">
        <w:rPr>
          <w:rFonts w:ascii="Times New Roman" w:hAnsi="Times New Roman" w:cs="Times New Roman"/>
          <w:sz w:val="24"/>
          <w:szCs w:val="24"/>
        </w:rPr>
        <w:t xml:space="preserve"> shows the measured </w:t>
      </w:r>
      <w:r w:rsidR="007D10BD" w:rsidRPr="0079295F">
        <w:rPr>
          <w:rFonts w:ascii="Times New Roman" w:hAnsi="Times New Roman" w:cs="Times New Roman"/>
          <w:sz w:val="24"/>
          <w:szCs w:val="24"/>
        </w:rPr>
        <w:t>avalanche gain</w:t>
      </w:r>
      <w:r w:rsidR="00A1416D" w:rsidRPr="0079295F">
        <w:rPr>
          <w:rFonts w:ascii="Times New Roman" w:hAnsi="Times New Roman" w:cs="Times New Roman"/>
          <w:sz w:val="24"/>
          <w:szCs w:val="24"/>
        </w:rPr>
        <w:t xml:space="preserve"> of an AlAsSb p-i-n structure (full results described in chapter 5) under different wavelengths. It is necessary to measure with different wavelengths to confirm the injection is pure. In order to avoid mix injection with light absorbed from the sidewall, the focused beam spot should be small enough such that it is within the top optical window of the measured device. </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BB68F0" w:rsidP="00A1416D">
      <w:pPr>
        <w:keepNext/>
        <w:spacing w:after="0" w:line="360" w:lineRule="auto"/>
        <w:jc w:val="center"/>
      </w:pPr>
      <w:r w:rsidRPr="0079295F">
        <w:rPr>
          <w:noProof/>
          <w:lang w:val="en-US"/>
        </w:rPr>
        <w:drawing>
          <wp:inline distT="0" distB="0" distL="0" distR="0">
            <wp:extent cx="4401147" cy="31248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1147" cy="3124800"/>
                    </a:xfrm>
                    <a:prstGeom prst="rect">
                      <a:avLst/>
                    </a:prstGeom>
                    <a:noFill/>
                    <a:ln>
                      <a:noFill/>
                    </a:ln>
                  </pic:spPr>
                </pic:pic>
              </a:graphicData>
            </a:graphic>
          </wp:inline>
        </w:drawing>
      </w:r>
    </w:p>
    <w:p w:rsidR="00A1416D" w:rsidRPr="0079295F" w:rsidRDefault="00A1416D" w:rsidP="00A1416D">
      <w:pPr>
        <w:keepNext/>
        <w:spacing w:after="0" w:line="360" w:lineRule="auto"/>
        <w:jc w:val="center"/>
      </w:pPr>
    </w:p>
    <w:p w:rsidR="00A1416D" w:rsidRPr="0079295F" w:rsidRDefault="00A1416D" w:rsidP="00A1416D">
      <w:pPr>
        <w:pStyle w:val="a7"/>
        <w:spacing w:line="360" w:lineRule="auto"/>
        <w:jc w:val="center"/>
        <w:rPr>
          <w:b w:val="0"/>
          <w:sz w:val="22"/>
          <w:szCs w:val="22"/>
        </w:rPr>
      </w:pPr>
      <w:bookmarkStart w:id="124" w:name="_Ref364961062"/>
      <w:proofErr w:type="gramStart"/>
      <w:r w:rsidRPr="0079295F">
        <w:rPr>
          <w:b w:val="0"/>
          <w:sz w:val="22"/>
          <w:szCs w:val="22"/>
        </w:rPr>
        <w:t>Figure 3.</w:t>
      </w:r>
      <w:proofErr w:type="gramEnd"/>
      <w:r w:rsidR="00C031DB" w:rsidRPr="0079295F">
        <w:rPr>
          <w:b w:val="0"/>
          <w:sz w:val="22"/>
          <w:szCs w:val="22"/>
        </w:rPr>
        <w:fldChar w:fldCharType="begin"/>
      </w:r>
      <w:r w:rsidRPr="0079295F">
        <w:rPr>
          <w:b w:val="0"/>
          <w:sz w:val="22"/>
          <w:szCs w:val="22"/>
        </w:rPr>
        <w:instrText xml:space="preserve"> SEQ Figure_3. \* ARABIC </w:instrText>
      </w:r>
      <w:r w:rsidR="00C031DB" w:rsidRPr="0079295F">
        <w:rPr>
          <w:b w:val="0"/>
          <w:sz w:val="22"/>
          <w:szCs w:val="22"/>
        </w:rPr>
        <w:fldChar w:fldCharType="separate"/>
      </w:r>
      <w:proofErr w:type="gramStart"/>
      <w:r w:rsidR="00A10646">
        <w:rPr>
          <w:b w:val="0"/>
          <w:noProof/>
          <w:sz w:val="22"/>
          <w:szCs w:val="22"/>
        </w:rPr>
        <w:t>2</w:t>
      </w:r>
      <w:r w:rsidR="00C031DB" w:rsidRPr="0079295F">
        <w:rPr>
          <w:b w:val="0"/>
          <w:sz w:val="22"/>
          <w:szCs w:val="22"/>
        </w:rPr>
        <w:fldChar w:fldCharType="end"/>
      </w:r>
      <w:bookmarkEnd w:id="124"/>
      <w:r w:rsidRPr="0079295F">
        <w:rPr>
          <w:b w:val="0"/>
          <w:sz w:val="22"/>
          <w:szCs w:val="22"/>
        </w:rPr>
        <w:t xml:space="preserve"> Photo-multiplication setup</w:t>
      </w:r>
      <w:proofErr w:type="gramEnd"/>
    </w:p>
    <w:p w:rsidR="00A1416D" w:rsidRPr="0079295F" w:rsidRDefault="00434592" w:rsidP="00A1416D">
      <w:pPr>
        <w:spacing w:after="0" w:line="360" w:lineRule="auto"/>
        <w:jc w:val="center"/>
        <w:rPr>
          <w:rFonts w:ascii="Times New Roman" w:hAnsi="Times New Roman" w:cs="Times New Roman"/>
          <w:sz w:val="24"/>
          <w:szCs w:val="24"/>
        </w:rPr>
      </w:pPr>
      <w:r w:rsidRPr="0079295F">
        <w:rPr>
          <w:noProof/>
          <w:lang w:val="en-US"/>
        </w:rPr>
        <w:drawing>
          <wp:inline distT="0" distB="0" distL="0" distR="0">
            <wp:extent cx="3115373" cy="25200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5373" cy="2520000"/>
                    </a:xfrm>
                    <a:prstGeom prst="rect">
                      <a:avLst/>
                    </a:prstGeom>
                    <a:noFill/>
                    <a:ln>
                      <a:noFill/>
                    </a:ln>
                  </pic:spPr>
                </pic:pic>
              </a:graphicData>
            </a:graphic>
          </wp:inline>
        </w:drawing>
      </w:r>
    </w:p>
    <w:p w:rsidR="00A1416D" w:rsidRPr="0079295F" w:rsidRDefault="00A1416D" w:rsidP="00A1416D">
      <w:pPr>
        <w:keepNext/>
        <w:spacing w:after="0" w:line="360" w:lineRule="auto"/>
        <w:jc w:val="center"/>
      </w:pPr>
    </w:p>
    <w:p w:rsidR="00A1416D" w:rsidRPr="0079295F" w:rsidRDefault="00A1416D" w:rsidP="00A1416D">
      <w:pPr>
        <w:pStyle w:val="a7"/>
        <w:spacing w:line="360" w:lineRule="auto"/>
        <w:jc w:val="center"/>
        <w:rPr>
          <w:b w:val="0"/>
          <w:sz w:val="22"/>
          <w:szCs w:val="22"/>
        </w:rPr>
      </w:pPr>
      <w:bookmarkStart w:id="125" w:name="_Ref363723284"/>
      <w:proofErr w:type="gramStart"/>
      <w:r w:rsidRPr="0079295F">
        <w:rPr>
          <w:b w:val="0"/>
          <w:sz w:val="22"/>
          <w:szCs w:val="22"/>
        </w:rPr>
        <w:t>Figure 3.</w:t>
      </w:r>
      <w:proofErr w:type="gramEnd"/>
      <w:r w:rsidR="00C031DB" w:rsidRPr="0079295F">
        <w:rPr>
          <w:b w:val="0"/>
          <w:sz w:val="22"/>
          <w:szCs w:val="22"/>
        </w:rPr>
        <w:fldChar w:fldCharType="begin"/>
      </w:r>
      <w:r w:rsidRPr="0079295F">
        <w:rPr>
          <w:b w:val="0"/>
          <w:sz w:val="22"/>
          <w:szCs w:val="22"/>
        </w:rPr>
        <w:instrText xml:space="preserve"> SEQ Figure_3. \* ARABIC </w:instrText>
      </w:r>
      <w:r w:rsidR="00C031DB" w:rsidRPr="0079295F">
        <w:rPr>
          <w:b w:val="0"/>
          <w:sz w:val="22"/>
          <w:szCs w:val="22"/>
        </w:rPr>
        <w:fldChar w:fldCharType="separate"/>
      </w:r>
      <w:r w:rsidR="00A10646">
        <w:rPr>
          <w:b w:val="0"/>
          <w:noProof/>
          <w:sz w:val="22"/>
          <w:szCs w:val="22"/>
        </w:rPr>
        <w:t>3</w:t>
      </w:r>
      <w:r w:rsidR="00C031DB" w:rsidRPr="0079295F">
        <w:rPr>
          <w:b w:val="0"/>
          <w:sz w:val="22"/>
          <w:szCs w:val="22"/>
        </w:rPr>
        <w:fldChar w:fldCharType="end"/>
      </w:r>
      <w:bookmarkEnd w:id="125"/>
      <w:r w:rsidRPr="0079295F">
        <w:rPr>
          <w:b w:val="0"/>
          <w:sz w:val="22"/>
          <w:szCs w:val="22"/>
        </w:rPr>
        <w:t xml:space="preserve"> Wavelength dependent of AlAsSb </w:t>
      </w:r>
      <w:r w:rsidR="007D10BD" w:rsidRPr="0079295F">
        <w:rPr>
          <w:b w:val="0"/>
          <w:sz w:val="22"/>
          <w:szCs w:val="22"/>
        </w:rPr>
        <w:t>PIN2</w:t>
      </w:r>
      <w:r w:rsidR="00A25396">
        <w:rPr>
          <w:b w:val="0"/>
          <w:sz w:val="22"/>
          <w:szCs w:val="22"/>
        </w:rPr>
        <w:t xml:space="preserve"> </w:t>
      </w:r>
      <w:r w:rsidR="00F074D4" w:rsidRPr="0079295F">
        <w:rPr>
          <w:b w:val="0"/>
          <w:sz w:val="22"/>
          <w:szCs w:val="22"/>
        </w:rPr>
        <w:t>(</w:t>
      </w:r>
      <w:r w:rsidRPr="0079295F">
        <w:rPr>
          <w:b w:val="0"/>
          <w:sz w:val="22"/>
          <w:szCs w:val="22"/>
        </w:rPr>
        <w:t>structure</w:t>
      </w:r>
      <w:r w:rsidR="00F074D4" w:rsidRPr="0079295F">
        <w:rPr>
          <w:b w:val="0"/>
          <w:sz w:val="22"/>
          <w:szCs w:val="22"/>
        </w:rPr>
        <w:t xml:space="preserve"> details in Appendix A)</w:t>
      </w: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lastRenderedPageBreak/>
        <w:t xml:space="preserve">The phase sensitive technique, adopted in the photo-multiplication measurement, requires a reference signal at a fixed frequency. This is used in the lock-in amplifier to generate a reference signal at the same frequency. The diagram illustrating the signals in a phase sensitive detection is shown in </w:t>
      </w:r>
      <w:fldSimple w:instr=" REF _Ref363660647 \h  \* MERGEFORMAT ">
        <w:r w:rsidR="00A10646" w:rsidRPr="00A10646">
          <w:rPr>
            <w:rFonts w:ascii="Times New Roman" w:hAnsi="Times New Roman" w:cs="Times New Roman"/>
            <w:sz w:val="24"/>
            <w:szCs w:val="24"/>
          </w:rPr>
          <w:t>Figure 3.4</w:t>
        </w:r>
      </w:fldSimple>
      <w:r w:rsidRPr="0079295F">
        <w:rPr>
          <w:rFonts w:ascii="Times New Roman" w:hAnsi="Times New Roman" w:cs="Times New Roman"/>
          <w:sz w:val="24"/>
          <w:szCs w:val="24"/>
        </w:rPr>
        <w:t xml:space="preserve">. </w:t>
      </w:r>
      <w:proofErr w:type="gramStart"/>
      <w:r w:rsidRPr="0079295F">
        <w:rPr>
          <w:rFonts w:ascii="Times New Roman" w:hAnsi="Times New Roman" w:cs="Times New Roman"/>
          <w:i/>
          <w:sz w:val="24"/>
          <w:szCs w:val="24"/>
        </w:rPr>
        <w:t>θ</w:t>
      </w:r>
      <w:r w:rsidRPr="0079295F">
        <w:rPr>
          <w:rFonts w:ascii="Times New Roman" w:hAnsi="Times New Roman" w:cs="Times New Roman"/>
          <w:i/>
          <w:sz w:val="24"/>
          <w:szCs w:val="24"/>
          <w:vertAlign w:val="subscript"/>
        </w:rPr>
        <w:t>sig</w:t>
      </w:r>
      <w:proofErr w:type="gramEnd"/>
      <w:r w:rsidRPr="0079295F">
        <w:rPr>
          <w:rFonts w:ascii="Times New Roman" w:hAnsi="Times New Roman" w:cs="Times New Roman"/>
          <w:sz w:val="24"/>
          <w:szCs w:val="24"/>
        </w:rPr>
        <w:t xml:space="preserve"> and </w:t>
      </w:r>
      <w:r w:rsidRPr="0079295F">
        <w:rPr>
          <w:rFonts w:ascii="Times New Roman" w:hAnsi="Times New Roman" w:cs="Times New Roman"/>
          <w:i/>
          <w:sz w:val="24"/>
          <w:szCs w:val="24"/>
        </w:rPr>
        <w:t>θ</w:t>
      </w:r>
      <w:r w:rsidRPr="0079295F">
        <w:rPr>
          <w:rFonts w:ascii="Times New Roman" w:hAnsi="Times New Roman" w:cs="Times New Roman"/>
          <w:i/>
          <w:sz w:val="24"/>
          <w:szCs w:val="24"/>
          <w:vertAlign w:val="subscript"/>
        </w:rPr>
        <w:t>ref</w:t>
      </w:r>
      <w:r w:rsidRPr="0079295F">
        <w:rPr>
          <w:rFonts w:ascii="Times New Roman" w:hAnsi="Times New Roman" w:cs="Times New Roman"/>
          <w:sz w:val="24"/>
          <w:szCs w:val="24"/>
        </w:rPr>
        <w:t xml:space="preserve"> are the phases of the measured signal and the lock-in amplifier reference signal. The measured signal and lock-in amplifier reference signal have the expression as follows.  </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C031DB" w:rsidP="00A1416D">
      <w:pPr>
        <w:spacing w:after="0" w:line="360" w:lineRule="auto"/>
        <w:jc w:val="right"/>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sig</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sig</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sig</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sig</m:t>
                      </m:r>
                    </m:sub>
                  </m:sSub>
                </m:e>
              </m:d>
            </m:e>
          </m:func>
          <m:r>
            <m:rPr>
              <m:sty m:val="p"/>
            </m:rPr>
            <w:rPr>
              <w:rFonts w:ascii="Times New Roman" w:hAnsi="Times New Roman" w:cs="Times New Roman"/>
              <w:sz w:val="24"/>
              <w:szCs w:val="24"/>
            </w:rPr>
            <w:br/>
          </m:r>
        </m:oMath>
      </m:oMathPara>
      <w:r w:rsidR="00A1416D" w:rsidRPr="0079295F">
        <w:rPr>
          <w:rFonts w:ascii="Times New Roman" w:hAnsi="Times New Roman" w:cs="Times New Roman"/>
          <w:sz w:val="24"/>
          <w:szCs w:val="24"/>
        </w:rPr>
        <w:t xml:space="preserve">                                         (3</w:t>
      </w:r>
      <w:proofErr w:type="gramStart"/>
      <w:r w:rsidR="00A1416D"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fldChar w:fldCharType="begin"/>
      </w:r>
      <w:r w:rsidR="00A1416D" w:rsidRPr="0079295F">
        <w:rPr>
          <w:rFonts w:ascii="Times New Roman" w:hAnsi="Times New Roman" w:cs="Times New Roman"/>
          <w:sz w:val="24"/>
          <w:szCs w:val="24"/>
        </w:rPr>
        <w:instrText xml:space="preserve"> SEQ 3. \* ARABIC </w:instrText>
      </w:r>
      <w:r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4</w:t>
      </w:r>
      <w:r w:rsidRPr="0079295F">
        <w:rPr>
          <w:rFonts w:ascii="Times New Roman" w:hAnsi="Times New Roman" w:cs="Times New Roman"/>
          <w:sz w:val="24"/>
          <w:szCs w:val="24"/>
        </w:rPr>
        <w:fldChar w:fldCharType="end"/>
      </w:r>
      <w:r w:rsidR="00A1416D" w:rsidRPr="0079295F">
        <w:rPr>
          <w:rFonts w:ascii="Times New Roman" w:hAnsi="Times New Roman" w:cs="Times New Roman"/>
          <w:sz w:val="24"/>
          <w:szCs w:val="24"/>
        </w:rPr>
        <w:t>)</w:t>
      </w:r>
    </w:p>
    <w:p w:rsidR="00A1416D" w:rsidRPr="0079295F" w:rsidRDefault="00C031DB" w:rsidP="00A1416D">
      <w:pPr>
        <w:spacing w:after="0" w:line="360" w:lineRule="auto"/>
        <w:jc w:val="right"/>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ref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ref</m:t>
              </m:r>
            </m:sub>
          </m:sSub>
          <m:r>
            <m:rPr>
              <m:sty m:val="p"/>
            </m:rPr>
            <w:rPr>
              <w:rFonts w:ascii="Cambria Math" w:hAnsi="Cambria Math" w:cs="Times New Roman"/>
              <w:sz w:val="24"/>
              <w:szCs w:val="24"/>
            </w:rPr>
            <m:t>sin⁡</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ref</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ref</m:t>
              </m:r>
            </m:sub>
          </m:sSub>
          <m:r>
            <w:rPr>
              <w:rFonts w:ascii="Cambria Math" w:hAnsi="Cambria Math" w:cs="Times New Roman"/>
              <w:sz w:val="24"/>
              <w:szCs w:val="24"/>
            </w:rPr>
            <m:t>)</m:t>
          </m:r>
          <m:r>
            <m:rPr>
              <m:sty m:val="p"/>
            </m:rPr>
            <w:rPr>
              <w:rFonts w:ascii="Times New Roman" w:hAnsi="Times New Roman" w:cs="Times New Roman"/>
              <w:sz w:val="24"/>
              <w:szCs w:val="24"/>
            </w:rPr>
            <w:br/>
          </m:r>
        </m:oMath>
      </m:oMathPara>
      <w:r w:rsidR="00A1416D" w:rsidRPr="0079295F">
        <w:rPr>
          <w:rFonts w:ascii="Times New Roman" w:hAnsi="Times New Roman" w:cs="Times New Roman"/>
          <w:sz w:val="24"/>
          <w:szCs w:val="24"/>
        </w:rPr>
        <w:t xml:space="preserve">                                         (3</w:t>
      </w:r>
      <w:proofErr w:type="gramStart"/>
      <w:r w:rsidR="00A1416D"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fldChar w:fldCharType="begin"/>
      </w:r>
      <w:r w:rsidR="00A1416D" w:rsidRPr="0079295F">
        <w:rPr>
          <w:rFonts w:ascii="Times New Roman" w:hAnsi="Times New Roman" w:cs="Times New Roman"/>
          <w:sz w:val="24"/>
          <w:szCs w:val="24"/>
        </w:rPr>
        <w:instrText xml:space="preserve"> SEQ 3. \* ARABIC </w:instrText>
      </w:r>
      <w:r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5</w:t>
      </w:r>
      <w:r w:rsidRPr="0079295F">
        <w:rPr>
          <w:rFonts w:ascii="Times New Roman" w:hAnsi="Times New Roman" w:cs="Times New Roman"/>
          <w:sz w:val="24"/>
          <w:szCs w:val="24"/>
        </w:rPr>
        <w:fldChar w:fldCharType="end"/>
      </w:r>
      <w:r w:rsidR="00A1416D" w:rsidRPr="0079295F">
        <w:rPr>
          <w:rFonts w:ascii="Times New Roman" w:hAnsi="Times New Roman" w:cs="Times New Roman"/>
          <w:sz w:val="24"/>
          <w:szCs w:val="24"/>
        </w:rPr>
        <w:t>)</w:t>
      </w:r>
    </w:p>
    <w:p w:rsidR="00A1416D" w:rsidRPr="0079295F" w:rsidRDefault="00A1416D" w:rsidP="00A1416D">
      <w:pPr>
        <w:spacing w:after="0" w:line="360" w:lineRule="auto"/>
        <w:jc w:val="both"/>
        <w:rPr>
          <w:rFonts w:ascii="Times New Roman" w:hAnsi="Times New Roman" w:cs="Times New Roman"/>
          <w:i/>
          <w:sz w:val="24"/>
          <w:szCs w:val="24"/>
        </w:rPr>
      </w:pP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i/>
          <w:sz w:val="24"/>
          <w:szCs w:val="24"/>
        </w:rPr>
        <w:t>A</w:t>
      </w:r>
      <w:r w:rsidRPr="0079295F">
        <w:rPr>
          <w:rFonts w:ascii="Times New Roman" w:hAnsi="Times New Roman" w:cs="Times New Roman"/>
          <w:i/>
          <w:sz w:val="24"/>
          <w:szCs w:val="24"/>
          <w:vertAlign w:val="subscript"/>
        </w:rPr>
        <w:t>sig</w:t>
      </w:r>
      <w:r w:rsidRPr="0079295F">
        <w:rPr>
          <w:rFonts w:ascii="Times New Roman" w:hAnsi="Times New Roman" w:cs="Times New Roman"/>
          <w:sz w:val="24"/>
          <w:szCs w:val="24"/>
        </w:rPr>
        <w:t xml:space="preserve"> and </w:t>
      </w:r>
      <w:r w:rsidRPr="0079295F">
        <w:rPr>
          <w:rFonts w:ascii="Times New Roman" w:hAnsi="Times New Roman" w:cs="Times New Roman"/>
          <w:i/>
          <w:sz w:val="24"/>
          <w:szCs w:val="24"/>
        </w:rPr>
        <w:t>A</w:t>
      </w:r>
      <w:r w:rsidRPr="0079295F">
        <w:rPr>
          <w:rFonts w:ascii="Times New Roman" w:hAnsi="Times New Roman" w:cs="Times New Roman"/>
          <w:i/>
          <w:sz w:val="24"/>
          <w:szCs w:val="24"/>
          <w:vertAlign w:val="subscript"/>
        </w:rPr>
        <w:t>ref</w:t>
      </w:r>
      <w:r w:rsidRPr="0079295F">
        <w:rPr>
          <w:rFonts w:ascii="Times New Roman" w:hAnsi="Times New Roman" w:cs="Times New Roman"/>
          <w:sz w:val="24"/>
          <w:szCs w:val="24"/>
        </w:rPr>
        <w:t xml:space="preserve"> are the amplitudes of the measured signal and reference signals. The output of this phase sensitive detection is the product of the two sine waves, given by</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C031DB" w:rsidP="00A1416D">
      <w:pPr>
        <w:spacing w:after="0"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sig</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ref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sig</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ref</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sig</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sig</m:t>
                      </m:r>
                    </m:sub>
                  </m:sSub>
                </m:e>
              </m:d>
            </m:e>
          </m:func>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ref</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ref</m:t>
                      </m:r>
                    </m:sub>
                  </m:sSub>
                </m:e>
              </m:d>
            </m:e>
          </m:func>
        </m:oMath>
      </m:oMathPara>
    </w:p>
    <w:p w:rsidR="00A1416D" w:rsidRPr="0079295F" w:rsidRDefault="00A1416D" w:rsidP="00A1416D">
      <w:pPr>
        <w:spacing w:after="0" w:line="360" w:lineRule="auto"/>
        <w:jc w:val="right"/>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sig</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ref</m:t>
            </m:r>
          </m:sub>
        </m:sSub>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sig</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ref</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sig</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ref</m:t>
                    </m:r>
                  </m:sub>
                </m:sSub>
              </m:e>
            </m:d>
          </m:e>
        </m:func>
        <m:r>
          <w:rPr>
            <w:rFonts w:ascii="Cambria Math" w:hAnsi="Cambria Math" w:cs="Times New Roman"/>
            <w:sz w:val="24"/>
            <w:szCs w:val="24"/>
          </w:rPr>
          <m:t>-</m:t>
        </m:r>
        <m:r>
          <m:rPr>
            <m:sty m:val="p"/>
          </m:rPr>
          <w:rPr>
            <w:rFonts w:ascii="Cambria Math" w:hAnsi="Cambria Math" w:cs="Times New Roman"/>
            <w:sz w:val="24"/>
            <w:szCs w:val="24"/>
          </w:rPr>
          <m:t>cos⁡</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sig</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ref</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sig</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ref</m:t>
            </m:r>
          </m:sub>
        </m:sSub>
        <m:r>
          <w:rPr>
            <w:rFonts w:ascii="Cambria Math" w:hAnsi="Cambria Math" w:cs="Times New Roman"/>
            <w:sz w:val="24"/>
            <w:szCs w:val="24"/>
          </w:rPr>
          <m:t>)]</m:t>
        </m:r>
      </m:oMath>
      <w:r w:rsidRPr="0079295F">
        <w:rPr>
          <w:rFonts w:ascii="Times New Roman" w:hAnsi="Times New Roman" w:cs="Times New Roman"/>
          <w:sz w:val="24"/>
          <w:szCs w:val="24"/>
        </w:rPr>
        <w:t xml:space="preserve"> (3</w:t>
      </w:r>
      <w:proofErr w:type="gramStart"/>
      <w:r w:rsidRPr="0079295F">
        <w:rPr>
          <w:rFonts w:ascii="Times New Roman" w:hAnsi="Times New Roman" w:cs="Times New Roman"/>
          <w:sz w:val="24"/>
          <w:szCs w:val="24"/>
        </w:rPr>
        <w:t>.</w:t>
      </w:r>
      <w:proofErr w:type="gramEnd"/>
      <w:r w:rsidR="00C031DB" w:rsidRPr="0079295F">
        <w:rPr>
          <w:rFonts w:ascii="Times New Roman" w:hAnsi="Times New Roman" w:cs="Times New Roman"/>
          <w:sz w:val="24"/>
          <w:szCs w:val="24"/>
        </w:rPr>
        <w:fldChar w:fldCharType="begin"/>
      </w:r>
      <w:r w:rsidRPr="0079295F">
        <w:rPr>
          <w:rFonts w:ascii="Times New Roman" w:hAnsi="Times New Roman" w:cs="Times New Roman"/>
          <w:sz w:val="24"/>
          <w:szCs w:val="24"/>
        </w:rPr>
        <w:instrText xml:space="preserve"> SEQ 3. \* ARABIC </w:instrText>
      </w:r>
      <w:r w:rsidR="00C031DB"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6</w:t>
      </w:r>
      <w:r w:rsidR="00C031DB" w:rsidRPr="0079295F">
        <w:rPr>
          <w:rFonts w:ascii="Times New Roman" w:hAnsi="Times New Roman" w:cs="Times New Roman"/>
          <w:sz w:val="24"/>
          <w:szCs w:val="24"/>
        </w:rPr>
        <w:fldChar w:fldCharType="end"/>
      </w:r>
      <w:r w:rsidRPr="0079295F">
        <w:rPr>
          <w:rFonts w:ascii="Times New Roman" w:hAnsi="Times New Roman" w:cs="Times New Roman"/>
          <w:sz w:val="24"/>
          <w:szCs w:val="24"/>
        </w:rPr>
        <w:t>)</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When the output </w:t>
      </w:r>
      <w:r w:rsidRPr="0079295F">
        <w:rPr>
          <w:rFonts w:ascii="Times New Roman" w:hAnsi="Times New Roman" w:cs="Times New Roman"/>
          <w:i/>
          <w:sz w:val="24"/>
          <w:szCs w:val="24"/>
        </w:rPr>
        <w:t>V</w:t>
      </w:r>
      <w:r w:rsidRPr="0079295F">
        <w:rPr>
          <w:rFonts w:ascii="Times New Roman" w:hAnsi="Times New Roman" w:cs="Times New Roman"/>
          <w:i/>
          <w:sz w:val="24"/>
          <w:szCs w:val="24"/>
          <w:vertAlign w:val="subscript"/>
        </w:rPr>
        <w:t>o</w:t>
      </w:r>
      <w:r w:rsidRPr="0079295F">
        <w:rPr>
          <w:rFonts w:ascii="Times New Roman" w:hAnsi="Times New Roman" w:cs="Times New Roman"/>
          <w:sz w:val="24"/>
          <w:szCs w:val="24"/>
        </w:rPr>
        <w:t xml:space="preserve"> passed through a low pass filter, the AC component in equation 3.6 with the frequency at </w:t>
      </w:r>
      <w:r w:rsidRPr="0079295F">
        <w:rPr>
          <w:rFonts w:ascii="Times New Roman" w:hAnsi="Times New Roman" w:cs="Times New Roman"/>
          <w:i/>
          <w:sz w:val="24"/>
          <w:szCs w:val="24"/>
        </w:rPr>
        <w:t>ω</w:t>
      </w:r>
      <w:r w:rsidRPr="0079295F">
        <w:rPr>
          <w:rFonts w:ascii="Times New Roman" w:hAnsi="Times New Roman" w:cs="Times New Roman"/>
          <w:i/>
          <w:sz w:val="24"/>
          <w:szCs w:val="24"/>
          <w:vertAlign w:val="subscript"/>
        </w:rPr>
        <w:t xml:space="preserve">sig </w:t>
      </w:r>
      <w:r w:rsidRPr="0079295F">
        <w:rPr>
          <w:rFonts w:ascii="Times New Roman" w:hAnsi="Times New Roman" w:cs="Times New Roman"/>
          <w:i/>
          <w:sz w:val="24"/>
          <w:szCs w:val="24"/>
        </w:rPr>
        <w:t>+ ω</w:t>
      </w:r>
      <w:r w:rsidRPr="0079295F">
        <w:rPr>
          <w:rFonts w:ascii="Times New Roman" w:hAnsi="Times New Roman" w:cs="Times New Roman"/>
          <w:i/>
          <w:sz w:val="24"/>
          <w:szCs w:val="24"/>
          <w:vertAlign w:val="subscript"/>
        </w:rPr>
        <w:t>ref</w:t>
      </w:r>
      <w:r w:rsidRPr="0079295F">
        <w:rPr>
          <w:rFonts w:ascii="Times New Roman" w:hAnsi="Times New Roman" w:cs="Times New Roman"/>
          <w:sz w:val="24"/>
          <w:szCs w:val="24"/>
        </w:rPr>
        <w:t xml:space="preserve"> will be filtered out, leaving the low frequency component with frequency at </w:t>
      </w:r>
      <w:r w:rsidRPr="0079295F">
        <w:rPr>
          <w:rFonts w:ascii="Times New Roman" w:hAnsi="Times New Roman" w:cs="Times New Roman"/>
          <w:i/>
          <w:sz w:val="24"/>
          <w:szCs w:val="24"/>
        </w:rPr>
        <w:t>ω</w:t>
      </w:r>
      <w:r w:rsidRPr="0079295F">
        <w:rPr>
          <w:rFonts w:ascii="Times New Roman" w:hAnsi="Times New Roman" w:cs="Times New Roman"/>
          <w:i/>
          <w:sz w:val="24"/>
          <w:szCs w:val="24"/>
          <w:vertAlign w:val="subscript"/>
        </w:rPr>
        <w:t xml:space="preserve">sig </w:t>
      </w:r>
      <w:r w:rsidRPr="0079295F">
        <w:rPr>
          <w:rFonts w:ascii="Times New Roman" w:hAnsi="Times New Roman" w:cs="Times New Roman"/>
          <w:i/>
          <w:sz w:val="24"/>
          <w:szCs w:val="24"/>
        </w:rPr>
        <w:t>- ω</w:t>
      </w:r>
      <w:r w:rsidRPr="0079295F">
        <w:rPr>
          <w:rFonts w:ascii="Times New Roman" w:hAnsi="Times New Roman" w:cs="Times New Roman"/>
          <w:i/>
          <w:sz w:val="24"/>
          <w:szCs w:val="24"/>
          <w:vertAlign w:val="subscript"/>
        </w:rPr>
        <w:t>ref</w:t>
      </w:r>
      <w:r w:rsidRPr="0079295F">
        <w:rPr>
          <w:rFonts w:ascii="Times New Roman" w:hAnsi="Times New Roman" w:cs="Times New Roman"/>
          <w:sz w:val="24"/>
          <w:szCs w:val="24"/>
        </w:rPr>
        <w:t xml:space="preserve">. When </w:t>
      </w:r>
      <w:r w:rsidRPr="0079295F">
        <w:rPr>
          <w:rFonts w:ascii="Times New Roman" w:hAnsi="Times New Roman" w:cs="Times New Roman"/>
          <w:i/>
          <w:sz w:val="24"/>
          <w:szCs w:val="24"/>
        </w:rPr>
        <w:t>ω</w:t>
      </w:r>
      <w:r w:rsidRPr="0079295F">
        <w:rPr>
          <w:rFonts w:ascii="Times New Roman" w:hAnsi="Times New Roman" w:cs="Times New Roman"/>
          <w:i/>
          <w:sz w:val="24"/>
          <w:szCs w:val="24"/>
          <w:vertAlign w:val="subscript"/>
        </w:rPr>
        <w:t xml:space="preserve">sig </w:t>
      </w:r>
      <w:r w:rsidRPr="0079295F">
        <w:rPr>
          <w:rFonts w:ascii="Times New Roman" w:hAnsi="Times New Roman" w:cs="Times New Roman"/>
          <w:sz w:val="24"/>
          <w:szCs w:val="24"/>
        </w:rPr>
        <w:t>=</w:t>
      </w:r>
      <w:r w:rsidRPr="0079295F">
        <w:rPr>
          <w:rFonts w:ascii="Times New Roman" w:hAnsi="Times New Roman" w:cs="Times New Roman"/>
          <w:i/>
          <w:sz w:val="24"/>
          <w:szCs w:val="24"/>
        </w:rPr>
        <w:t xml:space="preserve"> ω</w:t>
      </w:r>
      <w:r w:rsidRPr="0079295F">
        <w:rPr>
          <w:rFonts w:ascii="Times New Roman" w:hAnsi="Times New Roman" w:cs="Times New Roman"/>
          <w:i/>
          <w:sz w:val="24"/>
          <w:szCs w:val="24"/>
          <w:vertAlign w:val="subscript"/>
        </w:rPr>
        <w:t>ref</w:t>
      </w:r>
      <w:r w:rsidRPr="0079295F">
        <w:rPr>
          <w:rFonts w:ascii="Times New Roman" w:hAnsi="Times New Roman" w:cs="Times New Roman"/>
          <w:sz w:val="24"/>
          <w:szCs w:val="24"/>
        </w:rPr>
        <w:t xml:space="preserve">, the output would be a DC signal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9295F">
        <w:rPr>
          <w:rFonts w:ascii="Times New Roman" w:hAnsi="Times New Roman" w:cs="Times New Roman"/>
          <w:i/>
          <w:sz w:val="24"/>
          <w:szCs w:val="24"/>
        </w:rPr>
        <w:t>A</w:t>
      </w:r>
      <w:r w:rsidRPr="0079295F">
        <w:rPr>
          <w:rFonts w:ascii="Times New Roman" w:hAnsi="Times New Roman" w:cs="Times New Roman"/>
          <w:i/>
          <w:sz w:val="24"/>
          <w:szCs w:val="24"/>
          <w:vertAlign w:val="subscript"/>
        </w:rPr>
        <w:t>sig</w:t>
      </w:r>
      <w:r w:rsidRPr="0079295F">
        <w:rPr>
          <w:rFonts w:ascii="Times New Roman" w:hAnsi="Times New Roman" w:cs="Times New Roman"/>
          <w:i/>
          <w:sz w:val="24"/>
          <w:szCs w:val="24"/>
        </w:rPr>
        <w:t xml:space="preserve"> A</w:t>
      </w:r>
      <w:r w:rsidRPr="0079295F">
        <w:rPr>
          <w:rFonts w:ascii="Times New Roman" w:hAnsi="Times New Roman" w:cs="Times New Roman"/>
          <w:i/>
          <w:sz w:val="24"/>
          <w:szCs w:val="24"/>
          <w:vertAlign w:val="subscript"/>
        </w:rPr>
        <w:t xml:space="preserve">ref </w:t>
      </w:r>
      <w:proofErr w:type="gramStart"/>
      <w:r w:rsidRPr="0079295F">
        <w:rPr>
          <w:rFonts w:ascii="Times New Roman" w:hAnsi="Times New Roman" w:cs="Times New Roman"/>
          <w:i/>
          <w:sz w:val="24"/>
          <w:szCs w:val="24"/>
        </w:rPr>
        <w:t>cos(</w:t>
      </w:r>
      <w:proofErr w:type="gramEnd"/>
      <w:r w:rsidRPr="0079295F">
        <w:rPr>
          <w:rFonts w:ascii="Times New Roman" w:hAnsi="Times New Roman" w:cs="Times New Roman"/>
          <w:i/>
          <w:sz w:val="24"/>
          <w:szCs w:val="24"/>
        </w:rPr>
        <w:t>θ</w:t>
      </w:r>
      <w:r w:rsidRPr="0079295F">
        <w:rPr>
          <w:rFonts w:ascii="Times New Roman" w:hAnsi="Times New Roman" w:cs="Times New Roman"/>
          <w:i/>
          <w:sz w:val="24"/>
          <w:szCs w:val="24"/>
          <w:vertAlign w:val="subscript"/>
        </w:rPr>
        <w:t xml:space="preserve">sig </w:t>
      </w:r>
      <w:r w:rsidRPr="0079295F">
        <w:rPr>
          <w:rFonts w:ascii="Times New Roman" w:hAnsi="Times New Roman" w:cs="Times New Roman"/>
          <w:i/>
          <w:sz w:val="24"/>
          <w:szCs w:val="24"/>
        </w:rPr>
        <w:t>- θ</w:t>
      </w:r>
      <w:r w:rsidRPr="0079295F">
        <w:rPr>
          <w:rFonts w:ascii="Times New Roman" w:hAnsi="Times New Roman" w:cs="Times New Roman"/>
          <w:i/>
          <w:sz w:val="24"/>
          <w:szCs w:val="24"/>
          <w:vertAlign w:val="subscript"/>
        </w:rPr>
        <w:t>ref</w:t>
      </w:r>
      <w:r w:rsidRPr="0079295F">
        <w:rPr>
          <w:rFonts w:ascii="Times New Roman" w:hAnsi="Times New Roman" w:cs="Times New Roman"/>
          <w:i/>
          <w:sz w:val="24"/>
          <w:szCs w:val="24"/>
        </w:rPr>
        <w:t>).</w:t>
      </w:r>
      <w:r w:rsidRPr="0079295F">
        <w:rPr>
          <w:rFonts w:ascii="Times New Roman" w:hAnsi="Times New Roman" w:cs="Times New Roman"/>
          <w:sz w:val="24"/>
          <w:szCs w:val="24"/>
        </w:rPr>
        <w:t xml:space="preserve"> Therefore, the measured signal with same frequency component to the reference signal will be isolated with </w:t>
      </w:r>
      <w:r w:rsidR="00891D29" w:rsidRPr="0079295F">
        <w:rPr>
          <w:rFonts w:ascii="Times New Roman" w:hAnsi="Times New Roman" w:cs="Times New Roman"/>
          <w:sz w:val="24"/>
          <w:szCs w:val="24"/>
        </w:rPr>
        <w:t>output</w:t>
      </w:r>
      <w:r w:rsidRPr="0079295F">
        <w:rPr>
          <w:rFonts w:ascii="Times New Roman" w:hAnsi="Times New Roman" w:cs="Times New Roman"/>
          <w:sz w:val="24"/>
          <w:szCs w:val="24"/>
        </w:rPr>
        <w:t xml:space="preserve"> amplitude proportional to the measured signal amplitude. </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891D29" w:rsidP="00A1416D">
      <w:pPr>
        <w:keepNext/>
        <w:spacing w:after="0" w:line="360" w:lineRule="auto"/>
        <w:jc w:val="center"/>
      </w:pPr>
      <w:r w:rsidRPr="0079295F">
        <w:rPr>
          <w:noProof/>
          <w:lang w:val="en-US"/>
        </w:rPr>
        <w:drawing>
          <wp:inline distT="0" distB="0" distL="0" distR="0">
            <wp:extent cx="3888105" cy="201993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105" cy="2019935"/>
                    </a:xfrm>
                    <a:prstGeom prst="rect">
                      <a:avLst/>
                    </a:prstGeom>
                    <a:noFill/>
                    <a:ln>
                      <a:noFill/>
                    </a:ln>
                  </pic:spPr>
                </pic:pic>
              </a:graphicData>
            </a:graphic>
          </wp:inline>
        </w:drawing>
      </w:r>
    </w:p>
    <w:p w:rsidR="00A1416D" w:rsidRPr="0079295F" w:rsidRDefault="00A1416D" w:rsidP="00A1416D">
      <w:pPr>
        <w:pStyle w:val="a7"/>
        <w:spacing w:line="360" w:lineRule="auto"/>
        <w:jc w:val="center"/>
        <w:rPr>
          <w:b w:val="0"/>
          <w:sz w:val="22"/>
          <w:szCs w:val="22"/>
        </w:rPr>
      </w:pPr>
      <w:bookmarkStart w:id="126" w:name="_Ref363660647"/>
      <w:proofErr w:type="gramStart"/>
      <w:r w:rsidRPr="0079295F">
        <w:rPr>
          <w:b w:val="0"/>
          <w:sz w:val="22"/>
          <w:szCs w:val="22"/>
        </w:rPr>
        <w:t>Figure 3.</w:t>
      </w:r>
      <w:proofErr w:type="gramEnd"/>
      <w:r w:rsidR="00C031DB" w:rsidRPr="0079295F">
        <w:rPr>
          <w:b w:val="0"/>
          <w:sz w:val="22"/>
          <w:szCs w:val="22"/>
        </w:rPr>
        <w:fldChar w:fldCharType="begin"/>
      </w:r>
      <w:r w:rsidRPr="0079295F">
        <w:rPr>
          <w:b w:val="0"/>
          <w:sz w:val="22"/>
          <w:szCs w:val="22"/>
        </w:rPr>
        <w:instrText xml:space="preserve"> SEQ Figure_3. \* ARABIC </w:instrText>
      </w:r>
      <w:r w:rsidR="00C031DB" w:rsidRPr="0079295F">
        <w:rPr>
          <w:b w:val="0"/>
          <w:sz w:val="22"/>
          <w:szCs w:val="22"/>
        </w:rPr>
        <w:fldChar w:fldCharType="separate"/>
      </w:r>
      <w:r w:rsidR="00A10646">
        <w:rPr>
          <w:b w:val="0"/>
          <w:noProof/>
          <w:sz w:val="22"/>
          <w:szCs w:val="22"/>
        </w:rPr>
        <w:t>4</w:t>
      </w:r>
      <w:r w:rsidR="00C031DB" w:rsidRPr="0079295F">
        <w:rPr>
          <w:b w:val="0"/>
          <w:sz w:val="22"/>
          <w:szCs w:val="22"/>
        </w:rPr>
        <w:fldChar w:fldCharType="end"/>
      </w:r>
      <w:bookmarkEnd w:id="126"/>
      <w:r w:rsidRPr="0079295F">
        <w:rPr>
          <w:b w:val="0"/>
          <w:sz w:val="22"/>
          <w:szCs w:val="22"/>
        </w:rPr>
        <w:t xml:space="preserve"> Diagram of phase sensitive technique</w:t>
      </w:r>
    </w:p>
    <w:p w:rsidR="000363F2" w:rsidRPr="0079295F" w:rsidRDefault="000363F2" w:rsidP="00A1416D">
      <w:pPr>
        <w:spacing w:after="0" w:line="360" w:lineRule="auto"/>
        <w:jc w:val="both"/>
        <w:rPr>
          <w:rFonts w:ascii="Times New Roman" w:hAnsi="Times New Roman" w:cs="Times New Roman"/>
          <w:sz w:val="24"/>
          <w:szCs w:val="24"/>
        </w:rPr>
      </w:pP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When the measured signal is a square wave with amplitude of </w:t>
      </w:r>
      <w:proofErr w:type="gramStart"/>
      <w:r w:rsidRPr="0079295F">
        <w:rPr>
          <w:rFonts w:ascii="Times New Roman" w:hAnsi="Times New Roman" w:cs="Times New Roman"/>
          <w:i/>
          <w:sz w:val="24"/>
          <w:szCs w:val="24"/>
        </w:rPr>
        <w:t>A</w:t>
      </w:r>
      <w:r w:rsidRPr="0079295F">
        <w:rPr>
          <w:rFonts w:ascii="Times New Roman" w:hAnsi="Times New Roman" w:cs="Times New Roman"/>
          <w:i/>
          <w:sz w:val="24"/>
          <w:szCs w:val="24"/>
          <w:vertAlign w:val="subscript"/>
        </w:rPr>
        <w:t>p</w:t>
      </w:r>
      <w:proofErr w:type="gramEnd"/>
      <w:r w:rsidRPr="0079295F">
        <w:rPr>
          <w:rFonts w:ascii="Times New Roman" w:hAnsi="Times New Roman" w:cs="Times New Roman"/>
          <w:sz w:val="24"/>
          <w:szCs w:val="24"/>
        </w:rPr>
        <w:t xml:space="preserve"> at frequency </w:t>
      </w:r>
      <w:r w:rsidRPr="0079295F">
        <w:rPr>
          <w:rFonts w:ascii="Times New Roman" w:hAnsi="Times New Roman" w:cs="Times New Roman"/>
          <w:i/>
          <w:sz w:val="24"/>
          <w:szCs w:val="24"/>
        </w:rPr>
        <w:t>f</w:t>
      </w:r>
      <w:r w:rsidRPr="0079295F">
        <w:rPr>
          <w:rFonts w:ascii="Times New Roman" w:hAnsi="Times New Roman" w:cs="Times New Roman"/>
          <w:sz w:val="24"/>
          <w:szCs w:val="24"/>
        </w:rPr>
        <w:t>, it can be considered to be sum of many harmonic sinusoid waves at multiples of</w:t>
      </w:r>
      <w:r w:rsidRPr="0079295F">
        <w:rPr>
          <w:rFonts w:ascii="Times New Roman" w:hAnsi="Times New Roman" w:cs="Times New Roman"/>
          <w:i/>
          <w:sz w:val="24"/>
          <w:szCs w:val="24"/>
        </w:rPr>
        <w:t>f</w:t>
      </w:r>
      <w:r w:rsidRPr="0079295F">
        <w:rPr>
          <w:rFonts w:ascii="Times New Roman" w:hAnsi="Times New Roman" w:cs="Times New Roman"/>
          <w:sz w:val="24"/>
          <w:szCs w:val="24"/>
        </w:rPr>
        <w:t xml:space="preserve"> as</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C031DB" w:rsidP="0013058D">
      <w:pPr>
        <w:spacing w:after="0" w:line="360" w:lineRule="auto"/>
        <w:jc w:val="right"/>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square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num>
            <m:den>
              <m:r>
                <w:rPr>
                  <w:rFonts w:ascii="Cambria Math" w:hAnsi="Cambria Math" w:cs="Times New Roman"/>
                  <w:sz w:val="24"/>
                  <w:szCs w:val="24"/>
                </w:rPr>
                <m:t>π</m:t>
              </m:r>
            </m:den>
          </m:f>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ctrlPr>
                <w:rPr>
                  <w:rFonts w:ascii="Cambria Math" w:hAnsi="Cambria Math" w:cs="Times New Roman"/>
                  <w:i/>
                  <w:sz w:val="24"/>
                  <w:szCs w:val="24"/>
                </w:rPr>
              </m:ctrlPr>
            </m:fName>
            <m:e>
              <m:d>
                <m:dPr>
                  <m:ctrlPr>
                    <w:rPr>
                      <w:rFonts w:ascii="Cambria Math" w:hAnsi="Cambria Math" w:cs="Times New Roman"/>
                      <w:i/>
                      <w:sz w:val="24"/>
                      <w:szCs w:val="24"/>
                    </w:rPr>
                  </m:ctrlPr>
                </m:dPr>
                <m:e>
                  <m:r>
                    <w:rPr>
                      <w:rFonts w:ascii="Cambria Math" w:hAnsi="Cambria Math" w:cs="Times New Roman"/>
                      <w:sz w:val="24"/>
                      <w:szCs w:val="24"/>
                    </w:rPr>
                    <m:t>2πft</m:t>
                  </m:r>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ctrlPr>
                <w:rPr>
                  <w:rFonts w:ascii="Cambria Math" w:hAnsi="Cambria Math" w:cs="Times New Roman"/>
                  <w:i/>
                  <w:sz w:val="24"/>
                  <w:szCs w:val="24"/>
                </w:rPr>
              </m:ctrlPr>
            </m:fName>
            <m:e>
              <m:d>
                <m:dPr>
                  <m:ctrlPr>
                    <w:rPr>
                      <w:rFonts w:ascii="Cambria Math" w:hAnsi="Cambria Math" w:cs="Times New Roman"/>
                      <w:i/>
                      <w:sz w:val="24"/>
                      <w:szCs w:val="24"/>
                    </w:rPr>
                  </m:ctrlPr>
                </m:dPr>
                <m:e>
                  <m:r>
                    <w:rPr>
                      <w:rFonts w:ascii="Cambria Math" w:hAnsi="Cambria Math" w:cs="Times New Roman"/>
                      <w:sz w:val="24"/>
                      <w:szCs w:val="24"/>
                    </w:rPr>
                    <m:t>6πft</m:t>
                  </m:r>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ctrlPr>
                <w:rPr>
                  <w:rFonts w:ascii="Cambria Math" w:hAnsi="Cambria Math" w:cs="Times New Roman"/>
                  <w:i/>
                  <w:sz w:val="24"/>
                  <w:szCs w:val="24"/>
                </w:rPr>
              </m:ctrlPr>
            </m:fName>
            <m:e>
              <m:d>
                <m:dPr>
                  <m:ctrlPr>
                    <w:rPr>
                      <w:rFonts w:ascii="Cambria Math" w:hAnsi="Cambria Math" w:cs="Times New Roman"/>
                      <w:i/>
                      <w:sz w:val="24"/>
                      <w:szCs w:val="24"/>
                    </w:rPr>
                  </m:ctrlPr>
                </m:dPr>
                <m:e>
                  <m:r>
                    <w:rPr>
                      <w:rFonts w:ascii="Cambria Math" w:hAnsi="Cambria Math" w:cs="Times New Roman"/>
                      <w:sz w:val="24"/>
                      <w:szCs w:val="24"/>
                    </w:rPr>
                    <m:t>10πft</m:t>
                  </m:r>
                </m:e>
              </m:d>
            </m:e>
          </m:func>
          <m:r>
            <w:rPr>
              <w:rFonts w:ascii="Cambria Math" w:hAnsi="Cambria Math" w:cs="Times New Roman"/>
              <w:sz w:val="24"/>
              <w:szCs w:val="24"/>
            </w:rPr>
            <m:t>+…]</m:t>
          </m:r>
          <m:r>
            <m:rPr>
              <m:sty m:val="p"/>
            </m:rPr>
            <w:rPr>
              <w:rFonts w:ascii="Times New Roman" w:hAnsi="Times New Roman" w:cs="Times New Roman"/>
              <w:sz w:val="24"/>
              <w:szCs w:val="24"/>
            </w:rPr>
            <w:br/>
          </m:r>
        </m:oMath>
      </m:oMathPara>
      <w:r w:rsidR="00A1416D" w:rsidRPr="0079295F">
        <w:rPr>
          <w:rFonts w:ascii="Times New Roman" w:hAnsi="Times New Roman" w:cs="Times New Roman"/>
          <w:sz w:val="24"/>
          <w:szCs w:val="24"/>
        </w:rPr>
        <w:t xml:space="preserve">                          (3</w:t>
      </w:r>
      <w:proofErr w:type="gramStart"/>
      <w:r w:rsidR="00A1416D"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fldChar w:fldCharType="begin"/>
      </w:r>
      <w:r w:rsidR="00A1416D" w:rsidRPr="0079295F">
        <w:rPr>
          <w:rFonts w:ascii="Times New Roman" w:hAnsi="Times New Roman" w:cs="Times New Roman"/>
          <w:sz w:val="24"/>
          <w:szCs w:val="24"/>
        </w:rPr>
        <w:instrText xml:space="preserve"> SEQ 3. \* ARABIC </w:instrText>
      </w:r>
      <w:r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7</w:t>
      </w:r>
      <w:r w:rsidRPr="0079295F">
        <w:rPr>
          <w:rFonts w:ascii="Times New Roman" w:hAnsi="Times New Roman" w:cs="Times New Roman"/>
          <w:sz w:val="24"/>
          <w:szCs w:val="24"/>
        </w:rPr>
        <w:fldChar w:fldCharType="end"/>
      </w:r>
      <w:r w:rsidR="0013058D" w:rsidRPr="0079295F">
        <w:rPr>
          <w:rFonts w:ascii="Times New Roman" w:hAnsi="Times New Roman" w:cs="Times New Roman"/>
          <w:sz w:val="24"/>
          <w:szCs w:val="24"/>
        </w:rPr>
        <w:t>)</w:t>
      </w: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first sinusoid wave component will be measured and displayed in its RMS value of </w:t>
      </w:r>
      <w:r w:rsidRPr="0079295F">
        <w:rPr>
          <w:rFonts w:ascii="Times New Roman" w:hAnsi="Times New Roman" w:cs="Times New Roman"/>
          <w:i/>
          <w:sz w:val="24"/>
          <w:szCs w:val="24"/>
        </w:rPr>
        <w:t>2A</w:t>
      </w:r>
      <w:r w:rsidRPr="0079295F">
        <w:rPr>
          <w:rFonts w:ascii="Times New Roman" w:hAnsi="Times New Roman" w:cs="Times New Roman"/>
          <w:i/>
          <w:sz w:val="24"/>
          <w:szCs w:val="24"/>
          <w:vertAlign w:val="subscript"/>
        </w:rPr>
        <w:t>p</w:t>
      </w:r>
      <w:r w:rsidRPr="0079295F">
        <w:rPr>
          <w:rFonts w:ascii="Times New Roman" w:hAnsi="Times New Roman" w:cs="Times New Roman"/>
          <w:sz w:val="24"/>
          <w:szCs w:val="24"/>
        </w:rPr>
        <w:t>/</w:t>
      </w:r>
      <w:r w:rsidRPr="0079295F">
        <w:rPr>
          <w:rFonts w:ascii="Times New Roman" w:hAnsi="Times New Roman" w:cs="Times New Roman"/>
          <w:i/>
          <w:sz w:val="24"/>
          <w:szCs w:val="24"/>
        </w:rPr>
        <w:t>π</w:t>
      </w:r>
      <w:r w:rsidRPr="0079295F">
        <w:rPr>
          <w:rFonts w:ascii="Times New Roman" w:hAnsi="Times New Roman" w:cs="Times New Roman"/>
          <w:sz w:val="24"/>
          <w:szCs w:val="24"/>
        </w:rPr>
        <w:t xml:space="preserve">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oMath>
      <w:r w:rsidRPr="0079295F">
        <w:rPr>
          <w:rFonts w:ascii="Times New Roman" w:hAnsi="Times New Roman" w:cs="Times New Roman"/>
          <w:sz w:val="24"/>
          <w:szCs w:val="24"/>
        </w:rPr>
        <w:t xml:space="preserve">/2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oMath>
      <w:r w:rsidRPr="0079295F">
        <w:rPr>
          <w:rFonts w:ascii="Times New Roman" w:hAnsi="Times New Roman" w:cs="Times New Roman"/>
          <w:i/>
          <w:sz w:val="24"/>
          <w:szCs w:val="24"/>
        </w:rPr>
        <w:t>A</w:t>
      </w:r>
      <w:r w:rsidRPr="0079295F">
        <w:rPr>
          <w:rFonts w:ascii="Times New Roman" w:hAnsi="Times New Roman" w:cs="Times New Roman"/>
          <w:i/>
          <w:sz w:val="24"/>
          <w:szCs w:val="24"/>
          <w:vertAlign w:val="subscript"/>
        </w:rPr>
        <w:t>p</w:t>
      </w:r>
      <w:r w:rsidRPr="0079295F">
        <w:rPr>
          <w:rFonts w:ascii="Times New Roman" w:hAnsi="Times New Roman" w:cs="Times New Roman"/>
          <w:sz w:val="24"/>
          <w:szCs w:val="24"/>
        </w:rPr>
        <w:t>/</w:t>
      </w:r>
      <w:r w:rsidRPr="0079295F">
        <w:rPr>
          <w:rFonts w:ascii="Times New Roman" w:hAnsi="Times New Roman" w:cs="Times New Roman"/>
          <w:i/>
          <w:sz w:val="24"/>
          <w:szCs w:val="24"/>
        </w:rPr>
        <w:t>π</w:t>
      </w:r>
      <w:r w:rsidRPr="0079295F">
        <w:rPr>
          <w:rFonts w:ascii="Times New Roman" w:hAnsi="Times New Roman" w:cs="Times New Roman"/>
          <w:sz w:val="24"/>
          <w:szCs w:val="24"/>
        </w:rPr>
        <w:t xml:space="preserve">. This technique could avoid any low frequency noise from high leakage or tunnelling current. </w:t>
      </w: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w:t>
      </w:r>
      <w:r w:rsidR="003B3329" w:rsidRPr="0079295F">
        <w:rPr>
          <w:rFonts w:ascii="Times New Roman" w:hAnsi="Times New Roman" w:cs="Times New Roman"/>
          <w:sz w:val="24"/>
          <w:szCs w:val="24"/>
        </w:rPr>
        <w:t>avalanche gain</w:t>
      </w:r>
      <w:r w:rsidRPr="0079295F">
        <w:rPr>
          <w:rFonts w:ascii="Times New Roman" w:hAnsi="Times New Roman" w:cs="Times New Roman"/>
          <w:sz w:val="24"/>
          <w:szCs w:val="24"/>
        </w:rPr>
        <w:t xml:space="preserve">, dependent on voltage can be derived by </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A1416D" w:rsidP="0013058D">
      <w:pPr>
        <w:spacing w:after="0" w:line="360" w:lineRule="auto"/>
        <w:jc w:val="right"/>
        <w:rPr>
          <w:rFonts w:ascii="Times New Roman" w:hAnsi="Times New Roman" w:cs="Times New Roman"/>
          <w:sz w:val="24"/>
          <w:szCs w:val="24"/>
        </w:rPr>
      </w:pPr>
      <m:oMathPara>
        <m:oMath>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V</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ph</m:t>
                  </m:r>
                </m:sub>
              </m:sSub>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pr</m:t>
                  </m:r>
                </m:sub>
              </m:sSub>
            </m:den>
          </m:f>
          <m:r>
            <m:rPr>
              <m:sty m:val="p"/>
            </m:rPr>
            <w:rPr>
              <w:rFonts w:ascii="Times New Roman" w:hAnsi="Times New Roman" w:cs="Times New Roman"/>
              <w:sz w:val="24"/>
              <w:szCs w:val="24"/>
            </w:rPr>
            <w:br/>
          </m:r>
        </m:oMath>
      </m:oMathPara>
      <w:r w:rsidRPr="0079295F">
        <w:rPr>
          <w:rFonts w:ascii="Times New Roman" w:hAnsi="Times New Roman" w:cs="Times New Roman"/>
          <w:sz w:val="24"/>
          <w:szCs w:val="24"/>
        </w:rPr>
        <w:t xml:space="preserve">                                                               (3</w:t>
      </w:r>
      <w:proofErr w:type="gramStart"/>
      <w:r w:rsidRPr="0079295F">
        <w:rPr>
          <w:rFonts w:ascii="Times New Roman" w:hAnsi="Times New Roman" w:cs="Times New Roman"/>
          <w:sz w:val="24"/>
          <w:szCs w:val="24"/>
        </w:rPr>
        <w:t>.</w:t>
      </w:r>
      <w:proofErr w:type="gramEnd"/>
      <w:r w:rsidR="00C031DB" w:rsidRPr="0079295F">
        <w:rPr>
          <w:rFonts w:ascii="Times New Roman" w:hAnsi="Times New Roman" w:cs="Times New Roman"/>
          <w:sz w:val="24"/>
          <w:szCs w:val="24"/>
        </w:rPr>
        <w:fldChar w:fldCharType="begin"/>
      </w:r>
      <w:r w:rsidRPr="0079295F">
        <w:rPr>
          <w:rFonts w:ascii="Times New Roman" w:hAnsi="Times New Roman" w:cs="Times New Roman"/>
          <w:sz w:val="24"/>
          <w:szCs w:val="24"/>
        </w:rPr>
        <w:instrText xml:space="preserve"> SEQ 3. \* ARABIC </w:instrText>
      </w:r>
      <w:r w:rsidR="00C031DB"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8</w:t>
      </w:r>
      <w:r w:rsidR="00C031DB" w:rsidRPr="0079295F">
        <w:rPr>
          <w:rFonts w:ascii="Times New Roman" w:hAnsi="Times New Roman" w:cs="Times New Roman"/>
          <w:sz w:val="24"/>
          <w:szCs w:val="24"/>
        </w:rPr>
        <w:fldChar w:fldCharType="end"/>
      </w:r>
      <w:r w:rsidR="0013058D" w:rsidRPr="0079295F">
        <w:rPr>
          <w:rFonts w:ascii="Times New Roman" w:hAnsi="Times New Roman" w:cs="Times New Roman"/>
          <w:sz w:val="24"/>
          <w:szCs w:val="24"/>
        </w:rPr>
        <w:t>)</w:t>
      </w:r>
    </w:p>
    <w:p w:rsidR="009A14B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measured multiplied photocurrent and </w:t>
      </w:r>
      <w:r w:rsidR="00310100" w:rsidRPr="0079295F">
        <w:rPr>
          <w:rFonts w:ascii="Times New Roman" w:hAnsi="Times New Roman" w:cs="Times New Roman"/>
          <w:sz w:val="24"/>
          <w:szCs w:val="24"/>
        </w:rPr>
        <w:t xml:space="preserve">estimated </w:t>
      </w:r>
      <w:r w:rsidRPr="0079295F">
        <w:rPr>
          <w:rFonts w:ascii="Times New Roman" w:hAnsi="Times New Roman" w:cs="Times New Roman"/>
          <w:sz w:val="24"/>
          <w:szCs w:val="24"/>
        </w:rPr>
        <w:t xml:space="preserve">primary current of an AlAsSb p-i-n structure (full characterisation presented in </w:t>
      </w:r>
      <w:r w:rsidR="00C17650" w:rsidRPr="0079295F">
        <w:rPr>
          <w:rFonts w:ascii="Times New Roman" w:hAnsi="Times New Roman" w:cs="Times New Roman"/>
          <w:sz w:val="24"/>
          <w:szCs w:val="24"/>
        </w:rPr>
        <w:t>Appendix A</w:t>
      </w:r>
      <w:r w:rsidRPr="0079295F">
        <w:rPr>
          <w:rFonts w:ascii="Times New Roman" w:hAnsi="Times New Roman" w:cs="Times New Roman"/>
          <w:sz w:val="24"/>
          <w:szCs w:val="24"/>
        </w:rPr>
        <w:t xml:space="preserve">) is shown in </w:t>
      </w:r>
      <w:fldSimple w:instr=" REF _Ref363728594 \h  \* MERGEFORMAT ">
        <w:r w:rsidR="00A10646" w:rsidRPr="0079295F">
          <w:rPr>
            <w:rFonts w:ascii="Times New Roman" w:hAnsi="Times New Roman" w:cs="Times New Roman"/>
          </w:rPr>
          <w:t>Figure 3.</w:t>
        </w:r>
        <w:r w:rsidR="00A10646">
          <w:rPr>
            <w:rFonts w:ascii="Times New Roman" w:hAnsi="Times New Roman" w:cs="Times New Roman"/>
          </w:rPr>
          <w:t>6</w:t>
        </w:r>
      </w:fldSimple>
      <w:r w:rsidRPr="0079295F">
        <w:rPr>
          <w:rFonts w:ascii="Times New Roman" w:hAnsi="Times New Roman" w:cs="Times New Roman"/>
          <w:sz w:val="24"/>
          <w:szCs w:val="24"/>
        </w:rPr>
        <w:t>. The electric field at low voltage is not high enough to trigger impact ionisation</w:t>
      </w:r>
      <w:r w:rsidR="00532C9C" w:rsidRPr="0079295F">
        <w:rPr>
          <w:rFonts w:ascii="Times New Roman" w:hAnsi="Times New Roman" w:cs="Times New Roman"/>
          <w:sz w:val="24"/>
          <w:szCs w:val="24"/>
        </w:rPr>
        <w:t>.</w:t>
      </w:r>
      <w:r w:rsidR="00A25396">
        <w:rPr>
          <w:rFonts w:ascii="Times New Roman" w:hAnsi="Times New Roman" w:cs="Times New Roman"/>
          <w:sz w:val="24"/>
          <w:szCs w:val="24"/>
        </w:rPr>
        <w:t xml:space="preserve"> </w:t>
      </w:r>
      <w:r w:rsidR="00FE60F2" w:rsidRPr="0079295F">
        <w:rPr>
          <w:rFonts w:ascii="Times New Roman" w:hAnsi="Times New Roman" w:cs="Times New Roman"/>
          <w:sz w:val="24"/>
          <w:szCs w:val="24"/>
        </w:rPr>
        <w:t>The primary photocurrent is due to the photocarriers generated in the cladding layer,</w:t>
      </w:r>
      <w:r w:rsidR="004B7919" w:rsidRPr="0079295F">
        <w:rPr>
          <w:rFonts w:ascii="Times New Roman" w:hAnsi="Times New Roman" w:cs="Times New Roman"/>
          <w:sz w:val="24"/>
          <w:szCs w:val="24"/>
        </w:rPr>
        <w:t xml:space="preserve"> some of the minority carriers recombined with majority carriers and the others will </w:t>
      </w:r>
      <w:r w:rsidR="00FE60F2" w:rsidRPr="0079295F">
        <w:rPr>
          <w:rFonts w:ascii="Times New Roman" w:hAnsi="Times New Roman" w:cs="Times New Roman"/>
          <w:sz w:val="24"/>
          <w:szCs w:val="24"/>
        </w:rPr>
        <w:t xml:space="preserve">diffuse into the </w:t>
      </w:r>
      <w:r w:rsidR="006E7F09" w:rsidRPr="0079295F">
        <w:rPr>
          <w:rFonts w:ascii="Times New Roman" w:hAnsi="Times New Roman" w:cs="Times New Roman"/>
          <w:sz w:val="24"/>
          <w:szCs w:val="24"/>
        </w:rPr>
        <w:t xml:space="preserve">depleted region and being swept by the </w:t>
      </w:r>
      <w:r w:rsidR="00FE60F2" w:rsidRPr="0079295F">
        <w:rPr>
          <w:rFonts w:ascii="Times New Roman" w:hAnsi="Times New Roman" w:cs="Times New Roman"/>
          <w:sz w:val="24"/>
          <w:szCs w:val="24"/>
        </w:rPr>
        <w:t xml:space="preserve">high </w:t>
      </w:r>
      <w:r w:rsidR="006E7F09" w:rsidRPr="0079295F">
        <w:rPr>
          <w:rFonts w:ascii="Times New Roman" w:hAnsi="Times New Roman" w:cs="Times New Roman"/>
          <w:sz w:val="24"/>
          <w:szCs w:val="24"/>
        </w:rPr>
        <w:t xml:space="preserve">electric </w:t>
      </w:r>
      <w:r w:rsidR="00FE60F2" w:rsidRPr="0079295F">
        <w:rPr>
          <w:rFonts w:ascii="Times New Roman" w:hAnsi="Times New Roman" w:cs="Times New Roman"/>
          <w:sz w:val="24"/>
          <w:szCs w:val="24"/>
        </w:rPr>
        <w:t xml:space="preserve">field. </w:t>
      </w:r>
      <w:r w:rsidR="0084757A" w:rsidRPr="0079295F">
        <w:rPr>
          <w:rFonts w:ascii="Times New Roman" w:hAnsi="Times New Roman" w:cs="Times New Roman"/>
          <w:sz w:val="24"/>
          <w:szCs w:val="24"/>
        </w:rPr>
        <w:t xml:space="preserve">As the applied reverse bias increases, the edge of depletion width </w:t>
      </w:r>
      <w:r w:rsidR="00EA41E8" w:rsidRPr="0079295F">
        <w:rPr>
          <w:rFonts w:ascii="Times New Roman" w:hAnsi="Times New Roman" w:cs="Times New Roman"/>
          <w:sz w:val="24"/>
          <w:szCs w:val="24"/>
        </w:rPr>
        <w:t>will slowly move towards the light absorption surface</w:t>
      </w:r>
      <w:r w:rsidR="001E4E96" w:rsidRPr="0079295F">
        <w:rPr>
          <w:rFonts w:ascii="Times New Roman" w:hAnsi="Times New Roman" w:cs="Times New Roman"/>
          <w:sz w:val="24"/>
          <w:szCs w:val="24"/>
        </w:rPr>
        <w:t xml:space="preserve"> and the collection efficiency is slowly increasing with bias</w:t>
      </w:r>
      <w:r w:rsidR="00EA41E8" w:rsidRPr="0079295F">
        <w:rPr>
          <w:rFonts w:ascii="Times New Roman" w:hAnsi="Times New Roman" w:cs="Times New Roman"/>
          <w:sz w:val="24"/>
          <w:szCs w:val="24"/>
        </w:rPr>
        <w:t xml:space="preserve">. </w:t>
      </w:r>
      <w:fldSimple w:instr=" REF _Ref363728554 \h  \* MERGEFORMAT ">
        <w:r w:rsidR="00A10646" w:rsidRPr="00A10646">
          <w:rPr>
            <w:rFonts w:ascii="Times New Roman" w:hAnsi="Times New Roman" w:cs="Times New Roman"/>
            <w:sz w:val="24"/>
            <w:szCs w:val="24"/>
          </w:rPr>
          <w:t>Figure 3.5</w:t>
        </w:r>
      </w:fldSimple>
      <w:r w:rsidR="00181975" w:rsidRPr="0079295F">
        <w:rPr>
          <w:rFonts w:ascii="Times New Roman" w:hAnsi="Times New Roman" w:cs="Times New Roman"/>
          <w:sz w:val="24"/>
          <w:szCs w:val="24"/>
        </w:rPr>
        <w:t xml:space="preserve"> shows </w:t>
      </w:r>
      <w:r w:rsidR="001E4E96" w:rsidRPr="0079295F">
        <w:rPr>
          <w:rFonts w:ascii="Times New Roman" w:hAnsi="Times New Roman" w:cs="Times New Roman"/>
          <w:sz w:val="24"/>
          <w:szCs w:val="24"/>
        </w:rPr>
        <w:t xml:space="preserve">a model explaining the changes of depletion edge with bias on injected photocurrent. </w:t>
      </w:r>
      <w:r w:rsidR="00532C9C" w:rsidRPr="0079295F">
        <w:rPr>
          <w:rFonts w:ascii="Times New Roman" w:hAnsi="Times New Roman" w:cs="Times New Roman"/>
          <w:sz w:val="24"/>
          <w:szCs w:val="24"/>
        </w:rPr>
        <w:t xml:space="preserve">Woods </w:t>
      </w:r>
      <w:r w:rsidR="00FE60F2" w:rsidRPr="0079295F">
        <w:rPr>
          <w:rFonts w:ascii="Times New Roman" w:hAnsi="Times New Roman" w:cs="Times New Roman"/>
          <w:i/>
          <w:sz w:val="24"/>
          <w:szCs w:val="24"/>
        </w:rPr>
        <w:t xml:space="preserve">et </w:t>
      </w:r>
      <w:proofErr w:type="gramStart"/>
      <w:r w:rsidR="00FE60F2" w:rsidRPr="0079295F">
        <w:rPr>
          <w:rFonts w:ascii="Times New Roman" w:hAnsi="Times New Roman" w:cs="Times New Roman"/>
          <w:i/>
          <w:sz w:val="24"/>
          <w:szCs w:val="24"/>
        </w:rPr>
        <w:t>al</w:t>
      </w:r>
      <w:r w:rsidR="00532C9C" w:rsidRPr="0079295F">
        <w:rPr>
          <w:rFonts w:ascii="Times New Roman" w:hAnsi="Times New Roman" w:cs="Times New Roman"/>
          <w:sz w:val="24"/>
          <w:szCs w:val="24"/>
        </w:rPr>
        <w:t>[</w:t>
      </w:r>
      <w:proofErr w:type="gramEnd"/>
      <w:r w:rsidR="00532C9C" w:rsidRPr="0079295F">
        <w:rPr>
          <w:rStyle w:val="a6"/>
          <w:rFonts w:ascii="Times New Roman" w:hAnsi="Times New Roman" w:cs="Times New Roman"/>
          <w:sz w:val="24"/>
          <w:szCs w:val="24"/>
          <w:vertAlign w:val="baseline"/>
        </w:rPr>
        <w:endnoteReference w:id="79"/>
      </w:r>
      <w:r w:rsidR="00532C9C" w:rsidRPr="0079295F">
        <w:rPr>
          <w:rFonts w:ascii="Times New Roman" w:hAnsi="Times New Roman" w:cs="Times New Roman"/>
          <w:sz w:val="24"/>
          <w:szCs w:val="24"/>
        </w:rPr>
        <w:t xml:space="preserve">] showed the </w:t>
      </w:r>
      <w:r w:rsidR="009A14BD" w:rsidRPr="0079295F">
        <w:rPr>
          <w:rFonts w:ascii="Times New Roman" w:hAnsi="Times New Roman" w:cs="Times New Roman"/>
          <w:sz w:val="24"/>
          <w:szCs w:val="24"/>
        </w:rPr>
        <w:t xml:space="preserve">collected </w:t>
      </w:r>
      <w:r w:rsidR="003216C0" w:rsidRPr="0079295F">
        <w:rPr>
          <w:rFonts w:ascii="Times New Roman" w:hAnsi="Times New Roman" w:cs="Times New Roman"/>
          <w:sz w:val="24"/>
          <w:szCs w:val="24"/>
        </w:rPr>
        <w:t xml:space="preserve">primary </w:t>
      </w:r>
      <w:r w:rsidR="009A14BD" w:rsidRPr="0079295F">
        <w:rPr>
          <w:rFonts w:ascii="Times New Roman" w:hAnsi="Times New Roman" w:cs="Times New Roman"/>
          <w:sz w:val="24"/>
          <w:szCs w:val="24"/>
        </w:rPr>
        <w:t>photocurrent can be described as</w:t>
      </w:r>
    </w:p>
    <w:p w:rsidR="003216C0" w:rsidRPr="0079295F" w:rsidRDefault="003216C0" w:rsidP="00A1416D">
      <w:pPr>
        <w:spacing w:after="0" w:line="360" w:lineRule="auto"/>
        <w:jc w:val="both"/>
        <w:rPr>
          <w:rFonts w:ascii="Times New Roman" w:hAnsi="Times New Roman" w:cs="Times New Roman"/>
          <w:sz w:val="24"/>
          <w:szCs w:val="24"/>
        </w:rPr>
      </w:pPr>
    </w:p>
    <w:p w:rsidR="00A84F71" w:rsidRPr="0079295F" w:rsidRDefault="00C031DB" w:rsidP="00A1416D">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pr</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0</m:t>
                  </m:r>
                </m:sub>
              </m:sSub>
            </m:num>
            <m:den>
              <m:r>
                <w:rPr>
                  <w:rFonts w:ascii="Cambria Math" w:hAnsi="Cambria Math" w:cs="Times New Roman"/>
                  <w:sz w:val="24"/>
                  <w:szCs w:val="24"/>
                </w:rPr>
                <m:t>cosh(L/</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d</m:t>
                  </m:r>
                </m:sub>
              </m:sSub>
              <m:r>
                <w:rPr>
                  <w:rFonts w:ascii="Cambria Math" w:hAnsi="Cambria Math" w:cs="Times New Roman"/>
                  <w:sz w:val="24"/>
                  <w:szCs w:val="24"/>
                </w:rPr>
                <m:t>)</m:t>
              </m:r>
            </m:den>
          </m:f>
        </m:oMath>
      </m:oMathPara>
    </w:p>
    <w:p w:rsidR="009A14BD" w:rsidRPr="0079295F" w:rsidRDefault="003216C0" w:rsidP="003216C0">
      <w:pPr>
        <w:pStyle w:val="a7"/>
        <w:jc w:val="right"/>
        <w:rPr>
          <w:sz w:val="24"/>
          <w:szCs w:val="24"/>
        </w:rPr>
      </w:pPr>
      <w:r w:rsidRPr="0079295F">
        <w:rPr>
          <w:b w:val="0"/>
          <w:sz w:val="24"/>
          <w:szCs w:val="24"/>
        </w:rPr>
        <w:t>(3</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3. \* ARABIC </w:instrText>
      </w:r>
      <w:r w:rsidR="00C031DB" w:rsidRPr="0079295F">
        <w:rPr>
          <w:b w:val="0"/>
          <w:sz w:val="24"/>
          <w:szCs w:val="24"/>
        </w:rPr>
        <w:fldChar w:fldCharType="separate"/>
      </w:r>
      <w:r w:rsidR="00A10646">
        <w:rPr>
          <w:b w:val="0"/>
          <w:noProof/>
          <w:sz w:val="24"/>
          <w:szCs w:val="24"/>
        </w:rPr>
        <w:t>9</w:t>
      </w:r>
      <w:r w:rsidR="00C031DB" w:rsidRPr="0079295F">
        <w:rPr>
          <w:b w:val="0"/>
          <w:sz w:val="24"/>
          <w:szCs w:val="24"/>
        </w:rPr>
        <w:fldChar w:fldCharType="end"/>
      </w:r>
      <w:r w:rsidRPr="0079295F">
        <w:rPr>
          <w:b w:val="0"/>
          <w:sz w:val="24"/>
          <w:szCs w:val="24"/>
        </w:rPr>
        <w:t>)</w:t>
      </w:r>
    </w:p>
    <w:p w:rsidR="009A14BD" w:rsidRPr="0079295F" w:rsidRDefault="009A14BD" w:rsidP="00A1416D">
      <w:pPr>
        <w:spacing w:after="0" w:line="360" w:lineRule="auto"/>
        <w:jc w:val="both"/>
        <w:rPr>
          <w:rFonts w:ascii="Times New Roman" w:hAnsi="Times New Roman" w:cs="Times New Roman"/>
          <w:sz w:val="24"/>
          <w:szCs w:val="24"/>
        </w:rPr>
      </w:pPr>
    </w:p>
    <w:p w:rsidR="00A50991" w:rsidRPr="0079295F" w:rsidRDefault="003216C0" w:rsidP="00A1416D">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where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q</w:t>
      </w:r>
      <w:r w:rsidRPr="0079295F">
        <w:rPr>
          <w:rFonts w:ascii="Times New Roman" w:hAnsi="Times New Roman" w:cs="Times New Roman"/>
          <w:sz w:val="24"/>
          <w:szCs w:val="24"/>
        </w:rPr>
        <w:t xml:space="preserve"> is the electron charge, </w:t>
      </w:r>
      <w:r w:rsidRPr="0079295F">
        <w:rPr>
          <w:rFonts w:ascii="Times New Roman" w:hAnsi="Times New Roman" w:cs="Times New Roman"/>
          <w:i/>
          <w:sz w:val="24"/>
          <w:szCs w:val="24"/>
        </w:rPr>
        <w:t>G</w:t>
      </w:r>
      <w:r w:rsidRPr="0079295F">
        <w:rPr>
          <w:rFonts w:ascii="Times New Roman" w:hAnsi="Times New Roman" w:cs="Times New Roman"/>
          <w:i/>
          <w:sz w:val="24"/>
          <w:szCs w:val="24"/>
          <w:vertAlign w:val="subscript"/>
        </w:rPr>
        <w:t>0</w:t>
      </w:r>
      <w:r w:rsidRPr="0079295F">
        <w:rPr>
          <w:rFonts w:ascii="Times New Roman" w:hAnsi="Times New Roman" w:cs="Times New Roman"/>
          <w:sz w:val="24"/>
          <w:szCs w:val="24"/>
        </w:rPr>
        <w:t xml:space="preserve"> is the generation rate of p</w:t>
      </w:r>
      <w:r w:rsidR="000C00A1" w:rsidRPr="0079295F">
        <w:rPr>
          <w:rFonts w:ascii="Times New Roman" w:hAnsi="Times New Roman" w:cs="Times New Roman"/>
          <w:sz w:val="24"/>
          <w:szCs w:val="24"/>
        </w:rPr>
        <w:t>hotocarriers at the illuminated</w:t>
      </w:r>
      <w:r w:rsidRPr="0079295F">
        <w:rPr>
          <w:rFonts w:ascii="Times New Roman" w:hAnsi="Times New Roman" w:cs="Times New Roman"/>
          <w:sz w:val="24"/>
          <w:szCs w:val="24"/>
        </w:rPr>
        <w:t xml:space="preserve"> surface, </w:t>
      </w:r>
      <w:r w:rsidRPr="0079295F">
        <w:rPr>
          <w:rFonts w:ascii="Times New Roman" w:hAnsi="Times New Roman" w:cs="Times New Roman"/>
          <w:i/>
          <w:sz w:val="24"/>
          <w:szCs w:val="24"/>
        </w:rPr>
        <w:t>L</w:t>
      </w:r>
      <w:r w:rsidRPr="0079295F">
        <w:rPr>
          <w:rFonts w:ascii="Times New Roman" w:hAnsi="Times New Roman" w:cs="Times New Roman"/>
          <w:sz w:val="24"/>
          <w:szCs w:val="24"/>
        </w:rPr>
        <w:t xml:space="preserve"> is the distance between the illuminated surface and the depleted edge and </w:t>
      </w:r>
      <w:r w:rsidRPr="0079295F">
        <w:rPr>
          <w:rFonts w:ascii="Times New Roman" w:hAnsi="Times New Roman" w:cs="Times New Roman"/>
          <w:i/>
          <w:sz w:val="24"/>
          <w:szCs w:val="24"/>
        </w:rPr>
        <w:t>L</w:t>
      </w:r>
      <w:r w:rsidRPr="0079295F">
        <w:rPr>
          <w:rFonts w:ascii="Times New Roman" w:hAnsi="Times New Roman" w:cs="Times New Roman"/>
          <w:i/>
          <w:sz w:val="24"/>
          <w:szCs w:val="24"/>
          <w:vertAlign w:val="subscript"/>
        </w:rPr>
        <w:t>d</w:t>
      </w:r>
      <w:r w:rsidRPr="0079295F">
        <w:rPr>
          <w:rFonts w:ascii="Times New Roman" w:hAnsi="Times New Roman" w:cs="Times New Roman"/>
          <w:sz w:val="24"/>
          <w:szCs w:val="24"/>
        </w:rPr>
        <w:t xml:space="preserve"> is the minority diffusion length. </w:t>
      </w:r>
      <w:r w:rsidR="00A50991" w:rsidRPr="0079295F">
        <w:rPr>
          <w:rFonts w:ascii="Times New Roman" w:hAnsi="Times New Roman" w:cs="Times New Roman"/>
          <w:sz w:val="24"/>
          <w:szCs w:val="24"/>
        </w:rPr>
        <w:t xml:space="preserve">Since </w:t>
      </w:r>
      <w:r w:rsidRPr="0079295F">
        <w:rPr>
          <w:rFonts w:ascii="Times New Roman" w:hAnsi="Times New Roman" w:cs="Times New Roman"/>
          <w:i/>
          <w:sz w:val="24"/>
          <w:szCs w:val="24"/>
        </w:rPr>
        <w:t>L</w:t>
      </w:r>
      <w:r w:rsidRPr="0079295F">
        <w:rPr>
          <w:rFonts w:ascii="Times New Roman" w:hAnsi="Times New Roman" w:cs="Times New Roman"/>
          <w:sz w:val="24"/>
          <w:szCs w:val="24"/>
        </w:rPr>
        <w:t>=</w:t>
      </w:r>
      <w:r w:rsidRPr="0079295F">
        <w:rPr>
          <w:rFonts w:ascii="Times New Roman" w:hAnsi="Times New Roman" w:cs="Times New Roman"/>
          <w:i/>
          <w:sz w:val="24"/>
          <w:szCs w:val="24"/>
        </w:rPr>
        <w:t>L</w:t>
      </w:r>
      <w:r w:rsidRPr="0079295F">
        <w:rPr>
          <w:rFonts w:ascii="Times New Roman" w:hAnsi="Times New Roman" w:cs="Times New Roman"/>
          <w:i/>
          <w:sz w:val="24"/>
          <w:szCs w:val="24"/>
          <w:vertAlign w:val="subscript"/>
        </w:rPr>
        <w:t>0</w:t>
      </w:r>
      <w:r w:rsidR="00A50991" w:rsidRPr="0079295F">
        <w:rPr>
          <w:rFonts w:ascii="Times New Roman" w:hAnsi="Times New Roman" w:cs="Times New Roman"/>
          <w:sz w:val="24"/>
          <w:szCs w:val="24"/>
        </w:rPr>
        <w:t>-</w:t>
      </w:r>
      <w:proofErr w:type="gramStart"/>
      <w:r w:rsidRPr="0079295F">
        <w:rPr>
          <w:rFonts w:ascii="Times New Roman" w:hAnsi="Times New Roman" w:cs="Times New Roman"/>
          <w:i/>
          <w:sz w:val="24"/>
          <w:szCs w:val="24"/>
        </w:rPr>
        <w:t>W</w:t>
      </w:r>
      <w:r w:rsidRPr="0079295F">
        <w:rPr>
          <w:rFonts w:ascii="Times New Roman" w:hAnsi="Times New Roman" w:cs="Times New Roman"/>
          <w:sz w:val="24"/>
          <w:szCs w:val="24"/>
        </w:rPr>
        <w:t>(</w:t>
      </w:r>
      <w:proofErr w:type="gramEnd"/>
      <w:r w:rsidRPr="0079295F">
        <w:rPr>
          <w:rFonts w:ascii="Times New Roman" w:hAnsi="Times New Roman" w:cs="Times New Roman"/>
          <w:i/>
          <w:sz w:val="24"/>
          <w:szCs w:val="24"/>
        </w:rPr>
        <w:t>V</w:t>
      </w:r>
      <w:r w:rsidRPr="0079295F">
        <w:rPr>
          <w:rFonts w:ascii="Times New Roman" w:hAnsi="Times New Roman" w:cs="Times New Roman"/>
          <w:sz w:val="24"/>
          <w:szCs w:val="24"/>
        </w:rPr>
        <w:t>) (</w:t>
      </w:r>
      <w:r w:rsidRPr="0079295F">
        <w:rPr>
          <w:rFonts w:ascii="Times New Roman" w:hAnsi="Times New Roman" w:cs="Times New Roman"/>
          <w:i/>
          <w:sz w:val="24"/>
          <w:szCs w:val="24"/>
        </w:rPr>
        <w:t>L</w:t>
      </w:r>
      <w:r w:rsidRPr="0079295F">
        <w:rPr>
          <w:rFonts w:ascii="Times New Roman" w:hAnsi="Times New Roman" w:cs="Times New Roman"/>
          <w:i/>
          <w:sz w:val="24"/>
          <w:szCs w:val="24"/>
          <w:vertAlign w:val="subscript"/>
        </w:rPr>
        <w:t xml:space="preserve">0 </w:t>
      </w:r>
      <w:r w:rsidRPr="0079295F">
        <w:rPr>
          <w:rFonts w:ascii="Times New Roman" w:hAnsi="Times New Roman" w:cs="Times New Roman"/>
          <w:sz w:val="24"/>
          <w:szCs w:val="24"/>
        </w:rPr>
        <w:t xml:space="preserve">and </w:t>
      </w:r>
      <w:r w:rsidRPr="0079295F">
        <w:rPr>
          <w:rFonts w:ascii="Times New Roman" w:hAnsi="Times New Roman" w:cs="Times New Roman"/>
          <w:i/>
          <w:sz w:val="24"/>
          <w:szCs w:val="24"/>
        </w:rPr>
        <w:t>W</w:t>
      </w:r>
      <w:r w:rsidRPr="0079295F">
        <w:rPr>
          <w:rFonts w:ascii="Times New Roman" w:hAnsi="Times New Roman" w:cs="Times New Roman"/>
          <w:sz w:val="24"/>
          <w:szCs w:val="24"/>
        </w:rPr>
        <w:t>(</w:t>
      </w:r>
      <w:r w:rsidRPr="0079295F">
        <w:rPr>
          <w:rFonts w:ascii="Times New Roman" w:hAnsi="Times New Roman" w:cs="Times New Roman"/>
          <w:i/>
          <w:sz w:val="24"/>
          <w:szCs w:val="24"/>
        </w:rPr>
        <w:t>V</w:t>
      </w:r>
      <w:r w:rsidRPr="0079295F">
        <w:rPr>
          <w:rFonts w:ascii="Times New Roman" w:hAnsi="Times New Roman" w:cs="Times New Roman"/>
          <w:sz w:val="24"/>
          <w:szCs w:val="24"/>
        </w:rPr>
        <w:t xml:space="preserve">) </w:t>
      </w:r>
      <w:r w:rsidR="00FF58ED" w:rsidRPr="0079295F">
        <w:rPr>
          <w:rFonts w:ascii="Times New Roman" w:hAnsi="Times New Roman" w:cs="Times New Roman"/>
          <w:sz w:val="24"/>
          <w:szCs w:val="24"/>
        </w:rPr>
        <w:t>are</w:t>
      </w:r>
      <w:r w:rsidRPr="0079295F">
        <w:rPr>
          <w:rFonts w:ascii="Times New Roman" w:hAnsi="Times New Roman" w:cs="Times New Roman"/>
          <w:sz w:val="24"/>
          <w:szCs w:val="24"/>
        </w:rPr>
        <w:t xml:space="preserve"> illustrated in </w:t>
      </w:r>
      <w:fldSimple w:instr=" REF _Ref363728554 \h  \* MERGEFORMAT ">
        <w:r w:rsidR="00A10646" w:rsidRPr="00A10646">
          <w:rPr>
            <w:rFonts w:ascii="Times New Roman" w:hAnsi="Times New Roman" w:cs="Times New Roman"/>
            <w:sz w:val="24"/>
            <w:szCs w:val="24"/>
          </w:rPr>
          <w:t>Figure 3.5</w:t>
        </w:r>
      </w:fldSimple>
      <w:r w:rsidRPr="0079295F">
        <w:rPr>
          <w:rFonts w:ascii="Times New Roman" w:hAnsi="Times New Roman" w:cs="Times New Roman"/>
          <w:sz w:val="24"/>
          <w:szCs w:val="24"/>
        </w:rPr>
        <w:t>)</w:t>
      </w:r>
      <w:r w:rsidR="00A50991" w:rsidRPr="0079295F">
        <w:rPr>
          <w:rFonts w:ascii="Times New Roman" w:hAnsi="Times New Roman" w:cs="Times New Roman"/>
          <w:sz w:val="24"/>
          <w:szCs w:val="24"/>
        </w:rPr>
        <w:t xml:space="preserve">, equation 3.9 can be rewritten as </w:t>
      </w:r>
    </w:p>
    <w:p w:rsidR="00A84F71" w:rsidRPr="0079295F" w:rsidRDefault="00C031DB" w:rsidP="00A1416D">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pr</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0</m:t>
                  </m:r>
                </m:sub>
              </m:sSub>
            </m:num>
            <m:den>
              <m:r>
                <w:rPr>
                  <w:rFonts w:ascii="Cambria Math" w:hAnsi="Cambria Math" w:cs="Times New Roman"/>
                  <w:sz w:val="24"/>
                  <w:szCs w:val="24"/>
                </w:rPr>
                <m:t>cosh[(</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-W(V))/</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d</m:t>
                  </m:r>
                </m:sub>
              </m:sSub>
              <m:r>
                <w:rPr>
                  <w:rFonts w:ascii="Cambria Math" w:hAnsi="Cambria Math" w:cs="Times New Roman"/>
                  <w:sz w:val="24"/>
                  <w:szCs w:val="24"/>
                </w:rPr>
                <m:t>]</m:t>
              </m:r>
            </m:den>
          </m:f>
        </m:oMath>
      </m:oMathPara>
    </w:p>
    <w:p w:rsidR="00A50991" w:rsidRPr="0079295F" w:rsidRDefault="00A50991" w:rsidP="00A50991">
      <w:pPr>
        <w:pStyle w:val="a7"/>
        <w:jc w:val="right"/>
        <w:rPr>
          <w:sz w:val="24"/>
          <w:szCs w:val="24"/>
        </w:rPr>
      </w:pPr>
      <w:r w:rsidRPr="0079295F">
        <w:rPr>
          <w:b w:val="0"/>
          <w:sz w:val="24"/>
          <w:szCs w:val="24"/>
        </w:rPr>
        <w:t>(3</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3. \* ARABIC </w:instrText>
      </w:r>
      <w:r w:rsidR="00C031DB" w:rsidRPr="0079295F">
        <w:rPr>
          <w:b w:val="0"/>
          <w:sz w:val="24"/>
          <w:szCs w:val="24"/>
        </w:rPr>
        <w:fldChar w:fldCharType="separate"/>
      </w:r>
      <w:r w:rsidR="00A10646">
        <w:rPr>
          <w:b w:val="0"/>
          <w:noProof/>
          <w:sz w:val="24"/>
          <w:szCs w:val="24"/>
        </w:rPr>
        <w:t>10</w:t>
      </w:r>
      <w:r w:rsidR="00C031DB" w:rsidRPr="0079295F">
        <w:rPr>
          <w:b w:val="0"/>
          <w:sz w:val="24"/>
          <w:szCs w:val="24"/>
        </w:rPr>
        <w:fldChar w:fldCharType="end"/>
      </w:r>
      <w:r w:rsidRPr="0079295F">
        <w:rPr>
          <w:b w:val="0"/>
          <w:sz w:val="24"/>
          <w:szCs w:val="24"/>
        </w:rPr>
        <w:t>)</w:t>
      </w:r>
    </w:p>
    <w:p w:rsidR="00A50991" w:rsidRPr="0079295F" w:rsidRDefault="00A50991" w:rsidP="00A1416D">
      <w:pPr>
        <w:spacing w:after="0" w:line="360" w:lineRule="auto"/>
        <w:jc w:val="both"/>
        <w:rPr>
          <w:rFonts w:ascii="Times New Roman" w:hAnsi="Times New Roman" w:cs="Times New Roman"/>
          <w:sz w:val="24"/>
          <w:szCs w:val="24"/>
        </w:rPr>
      </w:pPr>
    </w:p>
    <w:p w:rsidR="00181975" w:rsidRPr="0079295F" w:rsidRDefault="00A50991" w:rsidP="00A1416D">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when</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L</w:t>
      </w:r>
      <w:r w:rsidRPr="0079295F">
        <w:rPr>
          <w:rFonts w:ascii="Times New Roman" w:hAnsi="Times New Roman" w:cs="Times New Roman"/>
          <w:i/>
          <w:sz w:val="24"/>
          <w:szCs w:val="24"/>
          <w:vertAlign w:val="subscript"/>
        </w:rPr>
        <w:t xml:space="preserve">d </w:t>
      </w:r>
      <w:r w:rsidRPr="0079295F">
        <w:rPr>
          <w:rFonts w:ascii="Times New Roman" w:hAnsi="Times New Roman" w:cs="Times New Roman"/>
          <w:sz w:val="24"/>
          <w:szCs w:val="24"/>
        </w:rPr>
        <w:t>&gt;&gt;</w:t>
      </w:r>
      <w:r w:rsidRPr="0079295F">
        <w:rPr>
          <w:rFonts w:ascii="Times New Roman" w:hAnsi="Times New Roman" w:cs="Times New Roman"/>
          <w:i/>
          <w:sz w:val="24"/>
          <w:szCs w:val="24"/>
        </w:rPr>
        <w:t>L</w:t>
      </w:r>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I</w:t>
      </w:r>
      <w:r w:rsidRPr="0079295F">
        <w:rPr>
          <w:rFonts w:ascii="Times New Roman" w:hAnsi="Times New Roman" w:cs="Times New Roman"/>
          <w:i/>
          <w:sz w:val="24"/>
          <w:szCs w:val="24"/>
          <w:vertAlign w:val="subscript"/>
        </w:rPr>
        <w:t>pr</w:t>
      </w:r>
      <w:r w:rsidRPr="0079295F">
        <w:rPr>
          <w:rFonts w:ascii="Times New Roman" w:hAnsi="Times New Roman" w:cs="Times New Roman"/>
          <w:sz w:val="24"/>
          <w:szCs w:val="24"/>
        </w:rPr>
        <w:t xml:space="preserve"> can be simplified to be </w:t>
      </w:r>
      <w:r w:rsidR="00FD6F09" w:rsidRPr="0079295F">
        <w:rPr>
          <w:rFonts w:ascii="Times New Roman" w:hAnsi="Times New Roman" w:cs="Times New Roman"/>
          <w:sz w:val="24"/>
          <w:szCs w:val="24"/>
        </w:rPr>
        <w:t xml:space="preserve">linear </w:t>
      </w:r>
      <w:r w:rsidRPr="0079295F">
        <w:rPr>
          <w:rFonts w:ascii="Times New Roman" w:hAnsi="Times New Roman" w:cs="Times New Roman"/>
          <w:sz w:val="24"/>
          <w:szCs w:val="24"/>
        </w:rPr>
        <w:t xml:space="preserve">with </w:t>
      </w:r>
      <w:r w:rsidR="00FD6F09" w:rsidRPr="0079295F">
        <w:rPr>
          <w:rFonts w:ascii="Times New Roman" w:hAnsi="Times New Roman" w:cs="Times New Roman"/>
          <w:i/>
          <w:sz w:val="24"/>
          <w:szCs w:val="24"/>
        </w:rPr>
        <w:t>W</w:t>
      </w:r>
      <w:r w:rsidR="00FD6F09" w:rsidRPr="0079295F">
        <w:rPr>
          <w:rFonts w:ascii="Times New Roman" w:hAnsi="Times New Roman" w:cs="Times New Roman"/>
          <w:sz w:val="24"/>
          <w:szCs w:val="24"/>
        </w:rPr>
        <w:t>(</w:t>
      </w:r>
      <w:r w:rsidR="00FD6F09" w:rsidRPr="0079295F">
        <w:rPr>
          <w:rFonts w:ascii="Times New Roman" w:hAnsi="Times New Roman" w:cs="Times New Roman"/>
          <w:i/>
          <w:sz w:val="24"/>
          <w:szCs w:val="24"/>
        </w:rPr>
        <w:t>V</w:t>
      </w:r>
      <w:r w:rsidR="00FD6F09" w:rsidRPr="0079295F">
        <w:rPr>
          <w:rFonts w:ascii="Times New Roman" w:hAnsi="Times New Roman" w:cs="Times New Roman"/>
          <w:sz w:val="24"/>
          <w:szCs w:val="24"/>
        </w:rPr>
        <w:t xml:space="preserve">), as </w:t>
      </w:r>
      <w:r w:rsidR="00FD6F09" w:rsidRPr="0079295F">
        <w:rPr>
          <w:rFonts w:ascii="Times New Roman" w:hAnsi="Times New Roman" w:cs="Times New Roman"/>
          <w:i/>
          <w:sz w:val="24"/>
          <w:szCs w:val="24"/>
        </w:rPr>
        <w:t>I</w:t>
      </w:r>
      <w:r w:rsidR="00FD6F09" w:rsidRPr="0079295F">
        <w:rPr>
          <w:rFonts w:ascii="Times New Roman" w:hAnsi="Times New Roman" w:cs="Times New Roman"/>
          <w:i/>
          <w:sz w:val="24"/>
          <w:szCs w:val="24"/>
          <w:vertAlign w:val="subscript"/>
        </w:rPr>
        <w:t>pr</w:t>
      </w:r>
      <w:r w:rsidR="00A25396">
        <w:rPr>
          <w:rFonts w:ascii="Times New Roman" w:hAnsi="Times New Roman" w:cs="Times New Roman"/>
          <w:i/>
          <w:sz w:val="24"/>
          <w:szCs w:val="24"/>
          <w:vertAlign w:val="subscript"/>
        </w:rPr>
        <w:t xml:space="preserve"> </w:t>
      </w:r>
      <w:r w:rsidR="00D7351C" w:rsidRPr="0079295F">
        <w:rPr>
          <w:rFonts w:ascii="Times New Roman" w:hAnsi="Times New Roman" w:cs="Times New Roman"/>
          <w:sz w:val="24"/>
          <w:szCs w:val="24"/>
        </w:rPr>
        <w:t>≈</w:t>
      </w:r>
      <w:r w:rsidR="00A25396">
        <w:rPr>
          <w:rFonts w:ascii="Times New Roman" w:hAnsi="Times New Roman" w:cs="Times New Roman"/>
          <w:sz w:val="24"/>
          <w:szCs w:val="24"/>
        </w:rPr>
        <w:t xml:space="preserve"> </w:t>
      </w:r>
      <w:r w:rsidR="00FD6F09" w:rsidRPr="0079295F">
        <w:rPr>
          <w:rFonts w:ascii="Times New Roman" w:hAnsi="Times New Roman" w:cs="Times New Roman"/>
          <w:i/>
          <w:sz w:val="24"/>
          <w:szCs w:val="24"/>
        </w:rPr>
        <w:t>mW</w:t>
      </w:r>
      <w:r w:rsidR="00FD6F09" w:rsidRPr="0079295F">
        <w:rPr>
          <w:rFonts w:ascii="Times New Roman" w:hAnsi="Times New Roman" w:cs="Times New Roman"/>
          <w:sz w:val="24"/>
          <w:szCs w:val="24"/>
        </w:rPr>
        <w:t>(</w:t>
      </w:r>
      <w:r w:rsidR="00FD6F09" w:rsidRPr="0079295F">
        <w:rPr>
          <w:rFonts w:ascii="Times New Roman" w:hAnsi="Times New Roman" w:cs="Times New Roman"/>
          <w:i/>
          <w:sz w:val="24"/>
          <w:szCs w:val="24"/>
        </w:rPr>
        <w:t>V</w:t>
      </w:r>
      <w:r w:rsidR="00FD6F09" w:rsidRPr="0079295F">
        <w:rPr>
          <w:rFonts w:ascii="Times New Roman" w:hAnsi="Times New Roman" w:cs="Times New Roman"/>
          <w:sz w:val="24"/>
          <w:szCs w:val="24"/>
        </w:rPr>
        <w:t>)+</w:t>
      </w:r>
      <w:r w:rsidR="00FD6F09" w:rsidRPr="0079295F">
        <w:rPr>
          <w:rFonts w:ascii="Times New Roman" w:hAnsi="Times New Roman" w:cs="Times New Roman"/>
          <w:i/>
          <w:sz w:val="24"/>
          <w:szCs w:val="24"/>
        </w:rPr>
        <w:t>k</w:t>
      </w:r>
      <w:r w:rsidR="00FD6F09" w:rsidRPr="0079295F">
        <w:rPr>
          <w:rFonts w:ascii="Times New Roman" w:hAnsi="Times New Roman" w:cs="Times New Roman"/>
          <w:i/>
          <w:sz w:val="24"/>
          <w:szCs w:val="24"/>
          <w:vertAlign w:val="subscript"/>
        </w:rPr>
        <w:t>0</w:t>
      </w:r>
      <w:r w:rsidR="00FD6F09" w:rsidRPr="0079295F">
        <w:rPr>
          <w:rFonts w:ascii="Times New Roman" w:hAnsi="Times New Roman" w:cs="Times New Roman"/>
          <w:sz w:val="24"/>
          <w:szCs w:val="24"/>
        </w:rPr>
        <w:t xml:space="preserve">. </w:t>
      </w:r>
      <w:r w:rsidR="00310100" w:rsidRPr="0079295F">
        <w:rPr>
          <w:rFonts w:ascii="Times New Roman" w:hAnsi="Times New Roman" w:cs="Times New Roman"/>
          <w:sz w:val="24"/>
          <w:szCs w:val="24"/>
        </w:rPr>
        <w:t>Therefore, t</w:t>
      </w:r>
      <w:r w:rsidR="00A1416D" w:rsidRPr="0079295F">
        <w:rPr>
          <w:rFonts w:ascii="Times New Roman" w:hAnsi="Times New Roman" w:cs="Times New Roman"/>
          <w:sz w:val="24"/>
          <w:szCs w:val="24"/>
        </w:rPr>
        <w:t xml:space="preserve">he primary </w:t>
      </w:r>
      <w:r w:rsidR="00532C9C" w:rsidRPr="0079295F">
        <w:rPr>
          <w:rFonts w:ascii="Times New Roman" w:hAnsi="Times New Roman" w:cs="Times New Roman"/>
          <w:sz w:val="24"/>
          <w:szCs w:val="24"/>
        </w:rPr>
        <w:t>photo</w:t>
      </w:r>
      <w:r w:rsidR="00A1416D" w:rsidRPr="0079295F">
        <w:rPr>
          <w:rFonts w:ascii="Times New Roman" w:hAnsi="Times New Roman" w:cs="Times New Roman"/>
          <w:sz w:val="24"/>
          <w:szCs w:val="24"/>
        </w:rPr>
        <w:t>carriers can be considered to be increasing linearly with applied voltage</w:t>
      </w:r>
      <w:r w:rsidR="00532C9C" w:rsidRPr="0079295F">
        <w:rPr>
          <w:rFonts w:ascii="Times New Roman" w:hAnsi="Times New Roman" w:cs="Times New Roman"/>
          <w:sz w:val="24"/>
          <w:szCs w:val="24"/>
        </w:rPr>
        <w:t xml:space="preserve"> and</w:t>
      </w:r>
      <w:r w:rsidR="008E06CD" w:rsidRPr="0079295F">
        <w:rPr>
          <w:rFonts w:ascii="Times New Roman" w:hAnsi="Times New Roman" w:cs="Times New Roman"/>
          <w:sz w:val="24"/>
          <w:szCs w:val="24"/>
        </w:rPr>
        <w:t xml:space="preserve"> t</w:t>
      </w:r>
      <w:r w:rsidR="004C7257" w:rsidRPr="0079295F">
        <w:rPr>
          <w:rFonts w:ascii="Times New Roman" w:hAnsi="Times New Roman" w:cs="Times New Roman"/>
          <w:sz w:val="24"/>
          <w:szCs w:val="24"/>
        </w:rPr>
        <w:t xml:space="preserve">he bias dependent </w:t>
      </w:r>
      <w:r w:rsidR="00D7351C" w:rsidRPr="0079295F">
        <w:rPr>
          <w:rFonts w:ascii="Times New Roman" w:hAnsi="Times New Roman" w:cs="Times New Roman"/>
          <w:sz w:val="24"/>
          <w:szCs w:val="24"/>
        </w:rPr>
        <w:t xml:space="preserve">primary </w:t>
      </w:r>
      <w:r w:rsidR="004C7257" w:rsidRPr="0079295F">
        <w:rPr>
          <w:rFonts w:ascii="Times New Roman" w:hAnsi="Times New Roman" w:cs="Times New Roman"/>
          <w:sz w:val="24"/>
          <w:szCs w:val="24"/>
        </w:rPr>
        <w:t>photocurrent can be</w:t>
      </w:r>
      <w:r w:rsidR="00A1416D" w:rsidRPr="0079295F">
        <w:rPr>
          <w:rFonts w:ascii="Times New Roman" w:hAnsi="Times New Roman" w:cs="Times New Roman"/>
          <w:sz w:val="24"/>
          <w:szCs w:val="24"/>
        </w:rPr>
        <w:t xml:space="preserve"> der</w:t>
      </w:r>
      <w:r w:rsidR="00310100" w:rsidRPr="0079295F">
        <w:rPr>
          <w:rFonts w:ascii="Times New Roman" w:hAnsi="Times New Roman" w:cs="Times New Roman"/>
          <w:sz w:val="24"/>
          <w:szCs w:val="24"/>
        </w:rPr>
        <w:t>ived by linear extrapo</w:t>
      </w:r>
      <w:r w:rsidR="008F07B1" w:rsidRPr="0079295F">
        <w:rPr>
          <w:rFonts w:ascii="Times New Roman" w:hAnsi="Times New Roman" w:cs="Times New Roman"/>
          <w:sz w:val="24"/>
          <w:szCs w:val="24"/>
        </w:rPr>
        <w:t>lating</w:t>
      </w:r>
      <w:r w:rsidR="00A25396">
        <w:rPr>
          <w:rFonts w:ascii="Times New Roman" w:hAnsi="Times New Roman" w:cs="Times New Roman"/>
          <w:sz w:val="24"/>
          <w:szCs w:val="24"/>
        </w:rPr>
        <w:t xml:space="preserve"> </w:t>
      </w:r>
      <w:r w:rsidR="00A1416D" w:rsidRPr="0079295F">
        <w:rPr>
          <w:rFonts w:ascii="Times New Roman" w:hAnsi="Times New Roman" w:cs="Times New Roman"/>
          <w:sz w:val="24"/>
          <w:szCs w:val="24"/>
        </w:rPr>
        <w:t>the photocurrent measured at low biases. The gain was obtained by taking the ratio of the multiplied photocurrent to the primary current using equation</w:t>
      </w:r>
      <w:r w:rsidR="00FE60F2" w:rsidRPr="0079295F">
        <w:rPr>
          <w:rFonts w:ascii="Times New Roman" w:hAnsi="Times New Roman" w:cs="Times New Roman"/>
          <w:sz w:val="24"/>
          <w:szCs w:val="24"/>
        </w:rPr>
        <w:t xml:space="preserve"> 3.8</w:t>
      </w:r>
      <w:r w:rsidR="008B569E">
        <w:rPr>
          <w:rFonts w:ascii="Times New Roman" w:hAnsi="Times New Roman" w:cs="Times New Roman"/>
          <w:sz w:val="24"/>
          <w:szCs w:val="24"/>
        </w:rPr>
        <w:t>.</w:t>
      </w:r>
      <w:r w:rsidR="00A1416D" w:rsidRPr="0079295F">
        <w:rPr>
          <w:rFonts w:ascii="Times New Roman" w:hAnsi="Times New Roman" w:cs="Times New Roman"/>
          <w:sz w:val="24"/>
          <w:szCs w:val="24"/>
        </w:rPr>
        <w:t xml:space="preserve"> </w:t>
      </w:r>
    </w:p>
    <w:p w:rsidR="008E04E1" w:rsidRPr="0079295F" w:rsidRDefault="008E04E1" w:rsidP="00A1416D">
      <w:pPr>
        <w:spacing w:after="0" w:line="360" w:lineRule="auto"/>
        <w:jc w:val="both"/>
        <w:rPr>
          <w:rFonts w:ascii="Times New Roman" w:hAnsi="Times New Roman" w:cs="Times New Roman"/>
          <w:sz w:val="24"/>
          <w:szCs w:val="24"/>
        </w:rPr>
      </w:pPr>
    </w:p>
    <w:p w:rsidR="00181975" w:rsidRPr="0079295F" w:rsidRDefault="00181975" w:rsidP="00181975">
      <w:pPr>
        <w:spacing w:after="0" w:line="360" w:lineRule="auto"/>
        <w:jc w:val="center"/>
        <w:rPr>
          <w:rFonts w:ascii="Times New Roman" w:hAnsi="Times New Roman" w:cs="Times New Roman"/>
          <w:sz w:val="24"/>
          <w:szCs w:val="24"/>
        </w:rPr>
      </w:pPr>
      <w:r w:rsidRPr="0079295F">
        <w:rPr>
          <w:noProof/>
          <w:lang w:val="en-US"/>
        </w:rPr>
        <w:drawing>
          <wp:inline distT="0" distB="0" distL="0" distR="0">
            <wp:extent cx="3730901" cy="26636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2349" cy="2664721"/>
                    </a:xfrm>
                    <a:prstGeom prst="rect">
                      <a:avLst/>
                    </a:prstGeom>
                    <a:noFill/>
                    <a:ln>
                      <a:noFill/>
                    </a:ln>
                  </pic:spPr>
                </pic:pic>
              </a:graphicData>
            </a:graphic>
          </wp:inline>
        </w:drawing>
      </w:r>
    </w:p>
    <w:p w:rsidR="00181975" w:rsidRPr="0079295F" w:rsidRDefault="00181975" w:rsidP="00181975">
      <w:pPr>
        <w:pStyle w:val="a7"/>
        <w:jc w:val="center"/>
        <w:rPr>
          <w:b w:val="0"/>
          <w:sz w:val="22"/>
          <w:szCs w:val="22"/>
        </w:rPr>
      </w:pPr>
      <w:bookmarkStart w:id="127" w:name="_Ref363728554"/>
      <w:proofErr w:type="gramStart"/>
      <w:r w:rsidRPr="0079295F">
        <w:rPr>
          <w:b w:val="0"/>
          <w:sz w:val="22"/>
          <w:szCs w:val="22"/>
        </w:rPr>
        <w:t>Figure 3.</w:t>
      </w:r>
      <w:proofErr w:type="gramEnd"/>
      <w:r w:rsidR="00C031DB" w:rsidRPr="0079295F">
        <w:rPr>
          <w:b w:val="0"/>
          <w:sz w:val="22"/>
          <w:szCs w:val="22"/>
        </w:rPr>
        <w:fldChar w:fldCharType="begin"/>
      </w:r>
      <w:r w:rsidRPr="0079295F">
        <w:rPr>
          <w:b w:val="0"/>
          <w:sz w:val="22"/>
          <w:szCs w:val="22"/>
        </w:rPr>
        <w:instrText xml:space="preserve"> SEQ Figure_3. \* ARABIC </w:instrText>
      </w:r>
      <w:r w:rsidR="00C031DB" w:rsidRPr="0079295F">
        <w:rPr>
          <w:b w:val="0"/>
          <w:sz w:val="22"/>
          <w:szCs w:val="22"/>
        </w:rPr>
        <w:fldChar w:fldCharType="separate"/>
      </w:r>
      <w:r w:rsidR="00A10646">
        <w:rPr>
          <w:b w:val="0"/>
          <w:noProof/>
          <w:sz w:val="22"/>
          <w:szCs w:val="22"/>
        </w:rPr>
        <w:t>5</w:t>
      </w:r>
      <w:r w:rsidR="00C031DB" w:rsidRPr="0079295F">
        <w:rPr>
          <w:b w:val="0"/>
          <w:sz w:val="22"/>
          <w:szCs w:val="22"/>
        </w:rPr>
        <w:fldChar w:fldCharType="end"/>
      </w:r>
      <w:bookmarkEnd w:id="127"/>
      <w:r w:rsidRPr="0079295F">
        <w:rPr>
          <w:b w:val="0"/>
          <w:sz w:val="22"/>
          <w:szCs w:val="22"/>
        </w:rPr>
        <w:t xml:space="preserve"> Model to explain the voltage dependence of inject photocurrent</w:t>
      </w:r>
    </w:p>
    <w:p w:rsidR="00181975" w:rsidRPr="0079295F" w:rsidRDefault="00181975" w:rsidP="00181975">
      <w:pPr>
        <w:rPr>
          <w:lang w:val="en-US"/>
        </w:rPr>
      </w:pPr>
    </w:p>
    <w:p w:rsidR="00A1416D" w:rsidRPr="0079295F" w:rsidRDefault="00E06375" w:rsidP="00A1416D">
      <w:pPr>
        <w:keepNext/>
        <w:spacing w:after="0" w:line="360" w:lineRule="auto"/>
        <w:jc w:val="center"/>
      </w:pPr>
      <w:r>
        <w:rPr>
          <w:noProof/>
          <w:lang w:val="en-US"/>
        </w:rPr>
        <w:drawing>
          <wp:inline distT="0" distB="0" distL="0" distR="0">
            <wp:extent cx="3154240" cy="25200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4240" cy="2520000"/>
                    </a:xfrm>
                    <a:prstGeom prst="rect">
                      <a:avLst/>
                    </a:prstGeom>
                  </pic:spPr>
                </pic:pic>
              </a:graphicData>
            </a:graphic>
          </wp:inline>
        </w:drawing>
      </w:r>
    </w:p>
    <w:p w:rsidR="00A1416D" w:rsidRPr="0079295F" w:rsidRDefault="00A1416D" w:rsidP="008E06CD">
      <w:pPr>
        <w:spacing w:after="0" w:line="360" w:lineRule="auto"/>
        <w:jc w:val="both"/>
        <w:rPr>
          <w:rFonts w:ascii="Times New Roman" w:hAnsi="Times New Roman" w:cs="Times New Roman"/>
        </w:rPr>
      </w:pPr>
      <w:bookmarkStart w:id="128" w:name="_Ref363728594"/>
      <w:proofErr w:type="gramStart"/>
      <w:r w:rsidRPr="0079295F">
        <w:rPr>
          <w:rFonts w:ascii="Times New Roman" w:hAnsi="Times New Roman" w:cs="Times New Roman"/>
        </w:rPr>
        <w:t>Figure 3.</w:t>
      </w:r>
      <w:proofErr w:type="gramEnd"/>
      <w:r w:rsidR="00C031DB" w:rsidRPr="0079295F">
        <w:rPr>
          <w:rFonts w:ascii="Times New Roman" w:hAnsi="Times New Roman" w:cs="Times New Roman"/>
        </w:rPr>
        <w:fldChar w:fldCharType="begin"/>
      </w:r>
      <w:r w:rsidRPr="0079295F">
        <w:rPr>
          <w:rFonts w:ascii="Times New Roman" w:hAnsi="Times New Roman" w:cs="Times New Roman"/>
        </w:rPr>
        <w:instrText xml:space="preserve"> SEQ Figure_3. \* ARABIC </w:instrText>
      </w:r>
      <w:r w:rsidR="00C031DB" w:rsidRPr="0079295F">
        <w:rPr>
          <w:rFonts w:ascii="Times New Roman" w:hAnsi="Times New Roman" w:cs="Times New Roman"/>
        </w:rPr>
        <w:fldChar w:fldCharType="separate"/>
      </w:r>
      <w:r w:rsidR="00A10646">
        <w:rPr>
          <w:rFonts w:ascii="Times New Roman" w:hAnsi="Times New Roman" w:cs="Times New Roman"/>
          <w:noProof/>
        </w:rPr>
        <w:t>6</w:t>
      </w:r>
      <w:r w:rsidR="00C031DB" w:rsidRPr="0079295F">
        <w:rPr>
          <w:rFonts w:ascii="Times New Roman" w:hAnsi="Times New Roman" w:cs="Times New Roman"/>
        </w:rPr>
        <w:fldChar w:fldCharType="end"/>
      </w:r>
      <w:bookmarkEnd w:id="128"/>
      <w:r w:rsidRPr="0079295F">
        <w:rPr>
          <w:rFonts w:ascii="Times New Roman" w:hAnsi="Times New Roman" w:cs="Times New Roman"/>
        </w:rPr>
        <w:t xml:space="preserve"> Multiplied photocurrent and primary current of AlAsSb </w:t>
      </w:r>
      <w:r w:rsidR="008E06CD" w:rsidRPr="0079295F">
        <w:rPr>
          <w:rFonts w:ascii="Times New Roman" w:hAnsi="Times New Roman" w:cs="Times New Roman"/>
        </w:rPr>
        <w:t>PIN2 under 442 nm illumination. The photocurrent is converted into voltage through a small resistance</w:t>
      </w:r>
    </w:p>
    <w:p w:rsidR="00A1416D" w:rsidRPr="0079295F" w:rsidRDefault="00A1416D" w:rsidP="00A1416D">
      <w:pPr>
        <w:pStyle w:val="2"/>
      </w:pPr>
      <w:bookmarkStart w:id="129" w:name="_Toc360194835"/>
      <w:bookmarkStart w:id="130" w:name="_Toc365542654"/>
      <w:r w:rsidRPr="0079295F">
        <w:lastRenderedPageBreak/>
        <w:t>3.4 Excess noise measurement</w:t>
      </w:r>
      <w:bookmarkEnd w:id="129"/>
      <w:bookmarkEnd w:id="130"/>
    </w:p>
    <w:p w:rsidR="00A1416D" w:rsidRPr="0079295F" w:rsidRDefault="00A1416D" w:rsidP="00A1416D">
      <w:pPr>
        <w:spacing w:after="0" w:line="360" w:lineRule="auto"/>
        <w:jc w:val="both"/>
        <w:rPr>
          <w:rFonts w:ascii="Times New Roman" w:hAnsi="Times New Roman" w:cs="Times New Roman"/>
          <w:sz w:val="24"/>
          <w:szCs w:val="24"/>
        </w:rPr>
      </w:pPr>
      <w:bookmarkStart w:id="131" w:name="OLE_LINK22"/>
      <w:bookmarkStart w:id="132" w:name="OLE_LINK46"/>
      <w:r w:rsidRPr="0079295F">
        <w:rPr>
          <w:rFonts w:ascii="Times New Roman" w:hAnsi="Times New Roman" w:cs="Times New Roman"/>
          <w:sz w:val="24"/>
          <w:szCs w:val="24"/>
        </w:rPr>
        <w:t xml:space="preserve">The excess noise was measured using the setup shown in </w:t>
      </w:r>
      <w:fldSimple w:instr=" REF _Ref360718710 \h  \* MERGEFORMAT ">
        <w:r w:rsidR="00A10646" w:rsidRPr="00A10646">
          <w:rPr>
            <w:rFonts w:ascii="Times New Roman" w:hAnsi="Times New Roman" w:cs="Times New Roman"/>
            <w:sz w:val="24"/>
            <w:szCs w:val="24"/>
          </w:rPr>
          <w:t>Figure 3.7</w:t>
        </w:r>
      </w:fldSimple>
      <w:r w:rsidRPr="0079295F">
        <w:t>,</w:t>
      </w:r>
      <w:r w:rsidRPr="0079295F">
        <w:rPr>
          <w:rFonts w:ascii="Times New Roman" w:hAnsi="Times New Roman" w:cs="Times New Roman"/>
          <w:sz w:val="24"/>
          <w:szCs w:val="24"/>
        </w:rPr>
        <w:t xml:space="preserve"> which was developed by Li [</w:t>
      </w:r>
      <w:bookmarkStart w:id="133" w:name="_Ref364963424"/>
      <w:r w:rsidRPr="0079295F">
        <w:rPr>
          <w:rStyle w:val="a6"/>
          <w:rFonts w:ascii="Times New Roman" w:hAnsi="Times New Roman" w:cs="Times New Roman"/>
          <w:sz w:val="24"/>
          <w:szCs w:val="24"/>
          <w:vertAlign w:val="baseline"/>
        </w:rPr>
        <w:endnoteReference w:id="80"/>
      </w:r>
      <w:bookmarkEnd w:id="133"/>
      <w:r w:rsidRPr="0079295F">
        <w:rPr>
          <w:rFonts w:ascii="Times New Roman" w:hAnsi="Times New Roman" w:cs="Times New Roman"/>
          <w:sz w:val="24"/>
          <w:szCs w:val="24"/>
        </w:rPr>
        <w:t xml:space="preserve">]. The beam was mechanically chopped at a frequency of 180 Hz and being focused on the device with a spot size of ~ 20 µm to prevent unwanted absorption at the mesa edge. The generated photocurrent was converted to a voltage signal by a low noise transimpedence amplifier (TIA) with a gain of 2.2 kV/A. The input current signal should be no higher than 1.7 mA so as not to saturate the TIA. After the TIA the voltage signal was </w:t>
      </w:r>
      <w:r w:rsidR="004C7257" w:rsidRPr="0079295F">
        <w:rPr>
          <w:rFonts w:ascii="Times New Roman" w:hAnsi="Times New Roman" w:cs="Times New Roman"/>
          <w:sz w:val="24"/>
          <w:szCs w:val="24"/>
        </w:rPr>
        <w:t>filtered by</w:t>
      </w:r>
      <w:r w:rsidRPr="0079295F">
        <w:rPr>
          <w:rFonts w:ascii="Times New Roman" w:hAnsi="Times New Roman" w:cs="Times New Roman"/>
          <w:sz w:val="24"/>
          <w:szCs w:val="24"/>
        </w:rPr>
        <w:t xml:space="preserve"> a band </w:t>
      </w:r>
      <w:bookmarkEnd w:id="131"/>
      <w:bookmarkEnd w:id="132"/>
      <w:r w:rsidRPr="0079295F">
        <w:rPr>
          <w:rFonts w:ascii="Times New Roman" w:hAnsi="Times New Roman" w:cs="Times New Roman"/>
          <w:sz w:val="24"/>
          <w:szCs w:val="24"/>
        </w:rPr>
        <w:t xml:space="preserve">pass filter with a centre frequency of 10 MHz and a bandwidth of 4.2 MHz to separate from the noise at low and high frequencies from the noise at the chopped frequency (i.e noise from the photocurrent). The noise signal output from the band pass filter was then amplified by a further amplification stage and being converted to mean square value by a power converter, and finally the noise power was measured by another lock-in amplifier. </w:t>
      </w:r>
    </w:p>
    <w:p w:rsidR="00A1416D" w:rsidRPr="0079295F" w:rsidRDefault="00A1416D" w:rsidP="00A1416D">
      <w:pPr>
        <w:spacing w:after="0" w:line="360" w:lineRule="auto"/>
        <w:jc w:val="center"/>
        <w:rPr>
          <w:rFonts w:ascii="Times New Roman" w:hAnsi="Times New Roman" w:cs="Times New Roman"/>
          <w:sz w:val="24"/>
          <w:szCs w:val="24"/>
        </w:rPr>
      </w:pPr>
    </w:p>
    <w:p w:rsidR="00A1416D" w:rsidRPr="0079295F" w:rsidRDefault="001751C0" w:rsidP="00A1416D">
      <w:pPr>
        <w:keepNext/>
        <w:spacing w:after="0" w:line="360" w:lineRule="auto"/>
        <w:jc w:val="center"/>
      </w:pPr>
      <w:r w:rsidRPr="0079295F">
        <w:rPr>
          <w:noProof/>
          <w:lang w:val="en-US"/>
        </w:rPr>
        <w:drawing>
          <wp:inline distT="0" distB="0" distL="0" distR="0">
            <wp:extent cx="5469652" cy="4338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9652" cy="4338000"/>
                    </a:xfrm>
                    <a:prstGeom prst="rect">
                      <a:avLst/>
                    </a:prstGeom>
                    <a:noFill/>
                    <a:ln>
                      <a:noFill/>
                    </a:ln>
                  </pic:spPr>
                </pic:pic>
              </a:graphicData>
            </a:graphic>
          </wp:inline>
        </w:drawing>
      </w:r>
    </w:p>
    <w:p w:rsidR="00A1416D" w:rsidRPr="0079295F" w:rsidRDefault="00A1416D" w:rsidP="00A1416D">
      <w:pPr>
        <w:pStyle w:val="a7"/>
        <w:spacing w:line="360" w:lineRule="auto"/>
        <w:jc w:val="center"/>
        <w:rPr>
          <w:b w:val="0"/>
          <w:sz w:val="22"/>
          <w:szCs w:val="22"/>
        </w:rPr>
      </w:pPr>
      <w:bookmarkStart w:id="134" w:name="_Ref360718710"/>
      <w:proofErr w:type="gramStart"/>
      <w:r w:rsidRPr="0079295F">
        <w:rPr>
          <w:b w:val="0"/>
          <w:sz w:val="22"/>
          <w:szCs w:val="22"/>
        </w:rPr>
        <w:t>Figure 3.</w:t>
      </w:r>
      <w:proofErr w:type="gramEnd"/>
      <w:r w:rsidR="00C031DB" w:rsidRPr="0079295F">
        <w:rPr>
          <w:b w:val="0"/>
          <w:sz w:val="22"/>
          <w:szCs w:val="22"/>
        </w:rPr>
        <w:fldChar w:fldCharType="begin"/>
      </w:r>
      <w:r w:rsidRPr="0079295F">
        <w:rPr>
          <w:b w:val="0"/>
          <w:sz w:val="22"/>
          <w:szCs w:val="22"/>
        </w:rPr>
        <w:instrText xml:space="preserve"> SEQ Figure_3. \* ARABIC </w:instrText>
      </w:r>
      <w:r w:rsidR="00C031DB" w:rsidRPr="0079295F">
        <w:rPr>
          <w:b w:val="0"/>
          <w:sz w:val="22"/>
          <w:szCs w:val="22"/>
        </w:rPr>
        <w:fldChar w:fldCharType="separate"/>
      </w:r>
      <w:proofErr w:type="gramStart"/>
      <w:r w:rsidR="00A10646">
        <w:rPr>
          <w:b w:val="0"/>
          <w:noProof/>
          <w:sz w:val="22"/>
          <w:szCs w:val="22"/>
        </w:rPr>
        <w:t>7</w:t>
      </w:r>
      <w:r w:rsidR="00C031DB" w:rsidRPr="0079295F">
        <w:rPr>
          <w:b w:val="0"/>
          <w:sz w:val="22"/>
          <w:szCs w:val="22"/>
        </w:rPr>
        <w:fldChar w:fldCharType="end"/>
      </w:r>
      <w:bookmarkEnd w:id="134"/>
      <w:r w:rsidRPr="0079295F">
        <w:rPr>
          <w:b w:val="0"/>
          <w:sz w:val="22"/>
          <w:szCs w:val="22"/>
        </w:rPr>
        <w:t xml:space="preserve"> Excess noise setup</w:t>
      </w:r>
      <w:proofErr w:type="gramEnd"/>
    </w:p>
    <w:p w:rsidR="00A1416D" w:rsidRPr="0079295F" w:rsidRDefault="00A1416D" w:rsidP="00A1416D">
      <w:pPr>
        <w:spacing w:after="0" w:line="360" w:lineRule="auto"/>
        <w:jc w:val="center"/>
        <w:rPr>
          <w:rFonts w:ascii="Times New Roman" w:hAnsi="Times New Roman" w:cs="Times New Roman"/>
          <w:sz w:val="24"/>
          <w:szCs w:val="24"/>
        </w:rPr>
      </w:pP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lastRenderedPageBreak/>
        <w:t xml:space="preserve">A commercial reference Si diode BPX65 was used for calibration to provide a reference for shot noise. The diode BPX65 was reverse biased at 5 V, at which the diode is at unity gain. The photocurrent and the corresponding noise power at different optical intensities were measured and shown in </w:t>
      </w:r>
      <w:fldSimple w:instr=" REF _Ref363741093 \h  \* MERGEFORMAT ">
        <w:r w:rsidR="00A10646" w:rsidRPr="00A10646">
          <w:rPr>
            <w:rFonts w:ascii="Times New Roman" w:hAnsi="Times New Roman" w:cs="Times New Roman"/>
            <w:sz w:val="24"/>
            <w:szCs w:val="24"/>
          </w:rPr>
          <w:t>Figure 3.8</w:t>
        </w:r>
      </w:fldSimple>
      <w:r w:rsidRPr="0079295F">
        <w:rPr>
          <w:rFonts w:ascii="Times New Roman" w:hAnsi="Times New Roman" w:cs="Times New Roman"/>
          <w:sz w:val="24"/>
          <w:szCs w:val="24"/>
        </w:rPr>
        <w:t xml:space="preserve">.  The gradient of the noise versus photocurrent was extracted as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s</w:t>
      </w:r>
      <w:r w:rsidRPr="0079295F">
        <w:rPr>
          <w:rFonts w:ascii="Times New Roman" w:hAnsi="Times New Roman" w:cs="Times New Roman"/>
          <w:sz w:val="24"/>
          <w:szCs w:val="24"/>
        </w:rPr>
        <w:t xml:space="preserve"> = 2.65. This represents the shot noise level at each photocurrent. Therefore, the noise (from LIA2 in </w:t>
      </w:r>
      <w:fldSimple w:instr=" REF _Ref360718710 \h  \* MERGEFORMAT ">
        <w:r w:rsidR="00A10646" w:rsidRPr="00A10646">
          <w:rPr>
            <w:rFonts w:ascii="Times New Roman" w:hAnsi="Times New Roman" w:cs="Times New Roman"/>
            <w:sz w:val="24"/>
            <w:szCs w:val="24"/>
          </w:rPr>
          <w:t>Figure 3.7</w:t>
        </w:r>
      </w:fldSimple>
      <w:r w:rsidRPr="0079295F">
        <w:rPr>
          <w:rFonts w:ascii="Times New Roman" w:hAnsi="Times New Roman" w:cs="Times New Roman"/>
          <w:sz w:val="24"/>
          <w:szCs w:val="24"/>
        </w:rPr>
        <w:t xml:space="preserve">) with photocurrent (from LIA1 in </w:t>
      </w:r>
      <w:r w:rsidR="00023A54" w:rsidRPr="0079295F">
        <w:rPr>
          <w:rFonts w:ascii="Times New Roman" w:hAnsi="Times New Roman" w:cs="Times New Roman"/>
          <w:sz w:val="24"/>
          <w:szCs w:val="24"/>
        </w:rPr>
        <w:t>Figure 3.7</w:t>
      </w:r>
      <w:r w:rsidRPr="0079295F">
        <w:rPr>
          <w:rFonts w:ascii="Times New Roman" w:hAnsi="Times New Roman" w:cs="Times New Roman"/>
          <w:sz w:val="24"/>
          <w:szCs w:val="24"/>
        </w:rPr>
        <w:t>) on a device can be expressed as</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C031DB" w:rsidP="0013058D">
      <w:pPr>
        <w:spacing w:after="0" w:line="360" w:lineRule="auto"/>
        <w:jc w:val="right"/>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ph</m:t>
              </m:r>
            </m:sub>
          </m:sSub>
          <m:r>
            <w:rPr>
              <w:rFonts w:ascii="Cambria Math" w:hAnsi="Cambria Math" w:cs="Times New Roman"/>
              <w:sz w:val="24"/>
              <w:szCs w:val="24"/>
            </w:rPr>
            <m:t>MF</m:t>
          </m:r>
          <m:r>
            <m:rPr>
              <m:sty m:val="p"/>
            </m:rPr>
            <w:rPr>
              <w:rFonts w:ascii="Times New Roman" w:hAnsi="Times New Roman" w:cs="Times New Roman"/>
              <w:sz w:val="24"/>
              <w:szCs w:val="24"/>
            </w:rPr>
            <w:br/>
          </m:r>
        </m:oMath>
      </m:oMathPara>
      <w:r w:rsidR="00A1416D" w:rsidRPr="0079295F">
        <w:rPr>
          <w:rFonts w:ascii="Times New Roman" w:hAnsi="Times New Roman" w:cs="Times New Roman"/>
          <w:sz w:val="24"/>
          <w:szCs w:val="24"/>
        </w:rPr>
        <w:t xml:space="preserve">                                                      (3</w:t>
      </w:r>
      <w:proofErr w:type="gramStart"/>
      <w:r w:rsidR="00A1416D"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fldChar w:fldCharType="begin"/>
      </w:r>
      <w:r w:rsidR="00A1416D" w:rsidRPr="0079295F">
        <w:rPr>
          <w:rFonts w:ascii="Times New Roman" w:hAnsi="Times New Roman" w:cs="Times New Roman"/>
          <w:sz w:val="24"/>
          <w:szCs w:val="24"/>
        </w:rPr>
        <w:instrText xml:space="preserve"> SEQ 3. \* ARABIC </w:instrText>
      </w:r>
      <w:r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11</w:t>
      </w:r>
      <w:r w:rsidRPr="0079295F">
        <w:rPr>
          <w:rFonts w:ascii="Times New Roman" w:hAnsi="Times New Roman" w:cs="Times New Roman"/>
          <w:sz w:val="24"/>
          <w:szCs w:val="24"/>
        </w:rPr>
        <w:fldChar w:fldCharType="end"/>
      </w:r>
      <w:r w:rsidR="0013058D" w:rsidRPr="0079295F">
        <w:rPr>
          <w:rFonts w:ascii="Times New Roman" w:hAnsi="Times New Roman" w:cs="Times New Roman"/>
          <w:sz w:val="24"/>
          <w:szCs w:val="24"/>
        </w:rPr>
        <w:t>)</w:t>
      </w: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Since the gain response of the TIA is dependent on the input capacitance value [</w:t>
      </w:r>
      <w:fldSimple w:instr=" NOTEREF _Ref364963424 \h  \* MERGEFORMAT ">
        <w:r w:rsidR="00A10646">
          <w:rPr>
            <w:rFonts w:ascii="Times New Roman" w:hAnsi="Times New Roman" w:cs="Times New Roman"/>
            <w:sz w:val="24"/>
            <w:szCs w:val="24"/>
          </w:rPr>
          <w:t>4</w:t>
        </w:r>
      </w:fldSimple>
      <w:r w:rsidRPr="0079295F">
        <w:rPr>
          <w:rFonts w:ascii="Times New Roman" w:hAnsi="Times New Roman" w:cs="Times New Roman"/>
          <w:sz w:val="24"/>
          <w:szCs w:val="24"/>
        </w:rPr>
        <w:t>], it has a</w:t>
      </w:r>
      <w:r w:rsidR="00BA46F7" w:rsidRPr="0079295F">
        <w:rPr>
          <w:rFonts w:ascii="Times New Roman" w:hAnsi="Times New Roman" w:cs="Times New Roman"/>
          <w:sz w:val="24"/>
          <w:szCs w:val="24"/>
        </w:rPr>
        <w:t>n</w:t>
      </w:r>
      <w:r w:rsidR="008B569E">
        <w:rPr>
          <w:rFonts w:ascii="Times New Roman" w:hAnsi="Times New Roman" w:cs="Times New Roman"/>
          <w:sz w:val="24"/>
          <w:szCs w:val="24"/>
        </w:rPr>
        <w:t xml:space="preserve"> </w:t>
      </w:r>
      <w:r w:rsidR="00EB6F57" w:rsidRPr="0079295F">
        <w:rPr>
          <w:rFonts w:ascii="Times New Roman" w:hAnsi="Times New Roman" w:cs="Times New Roman"/>
          <w:sz w:val="24"/>
          <w:szCs w:val="24"/>
        </w:rPr>
        <w:t>input capacitance dependent</w:t>
      </w:r>
      <w:r w:rsidRPr="0079295F">
        <w:rPr>
          <w:rFonts w:ascii="Times New Roman" w:hAnsi="Times New Roman" w:cs="Times New Roman"/>
          <w:sz w:val="24"/>
          <w:szCs w:val="24"/>
        </w:rPr>
        <w:t xml:space="preserve"> peaking </w:t>
      </w:r>
      <w:r w:rsidR="00EB6F57" w:rsidRPr="0079295F">
        <w:rPr>
          <w:rFonts w:ascii="Times New Roman" w:hAnsi="Times New Roman" w:cs="Times New Roman"/>
          <w:sz w:val="24"/>
          <w:szCs w:val="24"/>
        </w:rPr>
        <w:t xml:space="preserve">at </w:t>
      </w:r>
      <w:r w:rsidRPr="0079295F">
        <w:rPr>
          <w:rFonts w:ascii="Times New Roman" w:hAnsi="Times New Roman" w:cs="Times New Roman"/>
          <w:sz w:val="24"/>
          <w:szCs w:val="24"/>
        </w:rPr>
        <w:t>around 10 MHz. As a result</w:t>
      </w:r>
      <w:r w:rsidR="00B53C28" w:rsidRPr="0079295F">
        <w:rPr>
          <w:rFonts w:ascii="Times New Roman" w:hAnsi="Times New Roman" w:cs="Times New Roman"/>
          <w:sz w:val="24"/>
          <w:szCs w:val="24"/>
        </w:rPr>
        <w:t>,</w:t>
      </w:r>
      <w:r w:rsidRPr="0079295F">
        <w:rPr>
          <w:rFonts w:ascii="Times New Roman" w:hAnsi="Times New Roman" w:cs="Times New Roman"/>
          <w:sz w:val="24"/>
          <w:szCs w:val="24"/>
        </w:rPr>
        <w:t xml:space="preserve"> the measured noise has to be corrected by effective noise bandwidth (ENBW). The expression of ENBW with capacitance is described using the following equation, the capacitance </w:t>
      </w:r>
      <w:r w:rsidRPr="0079295F">
        <w:rPr>
          <w:rFonts w:ascii="Times New Roman" w:hAnsi="Times New Roman" w:cs="Times New Roman"/>
          <w:i/>
          <w:sz w:val="24"/>
          <w:szCs w:val="24"/>
        </w:rPr>
        <w:t>C</w:t>
      </w:r>
      <w:r w:rsidRPr="0079295F">
        <w:rPr>
          <w:rFonts w:ascii="Times New Roman" w:hAnsi="Times New Roman" w:cs="Times New Roman"/>
          <w:sz w:val="24"/>
          <w:szCs w:val="24"/>
        </w:rPr>
        <w:t xml:space="preserve"> is in pF,</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A1416D" w:rsidP="0013058D">
      <w:pPr>
        <w:spacing w:after="0" w:line="360" w:lineRule="auto"/>
        <w:jc w:val="right"/>
        <w:rPr>
          <w:rFonts w:ascii="Times New Roman" w:hAnsi="Times New Roman" w:cs="Times New Roman"/>
          <w:sz w:val="24"/>
          <w:szCs w:val="24"/>
        </w:rPr>
      </w:pPr>
      <m:oMathPara>
        <m:oMath>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C</m:t>
              </m:r>
            </m:e>
          </m:d>
          <m:r>
            <w:rPr>
              <w:rFonts w:ascii="Cambria Math" w:hAnsi="Cambria Math" w:cs="Times New Roman"/>
              <w:sz w:val="24"/>
              <w:szCs w:val="24"/>
            </w:rPr>
            <m:t>=-425.3267×</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+81721.73×C+4186335.43</m:t>
          </m:r>
          <m:r>
            <m:rPr>
              <m:sty m:val="p"/>
            </m:rPr>
            <w:rPr>
              <w:rFonts w:ascii="Times New Roman" w:hAnsi="Times New Roman" w:cs="Times New Roman"/>
              <w:sz w:val="24"/>
              <w:szCs w:val="24"/>
            </w:rPr>
            <w:br/>
          </m:r>
        </m:oMath>
      </m:oMathPara>
      <w:r w:rsidRPr="0079295F">
        <w:rPr>
          <w:rFonts w:ascii="Times New Roman" w:hAnsi="Times New Roman" w:cs="Times New Roman"/>
          <w:sz w:val="24"/>
          <w:szCs w:val="24"/>
        </w:rPr>
        <w:t xml:space="preserve"> .                 (3</w:t>
      </w:r>
      <w:proofErr w:type="gramStart"/>
      <w:r w:rsidRPr="0079295F">
        <w:rPr>
          <w:rFonts w:ascii="Times New Roman" w:hAnsi="Times New Roman" w:cs="Times New Roman"/>
          <w:sz w:val="24"/>
          <w:szCs w:val="24"/>
        </w:rPr>
        <w:t>.</w:t>
      </w:r>
      <w:proofErr w:type="gramEnd"/>
      <w:r w:rsidR="00C031DB" w:rsidRPr="0079295F">
        <w:rPr>
          <w:rFonts w:ascii="Times New Roman" w:hAnsi="Times New Roman" w:cs="Times New Roman"/>
          <w:sz w:val="24"/>
          <w:szCs w:val="24"/>
        </w:rPr>
        <w:fldChar w:fldCharType="begin"/>
      </w:r>
      <w:r w:rsidRPr="0079295F">
        <w:rPr>
          <w:rFonts w:ascii="Times New Roman" w:hAnsi="Times New Roman" w:cs="Times New Roman"/>
          <w:sz w:val="24"/>
          <w:szCs w:val="24"/>
        </w:rPr>
        <w:instrText xml:space="preserve"> SEQ 3. \* ARABIC </w:instrText>
      </w:r>
      <w:r w:rsidR="00C031DB"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12</w:t>
      </w:r>
      <w:r w:rsidR="00C031DB" w:rsidRPr="0079295F">
        <w:rPr>
          <w:rFonts w:ascii="Times New Roman" w:hAnsi="Times New Roman" w:cs="Times New Roman"/>
          <w:sz w:val="24"/>
          <w:szCs w:val="24"/>
        </w:rPr>
        <w:fldChar w:fldCharType="end"/>
      </w:r>
      <w:r w:rsidR="0013058D" w:rsidRPr="0079295F">
        <w:rPr>
          <w:rFonts w:ascii="Times New Roman" w:hAnsi="Times New Roman" w:cs="Times New Roman"/>
          <w:sz w:val="24"/>
          <w:szCs w:val="24"/>
        </w:rPr>
        <w:t>)</w:t>
      </w: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noise corrected is given by</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C031DB" w:rsidP="0013058D">
      <w:pPr>
        <w:spacing w:after="0" w:line="360" w:lineRule="auto"/>
        <w:jc w:val="right"/>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B(</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BPX65</m:t>
                  </m:r>
                </m:sub>
              </m:sSub>
              <m:r>
                <w:rPr>
                  <w:rFonts w:ascii="Cambria Math" w:hAnsi="Cambria Math" w:cs="Times New Roman"/>
                  <w:sz w:val="24"/>
                  <w:szCs w:val="24"/>
                </w:rPr>
                <m:t>)</m:t>
              </m:r>
            </m:num>
            <m:den>
              <m:r>
                <w:rPr>
                  <w:rFonts w:ascii="Cambria Math" w:hAnsi="Cambria Math" w:cs="Times New Roman"/>
                  <w:sz w:val="24"/>
                  <w:szCs w:val="24"/>
                </w:rPr>
                <m:t>B(C)</m:t>
              </m:r>
            </m:den>
          </m:f>
          <m:r>
            <m:rPr>
              <m:sty m:val="p"/>
            </m:rPr>
            <w:rPr>
              <w:rFonts w:ascii="Times New Roman" w:hAnsi="Times New Roman" w:cs="Times New Roman"/>
              <w:sz w:val="24"/>
              <w:szCs w:val="24"/>
            </w:rPr>
            <w:br/>
          </m:r>
        </m:oMath>
      </m:oMathPara>
      <w:r w:rsidR="00A1416D" w:rsidRPr="0079295F">
        <w:rPr>
          <w:rFonts w:ascii="Times New Roman" w:hAnsi="Times New Roman" w:cs="Times New Roman"/>
          <w:sz w:val="24"/>
          <w:szCs w:val="24"/>
        </w:rPr>
        <w:t xml:space="preserve">                                                     (3</w:t>
      </w:r>
      <w:proofErr w:type="gramStart"/>
      <w:r w:rsidR="00A1416D"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fldChar w:fldCharType="begin"/>
      </w:r>
      <w:r w:rsidR="00A1416D" w:rsidRPr="0079295F">
        <w:rPr>
          <w:rFonts w:ascii="Times New Roman" w:hAnsi="Times New Roman" w:cs="Times New Roman"/>
          <w:sz w:val="24"/>
          <w:szCs w:val="24"/>
        </w:rPr>
        <w:instrText xml:space="preserve"> SEQ 3. \* ARABIC </w:instrText>
      </w:r>
      <w:r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13</w:t>
      </w:r>
      <w:r w:rsidRPr="0079295F">
        <w:rPr>
          <w:rFonts w:ascii="Times New Roman" w:hAnsi="Times New Roman" w:cs="Times New Roman"/>
          <w:sz w:val="24"/>
          <w:szCs w:val="24"/>
        </w:rPr>
        <w:fldChar w:fldCharType="end"/>
      </w:r>
      <w:r w:rsidR="0013058D" w:rsidRPr="0079295F">
        <w:rPr>
          <w:rFonts w:ascii="Times New Roman" w:hAnsi="Times New Roman" w:cs="Times New Roman"/>
          <w:sz w:val="24"/>
          <w:szCs w:val="24"/>
        </w:rPr>
        <w:t>)</w:t>
      </w: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i/>
          <w:sz w:val="24"/>
          <w:szCs w:val="24"/>
        </w:rPr>
        <w:t>N</w:t>
      </w:r>
      <w:r w:rsidRPr="0079295F">
        <w:rPr>
          <w:rFonts w:ascii="Times New Roman" w:hAnsi="Times New Roman" w:cs="Times New Roman"/>
          <w:i/>
          <w:sz w:val="24"/>
          <w:szCs w:val="24"/>
          <w:vertAlign w:val="subscript"/>
        </w:rPr>
        <w:t>M</w:t>
      </w:r>
      <w:r w:rsidRPr="0079295F">
        <w:rPr>
          <w:rFonts w:ascii="Times New Roman" w:hAnsi="Times New Roman" w:cs="Times New Roman"/>
          <w:sz w:val="24"/>
          <w:szCs w:val="24"/>
        </w:rPr>
        <w:t xml:space="preserve"> is the measured noise, </w:t>
      </w:r>
      <w:proofErr w:type="gramStart"/>
      <w:r w:rsidRPr="0079295F">
        <w:rPr>
          <w:rFonts w:ascii="Times New Roman" w:hAnsi="Times New Roman" w:cs="Times New Roman"/>
          <w:i/>
          <w:sz w:val="24"/>
          <w:szCs w:val="24"/>
        </w:rPr>
        <w:t>B(</w:t>
      </w:r>
      <w:proofErr w:type="gramEnd"/>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BPX65</w:t>
      </w:r>
      <w:r w:rsidRPr="0079295F">
        <w:rPr>
          <w:rFonts w:ascii="Times New Roman" w:hAnsi="Times New Roman" w:cs="Times New Roman"/>
          <w:i/>
          <w:sz w:val="24"/>
          <w:szCs w:val="24"/>
        </w:rPr>
        <w:t>)</w:t>
      </w:r>
      <w:r w:rsidRPr="0079295F">
        <w:rPr>
          <w:rFonts w:ascii="Times New Roman" w:hAnsi="Times New Roman" w:cs="Times New Roman"/>
          <w:sz w:val="24"/>
          <w:szCs w:val="24"/>
        </w:rPr>
        <w:t xml:space="preserve"> is the effective noise bandwidth of BPX65 with the capacitance value of 4.2 pF at the reverse voltage of 5 V. The excess noise </w:t>
      </w:r>
      <w:r w:rsidRPr="0079295F">
        <w:rPr>
          <w:rFonts w:ascii="Times New Roman" w:hAnsi="Times New Roman" w:cs="Times New Roman"/>
          <w:i/>
          <w:sz w:val="24"/>
          <w:szCs w:val="24"/>
        </w:rPr>
        <w:t>F</w:t>
      </w:r>
      <w:r w:rsidR="0013058D" w:rsidRPr="0079295F">
        <w:rPr>
          <w:rFonts w:ascii="Times New Roman" w:hAnsi="Times New Roman" w:cs="Times New Roman"/>
          <w:sz w:val="24"/>
          <w:szCs w:val="24"/>
        </w:rPr>
        <w:t xml:space="preserve"> is then given by</w:t>
      </w:r>
    </w:p>
    <w:p w:rsidR="0013058D" w:rsidRPr="0079295F" w:rsidRDefault="0013058D" w:rsidP="00A1416D">
      <w:pPr>
        <w:spacing w:after="0" w:line="360" w:lineRule="auto"/>
        <w:jc w:val="both"/>
        <w:rPr>
          <w:rFonts w:ascii="Times New Roman" w:hAnsi="Times New Roman" w:cs="Times New Roman"/>
          <w:sz w:val="24"/>
          <w:szCs w:val="24"/>
        </w:rPr>
      </w:pPr>
    </w:p>
    <w:p w:rsidR="00A1416D" w:rsidRPr="0079295F" w:rsidRDefault="00A1416D" w:rsidP="0013058D">
      <w:pPr>
        <w:spacing w:after="0" w:line="360" w:lineRule="auto"/>
        <w:jc w:val="right"/>
        <w:rPr>
          <w:rFonts w:ascii="Times New Roman" w:hAnsi="Times New Roman" w:cs="Times New Roman"/>
          <w:sz w:val="24"/>
          <w:szCs w:val="24"/>
        </w:rPr>
      </w:pPr>
      <m:oMathPara>
        <m:oMath>
          <m:r>
            <w:rPr>
              <w:rFonts w:ascii="Cambria Math" w:hAnsi="Cambria Math" w:cs="Times New Roman"/>
              <w:sz w:val="24"/>
              <w:szCs w:val="24"/>
            </w:rPr>
            <m:t>F=</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ph</m:t>
                  </m:r>
                </m:sub>
              </m:sSub>
              <m:r>
                <w:rPr>
                  <w:rFonts w:ascii="Cambria Math" w:hAnsi="Cambria Math" w:cs="Times New Roman"/>
                  <w:sz w:val="24"/>
                  <w:szCs w:val="24"/>
                </w:rPr>
                <m:t>M</m:t>
              </m:r>
            </m:den>
          </m:f>
          <m:r>
            <m:rPr>
              <m:sty m:val="p"/>
            </m:rPr>
            <w:rPr>
              <w:rFonts w:ascii="Times New Roman" w:hAnsi="Times New Roman" w:cs="Times New Roman"/>
              <w:sz w:val="24"/>
              <w:szCs w:val="24"/>
            </w:rPr>
            <w:br/>
          </m:r>
        </m:oMath>
      </m:oMathPara>
      <w:r w:rsidRPr="0079295F">
        <w:rPr>
          <w:rFonts w:ascii="Times New Roman" w:hAnsi="Times New Roman" w:cs="Times New Roman"/>
          <w:sz w:val="24"/>
          <w:szCs w:val="24"/>
        </w:rPr>
        <w:t xml:space="preserve">                                                             (3</w:t>
      </w:r>
      <w:proofErr w:type="gramStart"/>
      <w:r w:rsidRPr="0079295F">
        <w:rPr>
          <w:rFonts w:ascii="Times New Roman" w:hAnsi="Times New Roman" w:cs="Times New Roman"/>
          <w:sz w:val="24"/>
          <w:szCs w:val="24"/>
        </w:rPr>
        <w:t>.</w:t>
      </w:r>
      <w:proofErr w:type="gramEnd"/>
      <w:r w:rsidR="00C031DB" w:rsidRPr="0079295F">
        <w:rPr>
          <w:rFonts w:ascii="Times New Roman" w:hAnsi="Times New Roman" w:cs="Times New Roman"/>
          <w:sz w:val="24"/>
          <w:szCs w:val="24"/>
        </w:rPr>
        <w:fldChar w:fldCharType="begin"/>
      </w:r>
      <w:r w:rsidRPr="0079295F">
        <w:rPr>
          <w:rFonts w:ascii="Times New Roman" w:hAnsi="Times New Roman" w:cs="Times New Roman"/>
          <w:sz w:val="24"/>
          <w:szCs w:val="24"/>
        </w:rPr>
        <w:instrText xml:space="preserve"> SEQ 3. \* ARABIC </w:instrText>
      </w:r>
      <w:r w:rsidR="00C031DB"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14</w:t>
      </w:r>
      <w:r w:rsidR="00C031DB" w:rsidRPr="0079295F">
        <w:rPr>
          <w:rFonts w:ascii="Times New Roman" w:hAnsi="Times New Roman" w:cs="Times New Roman"/>
          <w:sz w:val="24"/>
          <w:szCs w:val="24"/>
        </w:rPr>
        <w:fldChar w:fldCharType="end"/>
      </w:r>
      <w:r w:rsidR="0013058D" w:rsidRPr="0079295F">
        <w:rPr>
          <w:rFonts w:ascii="Times New Roman" w:hAnsi="Times New Roman" w:cs="Times New Roman"/>
          <w:sz w:val="24"/>
          <w:szCs w:val="24"/>
        </w:rPr>
        <w:t>)</w:t>
      </w:r>
    </w:p>
    <w:p w:rsidR="00A1416D" w:rsidRPr="0079295F" w:rsidRDefault="00423A8A" w:rsidP="00A1416D">
      <w:pPr>
        <w:keepNext/>
        <w:spacing w:after="0" w:line="360" w:lineRule="auto"/>
        <w:jc w:val="center"/>
      </w:pPr>
      <w:r w:rsidRPr="0079295F">
        <w:rPr>
          <w:noProof/>
          <w:lang w:val="en-US"/>
        </w:rPr>
        <w:lastRenderedPageBreak/>
        <w:drawing>
          <wp:inline distT="0" distB="0" distL="0" distR="0">
            <wp:extent cx="3084338" cy="252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4338" cy="2520000"/>
                    </a:xfrm>
                    <a:prstGeom prst="rect">
                      <a:avLst/>
                    </a:prstGeom>
                    <a:noFill/>
                    <a:ln>
                      <a:noFill/>
                    </a:ln>
                  </pic:spPr>
                </pic:pic>
              </a:graphicData>
            </a:graphic>
          </wp:inline>
        </w:drawing>
      </w:r>
    </w:p>
    <w:p w:rsidR="00A1416D" w:rsidRPr="0079295F" w:rsidRDefault="00A1416D" w:rsidP="00A1416D">
      <w:pPr>
        <w:pStyle w:val="a7"/>
        <w:spacing w:line="360" w:lineRule="auto"/>
        <w:jc w:val="center"/>
        <w:rPr>
          <w:b w:val="0"/>
          <w:sz w:val="22"/>
          <w:szCs w:val="22"/>
        </w:rPr>
      </w:pPr>
      <w:bookmarkStart w:id="135" w:name="_Ref363741093"/>
      <w:proofErr w:type="gramStart"/>
      <w:r w:rsidRPr="0079295F">
        <w:rPr>
          <w:b w:val="0"/>
          <w:sz w:val="22"/>
          <w:szCs w:val="22"/>
        </w:rPr>
        <w:t>Figure 3.</w:t>
      </w:r>
      <w:proofErr w:type="gramEnd"/>
      <w:r w:rsidR="00C031DB" w:rsidRPr="0079295F">
        <w:rPr>
          <w:b w:val="0"/>
          <w:sz w:val="22"/>
          <w:szCs w:val="22"/>
        </w:rPr>
        <w:fldChar w:fldCharType="begin"/>
      </w:r>
      <w:r w:rsidRPr="0079295F">
        <w:rPr>
          <w:b w:val="0"/>
          <w:sz w:val="22"/>
          <w:szCs w:val="22"/>
        </w:rPr>
        <w:instrText xml:space="preserve"> SEQ Figure_3. \* ARABIC </w:instrText>
      </w:r>
      <w:r w:rsidR="00C031DB" w:rsidRPr="0079295F">
        <w:rPr>
          <w:b w:val="0"/>
          <w:sz w:val="22"/>
          <w:szCs w:val="22"/>
        </w:rPr>
        <w:fldChar w:fldCharType="separate"/>
      </w:r>
      <w:r w:rsidR="00A10646">
        <w:rPr>
          <w:b w:val="0"/>
          <w:noProof/>
          <w:sz w:val="22"/>
          <w:szCs w:val="22"/>
        </w:rPr>
        <w:t>8</w:t>
      </w:r>
      <w:r w:rsidR="00C031DB" w:rsidRPr="0079295F">
        <w:rPr>
          <w:b w:val="0"/>
          <w:sz w:val="22"/>
          <w:szCs w:val="22"/>
        </w:rPr>
        <w:fldChar w:fldCharType="end"/>
      </w:r>
      <w:bookmarkEnd w:id="135"/>
      <w:r w:rsidRPr="0079295F">
        <w:rPr>
          <w:b w:val="0"/>
          <w:sz w:val="22"/>
          <w:szCs w:val="22"/>
        </w:rPr>
        <w:t xml:space="preserve"> Noise power dependent of photocurrent on BPX65 </w:t>
      </w:r>
    </w:p>
    <w:p w:rsidR="00A1416D" w:rsidRPr="0079295F" w:rsidRDefault="00A1416D" w:rsidP="00A1416D">
      <w:pPr>
        <w:spacing w:after="0" w:line="360" w:lineRule="auto"/>
        <w:jc w:val="center"/>
        <w:rPr>
          <w:rFonts w:ascii="Times New Roman" w:hAnsi="Times New Roman" w:cs="Times New Roman"/>
          <w:sz w:val="24"/>
          <w:szCs w:val="24"/>
        </w:rPr>
      </w:pPr>
    </w:p>
    <w:p w:rsidR="00A1416D" w:rsidRPr="0079295F" w:rsidRDefault="00A1416D" w:rsidP="00A1416D">
      <w:pPr>
        <w:pStyle w:val="2"/>
      </w:pPr>
      <w:bookmarkStart w:id="136" w:name="_Toc360194836"/>
      <w:bookmarkStart w:id="137" w:name="_Toc365542655"/>
      <w:r w:rsidRPr="0079295F">
        <w:t>3.5 High speed measurement</w:t>
      </w:r>
      <w:bookmarkEnd w:id="136"/>
      <w:bookmarkEnd w:id="137"/>
    </w:p>
    <w:p w:rsidR="00A1416D" w:rsidRPr="0079295F" w:rsidRDefault="00A1416D" w:rsidP="00A1416D">
      <w:pPr>
        <w:snapToGrid w:val="0"/>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high speed measurement in this work is mainly focused on the bandwidth measurement as a function of gain, using a network analyser. As discussed in chapter 2, a low contact resistance is critical for optimising the bandwidth of an APD. The transmission line model (TLM) technique was used to study the contact resistance. In this section, the TLM measurement and the frequency response using network analyser will be described. </w:t>
      </w:r>
    </w:p>
    <w:p w:rsidR="00A1416D" w:rsidRPr="0079295F" w:rsidRDefault="00A1416D" w:rsidP="00A1416D">
      <w:pPr>
        <w:snapToGrid w:val="0"/>
        <w:spacing w:after="0" w:line="360" w:lineRule="auto"/>
        <w:jc w:val="both"/>
        <w:rPr>
          <w:rFonts w:ascii="Times New Roman" w:hAnsi="Times New Roman" w:cs="Times New Roman"/>
          <w:b/>
          <w:sz w:val="24"/>
          <w:szCs w:val="24"/>
        </w:rPr>
      </w:pPr>
    </w:p>
    <w:p w:rsidR="00A1416D" w:rsidRPr="0079295F" w:rsidRDefault="00A1416D" w:rsidP="00D47F3B">
      <w:pPr>
        <w:pStyle w:val="3"/>
        <w:spacing w:before="0" w:line="360" w:lineRule="auto"/>
        <w:rPr>
          <w:rFonts w:ascii="Times New Roman" w:hAnsi="Times New Roman"/>
          <w:color w:val="auto"/>
          <w:sz w:val="24"/>
        </w:rPr>
      </w:pPr>
      <w:bookmarkStart w:id="138" w:name="_Toc360194837"/>
      <w:bookmarkStart w:id="139" w:name="_Toc365542656"/>
      <w:r w:rsidRPr="0079295F">
        <w:rPr>
          <w:rFonts w:ascii="Times New Roman" w:hAnsi="Times New Roman"/>
          <w:color w:val="auto"/>
          <w:sz w:val="24"/>
        </w:rPr>
        <w:t>3.5.1 Transmission line model (TLM)</w:t>
      </w:r>
      <w:bookmarkEnd w:id="138"/>
      <w:bookmarkEnd w:id="139"/>
    </w:p>
    <w:p w:rsidR="00A1416D" w:rsidRPr="0079295F" w:rsidRDefault="00A1416D" w:rsidP="00A1416D">
      <w:pPr>
        <w:snapToGrid w:val="0"/>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TLM is an important method to evaluate the resistivity of the top metal contact on a semiconductor layer. The resistivity will be affected by the doping density, surface state density in the semiconductor contact layer and the work function of the metal contact. To perform TLM measurement, 100×50 µm</w:t>
      </w:r>
      <w:r w:rsidRPr="0079295F">
        <w:rPr>
          <w:rFonts w:ascii="Times New Roman" w:hAnsi="Times New Roman" w:cs="Times New Roman"/>
          <w:sz w:val="24"/>
          <w:szCs w:val="24"/>
          <w:vertAlign w:val="superscript"/>
        </w:rPr>
        <w:t>2</w:t>
      </w:r>
      <w:r w:rsidRPr="0079295F">
        <w:rPr>
          <w:rFonts w:ascii="Times New Roman" w:hAnsi="Times New Roman" w:cs="Times New Roman"/>
          <w:sz w:val="24"/>
          <w:szCs w:val="24"/>
        </w:rPr>
        <w:t xml:space="preserve"> metal pads were deposited on the semiconductor. Resistance between the adjacent TLM metal pads was measured through current-voltage measurement, as illustrated in </w:t>
      </w:r>
      <w:fldSimple w:instr=" REF _Ref363741190 \h  \* MERGEFORMAT ">
        <w:r w:rsidR="00A10646" w:rsidRPr="00A10646">
          <w:rPr>
            <w:rFonts w:ascii="Times New Roman" w:hAnsi="Times New Roman" w:cs="Times New Roman"/>
            <w:sz w:val="24"/>
            <w:szCs w:val="24"/>
          </w:rPr>
          <w:t>Figure 3.9</w:t>
        </w:r>
      </w:fldSimple>
      <w:r w:rsidRPr="0079295F">
        <w:rPr>
          <w:rFonts w:ascii="Times New Roman" w:hAnsi="Times New Roman" w:cs="Times New Roman"/>
          <w:sz w:val="24"/>
          <w:szCs w:val="24"/>
        </w:rPr>
        <w:t xml:space="preserve">. The total resistance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tot</w:t>
      </w:r>
      <w:r w:rsidRPr="0079295F">
        <w:rPr>
          <w:rFonts w:ascii="Times New Roman" w:hAnsi="Times New Roman" w:cs="Times New Roman"/>
          <w:sz w:val="24"/>
          <w:szCs w:val="24"/>
        </w:rPr>
        <w:t xml:space="preserve"> measured between two pads is comprised of system resistance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sys</w:t>
      </w:r>
      <w:r w:rsidRPr="0079295F">
        <w:rPr>
          <w:rFonts w:ascii="Times New Roman" w:hAnsi="Times New Roman" w:cs="Times New Roman"/>
          <w:sz w:val="24"/>
          <w:szCs w:val="24"/>
        </w:rPr>
        <w:t xml:space="preserve">, contact resistance </w:t>
      </w:r>
      <w:proofErr w:type="gramStart"/>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c</w:t>
      </w:r>
      <w:proofErr w:type="gramEnd"/>
      <w:r w:rsidRPr="0079295F">
        <w:rPr>
          <w:rFonts w:ascii="Times New Roman" w:hAnsi="Times New Roman" w:cs="Times New Roman"/>
          <w:sz w:val="24"/>
          <w:szCs w:val="24"/>
        </w:rPr>
        <w:t xml:space="preserve"> and semiconductor resistance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semiconductor</w:t>
      </w:r>
      <w:r w:rsidRPr="0079295F">
        <w:rPr>
          <w:rFonts w:ascii="Times New Roman" w:hAnsi="Times New Roman" w:cs="Times New Roman"/>
          <w:sz w:val="24"/>
          <w:szCs w:val="24"/>
        </w:rPr>
        <w:t>, as described by</w:t>
      </w:r>
    </w:p>
    <w:p w:rsidR="00A1416D" w:rsidRPr="0079295F" w:rsidRDefault="00A1416D" w:rsidP="00A1416D">
      <w:pPr>
        <w:snapToGrid w:val="0"/>
        <w:spacing w:after="0" w:line="360" w:lineRule="auto"/>
        <w:jc w:val="both"/>
        <w:rPr>
          <w:rFonts w:ascii="Times New Roman" w:hAnsi="Times New Roman" w:cs="Times New Roman"/>
          <w:sz w:val="24"/>
          <w:szCs w:val="24"/>
        </w:rPr>
      </w:pPr>
    </w:p>
    <w:p w:rsidR="00A1416D" w:rsidRPr="0079295F" w:rsidRDefault="00C031DB" w:rsidP="0013058D">
      <w:pPr>
        <w:snapToGrid w:val="0"/>
        <w:spacing w:after="0" w:line="360" w:lineRule="auto"/>
        <w:jc w:val="right"/>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tot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sys</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semiconductor</m:t>
              </m:r>
            </m:sub>
          </m:sSub>
          <m:r>
            <m:rPr>
              <m:sty m:val="p"/>
            </m:rPr>
            <w:rPr>
              <w:rFonts w:ascii="Times New Roman" w:hAnsi="Times New Roman" w:cs="Times New Roman"/>
              <w:sz w:val="24"/>
              <w:szCs w:val="24"/>
            </w:rPr>
            <w:br/>
          </m:r>
        </m:oMath>
      </m:oMathPara>
      <w:r w:rsidR="00A1416D" w:rsidRPr="0079295F">
        <w:rPr>
          <w:rFonts w:ascii="Times New Roman" w:hAnsi="Times New Roman" w:cs="Times New Roman"/>
          <w:sz w:val="24"/>
          <w:szCs w:val="24"/>
        </w:rPr>
        <w:t xml:space="preserve">                                 (3</w:t>
      </w:r>
      <w:proofErr w:type="gramStart"/>
      <w:r w:rsidR="00A1416D"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fldChar w:fldCharType="begin"/>
      </w:r>
      <w:r w:rsidR="00A1416D" w:rsidRPr="0079295F">
        <w:rPr>
          <w:rFonts w:ascii="Times New Roman" w:hAnsi="Times New Roman" w:cs="Times New Roman"/>
          <w:sz w:val="24"/>
          <w:szCs w:val="24"/>
        </w:rPr>
        <w:instrText xml:space="preserve"> SEQ 3. \* ARABIC </w:instrText>
      </w:r>
      <w:r w:rsidRPr="0079295F">
        <w:rPr>
          <w:rFonts w:ascii="Times New Roman" w:hAnsi="Times New Roman" w:cs="Times New Roman"/>
          <w:sz w:val="24"/>
          <w:szCs w:val="24"/>
        </w:rPr>
        <w:fldChar w:fldCharType="separate"/>
      </w:r>
      <w:r w:rsidR="00A10646">
        <w:rPr>
          <w:rFonts w:ascii="Times New Roman" w:hAnsi="Times New Roman" w:cs="Times New Roman"/>
          <w:noProof/>
          <w:sz w:val="24"/>
          <w:szCs w:val="24"/>
        </w:rPr>
        <w:t>15</w:t>
      </w:r>
      <w:r w:rsidRPr="0079295F">
        <w:rPr>
          <w:rFonts w:ascii="Times New Roman" w:hAnsi="Times New Roman" w:cs="Times New Roman"/>
          <w:sz w:val="24"/>
          <w:szCs w:val="24"/>
        </w:rPr>
        <w:fldChar w:fldCharType="end"/>
      </w:r>
      <w:r w:rsidR="0013058D" w:rsidRPr="0079295F">
        <w:rPr>
          <w:rFonts w:ascii="Times New Roman" w:hAnsi="Times New Roman" w:cs="Times New Roman"/>
          <w:sz w:val="24"/>
          <w:szCs w:val="24"/>
        </w:rPr>
        <w:t>)</w:t>
      </w:r>
    </w:p>
    <w:p w:rsidR="00A1416D" w:rsidRPr="0079295F" w:rsidRDefault="00A1416D" w:rsidP="00A1416D">
      <w:pPr>
        <w:snapToGrid w:val="0"/>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 xml:space="preserve">tot </w:t>
      </w:r>
      <w:r w:rsidRPr="0079295F">
        <w:rPr>
          <w:rFonts w:ascii="Times New Roman" w:hAnsi="Times New Roman" w:cs="Times New Roman"/>
          <w:sz w:val="24"/>
          <w:szCs w:val="24"/>
        </w:rPr>
        <w:t xml:space="preserve">between two pads with different distances was measured and was found to increase linearly with the separation distance as plotted in </w:t>
      </w:r>
      <w:fldSimple w:instr=" REF _Ref363741232 \h  \* MERGEFORMAT ">
        <w:r w:rsidR="00A10646" w:rsidRPr="00A10646">
          <w:rPr>
            <w:rFonts w:ascii="Times New Roman" w:hAnsi="Times New Roman" w:cs="Times New Roman"/>
            <w:sz w:val="24"/>
            <w:szCs w:val="24"/>
          </w:rPr>
          <w:t>Figure 3.10</w:t>
        </w:r>
      </w:fldSimple>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tot</w:t>
      </w:r>
      <w:r w:rsidRPr="0079295F">
        <w:rPr>
          <w:rFonts w:ascii="Times New Roman" w:hAnsi="Times New Roman" w:cs="Times New Roman"/>
          <w:sz w:val="24"/>
          <w:szCs w:val="24"/>
        </w:rPr>
        <w:t xml:space="preserve"> was linearly extrapolated to </w:t>
      </w:r>
      <w:r w:rsidRPr="0079295F">
        <w:rPr>
          <w:rFonts w:ascii="Times New Roman" w:hAnsi="Times New Roman" w:cs="Times New Roman"/>
          <w:sz w:val="24"/>
          <w:szCs w:val="24"/>
        </w:rPr>
        <w:lastRenderedPageBreak/>
        <w:t xml:space="preserve">intersect with the </w:t>
      </w:r>
      <w:r w:rsidRPr="0079295F">
        <w:rPr>
          <w:rFonts w:ascii="Times New Roman" w:hAnsi="Times New Roman" w:cs="Times New Roman"/>
          <w:i/>
          <w:sz w:val="24"/>
          <w:szCs w:val="24"/>
        </w:rPr>
        <w:t>y</w:t>
      </w:r>
      <w:r w:rsidRPr="0079295F">
        <w:rPr>
          <w:rFonts w:ascii="Times New Roman" w:hAnsi="Times New Roman" w:cs="Times New Roman"/>
          <w:sz w:val="24"/>
          <w:szCs w:val="24"/>
        </w:rPr>
        <w:t xml:space="preserve"> axis, when the distance equals to zero, to obtain 2</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c</w:t>
      </w:r>
      <w:r w:rsidRPr="0079295F">
        <w:rPr>
          <w:rFonts w:ascii="Times New Roman" w:hAnsi="Times New Roman" w:cs="Times New Roman"/>
          <w:sz w:val="24"/>
          <w:szCs w:val="24"/>
        </w:rPr>
        <w:t>+</w:t>
      </w:r>
      <w:r w:rsidRPr="0079295F">
        <w:rPr>
          <w:rFonts w:ascii="Times New Roman" w:hAnsi="Times New Roman" w:cs="Times New Roman"/>
          <w:i/>
          <w:sz w:val="24"/>
          <w:szCs w:val="24"/>
        </w:rPr>
        <w:t xml:space="preserve"> R</w:t>
      </w:r>
      <w:r w:rsidRPr="0079295F">
        <w:rPr>
          <w:rFonts w:ascii="Times New Roman" w:hAnsi="Times New Roman" w:cs="Times New Roman"/>
          <w:i/>
          <w:sz w:val="24"/>
          <w:szCs w:val="24"/>
          <w:vertAlign w:val="subscript"/>
        </w:rPr>
        <w:t>sys</w:t>
      </w:r>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sys</w:t>
      </w:r>
      <w:r w:rsidRPr="0079295F">
        <w:rPr>
          <w:rFonts w:ascii="Times New Roman" w:hAnsi="Times New Roman" w:cs="Times New Roman"/>
          <w:sz w:val="24"/>
          <w:szCs w:val="24"/>
        </w:rPr>
        <w:t xml:space="preserve"> can be determined by short circuiting the two terminals of the system and in our measurement the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sys</w:t>
      </w:r>
      <w:r w:rsidRPr="0079295F">
        <w:rPr>
          <w:rFonts w:ascii="Times New Roman" w:hAnsi="Times New Roman" w:cs="Times New Roman"/>
          <w:sz w:val="24"/>
          <w:szCs w:val="24"/>
        </w:rPr>
        <w:t xml:space="preserve"> was measured as 3 Ω. </w:t>
      </w:r>
      <w:proofErr w:type="gramStart"/>
      <w:r w:rsidRPr="0079295F">
        <w:rPr>
          <w:rFonts w:ascii="Times New Roman" w:hAnsi="Times New Roman" w:cs="Times New Roman"/>
          <w:sz w:val="24"/>
          <w:szCs w:val="24"/>
        </w:rPr>
        <w:t>Using</w:t>
      </w:r>
      <w:proofErr w:type="gramEnd"/>
      <w:r w:rsidRPr="0079295F">
        <w:rPr>
          <w:rFonts w:ascii="Times New Roman" w:hAnsi="Times New Roman" w:cs="Times New Roman"/>
          <w:sz w:val="24"/>
          <w:szCs w:val="24"/>
        </w:rPr>
        <w:t xml:space="preserve"> this value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c</w:t>
      </w:r>
      <w:r w:rsidRPr="0079295F">
        <w:rPr>
          <w:rFonts w:ascii="Times New Roman" w:hAnsi="Times New Roman" w:cs="Times New Roman"/>
          <w:sz w:val="24"/>
          <w:szCs w:val="24"/>
        </w:rPr>
        <w:t xml:space="preserve"> could be derived and the contact resistivity was then obtained by multiplying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c</w:t>
      </w:r>
      <w:r w:rsidRPr="0079295F">
        <w:rPr>
          <w:rFonts w:ascii="Times New Roman" w:hAnsi="Times New Roman" w:cs="Times New Roman"/>
          <w:sz w:val="24"/>
          <w:szCs w:val="24"/>
        </w:rPr>
        <w:t xml:space="preserve"> with the metal pad area of 100×50 µm</w:t>
      </w:r>
      <w:r w:rsidRPr="0079295F">
        <w:rPr>
          <w:rFonts w:ascii="Times New Roman" w:hAnsi="Times New Roman" w:cs="Times New Roman"/>
          <w:sz w:val="24"/>
          <w:szCs w:val="24"/>
          <w:vertAlign w:val="superscript"/>
        </w:rPr>
        <w:t>2</w:t>
      </w:r>
      <w:r w:rsidRPr="0079295F">
        <w:rPr>
          <w:rFonts w:ascii="Times New Roman" w:hAnsi="Times New Roman" w:cs="Times New Roman"/>
          <w:sz w:val="24"/>
          <w:szCs w:val="24"/>
        </w:rPr>
        <w:t>. In principle, for any shapes of top contact, the contact resistance can be calculated by dividing the resistivity over the contact area. Hence the smaller the contact area, the higher the contact resistance</w:t>
      </w:r>
      <w:r w:rsidR="00B53C28" w:rsidRPr="0079295F">
        <w:rPr>
          <w:rFonts w:ascii="Times New Roman" w:hAnsi="Times New Roman" w:cs="Times New Roman"/>
          <w:sz w:val="24"/>
          <w:szCs w:val="24"/>
        </w:rPr>
        <w:t xml:space="preserve"> is</w:t>
      </w:r>
      <w:r w:rsidRPr="0079295F">
        <w:rPr>
          <w:rFonts w:ascii="Times New Roman" w:hAnsi="Times New Roman" w:cs="Times New Roman"/>
          <w:sz w:val="24"/>
          <w:szCs w:val="24"/>
        </w:rPr>
        <w:t xml:space="preserve">. </w:t>
      </w:r>
    </w:p>
    <w:p w:rsidR="00A1416D" w:rsidRPr="0079295F" w:rsidRDefault="00A1416D" w:rsidP="00A1416D">
      <w:pPr>
        <w:snapToGrid w:val="0"/>
        <w:spacing w:after="0" w:line="360" w:lineRule="auto"/>
        <w:jc w:val="both"/>
        <w:rPr>
          <w:rFonts w:ascii="Times New Roman" w:hAnsi="Times New Roman" w:cs="Times New Roman"/>
          <w:sz w:val="24"/>
          <w:szCs w:val="24"/>
        </w:rPr>
      </w:pPr>
    </w:p>
    <w:p w:rsidR="00A1416D" w:rsidRPr="0079295F" w:rsidRDefault="00A1416D" w:rsidP="00A1416D">
      <w:pPr>
        <w:snapToGrid w:val="0"/>
        <w:spacing w:after="0" w:line="360" w:lineRule="auto"/>
        <w:jc w:val="both"/>
        <w:rPr>
          <w:rFonts w:ascii="Times New Roman" w:hAnsi="Times New Roman" w:cs="Times New Roman"/>
          <w:sz w:val="24"/>
          <w:szCs w:val="24"/>
        </w:rPr>
      </w:pPr>
    </w:p>
    <w:p w:rsidR="00A1416D" w:rsidRPr="0079295F" w:rsidRDefault="00563E93" w:rsidP="00A1416D">
      <w:pPr>
        <w:keepNext/>
        <w:snapToGrid w:val="0"/>
        <w:spacing w:after="0" w:line="360" w:lineRule="auto"/>
        <w:jc w:val="center"/>
      </w:pPr>
      <w:r w:rsidRPr="0079295F">
        <w:rPr>
          <w:noProof/>
          <w:lang w:val="en-US"/>
        </w:rPr>
        <w:drawing>
          <wp:inline distT="0" distB="0" distL="0" distR="0">
            <wp:extent cx="5120604" cy="16488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0604" cy="1648800"/>
                    </a:xfrm>
                    <a:prstGeom prst="rect">
                      <a:avLst/>
                    </a:prstGeom>
                    <a:noFill/>
                    <a:ln>
                      <a:noFill/>
                    </a:ln>
                  </pic:spPr>
                </pic:pic>
              </a:graphicData>
            </a:graphic>
          </wp:inline>
        </w:drawing>
      </w:r>
    </w:p>
    <w:p w:rsidR="00A1416D" w:rsidRPr="0079295F" w:rsidRDefault="00A1416D" w:rsidP="00A1416D">
      <w:pPr>
        <w:keepNext/>
        <w:snapToGrid w:val="0"/>
        <w:spacing w:after="0" w:line="360" w:lineRule="auto"/>
        <w:jc w:val="center"/>
      </w:pPr>
    </w:p>
    <w:p w:rsidR="00A1416D" w:rsidRPr="0079295F" w:rsidRDefault="00A1416D" w:rsidP="00A1416D">
      <w:pPr>
        <w:pStyle w:val="a7"/>
        <w:spacing w:line="360" w:lineRule="auto"/>
        <w:jc w:val="center"/>
        <w:rPr>
          <w:b w:val="0"/>
          <w:sz w:val="22"/>
          <w:szCs w:val="22"/>
        </w:rPr>
      </w:pPr>
      <w:bookmarkStart w:id="140" w:name="_Ref363741190"/>
      <w:proofErr w:type="gramStart"/>
      <w:r w:rsidRPr="0079295F">
        <w:rPr>
          <w:b w:val="0"/>
          <w:sz w:val="22"/>
          <w:szCs w:val="22"/>
        </w:rPr>
        <w:t>Figure 3.</w:t>
      </w:r>
      <w:proofErr w:type="gramEnd"/>
      <w:r w:rsidR="00C031DB" w:rsidRPr="0079295F">
        <w:rPr>
          <w:b w:val="0"/>
          <w:sz w:val="22"/>
          <w:szCs w:val="22"/>
        </w:rPr>
        <w:fldChar w:fldCharType="begin"/>
      </w:r>
      <w:r w:rsidRPr="0079295F">
        <w:rPr>
          <w:b w:val="0"/>
          <w:sz w:val="22"/>
          <w:szCs w:val="22"/>
        </w:rPr>
        <w:instrText xml:space="preserve"> SEQ Figure_3. \* ARABIC </w:instrText>
      </w:r>
      <w:r w:rsidR="00C031DB" w:rsidRPr="0079295F">
        <w:rPr>
          <w:b w:val="0"/>
          <w:sz w:val="22"/>
          <w:szCs w:val="22"/>
        </w:rPr>
        <w:fldChar w:fldCharType="separate"/>
      </w:r>
      <w:proofErr w:type="gramStart"/>
      <w:r w:rsidR="00A10646">
        <w:rPr>
          <w:b w:val="0"/>
          <w:noProof/>
          <w:sz w:val="22"/>
          <w:szCs w:val="22"/>
        </w:rPr>
        <w:t>9</w:t>
      </w:r>
      <w:r w:rsidR="00C031DB" w:rsidRPr="0079295F">
        <w:rPr>
          <w:b w:val="0"/>
          <w:sz w:val="22"/>
          <w:szCs w:val="22"/>
        </w:rPr>
        <w:fldChar w:fldCharType="end"/>
      </w:r>
      <w:bookmarkEnd w:id="140"/>
      <w:r w:rsidRPr="0079295F">
        <w:rPr>
          <w:b w:val="0"/>
          <w:sz w:val="22"/>
          <w:szCs w:val="22"/>
        </w:rPr>
        <w:t xml:space="preserve"> Metal pattern</w:t>
      </w:r>
      <w:proofErr w:type="gramEnd"/>
      <w:r w:rsidRPr="0079295F">
        <w:rPr>
          <w:b w:val="0"/>
          <w:sz w:val="22"/>
          <w:szCs w:val="22"/>
        </w:rPr>
        <w:t xml:space="preserve"> for TLM measurement</w:t>
      </w:r>
    </w:p>
    <w:p w:rsidR="00A1416D" w:rsidRPr="0079295F" w:rsidRDefault="00A1416D" w:rsidP="00A1416D">
      <w:pPr>
        <w:snapToGrid w:val="0"/>
        <w:spacing w:after="0" w:line="360" w:lineRule="auto"/>
        <w:jc w:val="center"/>
        <w:rPr>
          <w:rFonts w:ascii="Times New Roman" w:hAnsi="Times New Roman" w:cs="Times New Roman"/>
          <w:sz w:val="24"/>
          <w:szCs w:val="24"/>
        </w:rPr>
      </w:pPr>
    </w:p>
    <w:p w:rsidR="00A1416D" w:rsidRPr="0079295F" w:rsidRDefault="00A1416D" w:rsidP="00A1416D">
      <w:pPr>
        <w:snapToGrid w:val="0"/>
        <w:spacing w:after="0" w:line="360" w:lineRule="auto"/>
        <w:jc w:val="both"/>
        <w:rPr>
          <w:rFonts w:ascii="Times New Roman" w:hAnsi="Times New Roman" w:cs="Times New Roman"/>
          <w:sz w:val="24"/>
          <w:szCs w:val="24"/>
        </w:rPr>
      </w:pPr>
    </w:p>
    <w:p w:rsidR="00A1416D" w:rsidRPr="0079295F" w:rsidRDefault="00D53A1A" w:rsidP="00A1416D">
      <w:pPr>
        <w:keepNext/>
        <w:snapToGrid w:val="0"/>
        <w:spacing w:after="0" w:line="360" w:lineRule="auto"/>
        <w:jc w:val="center"/>
      </w:pPr>
      <w:r w:rsidRPr="0079295F">
        <w:rPr>
          <w:noProof/>
          <w:lang w:val="en-US"/>
        </w:rPr>
        <w:drawing>
          <wp:inline distT="0" distB="0" distL="0" distR="0">
            <wp:extent cx="3745064" cy="25492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7917" cy="2551227"/>
                    </a:xfrm>
                    <a:prstGeom prst="rect">
                      <a:avLst/>
                    </a:prstGeom>
                    <a:noFill/>
                    <a:ln>
                      <a:noFill/>
                    </a:ln>
                  </pic:spPr>
                </pic:pic>
              </a:graphicData>
            </a:graphic>
          </wp:inline>
        </w:drawing>
      </w:r>
    </w:p>
    <w:p w:rsidR="00A1416D" w:rsidRPr="0079295F" w:rsidRDefault="00A1416D" w:rsidP="00A1416D">
      <w:pPr>
        <w:pStyle w:val="a7"/>
        <w:spacing w:line="360" w:lineRule="auto"/>
        <w:jc w:val="center"/>
        <w:rPr>
          <w:b w:val="0"/>
          <w:sz w:val="22"/>
          <w:szCs w:val="22"/>
        </w:rPr>
      </w:pPr>
      <w:bookmarkStart w:id="141" w:name="_Ref363741232"/>
      <w:proofErr w:type="gramStart"/>
      <w:r w:rsidRPr="0079295F">
        <w:rPr>
          <w:b w:val="0"/>
          <w:sz w:val="22"/>
          <w:szCs w:val="22"/>
        </w:rPr>
        <w:t>Figure 3.</w:t>
      </w:r>
      <w:proofErr w:type="gramEnd"/>
      <w:r w:rsidR="00C031DB" w:rsidRPr="0079295F">
        <w:rPr>
          <w:b w:val="0"/>
          <w:sz w:val="22"/>
          <w:szCs w:val="22"/>
        </w:rPr>
        <w:fldChar w:fldCharType="begin"/>
      </w:r>
      <w:r w:rsidRPr="0079295F">
        <w:rPr>
          <w:b w:val="0"/>
          <w:sz w:val="22"/>
          <w:szCs w:val="22"/>
        </w:rPr>
        <w:instrText xml:space="preserve"> SEQ Figure_3. \* ARABIC </w:instrText>
      </w:r>
      <w:r w:rsidR="00C031DB" w:rsidRPr="0079295F">
        <w:rPr>
          <w:b w:val="0"/>
          <w:sz w:val="22"/>
          <w:szCs w:val="22"/>
        </w:rPr>
        <w:fldChar w:fldCharType="separate"/>
      </w:r>
      <w:r w:rsidR="00A10646">
        <w:rPr>
          <w:b w:val="0"/>
          <w:noProof/>
          <w:sz w:val="22"/>
          <w:szCs w:val="22"/>
        </w:rPr>
        <w:t>10</w:t>
      </w:r>
      <w:r w:rsidR="00C031DB" w:rsidRPr="0079295F">
        <w:rPr>
          <w:b w:val="0"/>
          <w:sz w:val="22"/>
          <w:szCs w:val="22"/>
        </w:rPr>
        <w:fldChar w:fldCharType="end"/>
      </w:r>
      <w:bookmarkEnd w:id="141"/>
      <w:r w:rsidRPr="0079295F">
        <w:rPr>
          <w:b w:val="0"/>
          <w:i/>
          <w:sz w:val="22"/>
          <w:szCs w:val="22"/>
        </w:rPr>
        <w:t xml:space="preserve"> R</w:t>
      </w:r>
      <w:r w:rsidRPr="0079295F">
        <w:rPr>
          <w:b w:val="0"/>
          <w:i/>
          <w:sz w:val="22"/>
          <w:szCs w:val="22"/>
          <w:vertAlign w:val="subscript"/>
        </w:rPr>
        <w:t>tot</w:t>
      </w:r>
      <w:r w:rsidRPr="0079295F">
        <w:rPr>
          <w:b w:val="0"/>
          <w:sz w:val="22"/>
          <w:szCs w:val="22"/>
        </w:rPr>
        <w:t xml:space="preserve"> as a function of distance in TLM measurement</w:t>
      </w:r>
    </w:p>
    <w:p w:rsidR="00A1416D" w:rsidRPr="0079295F" w:rsidRDefault="00A1416D" w:rsidP="00A1416D">
      <w:pPr>
        <w:snapToGrid w:val="0"/>
        <w:spacing w:after="0" w:line="360" w:lineRule="auto"/>
        <w:jc w:val="center"/>
        <w:rPr>
          <w:rFonts w:ascii="Times New Roman" w:hAnsi="Times New Roman" w:cs="Times New Roman"/>
          <w:sz w:val="24"/>
          <w:szCs w:val="24"/>
        </w:rPr>
      </w:pPr>
    </w:p>
    <w:p w:rsidR="00A1416D" w:rsidRPr="0079295F" w:rsidRDefault="00A1416D" w:rsidP="00D47F3B">
      <w:pPr>
        <w:pStyle w:val="3"/>
        <w:spacing w:before="0" w:line="360" w:lineRule="auto"/>
        <w:rPr>
          <w:rFonts w:ascii="Times New Roman" w:hAnsi="Times New Roman"/>
          <w:color w:val="auto"/>
          <w:sz w:val="24"/>
        </w:rPr>
      </w:pPr>
      <w:bookmarkStart w:id="142" w:name="_Toc360194838"/>
      <w:bookmarkStart w:id="143" w:name="_Toc365542657"/>
      <w:r w:rsidRPr="0079295F">
        <w:rPr>
          <w:rFonts w:ascii="Times New Roman" w:hAnsi="Times New Roman"/>
          <w:color w:val="auto"/>
          <w:sz w:val="24"/>
        </w:rPr>
        <w:t>3.5.2 Frequency response measurement</w:t>
      </w:r>
      <w:bookmarkEnd w:id="142"/>
      <w:bookmarkEnd w:id="143"/>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frequency response of the high speed devices was measured using Agilent PNA series microwave network analyser E8364B with a wide measurable frequency range of 10 MHz – </w:t>
      </w:r>
      <w:r w:rsidRPr="0079295F">
        <w:rPr>
          <w:rFonts w:ascii="Times New Roman" w:hAnsi="Times New Roman" w:cs="Times New Roman"/>
          <w:sz w:val="24"/>
          <w:szCs w:val="24"/>
        </w:rPr>
        <w:lastRenderedPageBreak/>
        <w:t xml:space="preserve">50 GHz, the setup diagram is shown in </w:t>
      </w:r>
      <w:fldSimple w:instr=" REF _Ref363741295 \h  \* MERGEFORMAT ">
        <w:r w:rsidR="00A10646" w:rsidRPr="00A10646">
          <w:rPr>
            <w:rFonts w:ascii="Times New Roman" w:hAnsi="Times New Roman" w:cs="Times New Roman"/>
            <w:sz w:val="24"/>
            <w:szCs w:val="24"/>
          </w:rPr>
          <w:t>Figure 3.11</w:t>
        </w:r>
      </w:fldSimple>
      <w:r w:rsidRPr="0079295F">
        <w:rPr>
          <w:rFonts w:ascii="Times New Roman" w:hAnsi="Times New Roman" w:cs="Times New Roman"/>
          <w:sz w:val="24"/>
          <w:szCs w:val="24"/>
        </w:rPr>
        <w:t>. A Thorlabs Fabry-Perot (FP) laser with a wavelength of 1300 nm was controlled by a temperature controller for adjusting the optical power intensity. The continuous DC optical output signal was modulated by using a CIP Technologies 40 Gb/s electro absorption modulator (EAM-IR-40-O-K-FCP). By connecting to a bias-tee, the EAM was reverse biased at 1 V by a</w:t>
      </w:r>
      <w:r w:rsidR="00A27031" w:rsidRPr="0079295F">
        <w:rPr>
          <w:rFonts w:ascii="Times New Roman" w:hAnsi="Times New Roman" w:cs="Times New Roman"/>
          <w:sz w:val="24"/>
          <w:szCs w:val="24"/>
        </w:rPr>
        <w:t>n</w:t>
      </w:r>
      <w:r w:rsidRPr="0079295F">
        <w:rPr>
          <w:rFonts w:ascii="Times New Roman" w:hAnsi="Times New Roman" w:cs="Times New Roman"/>
          <w:sz w:val="24"/>
          <w:szCs w:val="24"/>
        </w:rPr>
        <w:t xml:space="preserve"> SMU and was driven by a tunable RF source signal from the port 1 with adjustable power level. The modulated laser was illuminated onto the device biased using an SMU. The device was probed with a 50 GHz ground signal ground (GSG) probe and the photocurrent signal was then fed back into port 2 for measurement. </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73370E" w:rsidP="00A1416D">
      <w:pPr>
        <w:keepNext/>
        <w:spacing w:after="0" w:line="360" w:lineRule="auto"/>
        <w:jc w:val="center"/>
      </w:pPr>
      <w:r w:rsidRPr="0079295F">
        <w:rPr>
          <w:noProof/>
          <w:lang w:val="en-US"/>
        </w:rPr>
        <w:drawing>
          <wp:inline distT="0" distB="0" distL="0" distR="0">
            <wp:extent cx="5447703" cy="25992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7703" cy="2599200"/>
                    </a:xfrm>
                    <a:prstGeom prst="rect">
                      <a:avLst/>
                    </a:prstGeom>
                    <a:noFill/>
                    <a:ln>
                      <a:noFill/>
                    </a:ln>
                  </pic:spPr>
                </pic:pic>
              </a:graphicData>
            </a:graphic>
          </wp:inline>
        </w:drawing>
      </w:r>
    </w:p>
    <w:p w:rsidR="00A1416D" w:rsidRPr="0079295F" w:rsidRDefault="00A1416D" w:rsidP="00A1416D">
      <w:pPr>
        <w:keepNext/>
        <w:spacing w:after="0" w:line="360" w:lineRule="auto"/>
        <w:jc w:val="center"/>
      </w:pPr>
    </w:p>
    <w:p w:rsidR="00A1416D" w:rsidRPr="0079295F" w:rsidRDefault="00A1416D" w:rsidP="00A1416D">
      <w:pPr>
        <w:pStyle w:val="a7"/>
        <w:spacing w:line="360" w:lineRule="auto"/>
        <w:jc w:val="center"/>
        <w:rPr>
          <w:b w:val="0"/>
          <w:sz w:val="22"/>
          <w:szCs w:val="22"/>
        </w:rPr>
      </w:pPr>
      <w:bookmarkStart w:id="144" w:name="_Ref363741295"/>
      <w:proofErr w:type="gramStart"/>
      <w:r w:rsidRPr="0079295F">
        <w:rPr>
          <w:b w:val="0"/>
          <w:sz w:val="22"/>
          <w:szCs w:val="22"/>
        </w:rPr>
        <w:t>Figure 3.</w:t>
      </w:r>
      <w:proofErr w:type="gramEnd"/>
      <w:r w:rsidR="00C031DB" w:rsidRPr="0079295F">
        <w:rPr>
          <w:b w:val="0"/>
          <w:sz w:val="22"/>
          <w:szCs w:val="22"/>
        </w:rPr>
        <w:fldChar w:fldCharType="begin"/>
      </w:r>
      <w:r w:rsidRPr="0079295F">
        <w:rPr>
          <w:b w:val="0"/>
          <w:sz w:val="22"/>
          <w:szCs w:val="22"/>
        </w:rPr>
        <w:instrText xml:space="preserve"> SEQ Figure_3. \* ARABIC </w:instrText>
      </w:r>
      <w:r w:rsidR="00C031DB" w:rsidRPr="0079295F">
        <w:rPr>
          <w:b w:val="0"/>
          <w:sz w:val="22"/>
          <w:szCs w:val="22"/>
        </w:rPr>
        <w:fldChar w:fldCharType="separate"/>
      </w:r>
      <w:r w:rsidR="00A10646">
        <w:rPr>
          <w:b w:val="0"/>
          <w:noProof/>
          <w:sz w:val="22"/>
          <w:szCs w:val="22"/>
        </w:rPr>
        <w:t>11</w:t>
      </w:r>
      <w:r w:rsidR="00C031DB" w:rsidRPr="0079295F">
        <w:rPr>
          <w:b w:val="0"/>
          <w:sz w:val="22"/>
          <w:szCs w:val="22"/>
        </w:rPr>
        <w:fldChar w:fldCharType="end"/>
      </w:r>
      <w:bookmarkEnd w:id="144"/>
      <w:r w:rsidRPr="0079295F">
        <w:rPr>
          <w:b w:val="0"/>
          <w:sz w:val="22"/>
          <w:szCs w:val="22"/>
        </w:rPr>
        <w:t xml:space="preserve"> Frequency response setup</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system was first calibrated using a commercial U2T XPDV2120R 50 GHz photodiode by assuming the photo response of the U2T device is flat across the frequency range up to 50 GHz to account for all the losses from system, cables, modulator and bias-tee. Therefore the response measured on a device under test (DUT) is a relative value to that of the U2T photodiode. It is worth noting that if the DUT’s response is too weak, the measurement is less accurate since </w:t>
      </w:r>
      <w:r w:rsidR="00485B45" w:rsidRPr="0079295F">
        <w:rPr>
          <w:rFonts w:ascii="Times New Roman" w:hAnsi="Times New Roman" w:cs="Times New Roman"/>
          <w:sz w:val="24"/>
          <w:szCs w:val="24"/>
        </w:rPr>
        <w:t xml:space="preserve">by using a large signal as </w:t>
      </w:r>
      <w:r w:rsidR="00F3214E" w:rsidRPr="0079295F">
        <w:rPr>
          <w:rFonts w:ascii="Times New Roman" w:hAnsi="Times New Roman" w:cs="Times New Roman"/>
          <w:sz w:val="24"/>
          <w:szCs w:val="24"/>
        </w:rPr>
        <w:t xml:space="preserve">a </w:t>
      </w:r>
      <w:r w:rsidR="00485B45" w:rsidRPr="0079295F">
        <w:rPr>
          <w:rFonts w:ascii="Times New Roman" w:hAnsi="Times New Roman" w:cs="Times New Roman"/>
          <w:sz w:val="24"/>
          <w:szCs w:val="24"/>
        </w:rPr>
        <w:t>reference for a weak signal will introduce</w:t>
      </w:r>
      <w:r w:rsidRPr="0079295F">
        <w:rPr>
          <w:rFonts w:ascii="Times New Roman" w:hAnsi="Times New Roman" w:cs="Times New Roman"/>
          <w:sz w:val="24"/>
          <w:szCs w:val="24"/>
        </w:rPr>
        <w:t xml:space="preserve"> significant measurement errors. As a result, it is also useful to measure raw power </w:t>
      </w:r>
      <w:r w:rsidR="00453BE7" w:rsidRPr="0079295F">
        <w:rPr>
          <w:rFonts w:ascii="Times New Roman" w:hAnsi="Times New Roman" w:cs="Times New Roman"/>
          <w:sz w:val="24"/>
          <w:szCs w:val="24"/>
        </w:rPr>
        <w:t xml:space="preserve">of the signal </w:t>
      </w:r>
      <w:r w:rsidRPr="0079295F">
        <w:rPr>
          <w:rFonts w:ascii="Times New Roman" w:hAnsi="Times New Roman" w:cs="Times New Roman"/>
          <w:sz w:val="24"/>
          <w:szCs w:val="24"/>
        </w:rPr>
        <w:t xml:space="preserve">on the DUT. In this case, the system </w:t>
      </w:r>
      <w:r w:rsidR="000E1627" w:rsidRPr="0079295F">
        <w:rPr>
          <w:rFonts w:ascii="Times New Roman" w:hAnsi="Times New Roman" w:cs="Times New Roman"/>
          <w:sz w:val="24"/>
          <w:szCs w:val="24"/>
        </w:rPr>
        <w:t xml:space="preserve">loss </w:t>
      </w:r>
      <w:r w:rsidR="00F3214E" w:rsidRPr="0079295F">
        <w:rPr>
          <w:rFonts w:ascii="Times New Roman" w:hAnsi="Times New Roman" w:cs="Times New Roman"/>
          <w:sz w:val="24"/>
          <w:szCs w:val="24"/>
        </w:rPr>
        <w:t xml:space="preserve">response </w:t>
      </w:r>
      <w:r w:rsidR="000E1627" w:rsidRPr="0079295F">
        <w:rPr>
          <w:rFonts w:ascii="Times New Roman" w:hAnsi="Times New Roman" w:cs="Times New Roman"/>
          <w:sz w:val="24"/>
          <w:szCs w:val="24"/>
        </w:rPr>
        <w:t>of each connected component (modulator, cable, connectors) has to be measured separately to account for the overall system loss. This</w:t>
      </w:r>
      <w:r w:rsidRPr="0079295F">
        <w:rPr>
          <w:rFonts w:ascii="Times New Roman" w:hAnsi="Times New Roman" w:cs="Times New Roman"/>
          <w:sz w:val="24"/>
          <w:szCs w:val="24"/>
        </w:rPr>
        <w:t xml:space="preserve"> system loss </w:t>
      </w:r>
      <w:r w:rsidR="000E1627" w:rsidRPr="0079295F">
        <w:rPr>
          <w:rFonts w:ascii="Times New Roman" w:hAnsi="Times New Roman" w:cs="Times New Roman"/>
          <w:sz w:val="24"/>
          <w:szCs w:val="24"/>
        </w:rPr>
        <w:t xml:space="preserve">will </w:t>
      </w:r>
      <w:r w:rsidRPr="0079295F">
        <w:rPr>
          <w:rFonts w:ascii="Times New Roman" w:hAnsi="Times New Roman" w:cs="Times New Roman"/>
          <w:sz w:val="24"/>
          <w:szCs w:val="24"/>
        </w:rPr>
        <w:t xml:space="preserve">be subtracted manually. Note that the system noise level </w:t>
      </w:r>
      <w:r w:rsidRPr="0079295F">
        <w:rPr>
          <w:rFonts w:ascii="Times New Roman" w:hAnsi="Times New Roman" w:cs="Times New Roman"/>
          <w:sz w:val="24"/>
          <w:szCs w:val="24"/>
        </w:rPr>
        <w:lastRenderedPageBreak/>
        <w:t xml:space="preserve">would also affect the accuracy of frequency response measurement for weak signals. The system noise level can be determined by the IF bandwidth, which has a range from 1 to 40 KHz. The lower the IF bandwidth, the lower the system noise level, but it takes a longer time to obtain sufficient data during the measurement. The background noise level is around -110 dBm from 10 MHz to 20 GHz with IF bandwidth of 1 </w:t>
      </w:r>
      <w:r w:rsidR="00A27031" w:rsidRPr="0079295F">
        <w:rPr>
          <w:rFonts w:ascii="Times New Roman" w:hAnsi="Times New Roman" w:cs="Times New Roman"/>
          <w:sz w:val="24"/>
          <w:szCs w:val="24"/>
        </w:rPr>
        <w:t>kHz</w:t>
      </w:r>
      <w:r w:rsidR="00B4665C" w:rsidRPr="0079295F">
        <w:rPr>
          <w:rFonts w:ascii="Times New Roman" w:hAnsi="Times New Roman" w:cs="Times New Roman"/>
          <w:sz w:val="24"/>
          <w:szCs w:val="24"/>
        </w:rPr>
        <w:t xml:space="preserve">, while it is higher, at </w:t>
      </w:r>
      <w:r w:rsidRPr="0079295F">
        <w:rPr>
          <w:rFonts w:ascii="Times New Roman" w:hAnsi="Times New Roman" w:cs="Times New Roman"/>
          <w:sz w:val="24"/>
          <w:szCs w:val="24"/>
        </w:rPr>
        <w:t xml:space="preserve">-100 dBm from 30 to 50 GHz. The operation of the PNA network analyser is described in Appendix </w:t>
      </w:r>
      <w:r w:rsidR="000B69F4" w:rsidRPr="0079295F">
        <w:rPr>
          <w:rFonts w:ascii="Times New Roman" w:hAnsi="Times New Roman" w:cs="Times New Roman"/>
          <w:sz w:val="24"/>
          <w:szCs w:val="24"/>
        </w:rPr>
        <w:t xml:space="preserve">C </w:t>
      </w:r>
      <w:r w:rsidRPr="0079295F">
        <w:rPr>
          <w:rFonts w:ascii="Times New Roman" w:hAnsi="Times New Roman" w:cs="Times New Roman"/>
          <w:sz w:val="24"/>
          <w:szCs w:val="24"/>
        </w:rPr>
        <w:t xml:space="preserve">in detail. </w:t>
      </w:r>
    </w:p>
    <w:p w:rsidR="00A1416D" w:rsidRPr="0079295F" w:rsidRDefault="00A1416D" w:rsidP="00A1416D">
      <w:pPr>
        <w:spacing w:after="0"/>
        <w:jc w:val="both"/>
        <w:rPr>
          <w:rFonts w:ascii="Times New Roman" w:hAnsi="Times New Roman" w:cs="Times New Roman"/>
          <w:sz w:val="20"/>
          <w:szCs w:val="20"/>
        </w:rPr>
      </w:pPr>
    </w:p>
    <w:p w:rsidR="00A1416D" w:rsidRPr="0079295F" w:rsidRDefault="00A1416D" w:rsidP="00A1416D">
      <w:pPr>
        <w:pStyle w:val="2"/>
      </w:pPr>
      <w:bookmarkStart w:id="145" w:name="_Toc360194839"/>
      <w:bookmarkStart w:id="146" w:name="_Toc365542658"/>
      <w:r w:rsidRPr="0079295F">
        <w:t>3.6 Low temperature measurement</w:t>
      </w:r>
      <w:bookmarkEnd w:id="145"/>
      <w:bookmarkEnd w:id="146"/>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Low temperature measurement is essential as it allows the characterisation </w:t>
      </w:r>
      <w:r w:rsidR="00EB6F57" w:rsidRPr="0079295F">
        <w:rPr>
          <w:rFonts w:ascii="Times New Roman" w:hAnsi="Times New Roman" w:cs="Times New Roman"/>
          <w:sz w:val="24"/>
          <w:szCs w:val="24"/>
        </w:rPr>
        <w:t>of</w:t>
      </w:r>
      <w:r w:rsidRPr="0079295F">
        <w:rPr>
          <w:rFonts w:ascii="Times New Roman" w:hAnsi="Times New Roman" w:cs="Times New Roman"/>
          <w:sz w:val="24"/>
          <w:szCs w:val="24"/>
        </w:rPr>
        <w:t>an APD’s temperature dependence behaviour. Often it reveals more interesting features that cannot be observed from room temperature measurement. The low temperature IVs and multiplication measurements in this work were carried out on a Janis ST-500 probe station as shown in</w:t>
      </w:r>
      <w:fldSimple w:instr=" REF _Ref363741334 \h  \* MERGEFORMAT ">
        <w:r w:rsidR="00A10646" w:rsidRPr="00A10646">
          <w:rPr>
            <w:rFonts w:ascii="Times New Roman" w:hAnsi="Times New Roman" w:cs="Times New Roman"/>
            <w:sz w:val="24"/>
            <w:szCs w:val="24"/>
          </w:rPr>
          <w:t>Figure 3.12</w:t>
        </w:r>
      </w:fldSimple>
      <w:r w:rsidRPr="0079295F">
        <w:rPr>
          <w:rFonts w:ascii="Times New Roman" w:hAnsi="Times New Roman" w:cs="Times New Roman"/>
          <w:sz w:val="24"/>
          <w:szCs w:val="24"/>
        </w:rPr>
        <w:t xml:space="preserve">. It has two DC probe arms and a multimode fibre with the transmission wavelength range from visible light to near infrared. Low temperature measurement sometimes will provide more useful information than room temperature as different dark current mechanisms have different temperature dependence. For instance, bulk recombination current reduces a few orders of magnitude while tunnelling current shows </w:t>
      </w:r>
      <w:r w:rsidR="00A27031" w:rsidRPr="0079295F">
        <w:rPr>
          <w:rFonts w:ascii="Times New Roman" w:hAnsi="Times New Roman" w:cs="Times New Roman"/>
          <w:sz w:val="24"/>
          <w:szCs w:val="24"/>
        </w:rPr>
        <w:t>much</w:t>
      </w:r>
      <w:r w:rsidRPr="0079295F">
        <w:rPr>
          <w:rFonts w:ascii="Times New Roman" w:hAnsi="Times New Roman" w:cs="Times New Roman"/>
          <w:sz w:val="24"/>
          <w:szCs w:val="24"/>
        </w:rPr>
        <w:t xml:space="preserve"> weaker temperature dependence. </w:t>
      </w:r>
    </w:p>
    <w:p w:rsidR="00A27031" w:rsidRPr="0079295F" w:rsidRDefault="00A27031" w:rsidP="00A1416D">
      <w:pPr>
        <w:spacing w:after="0" w:line="360" w:lineRule="auto"/>
        <w:jc w:val="both"/>
        <w:rPr>
          <w:rFonts w:ascii="Times New Roman" w:hAnsi="Times New Roman" w:cs="Times New Roman"/>
          <w:sz w:val="24"/>
          <w:szCs w:val="24"/>
        </w:rPr>
      </w:pPr>
    </w:p>
    <w:p w:rsidR="00A1416D" w:rsidRPr="0079295F" w:rsidRDefault="00A1416D" w:rsidP="00A1416D">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chamber was first pumped down to a pressure of 3×10</w:t>
      </w:r>
      <w:r w:rsidRPr="0079295F">
        <w:rPr>
          <w:rFonts w:ascii="Times New Roman" w:hAnsi="Times New Roman" w:cs="Times New Roman"/>
          <w:sz w:val="24"/>
          <w:szCs w:val="24"/>
          <w:vertAlign w:val="superscript"/>
        </w:rPr>
        <w:t>-5</w:t>
      </w:r>
      <w:r w:rsidRPr="0079295F">
        <w:rPr>
          <w:rFonts w:ascii="Times New Roman" w:hAnsi="Times New Roman" w:cs="Times New Roman"/>
          <w:sz w:val="24"/>
          <w:szCs w:val="24"/>
        </w:rPr>
        <w:t xml:space="preserve"> mbar, and was then cooled down by liquid nitrogen circulating around the chamber to the minimum temperature of 77 K. The temperature can be adjusted to higher temperatures between 77 K to room temperature using a temperature controller. The two DC probes are joined to a triax cable connected to an SMU for DC current measurement. The low temperature photo response measurement was carried out using the fibre with a core size of 62.5 µm. To achieve pure injection and to avoid absorption at mesa sidewall, the fibre needs to be as close to the device optical window as possible. </w:t>
      </w:r>
    </w:p>
    <w:p w:rsidR="00A1416D" w:rsidRPr="0079295F" w:rsidRDefault="00A1416D" w:rsidP="00A1416D">
      <w:pPr>
        <w:spacing w:after="0" w:line="360" w:lineRule="auto"/>
        <w:jc w:val="both"/>
        <w:rPr>
          <w:rFonts w:ascii="Times New Roman" w:hAnsi="Times New Roman" w:cs="Times New Roman"/>
          <w:sz w:val="24"/>
          <w:szCs w:val="24"/>
        </w:rPr>
      </w:pPr>
    </w:p>
    <w:p w:rsidR="00A1416D" w:rsidRPr="0079295F" w:rsidRDefault="00C031DB" w:rsidP="00A1416D">
      <w:pPr>
        <w:keepNext/>
        <w:spacing w:after="0" w:line="360" w:lineRule="auto"/>
        <w:jc w:val="center"/>
      </w:pPr>
      <w:r w:rsidRPr="00C031DB">
        <w:rPr>
          <w:rFonts w:ascii="Times New Roman" w:hAnsi="Times New Roman" w:cs="Times New Roman"/>
          <w:noProof/>
          <w:sz w:val="24"/>
          <w:szCs w:val="24"/>
        </w:rPr>
        <w:lastRenderedPageBreak/>
        <w:pict>
          <v:shape id="Text Box 27" o:spid="_x0000_s1030" type="#_x0000_t202" style="position:absolute;left:0;text-align:left;margin-left:161.7pt;margin-top:158.95pt;width:78.4pt;height:21.4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" filled="f" stroked="f">
            <v:textbox style="mso-next-textbox:#Text Box 27">
              <w:txbxContent>
                <w:p w:rsidR="00EC4363" w:rsidRPr="006126E9" w:rsidRDefault="00EC4363" w:rsidP="00A1416D">
                  <w:pPr>
                    <w:rPr>
                      <w:color w:val="FFFFFF" w:themeColor="background1"/>
                    </w:rPr>
                  </w:pPr>
                  <w:r>
                    <w:rPr>
                      <w:color w:val="FFFFFF" w:themeColor="background1"/>
                    </w:rPr>
                    <w:t>Fibre</w:t>
                  </w:r>
                </w:p>
              </w:txbxContent>
            </v:textbox>
          </v:shape>
        </w:pict>
      </w:r>
      <w:r w:rsidRPr="00C031DB">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26" o:spid="_x0000_s1098" type="#_x0000_t32" style="position:absolute;left:0;text-align:left;margin-left:128.95pt;margin-top:124.9pt;width:32.8pt;height:33.8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" strokecolor="white [3212]">
            <v:stroke endarrow="open"/>
            <o:lock v:ext="edit" shapetype="f"/>
          </v:shape>
        </w:pict>
      </w:r>
      <w:r w:rsidRPr="00C031DB">
        <w:rPr>
          <w:rFonts w:ascii="Times New Roman" w:hAnsi="Times New Roman" w:cs="Times New Roman"/>
          <w:noProof/>
          <w:sz w:val="24"/>
          <w:szCs w:val="24"/>
        </w:rPr>
        <w:pict>
          <v:shape id="Text Box 25" o:spid="_x0000_s1031" type="#_x0000_t202" style="position:absolute;left:0;text-align:left;margin-left:227.3pt;margin-top:149.6pt;width:89.2pt;height:21.4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" filled="f" stroked="f">
            <v:textbox style="mso-next-textbox:#Text Box 25">
              <w:txbxContent>
                <w:p w:rsidR="00EC4363" w:rsidRPr="006126E9" w:rsidRDefault="00EC4363" w:rsidP="00A1416D">
                  <w:pPr>
                    <w:rPr>
                      <w:color w:val="FFFFFF" w:themeColor="background1"/>
                    </w:rPr>
                  </w:pPr>
                  <w:r>
                    <w:rPr>
                      <w:color w:val="FFFFFF" w:themeColor="background1"/>
                    </w:rPr>
                    <w:t>Device chamber</w:t>
                  </w:r>
                </w:p>
              </w:txbxContent>
            </v:textbox>
          </v:shape>
        </w:pict>
      </w:r>
      <w:r w:rsidRPr="00C031DB">
        <w:rPr>
          <w:rFonts w:ascii="Times New Roman" w:hAnsi="Times New Roman" w:cs="Times New Roman"/>
          <w:noProof/>
          <w:sz w:val="24"/>
          <w:szCs w:val="24"/>
        </w:rPr>
        <w:pict>
          <v:shape id="Straight Arrow Connector 22" o:spid="_x0000_s1097" type="#_x0000_t32" style="position:absolute;left:0;text-align:left;margin-left:226.2pt;margin-top:101.25pt;width:18.25pt;height:51.0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" strokecolor="white [3212]">
            <v:stroke endarrow="open"/>
            <o:lock v:ext="edit" shapetype="f"/>
          </v:shape>
        </w:pict>
      </w:r>
      <w:r w:rsidRPr="00C031DB">
        <w:rPr>
          <w:rFonts w:ascii="Times New Roman" w:hAnsi="Times New Roman" w:cs="Times New Roman"/>
          <w:noProof/>
          <w:sz w:val="24"/>
          <w:szCs w:val="24"/>
        </w:rPr>
        <w:pict>
          <v:shape id="Text Box 21" o:spid="_x0000_s1032" type="#_x0000_t202" style="position:absolute;left:0;text-align:left;margin-left:215.3pt;margin-top:50.85pt;width:78.45pt;height:21.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" filled="f" stroked="f">
            <v:textbox style="mso-next-textbox:#Text Box 21">
              <w:txbxContent>
                <w:p w:rsidR="00EC4363" w:rsidRPr="006126E9" w:rsidRDefault="00EC4363" w:rsidP="00A1416D">
                  <w:pPr>
                    <w:rPr>
                      <w:color w:val="FFFFFF" w:themeColor="background1"/>
                    </w:rPr>
                  </w:pPr>
                  <w:r w:rsidRPr="006126E9">
                    <w:rPr>
                      <w:color w:val="FFFFFF" w:themeColor="background1"/>
                    </w:rPr>
                    <w:t>DC probe arm</w:t>
                  </w:r>
                </w:p>
              </w:txbxContent>
            </v:textbox>
          </v:shape>
        </w:pict>
      </w:r>
      <w:r w:rsidRPr="00C031DB">
        <w:rPr>
          <w:rFonts w:ascii="Times New Roman" w:hAnsi="Times New Roman" w:cs="Times New Roman"/>
          <w:noProof/>
          <w:sz w:val="24"/>
          <w:szCs w:val="24"/>
        </w:rPr>
        <w:pict>
          <v:shape id="Straight Arrow Connector 19" o:spid="_x0000_s1096" type="#_x0000_t32" style="position:absolute;left:0;text-align:left;margin-left:281pt;margin-top:77.05pt;width:35.45pt;height:38.15pt;flip:x y;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" strokecolor="white [3212]">
            <v:stroke endarrow="open"/>
            <o:lock v:ext="edit" shapetype="f"/>
          </v:shape>
        </w:pict>
      </w:r>
      <w:r w:rsidRPr="00C031DB">
        <w:rPr>
          <w:rFonts w:ascii="Times New Roman" w:hAnsi="Times New Roman" w:cs="Times New Roman"/>
          <w:noProof/>
          <w:sz w:val="24"/>
          <w:szCs w:val="24"/>
        </w:rPr>
        <w:pict>
          <v:shape id="Straight Arrow Connector 10" o:spid="_x0000_s1095" type="#_x0000_t32" style="position:absolute;left:0;text-align:left;margin-left:161.75pt;margin-top:54.5pt;width:52.1pt;height:10.2pt;flip:y;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" strokecolor="white [3212]">
            <v:stroke endarrow="open"/>
            <o:lock v:ext="edit" shapetype="f"/>
          </v:shape>
        </w:pict>
      </w:r>
      <w:r w:rsidR="00A1416D" w:rsidRPr="0079295F">
        <w:rPr>
          <w:rFonts w:ascii="Times New Roman" w:hAnsi="Times New Roman" w:cs="Times New Roman"/>
          <w:noProof/>
          <w:sz w:val="24"/>
          <w:szCs w:val="24"/>
          <w:lang w:val="en-US"/>
        </w:rPr>
        <w:drawing>
          <wp:inline distT="0" distB="0" distL="0" distR="0">
            <wp:extent cx="4459857" cy="3345140"/>
            <wp:effectExtent l="0" t="0" r="0" b="825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238_4379159331006_1418886938_n.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2966" cy="3347472"/>
                    </a:xfrm>
                    <a:prstGeom prst="rect">
                      <a:avLst/>
                    </a:prstGeom>
                  </pic:spPr>
                </pic:pic>
              </a:graphicData>
            </a:graphic>
          </wp:inline>
        </w:drawing>
      </w:r>
    </w:p>
    <w:p w:rsidR="00A1416D" w:rsidRPr="0079295F" w:rsidRDefault="00A1416D" w:rsidP="00A1416D">
      <w:pPr>
        <w:pStyle w:val="a7"/>
        <w:spacing w:line="360" w:lineRule="auto"/>
        <w:jc w:val="center"/>
        <w:rPr>
          <w:b w:val="0"/>
          <w:sz w:val="22"/>
          <w:szCs w:val="22"/>
        </w:rPr>
      </w:pPr>
      <w:bookmarkStart w:id="147" w:name="_Ref363741334"/>
      <w:proofErr w:type="gramStart"/>
      <w:r w:rsidRPr="0079295F">
        <w:rPr>
          <w:b w:val="0"/>
          <w:sz w:val="22"/>
          <w:szCs w:val="22"/>
        </w:rPr>
        <w:t>Figure 3.</w:t>
      </w:r>
      <w:proofErr w:type="gramEnd"/>
      <w:r w:rsidR="00C031DB" w:rsidRPr="0079295F">
        <w:rPr>
          <w:b w:val="0"/>
          <w:sz w:val="22"/>
          <w:szCs w:val="22"/>
        </w:rPr>
        <w:fldChar w:fldCharType="begin"/>
      </w:r>
      <w:r w:rsidRPr="0079295F">
        <w:rPr>
          <w:b w:val="0"/>
          <w:sz w:val="22"/>
          <w:szCs w:val="22"/>
        </w:rPr>
        <w:instrText xml:space="preserve"> SEQ Figure_3. \* ARABIC </w:instrText>
      </w:r>
      <w:r w:rsidR="00C031DB" w:rsidRPr="0079295F">
        <w:rPr>
          <w:b w:val="0"/>
          <w:sz w:val="22"/>
          <w:szCs w:val="22"/>
        </w:rPr>
        <w:fldChar w:fldCharType="separate"/>
      </w:r>
      <w:r w:rsidR="00A10646">
        <w:rPr>
          <w:b w:val="0"/>
          <w:noProof/>
          <w:sz w:val="22"/>
          <w:szCs w:val="22"/>
        </w:rPr>
        <w:t>12</w:t>
      </w:r>
      <w:r w:rsidR="00C031DB" w:rsidRPr="0079295F">
        <w:rPr>
          <w:b w:val="0"/>
          <w:sz w:val="22"/>
          <w:szCs w:val="22"/>
        </w:rPr>
        <w:fldChar w:fldCharType="end"/>
      </w:r>
      <w:bookmarkEnd w:id="147"/>
      <w:r w:rsidRPr="0079295F">
        <w:rPr>
          <w:b w:val="0"/>
          <w:sz w:val="22"/>
          <w:szCs w:val="22"/>
        </w:rPr>
        <w:t xml:space="preserve"> Janis ST-500 low temperature probe station</w:t>
      </w:r>
    </w:p>
    <w:p w:rsidR="00A1416D" w:rsidRPr="0079295F" w:rsidRDefault="00A1416D" w:rsidP="00A1416D">
      <w:pPr>
        <w:spacing w:after="0"/>
        <w:jc w:val="both"/>
        <w:rPr>
          <w:rFonts w:ascii="Times New Roman" w:hAnsi="Times New Roman" w:cs="Times New Roman"/>
          <w:sz w:val="20"/>
          <w:szCs w:val="20"/>
        </w:rPr>
      </w:pPr>
    </w:p>
    <w:p w:rsidR="00A1416D" w:rsidRPr="0079295F" w:rsidRDefault="00A1416D" w:rsidP="00A1416D">
      <w:pPr>
        <w:spacing w:after="0"/>
        <w:jc w:val="both"/>
        <w:rPr>
          <w:rFonts w:ascii="Times New Roman" w:hAnsi="Times New Roman" w:cs="Times New Roman"/>
        </w:rPr>
      </w:pPr>
    </w:p>
    <w:p w:rsidR="00A1416D" w:rsidRPr="0079295F" w:rsidRDefault="00A1416D" w:rsidP="00A1416D">
      <w:pPr>
        <w:pStyle w:val="2"/>
        <w:rPr>
          <w:rFonts w:cstheme="majorBidi"/>
        </w:rPr>
      </w:pPr>
      <w:bookmarkStart w:id="148" w:name="_Toc360194840"/>
      <w:bookmarkStart w:id="149" w:name="_Toc365542659"/>
      <w:r w:rsidRPr="0079295F">
        <w:rPr>
          <w:rFonts w:cstheme="majorBidi"/>
        </w:rPr>
        <w:t>References</w:t>
      </w:r>
      <w:bookmarkEnd w:id="148"/>
      <w:bookmarkEnd w:id="149"/>
    </w:p>
    <w:bookmarkEnd w:id="113"/>
    <w:bookmarkEnd w:id="114"/>
    <w:bookmarkEnd w:id="115"/>
    <w:p w:rsidR="00A82C2D" w:rsidRPr="0079295F" w:rsidRDefault="00A82C2D" w:rsidP="000115D4">
      <w:pPr>
        <w:sectPr w:rsidR="00A82C2D" w:rsidRPr="0079295F">
          <w:endnotePr>
            <w:numFmt w:val="decimal"/>
            <w:numRestart w:val="eachSect"/>
          </w:endnotePr>
          <w:pgSz w:w="11906" w:h="16838"/>
          <w:pgMar w:top="1440" w:right="1440" w:bottom="1440" w:left="1440" w:header="708" w:footer="708" w:gutter="0"/>
          <w:cols w:space="708"/>
          <w:docGrid w:linePitch="360"/>
        </w:sectPr>
      </w:pPr>
    </w:p>
    <w:p w:rsidR="00B50480" w:rsidRPr="0079295F" w:rsidRDefault="00B50480" w:rsidP="00B50480">
      <w:pPr>
        <w:pStyle w:val="1"/>
      </w:pPr>
      <w:bookmarkStart w:id="150" w:name="_Toc360194841"/>
      <w:bookmarkStart w:id="151" w:name="_Toc365542660"/>
      <w:bookmarkStart w:id="152" w:name="_Toc355794995"/>
      <w:r w:rsidRPr="0079295F">
        <w:lastRenderedPageBreak/>
        <w:t>Chapter 4 Fabrication of AlAsSb photodiodes</w:t>
      </w:r>
      <w:bookmarkEnd w:id="150"/>
      <w:bookmarkEnd w:id="151"/>
    </w:p>
    <w:p w:rsidR="00B50480" w:rsidRPr="0079295F" w:rsidRDefault="00B50480" w:rsidP="00B50480">
      <w:pPr>
        <w:spacing w:after="0" w:line="360" w:lineRule="auto"/>
        <w:jc w:val="both"/>
        <w:rPr>
          <w:rFonts w:ascii="Times New Roman" w:hAnsi="Times New Roman" w:cs="Times New Roman"/>
          <w:sz w:val="24"/>
          <w:szCs w:val="24"/>
        </w:rPr>
      </w:pP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AlAsSb is an emerging material for avalanche photodiodes. However because it oxidises easily when exposed to air, very high surface leakage current is a problem. Hence developing an efficient etching recipe is crucial in fabricating a high performance AlAsSb diode. The AlAsSb diodes in this work were grown on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substrate as the AlAsSb composition chosen (AlAs</w:t>
      </w:r>
      <w:r w:rsidRPr="0079295F">
        <w:rPr>
          <w:rFonts w:ascii="Times New Roman" w:hAnsi="Times New Roman" w:cs="Times New Roman"/>
          <w:sz w:val="24"/>
          <w:szCs w:val="24"/>
          <w:vertAlign w:val="subscript"/>
        </w:rPr>
        <w:t>0.56</w:t>
      </w:r>
      <w:r w:rsidRPr="0079295F">
        <w:rPr>
          <w:rFonts w:ascii="Times New Roman" w:hAnsi="Times New Roman" w:cs="Times New Roman"/>
          <w:sz w:val="24"/>
          <w:szCs w:val="24"/>
        </w:rPr>
        <w:t>Sb</w:t>
      </w:r>
      <w:r w:rsidRPr="0079295F">
        <w:rPr>
          <w:rFonts w:ascii="Times New Roman" w:hAnsi="Times New Roman" w:cs="Times New Roman"/>
          <w:sz w:val="24"/>
          <w:szCs w:val="24"/>
          <w:vertAlign w:val="subscript"/>
        </w:rPr>
        <w:t>0.44</w:t>
      </w:r>
      <w:r w:rsidRPr="0079295F">
        <w:rPr>
          <w:rFonts w:ascii="Times New Roman" w:hAnsi="Times New Roman" w:cs="Times New Roman"/>
          <w:sz w:val="24"/>
          <w:szCs w:val="24"/>
        </w:rPr>
        <w:t>) is lattice matched to InP. The wafer was grown usi</w:t>
      </w:r>
      <w:r w:rsidR="00AE06C7" w:rsidRPr="0079295F">
        <w:rPr>
          <w:rFonts w:ascii="Times New Roman" w:hAnsi="Times New Roman" w:cs="Times New Roman"/>
          <w:sz w:val="24"/>
          <w:szCs w:val="24"/>
        </w:rPr>
        <w:t>ng molecular beam epitaxy (MBE).</w:t>
      </w:r>
      <w:r w:rsidR="00515508" w:rsidRPr="0079295F">
        <w:rPr>
          <w:rFonts w:ascii="Times New Roman" w:hAnsi="Times New Roman" w:cs="Times New Roman"/>
          <w:sz w:val="24"/>
          <w:szCs w:val="24"/>
        </w:rPr>
        <w:t>In this chapter, four different wet etching recipes on an AlAsSb p-i-n structure</w:t>
      </w:r>
      <w:r w:rsidR="00B4665C" w:rsidRPr="0079295F">
        <w:rPr>
          <w:rFonts w:ascii="Times New Roman" w:hAnsi="Times New Roman" w:cs="Times New Roman"/>
          <w:sz w:val="24"/>
          <w:szCs w:val="24"/>
        </w:rPr>
        <w:t xml:space="preserve"> (PIN2</w:t>
      </w:r>
      <w:proofErr w:type="gramStart"/>
      <w:r w:rsidR="00B4665C" w:rsidRPr="0079295F">
        <w:rPr>
          <w:rFonts w:ascii="Times New Roman" w:hAnsi="Times New Roman" w:cs="Times New Roman"/>
          <w:sz w:val="24"/>
          <w:szCs w:val="24"/>
        </w:rPr>
        <w:t>)</w:t>
      </w:r>
      <w:r w:rsidR="005607BD" w:rsidRPr="0079295F">
        <w:rPr>
          <w:rFonts w:ascii="Times New Roman" w:hAnsi="Times New Roman" w:cs="Times New Roman"/>
          <w:sz w:val="24"/>
          <w:szCs w:val="24"/>
        </w:rPr>
        <w:t>were</w:t>
      </w:r>
      <w:proofErr w:type="gramEnd"/>
      <w:r w:rsidR="005607BD" w:rsidRPr="0079295F">
        <w:rPr>
          <w:rFonts w:ascii="Times New Roman" w:hAnsi="Times New Roman" w:cs="Times New Roman"/>
          <w:sz w:val="24"/>
          <w:szCs w:val="24"/>
        </w:rPr>
        <w:t xml:space="preserve"> investigated.</w:t>
      </w:r>
      <w:r w:rsidR="00FF0192">
        <w:rPr>
          <w:rFonts w:ascii="Times New Roman" w:hAnsi="Times New Roman" w:cs="Times New Roman"/>
          <w:sz w:val="24"/>
          <w:szCs w:val="24"/>
        </w:rPr>
        <w:t xml:space="preserve"> </w:t>
      </w:r>
      <w:r w:rsidR="005607BD" w:rsidRPr="0079295F">
        <w:rPr>
          <w:rFonts w:ascii="Times New Roman" w:hAnsi="Times New Roman" w:cs="Times New Roman"/>
          <w:sz w:val="24"/>
          <w:szCs w:val="24"/>
        </w:rPr>
        <w:t>O</w:t>
      </w:r>
      <w:r w:rsidR="00515508" w:rsidRPr="0079295F">
        <w:rPr>
          <w:rFonts w:ascii="Times New Roman" w:hAnsi="Times New Roman" w:cs="Times New Roman"/>
          <w:sz w:val="24"/>
          <w:szCs w:val="24"/>
        </w:rPr>
        <w:t xml:space="preserve">ne of </w:t>
      </w:r>
      <w:r w:rsidR="00B4665C" w:rsidRPr="0079295F">
        <w:rPr>
          <w:rFonts w:ascii="Times New Roman" w:hAnsi="Times New Roman" w:cs="Times New Roman"/>
          <w:sz w:val="24"/>
          <w:szCs w:val="24"/>
        </w:rPr>
        <w:t xml:space="preserve">the </w:t>
      </w:r>
      <w:r w:rsidR="005607BD" w:rsidRPr="0079295F">
        <w:rPr>
          <w:rFonts w:ascii="Times New Roman" w:hAnsi="Times New Roman" w:cs="Times New Roman"/>
          <w:sz w:val="24"/>
          <w:szCs w:val="24"/>
        </w:rPr>
        <w:t>four recipes</w:t>
      </w:r>
      <w:r w:rsidR="00515508" w:rsidRPr="0079295F">
        <w:rPr>
          <w:rFonts w:ascii="Times New Roman" w:hAnsi="Times New Roman" w:cs="Times New Roman"/>
          <w:sz w:val="24"/>
          <w:szCs w:val="24"/>
        </w:rPr>
        <w:t xml:space="preserve"> was selected as the most appropriate recipe for etching on InGaAs/AlAsSb SAM APDs. </w:t>
      </w:r>
      <w:r w:rsidR="00B0586B" w:rsidRPr="0079295F">
        <w:rPr>
          <w:rFonts w:ascii="Times New Roman" w:hAnsi="Times New Roman" w:cs="Times New Roman"/>
          <w:sz w:val="24"/>
          <w:szCs w:val="24"/>
        </w:rPr>
        <w:t>Consequently</w:t>
      </w:r>
      <w:r w:rsidR="00515508" w:rsidRPr="0079295F">
        <w:rPr>
          <w:rFonts w:ascii="Times New Roman" w:hAnsi="Times New Roman" w:cs="Times New Roman"/>
          <w:sz w:val="24"/>
          <w:szCs w:val="24"/>
        </w:rPr>
        <w:t xml:space="preserve"> two dry etching method</w:t>
      </w:r>
      <w:r w:rsidR="00B0586B" w:rsidRPr="0079295F">
        <w:rPr>
          <w:rFonts w:ascii="Times New Roman" w:hAnsi="Times New Roman" w:cs="Times New Roman"/>
          <w:sz w:val="24"/>
          <w:szCs w:val="24"/>
        </w:rPr>
        <w:t>s</w:t>
      </w:r>
      <w:r w:rsidR="00515508" w:rsidRPr="0079295F">
        <w:rPr>
          <w:rFonts w:ascii="Times New Roman" w:hAnsi="Times New Roman" w:cs="Times New Roman"/>
          <w:sz w:val="24"/>
          <w:szCs w:val="24"/>
        </w:rPr>
        <w:t xml:space="preserve"> were explored on </w:t>
      </w:r>
      <w:r w:rsidR="00327C58" w:rsidRPr="0079295F">
        <w:rPr>
          <w:rFonts w:ascii="Times New Roman" w:hAnsi="Times New Roman" w:cs="Times New Roman"/>
          <w:sz w:val="24"/>
          <w:szCs w:val="24"/>
        </w:rPr>
        <w:t xml:space="preserve">an </w:t>
      </w:r>
      <w:r w:rsidR="00515508" w:rsidRPr="0079295F">
        <w:rPr>
          <w:rFonts w:ascii="Times New Roman" w:hAnsi="Times New Roman" w:cs="Times New Roman"/>
          <w:sz w:val="24"/>
          <w:szCs w:val="24"/>
        </w:rPr>
        <w:t xml:space="preserve">InGaAs/AlAsSb </w:t>
      </w:r>
      <w:r w:rsidR="00B0586B" w:rsidRPr="0079295F">
        <w:rPr>
          <w:rFonts w:ascii="Times New Roman" w:hAnsi="Times New Roman" w:cs="Times New Roman"/>
          <w:sz w:val="24"/>
          <w:szCs w:val="24"/>
        </w:rPr>
        <w:t xml:space="preserve">SAM </w:t>
      </w:r>
      <w:r w:rsidR="00515508" w:rsidRPr="0079295F">
        <w:rPr>
          <w:rFonts w:ascii="Times New Roman" w:hAnsi="Times New Roman" w:cs="Times New Roman"/>
          <w:sz w:val="24"/>
          <w:szCs w:val="24"/>
        </w:rPr>
        <w:t xml:space="preserve">APD as well, their IVs and etch profiles were compared with those from wet chemical etching. </w:t>
      </w:r>
      <w:r w:rsidR="005607BD" w:rsidRPr="0079295F">
        <w:rPr>
          <w:rFonts w:ascii="Times New Roman" w:hAnsi="Times New Roman" w:cs="Times New Roman"/>
          <w:sz w:val="24"/>
          <w:szCs w:val="24"/>
        </w:rPr>
        <w:t xml:space="preserve">At last, the passivation methods using SU-8 and B-staged bisbenzocyclobutene (BCB) were studied on the </w:t>
      </w:r>
      <w:r w:rsidR="007A503D" w:rsidRPr="0079295F">
        <w:rPr>
          <w:rFonts w:ascii="Times New Roman" w:hAnsi="Times New Roman" w:cs="Times New Roman"/>
          <w:sz w:val="24"/>
          <w:szCs w:val="24"/>
        </w:rPr>
        <w:t xml:space="preserve">AlAsSb </w:t>
      </w:r>
      <w:r w:rsidR="005607BD" w:rsidRPr="0079295F">
        <w:rPr>
          <w:rFonts w:ascii="Times New Roman" w:hAnsi="Times New Roman" w:cs="Times New Roman"/>
          <w:sz w:val="24"/>
          <w:szCs w:val="24"/>
        </w:rPr>
        <w:t>SAM APDs</w:t>
      </w:r>
      <w:r w:rsidR="007A503D" w:rsidRPr="0079295F">
        <w:rPr>
          <w:rFonts w:ascii="Times New Roman" w:hAnsi="Times New Roman" w:cs="Times New Roman"/>
          <w:sz w:val="24"/>
          <w:szCs w:val="24"/>
        </w:rPr>
        <w:t xml:space="preserve"> (SAM APD 1)</w:t>
      </w:r>
      <w:r w:rsidR="005607BD" w:rsidRPr="0079295F">
        <w:rPr>
          <w:rFonts w:ascii="Times New Roman" w:hAnsi="Times New Roman" w:cs="Times New Roman"/>
          <w:sz w:val="24"/>
          <w:szCs w:val="24"/>
        </w:rPr>
        <w:t xml:space="preserve">, and SU-8 was selected as the dielectric material for passivation in high speed APD fabrication. </w:t>
      </w:r>
    </w:p>
    <w:p w:rsidR="00B50480" w:rsidRPr="0079295F" w:rsidRDefault="00B50480" w:rsidP="00B50480">
      <w:pPr>
        <w:spacing w:after="0" w:line="360" w:lineRule="auto"/>
        <w:jc w:val="both"/>
        <w:rPr>
          <w:rFonts w:ascii="Times New Roman" w:hAnsi="Times New Roman" w:cs="Times New Roman"/>
          <w:sz w:val="24"/>
          <w:szCs w:val="24"/>
        </w:rPr>
      </w:pPr>
    </w:p>
    <w:p w:rsidR="00B50480" w:rsidRPr="0079295F" w:rsidRDefault="00B50480" w:rsidP="00B50480">
      <w:pPr>
        <w:pStyle w:val="2"/>
      </w:pPr>
      <w:bookmarkStart w:id="153" w:name="_Toc355794996"/>
      <w:bookmarkStart w:id="154" w:name="_Toc360194842"/>
      <w:bookmarkStart w:id="155" w:name="_Toc365542661"/>
      <w:r w:rsidRPr="0079295F">
        <w:t>4.1 Wet chemical etching and dry etching</w:t>
      </w:r>
      <w:bookmarkEnd w:id="153"/>
      <w:bookmarkEnd w:id="154"/>
      <w:bookmarkEnd w:id="155"/>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AlAsSb oxidises easily because Al combines with oxygen atoms easily [</w:t>
      </w:r>
      <w:r w:rsidR="00010745" w:rsidRPr="0079295F">
        <w:rPr>
          <w:rStyle w:val="a6"/>
          <w:rFonts w:ascii="Times New Roman" w:hAnsi="Times New Roman" w:cs="Times New Roman"/>
          <w:sz w:val="24"/>
          <w:szCs w:val="24"/>
          <w:vertAlign w:val="baseline"/>
        </w:rPr>
        <w:endnoteReference w:id="81"/>
      </w:r>
      <w:r w:rsidRPr="0079295F">
        <w:rPr>
          <w:rFonts w:ascii="Times New Roman" w:hAnsi="Times New Roman" w:cs="Times New Roman"/>
          <w:sz w:val="24"/>
          <w:szCs w:val="24"/>
        </w:rPr>
        <w:t>]. A previous study of wet oxidation on AlAsSb found that the presence of Sb greatly increased the oxidation depth in AlAsSb [</w:t>
      </w:r>
      <w:r w:rsidR="00010745" w:rsidRPr="0079295F">
        <w:rPr>
          <w:rStyle w:val="a6"/>
          <w:rFonts w:ascii="Times New Roman" w:hAnsi="Times New Roman" w:cs="Times New Roman"/>
          <w:sz w:val="24"/>
          <w:szCs w:val="24"/>
          <w:vertAlign w:val="baseline"/>
        </w:rPr>
        <w:endnoteReference w:id="82"/>
      </w:r>
      <w:r w:rsidRPr="0079295F">
        <w:rPr>
          <w:rFonts w:ascii="Times New Roman" w:hAnsi="Times New Roman" w:cs="Times New Roman"/>
          <w:sz w:val="24"/>
          <w:szCs w:val="24"/>
        </w:rPr>
        <w:t>].AlSb material was found to be extremely liable to be oxidised when exposed to the air [</w:t>
      </w:r>
      <w:r w:rsidR="00010745" w:rsidRPr="0079295F">
        <w:rPr>
          <w:rStyle w:val="a6"/>
          <w:rFonts w:ascii="Times New Roman" w:hAnsi="Times New Roman" w:cs="Times New Roman"/>
          <w:sz w:val="24"/>
          <w:szCs w:val="24"/>
          <w:vertAlign w:val="baseline"/>
        </w:rPr>
        <w:endnoteReference w:id="83"/>
      </w:r>
      <w:r w:rsidRPr="0079295F">
        <w:rPr>
          <w:rFonts w:ascii="Times New Roman" w:hAnsi="Times New Roman" w:cs="Times New Roman"/>
          <w:sz w:val="24"/>
          <w:szCs w:val="24"/>
        </w:rPr>
        <w:t>].As a result, exposure of AlAsSb to air should be avoided by using a top protective layer, such as In</w:t>
      </w:r>
      <w:r w:rsidRPr="0079295F">
        <w:rPr>
          <w:rFonts w:ascii="Times New Roman" w:hAnsi="Times New Roman" w:cs="Times New Roman"/>
          <w:sz w:val="24"/>
          <w:szCs w:val="24"/>
          <w:vertAlign w:val="subscript"/>
        </w:rPr>
        <w:t>0.53</w:t>
      </w:r>
      <w:r w:rsidRPr="0079295F">
        <w:rPr>
          <w:rFonts w:ascii="Times New Roman" w:hAnsi="Times New Roman" w:cs="Times New Roman"/>
          <w:sz w:val="24"/>
          <w:szCs w:val="24"/>
        </w:rPr>
        <w:t>Ga</w:t>
      </w:r>
      <w:r w:rsidRPr="0079295F">
        <w:rPr>
          <w:rFonts w:ascii="Times New Roman" w:hAnsi="Times New Roman" w:cs="Times New Roman"/>
          <w:sz w:val="24"/>
          <w:szCs w:val="24"/>
          <w:vertAlign w:val="subscript"/>
        </w:rPr>
        <w:t>0.47</w:t>
      </w:r>
      <w:r w:rsidRPr="0079295F">
        <w:rPr>
          <w:rFonts w:ascii="Times New Roman" w:hAnsi="Times New Roman" w:cs="Times New Roman"/>
          <w:sz w:val="24"/>
          <w:szCs w:val="24"/>
        </w:rPr>
        <w:t>As (hereafter refer to as InGaAs) which has less reaction with air. The structure used in this work is an AlAsSb homojunction (PIN2, see appendix A for wafer details), comprising a 400 nm 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AlAsSb region, a nominal 250 nm undoped region and a 50 nm n</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AlAsSb region. This pin structure is sandwiched between a 50 nm 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InGaAs on top and 1 µm n</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InGaAs at bottom and grown on a semi-insulating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substrate. Since AlAsSb is a relatively new material for APDs, it is necessary to optimise its fabrication procedures. The most critical part in the processing is the mesa etch step.</w:t>
      </w:r>
      <w:r w:rsidR="00515508" w:rsidRPr="0079295F">
        <w:rPr>
          <w:rFonts w:ascii="Times New Roman" w:hAnsi="Times New Roman" w:cs="Times New Roman"/>
          <w:sz w:val="24"/>
          <w:szCs w:val="24"/>
        </w:rPr>
        <w:t xml:space="preserve"> B</w:t>
      </w:r>
      <w:r w:rsidRPr="0079295F">
        <w:rPr>
          <w:rFonts w:ascii="Times New Roman" w:hAnsi="Times New Roman" w:cs="Times New Roman"/>
          <w:sz w:val="24"/>
          <w:szCs w:val="24"/>
        </w:rPr>
        <w:t xml:space="preserve">oth wet chemical etching and dry etching methods were investigated in this work. A set of masks refer to as NEWPIN for the circular mesa diodes shown in </w:t>
      </w:r>
      <w:fldSimple w:instr=" REF _Ref353654396 \h  \* MERGEFORMAT ">
        <w:r w:rsidR="00A10646" w:rsidRPr="00A10646">
          <w:rPr>
            <w:rFonts w:ascii="Times New Roman" w:hAnsi="Times New Roman" w:cs="Times New Roman"/>
            <w:sz w:val="24"/>
            <w:szCs w:val="24"/>
          </w:rPr>
          <w:t>Figure 4.1</w:t>
        </w:r>
      </w:fldSimple>
      <w:r w:rsidRPr="0079295F">
        <w:rPr>
          <w:rFonts w:ascii="Times New Roman" w:hAnsi="Times New Roman" w:cs="Times New Roman"/>
          <w:sz w:val="24"/>
          <w:szCs w:val="24"/>
        </w:rPr>
        <w:t xml:space="preserve"> was used. There are four different mesa areas in a unit cell, with diameters </w:t>
      </w:r>
      <w:r w:rsidRPr="0079295F">
        <w:rPr>
          <w:rFonts w:ascii="Times New Roman" w:hAnsi="Times New Roman" w:cs="Times New Roman"/>
          <w:i/>
          <w:sz w:val="24"/>
          <w:szCs w:val="24"/>
        </w:rPr>
        <w:t>d</w:t>
      </w:r>
      <w:r w:rsidRPr="0079295F">
        <w:rPr>
          <w:rFonts w:ascii="Times New Roman" w:hAnsi="Times New Roman" w:cs="Times New Roman"/>
          <w:sz w:val="24"/>
          <w:szCs w:val="24"/>
        </w:rPr>
        <w:t xml:space="preserve"> = 50, 100, 200 and 400 µm. The top and bottom contacts were fabricated using Ti/Au (20/200 nm) since Ti provides good adhesion to the </w:t>
      </w:r>
      <w:r w:rsidRPr="0079295F">
        <w:rPr>
          <w:rFonts w:ascii="Times New Roman" w:hAnsi="Times New Roman" w:cs="Times New Roman"/>
          <w:sz w:val="24"/>
          <w:szCs w:val="24"/>
        </w:rPr>
        <w:lastRenderedPageBreak/>
        <w:t>semiconductor while Au is stable in the air compared to other contact metals such as Al and Cu, and the soft physical characteristic of Au makes bonding on metal contact more readily</w:t>
      </w:r>
      <w:r w:rsidRPr="0079295F">
        <w:rPr>
          <w:rStyle w:val="af0"/>
          <w:rFonts w:ascii="Times New Roman" w:hAnsi="Times New Roman" w:cs="Times New Roman"/>
          <w:sz w:val="24"/>
          <w:szCs w:val="24"/>
        </w:rPr>
        <w:t>.</w:t>
      </w:r>
    </w:p>
    <w:p w:rsidR="00B50480" w:rsidRPr="0079295F" w:rsidRDefault="00B50480" w:rsidP="00B50480">
      <w:pPr>
        <w:adjustRightInd w:val="0"/>
        <w:spacing w:after="0" w:line="360" w:lineRule="auto"/>
        <w:jc w:val="both"/>
        <w:rPr>
          <w:rFonts w:ascii="Times New Roman" w:hAnsi="Times New Roman" w:cs="Times New Roman"/>
          <w:sz w:val="24"/>
          <w:szCs w:val="24"/>
        </w:rPr>
      </w:pPr>
    </w:p>
    <w:p w:rsidR="00B50480" w:rsidRPr="0079295F" w:rsidRDefault="00C031DB" w:rsidP="00B50480">
      <w:pPr>
        <w:keepNext/>
        <w:spacing w:line="360" w:lineRule="auto"/>
        <w:jc w:val="center"/>
      </w:pPr>
      <w:r w:rsidRPr="00C031DB">
        <w:rPr>
          <w:rFonts w:ascii="Times New Roman" w:hAnsi="Times New Roman" w:cs="Times New Roman"/>
          <w:noProof/>
          <w:sz w:val="24"/>
          <w:szCs w:val="24"/>
        </w:rPr>
        <w:pict>
          <v:shape id="Text Box 335" o:spid="_x0000_s1033" type="#_x0000_t202" style="position:absolute;left:0;text-align:left;margin-left:357.3pt;margin-top:69.15pt;width:74.25pt;height:21.7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" filled="f" stroked="f">
            <v:textbox style="mso-next-textbox:#Text Box 335">
              <w:txbxContent>
                <w:p w:rsidR="00EC4363" w:rsidRPr="008D1CD5" w:rsidRDefault="00EC4363" w:rsidP="00B50480">
                  <w:pPr>
                    <w:rPr>
                      <w:rFonts w:ascii="Times New Roman" w:hAnsi="Times New Roman" w:cs="Times New Roman"/>
                      <w:sz w:val="24"/>
                      <w:szCs w:val="24"/>
                    </w:rPr>
                  </w:pPr>
                  <w:r w:rsidRPr="008D1CD5">
                    <w:rPr>
                      <w:rFonts w:ascii="Times New Roman" w:hAnsi="Times New Roman" w:cs="Times New Roman"/>
                      <w:sz w:val="24"/>
                      <w:szCs w:val="24"/>
                    </w:rPr>
                    <w:t>Grid contact</w:t>
                  </w:r>
                </w:p>
              </w:txbxContent>
            </v:textbox>
          </v:shape>
        </w:pict>
      </w:r>
      <w:r w:rsidRPr="00C031DB">
        <w:rPr>
          <w:rFonts w:ascii="Times New Roman" w:hAnsi="Times New Roman" w:cs="Times New Roman"/>
          <w:noProof/>
          <w:sz w:val="24"/>
          <w:szCs w:val="24"/>
        </w:rPr>
        <w:pict>
          <v:shape id="Straight Arrow Connector 334" o:spid="_x0000_s1094" type="#_x0000_t32" style="position:absolute;left:0;text-align:left;margin-left:332.05pt;margin-top:76.95pt;width:31.25pt;height:17pt;flip:y;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" strokecolor="#4579b8 [3044]">
            <v:stroke endarrow="open"/>
            <o:lock v:ext="edit" shapetype="f"/>
          </v:shape>
        </w:pict>
      </w:r>
      <w:r w:rsidRPr="00C031DB">
        <w:rPr>
          <w:rFonts w:ascii="Times New Roman" w:hAnsi="Times New Roman" w:cs="Times New Roman"/>
          <w:noProof/>
          <w:sz w:val="24"/>
          <w:szCs w:val="24"/>
        </w:rPr>
        <w:pict>
          <v:shape id="Text Box 333" o:spid="_x0000_s1034" type="#_x0000_t202" style="position:absolute;left:0;text-align:left;margin-left:35.15pt;margin-top:8.6pt;width:76.35pt;height:21.7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" filled="f" stroked="f">
            <v:textbox style="mso-next-textbox:#Text Box 333">
              <w:txbxContent>
                <w:p w:rsidR="00EC4363" w:rsidRPr="008D1CD5" w:rsidRDefault="00EC4363" w:rsidP="00B50480">
                  <w:pPr>
                    <w:rPr>
                      <w:rFonts w:ascii="Times New Roman" w:hAnsi="Times New Roman" w:cs="Times New Roman"/>
                      <w:sz w:val="24"/>
                      <w:szCs w:val="24"/>
                    </w:rPr>
                  </w:pPr>
                  <w:r w:rsidRPr="008D1CD5">
                    <w:rPr>
                      <w:rFonts w:ascii="Times New Roman" w:hAnsi="Times New Roman" w:cs="Times New Roman"/>
                      <w:sz w:val="24"/>
                      <w:szCs w:val="24"/>
                    </w:rPr>
                    <w:t>Top contact</w:t>
                  </w:r>
                </w:p>
              </w:txbxContent>
            </v:textbox>
          </v:shape>
        </w:pict>
      </w:r>
      <w:r w:rsidRPr="00C031DB">
        <w:rPr>
          <w:rFonts w:ascii="Times New Roman" w:hAnsi="Times New Roman" w:cs="Times New Roman"/>
          <w:noProof/>
          <w:sz w:val="24"/>
          <w:szCs w:val="24"/>
        </w:rPr>
        <w:pict>
          <v:shape id="Straight Arrow Connector 332" o:spid="_x0000_s1093" type="#_x0000_t32" style="position:absolute;left:0;text-align:left;margin-left:100.65pt;margin-top:18.85pt;width:67.9pt;height:16.95pt;flip:x y;z-index:251793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" strokecolor="#4579b8 [3044]">
            <v:stroke endarrow="open"/>
            <o:lock v:ext="edit" shapetype="f"/>
          </v:shape>
        </w:pict>
      </w:r>
      <w:r w:rsidRPr="00C031DB">
        <w:rPr>
          <w:rFonts w:ascii="Times New Roman" w:hAnsi="Times New Roman" w:cs="Times New Roman"/>
          <w:noProof/>
          <w:sz w:val="24"/>
          <w:szCs w:val="24"/>
        </w:rPr>
        <w:pict>
          <v:shape id="Text Box 331" o:spid="_x0000_s1035" type="#_x0000_t202" style="position:absolute;left:0;text-align:left;margin-left:15.2pt;margin-top:43.95pt;width:99.85pt;height:21.7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" filled="f" stroked="f">
            <v:textbox style="mso-next-textbox:#Text Box 331">
              <w:txbxContent>
                <w:p w:rsidR="00EC4363" w:rsidRPr="008D1CD5" w:rsidRDefault="00EC4363" w:rsidP="00B50480">
                  <w:pPr>
                    <w:rPr>
                      <w:rFonts w:ascii="Times New Roman" w:hAnsi="Times New Roman" w:cs="Times New Roman"/>
                      <w:sz w:val="24"/>
                      <w:szCs w:val="24"/>
                    </w:rPr>
                  </w:pPr>
                  <w:r w:rsidRPr="008D1CD5">
                    <w:rPr>
                      <w:rFonts w:ascii="Times New Roman" w:hAnsi="Times New Roman" w:cs="Times New Roman"/>
                      <w:sz w:val="24"/>
                      <w:szCs w:val="24"/>
                    </w:rPr>
                    <w:t>Optical window</w:t>
                  </w:r>
                </w:p>
              </w:txbxContent>
            </v:textbox>
          </v:shape>
        </w:pict>
      </w:r>
      <w:r w:rsidRPr="00C031DB">
        <w:rPr>
          <w:rFonts w:ascii="Times New Roman" w:hAnsi="Times New Roman" w:cs="Times New Roman"/>
          <w:noProof/>
          <w:sz w:val="24"/>
          <w:szCs w:val="24"/>
        </w:rPr>
        <w:pict>
          <v:shape id="Straight Arrow Connector 330" o:spid="_x0000_s1092" type="#_x0000_t32" style="position:absolute;left:0;text-align:left;margin-left:100.65pt;margin-top:54.85pt;width:67.9pt;height:16.95pt;flip:x y;z-index:251795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" strokecolor="#4579b8 [3044]">
            <v:stroke endarrow="open"/>
            <o:lock v:ext="edit" shapetype="f"/>
          </v:shape>
        </w:pict>
      </w:r>
      <w:r w:rsidR="00B50480" w:rsidRPr="0079295F">
        <w:rPr>
          <w:noProof/>
          <w:lang w:val="en-US"/>
        </w:rPr>
        <w:drawing>
          <wp:inline distT="0" distB="0" distL="0" distR="0">
            <wp:extent cx="2849217" cy="2390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327" cy="2390767"/>
                    </a:xfrm>
                    <a:prstGeom prst="rect">
                      <a:avLst/>
                    </a:prstGeom>
                    <a:noFill/>
                    <a:ln>
                      <a:noFill/>
                    </a:ln>
                  </pic:spPr>
                </pic:pic>
              </a:graphicData>
            </a:graphic>
          </wp:inline>
        </w:drawing>
      </w:r>
    </w:p>
    <w:p w:rsidR="00B50480" w:rsidRPr="0079295F" w:rsidRDefault="00B50480" w:rsidP="00B50480">
      <w:pPr>
        <w:pStyle w:val="a7"/>
        <w:spacing w:line="360" w:lineRule="auto"/>
        <w:jc w:val="center"/>
        <w:rPr>
          <w:b w:val="0"/>
          <w:sz w:val="24"/>
          <w:szCs w:val="24"/>
        </w:rPr>
      </w:pPr>
      <w:bookmarkStart w:id="156" w:name="_Ref353654396"/>
      <w:proofErr w:type="gramStart"/>
      <w:r w:rsidRPr="0079295F">
        <w:rPr>
          <w:b w:val="0"/>
          <w:sz w:val="24"/>
          <w:szCs w:val="24"/>
        </w:rPr>
        <w:t>Figure 4.</w:t>
      </w:r>
      <w:proofErr w:type="gramEnd"/>
      <w:r w:rsidR="00C031DB" w:rsidRPr="0079295F">
        <w:rPr>
          <w:b w:val="0"/>
          <w:sz w:val="24"/>
          <w:szCs w:val="24"/>
        </w:rPr>
        <w:fldChar w:fldCharType="begin"/>
      </w:r>
      <w:r w:rsidRPr="0079295F">
        <w:rPr>
          <w:b w:val="0"/>
          <w:sz w:val="24"/>
          <w:szCs w:val="24"/>
        </w:rPr>
        <w:instrText xml:space="preserve"> SEQ Figure_4. \* ARABIC </w:instrText>
      </w:r>
      <w:r w:rsidR="00C031DB" w:rsidRPr="0079295F">
        <w:rPr>
          <w:b w:val="0"/>
          <w:sz w:val="24"/>
          <w:szCs w:val="24"/>
        </w:rPr>
        <w:fldChar w:fldCharType="separate"/>
      </w:r>
      <w:r w:rsidR="00A10646">
        <w:rPr>
          <w:b w:val="0"/>
          <w:noProof/>
          <w:sz w:val="24"/>
          <w:szCs w:val="24"/>
        </w:rPr>
        <w:t>1</w:t>
      </w:r>
      <w:r w:rsidR="00C031DB" w:rsidRPr="0079295F">
        <w:rPr>
          <w:b w:val="0"/>
          <w:sz w:val="24"/>
          <w:szCs w:val="24"/>
        </w:rPr>
        <w:fldChar w:fldCharType="end"/>
      </w:r>
      <w:bookmarkEnd w:id="156"/>
      <w:r w:rsidRPr="0079295F">
        <w:rPr>
          <w:b w:val="0"/>
          <w:sz w:val="24"/>
          <w:szCs w:val="24"/>
        </w:rPr>
        <w:t xml:space="preserve"> NEWPIN mask</w:t>
      </w:r>
    </w:p>
    <w:p w:rsidR="00B50480" w:rsidRPr="0079295F" w:rsidRDefault="00B50480" w:rsidP="00B50480">
      <w:pPr>
        <w:spacing w:after="0" w:line="360" w:lineRule="auto"/>
        <w:jc w:val="both"/>
        <w:rPr>
          <w:rFonts w:ascii="Times New Roman" w:hAnsi="Times New Roman" w:cs="Times New Roman"/>
          <w:sz w:val="24"/>
          <w:szCs w:val="24"/>
        </w:rPr>
      </w:pP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Four different wet chemical etching recipes, A, B, C and D, were explored on PIN2. Ideally, the etch recipe should produce a stable etch rate, a uniform etch depth across the whole wafer, and repeatable current-voltage characteristics.  </w:t>
      </w:r>
    </w:p>
    <w:p w:rsidR="00B50480" w:rsidRPr="0079295F" w:rsidRDefault="00B50480" w:rsidP="00B50480">
      <w:pPr>
        <w:spacing w:after="0" w:line="360" w:lineRule="auto"/>
        <w:jc w:val="both"/>
        <w:rPr>
          <w:rFonts w:ascii="Times New Roman" w:hAnsi="Times New Roman" w:cs="Times New Roman"/>
          <w:b/>
          <w:sz w:val="24"/>
          <w:szCs w:val="24"/>
        </w:rPr>
      </w:pPr>
    </w:p>
    <w:p w:rsidR="00B50480" w:rsidRPr="0079295F" w:rsidRDefault="00B50480" w:rsidP="00B50480">
      <w:pPr>
        <w:pStyle w:val="3"/>
        <w:spacing w:before="80"/>
        <w:rPr>
          <w:rFonts w:ascii="Times New Roman" w:hAnsi="Times New Roman"/>
          <w:color w:val="auto"/>
          <w:sz w:val="24"/>
        </w:rPr>
      </w:pPr>
      <w:bookmarkStart w:id="157" w:name="_Toc355794997"/>
      <w:bookmarkStart w:id="158" w:name="_Toc360194843"/>
      <w:bookmarkStart w:id="159" w:name="_Toc365542662"/>
      <w:r w:rsidRPr="0079295F">
        <w:rPr>
          <w:rFonts w:ascii="Times New Roman" w:hAnsi="Times New Roman"/>
          <w:color w:val="auto"/>
          <w:sz w:val="24"/>
        </w:rPr>
        <w:t>4.1.1. Recipe A HBr: K</w:t>
      </w:r>
      <w:r w:rsidRPr="0079295F">
        <w:rPr>
          <w:rFonts w:ascii="Times New Roman" w:hAnsi="Times New Roman"/>
          <w:color w:val="auto"/>
          <w:sz w:val="24"/>
          <w:vertAlign w:val="subscript"/>
        </w:rPr>
        <w:t>2</w:t>
      </w:r>
      <w:r w:rsidRPr="0079295F">
        <w:rPr>
          <w:rFonts w:ascii="Times New Roman" w:hAnsi="Times New Roman"/>
          <w:color w:val="auto"/>
          <w:sz w:val="24"/>
        </w:rPr>
        <w:t>Cr</w:t>
      </w:r>
      <w:r w:rsidRPr="0079295F">
        <w:rPr>
          <w:rFonts w:ascii="Times New Roman" w:hAnsi="Times New Roman"/>
          <w:color w:val="auto"/>
          <w:sz w:val="24"/>
          <w:vertAlign w:val="subscript"/>
        </w:rPr>
        <w:t>2</w:t>
      </w:r>
      <w:r w:rsidRPr="0079295F">
        <w:rPr>
          <w:rFonts w:ascii="Times New Roman" w:hAnsi="Times New Roman"/>
          <w:color w:val="auto"/>
          <w:sz w:val="24"/>
        </w:rPr>
        <w:t>O</w:t>
      </w:r>
      <w:r w:rsidRPr="0079295F">
        <w:rPr>
          <w:rFonts w:ascii="Times New Roman" w:hAnsi="Times New Roman"/>
          <w:color w:val="auto"/>
          <w:sz w:val="24"/>
          <w:vertAlign w:val="subscript"/>
        </w:rPr>
        <w:t>7</w:t>
      </w:r>
      <w:r w:rsidRPr="0079295F">
        <w:rPr>
          <w:rFonts w:ascii="Times New Roman" w:hAnsi="Times New Roman"/>
          <w:color w:val="auto"/>
          <w:sz w:val="24"/>
        </w:rPr>
        <w:t>: CH</w:t>
      </w:r>
      <w:r w:rsidRPr="0079295F">
        <w:rPr>
          <w:rFonts w:ascii="Times New Roman" w:hAnsi="Times New Roman"/>
          <w:color w:val="auto"/>
          <w:sz w:val="24"/>
          <w:vertAlign w:val="subscript"/>
        </w:rPr>
        <w:t>3</w:t>
      </w:r>
      <w:r w:rsidRPr="0079295F">
        <w:rPr>
          <w:rFonts w:ascii="Times New Roman" w:hAnsi="Times New Roman"/>
          <w:color w:val="auto"/>
          <w:sz w:val="24"/>
        </w:rPr>
        <w:t>COOH = 1:1:1</w:t>
      </w:r>
      <w:bookmarkEnd w:id="157"/>
      <w:bookmarkEnd w:id="158"/>
      <w:bookmarkEnd w:id="159"/>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 mixture of hydrogen bromide (HBr), </w:t>
      </w:r>
      <w:hyperlink r:id="rId42" w:history="1">
        <w:r w:rsidRPr="0079295F">
          <w:rPr>
            <w:rFonts w:ascii="Times New Roman" w:hAnsi="Times New Roman" w:cs="Times New Roman"/>
            <w:sz w:val="24"/>
            <w:szCs w:val="24"/>
          </w:rPr>
          <w:t>potassium</w:t>
        </w:r>
      </w:hyperlink>
      <w:hyperlink r:id="rId43" w:history="1">
        <w:r w:rsidRPr="0079295F">
          <w:rPr>
            <w:rFonts w:ascii="Times New Roman" w:hAnsi="Times New Roman" w:cs="Times New Roman"/>
            <w:sz w:val="24"/>
            <w:szCs w:val="24"/>
          </w:rPr>
          <w:t>dichromate</w:t>
        </w:r>
      </w:hyperlink>
      <w:r w:rsidRPr="0079295F">
        <w:rPr>
          <w:rFonts w:ascii="Times New Roman" w:hAnsi="Times New Roman" w:cs="Times New Roman"/>
          <w:sz w:val="24"/>
          <w:szCs w:val="24"/>
        </w:rPr>
        <w:t xml:space="preserve"> (K</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Cr</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7</w:t>
      </w:r>
      <w:r w:rsidRPr="0079295F">
        <w:rPr>
          <w:rFonts w:ascii="Times New Roman" w:hAnsi="Times New Roman" w:cs="Times New Roman"/>
          <w:sz w:val="24"/>
          <w:szCs w:val="24"/>
        </w:rPr>
        <w:t>) and acetic acid (CH</w:t>
      </w:r>
      <w:r w:rsidRPr="0079295F">
        <w:rPr>
          <w:rFonts w:ascii="Times New Roman" w:hAnsi="Times New Roman" w:cs="Times New Roman"/>
          <w:sz w:val="24"/>
          <w:szCs w:val="24"/>
          <w:vertAlign w:val="subscript"/>
        </w:rPr>
        <w:t>3</w:t>
      </w:r>
      <w:r w:rsidRPr="0079295F">
        <w:rPr>
          <w:rFonts w:ascii="Times New Roman" w:hAnsi="Times New Roman" w:cs="Times New Roman"/>
          <w:sz w:val="24"/>
          <w:szCs w:val="24"/>
        </w:rPr>
        <w:t xml:space="preserve">COOH) with a ratio of 1:1:1 has been found to etch a wide range of compound III-V semiconductor materials. The etch rate on AlAsSb material was found to be around 2.5 µm/min. The device surface looked clean after etching and is shown in </w:t>
      </w:r>
      <w:fldSimple w:instr=" REF _Ref357087314 \h  \* MERGEFORMAT ">
        <w:r w:rsidR="00A10646" w:rsidRPr="00A10646">
          <w:rPr>
            <w:rFonts w:ascii="Times New Roman" w:hAnsi="Times New Roman" w:cs="Times New Roman"/>
            <w:sz w:val="24"/>
            <w:szCs w:val="24"/>
          </w:rPr>
          <w:t>Figure 4.2</w:t>
        </w:r>
      </w:fldSimple>
      <w:r w:rsidRPr="0079295F">
        <w:rPr>
          <w:rFonts w:ascii="Times New Roman" w:hAnsi="Times New Roman" w:cs="Times New Roman"/>
          <w:sz w:val="24"/>
          <w:szCs w:val="24"/>
        </w:rPr>
        <w:t xml:space="preserve"> (a), but some roughness can be observed across the wafer. The etch depth profile measured by a surface profiler Dektak 150 is shown in </w:t>
      </w:r>
      <w:fldSimple w:instr=" REF _Ref357153593 \h  \* MERGEFORMAT ">
        <w:r w:rsidR="00A10646" w:rsidRPr="00A10646">
          <w:rPr>
            <w:rFonts w:ascii="Times New Roman" w:hAnsi="Times New Roman" w:cs="Times New Roman"/>
            <w:sz w:val="24"/>
            <w:szCs w:val="24"/>
          </w:rPr>
          <w:t>Figure 4.3</w:t>
        </w:r>
      </w:fldSimple>
      <w:r w:rsidRPr="0079295F">
        <w:rPr>
          <w:rFonts w:ascii="Times New Roman" w:hAnsi="Times New Roman" w:cs="Times New Roman"/>
          <w:sz w:val="24"/>
          <w:szCs w:val="24"/>
        </w:rPr>
        <w:t xml:space="preserve"> (a). The inset shows the sweep direction through two mesas. Deep trenches can be observed, and they are not uniform from device to device. The dark currents were measured on devices with diameters of 200 and 100 µm and are shown in </w:t>
      </w:r>
      <w:fldSimple w:instr=" REF _Ref357096458 \h  \* MERGEFORMAT ">
        <w:r w:rsidR="00A10646" w:rsidRPr="00A10646">
          <w:rPr>
            <w:rFonts w:ascii="Times New Roman" w:hAnsi="Times New Roman" w:cs="Times New Roman"/>
            <w:sz w:val="24"/>
            <w:szCs w:val="24"/>
          </w:rPr>
          <w:t>Figure 4.4</w:t>
        </w:r>
      </w:fldSimple>
      <w:r w:rsidRPr="0079295F">
        <w:rPr>
          <w:rFonts w:ascii="Times New Roman" w:hAnsi="Times New Roman" w:cs="Times New Roman"/>
          <w:sz w:val="24"/>
          <w:szCs w:val="24"/>
        </w:rPr>
        <w:t xml:space="preserve"> (a). It can be seen that the dark currents are scaling with perimeters, indicating the dominance of surface leakage current. Due to the high dark current and deep trenches, the </w:t>
      </w:r>
      <w:proofErr w:type="gramStart"/>
      <w:r w:rsidRPr="0079295F">
        <w:rPr>
          <w:rFonts w:ascii="Times New Roman" w:hAnsi="Times New Roman" w:cs="Times New Roman"/>
          <w:sz w:val="24"/>
          <w:szCs w:val="24"/>
        </w:rPr>
        <w:t>HBr :</w:t>
      </w:r>
      <w:proofErr w:type="gramEnd"/>
      <w:r w:rsidRPr="0079295F">
        <w:rPr>
          <w:rFonts w:ascii="Times New Roman" w:hAnsi="Times New Roman" w:cs="Times New Roman"/>
          <w:sz w:val="24"/>
          <w:szCs w:val="24"/>
        </w:rPr>
        <w:t xml:space="preserve"> K</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Cr</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 xml:space="preserve">7 </w:t>
      </w:r>
      <w:r w:rsidRPr="0079295F">
        <w:rPr>
          <w:rFonts w:ascii="Times New Roman" w:hAnsi="Times New Roman" w:cs="Times New Roman"/>
          <w:sz w:val="24"/>
          <w:szCs w:val="24"/>
        </w:rPr>
        <w:t>: CH</w:t>
      </w:r>
      <w:r w:rsidRPr="0079295F">
        <w:rPr>
          <w:rFonts w:ascii="Times New Roman" w:hAnsi="Times New Roman" w:cs="Times New Roman"/>
          <w:sz w:val="24"/>
          <w:szCs w:val="24"/>
          <w:vertAlign w:val="subscript"/>
        </w:rPr>
        <w:t>3</w:t>
      </w:r>
      <w:r w:rsidRPr="0079295F">
        <w:rPr>
          <w:rFonts w:ascii="Times New Roman" w:hAnsi="Times New Roman" w:cs="Times New Roman"/>
          <w:sz w:val="24"/>
          <w:szCs w:val="24"/>
        </w:rPr>
        <w:t xml:space="preserve">COOH = 1:1:1 recipe is not a good etchant for AlAsSb. </w:t>
      </w:r>
    </w:p>
    <w:p w:rsidR="00B50480" w:rsidRPr="0079295F" w:rsidRDefault="00B50480" w:rsidP="00B50480">
      <w:pPr>
        <w:spacing w:after="0" w:line="360" w:lineRule="auto"/>
        <w:rPr>
          <w:rFonts w:ascii="Times New Roman" w:hAnsi="Times New Roman" w:cs="Times New Roman"/>
          <w:b/>
          <w:sz w:val="24"/>
          <w:szCs w:val="24"/>
        </w:rPr>
      </w:pPr>
    </w:p>
    <w:p w:rsidR="00B50480" w:rsidRPr="0079295F" w:rsidRDefault="00B50480" w:rsidP="00B50480">
      <w:pPr>
        <w:pStyle w:val="3"/>
        <w:spacing w:before="80"/>
        <w:rPr>
          <w:rFonts w:ascii="Times New Roman" w:hAnsi="Times New Roman"/>
          <w:color w:val="auto"/>
          <w:sz w:val="24"/>
        </w:rPr>
      </w:pPr>
      <w:bookmarkStart w:id="160" w:name="_Toc355794998"/>
      <w:bookmarkStart w:id="161" w:name="_Toc360194844"/>
      <w:bookmarkStart w:id="162" w:name="_Toc365542663"/>
      <w:r w:rsidRPr="0079295F">
        <w:rPr>
          <w:rFonts w:ascii="Times New Roman" w:hAnsi="Times New Roman"/>
          <w:color w:val="auto"/>
          <w:sz w:val="24"/>
        </w:rPr>
        <w:lastRenderedPageBreak/>
        <w:t xml:space="preserve">4.1.2. Recipe B </w:t>
      </w:r>
      <w:proofErr w:type="gramStart"/>
      <w:r w:rsidRPr="0079295F">
        <w:rPr>
          <w:rFonts w:ascii="Times New Roman" w:hAnsi="Times New Roman"/>
          <w:color w:val="auto"/>
          <w:sz w:val="24"/>
        </w:rPr>
        <w:t>H</w:t>
      </w:r>
      <w:r w:rsidRPr="0079295F">
        <w:rPr>
          <w:rFonts w:ascii="Times New Roman" w:hAnsi="Times New Roman"/>
          <w:color w:val="auto"/>
          <w:sz w:val="24"/>
          <w:vertAlign w:val="subscript"/>
        </w:rPr>
        <w:t>2</w:t>
      </w:r>
      <w:r w:rsidRPr="0079295F">
        <w:rPr>
          <w:rFonts w:ascii="Times New Roman" w:hAnsi="Times New Roman"/>
          <w:color w:val="auto"/>
          <w:sz w:val="24"/>
        </w:rPr>
        <w:t>SO</w:t>
      </w:r>
      <w:r w:rsidRPr="0079295F">
        <w:rPr>
          <w:rFonts w:ascii="Times New Roman" w:hAnsi="Times New Roman"/>
          <w:color w:val="auto"/>
          <w:sz w:val="24"/>
          <w:vertAlign w:val="subscript"/>
        </w:rPr>
        <w:t>4</w:t>
      </w:r>
      <w:r w:rsidRPr="0079295F">
        <w:rPr>
          <w:rFonts w:ascii="Times New Roman" w:hAnsi="Times New Roman"/>
          <w:color w:val="auto"/>
          <w:sz w:val="24"/>
        </w:rPr>
        <w:t xml:space="preserve">  :</w:t>
      </w:r>
      <w:proofErr w:type="gramEnd"/>
      <w:r w:rsidRPr="0079295F">
        <w:rPr>
          <w:rFonts w:ascii="Times New Roman" w:hAnsi="Times New Roman"/>
          <w:color w:val="auto"/>
          <w:sz w:val="24"/>
        </w:rPr>
        <w:t xml:space="preserve"> H</w:t>
      </w:r>
      <w:r w:rsidRPr="0079295F">
        <w:rPr>
          <w:rFonts w:ascii="Times New Roman" w:hAnsi="Times New Roman"/>
          <w:color w:val="auto"/>
          <w:sz w:val="24"/>
          <w:vertAlign w:val="subscript"/>
        </w:rPr>
        <w:t>2</w:t>
      </w:r>
      <w:r w:rsidRPr="0079295F">
        <w:rPr>
          <w:rFonts w:ascii="Times New Roman" w:hAnsi="Times New Roman"/>
          <w:color w:val="auto"/>
          <w:sz w:val="24"/>
        </w:rPr>
        <w:t>O</w:t>
      </w:r>
      <w:r w:rsidRPr="0079295F">
        <w:rPr>
          <w:rFonts w:ascii="Times New Roman" w:hAnsi="Times New Roman"/>
          <w:color w:val="auto"/>
          <w:sz w:val="24"/>
          <w:vertAlign w:val="subscript"/>
        </w:rPr>
        <w:t>2</w:t>
      </w:r>
      <w:r w:rsidRPr="0079295F">
        <w:rPr>
          <w:rFonts w:ascii="Times New Roman" w:hAnsi="Times New Roman"/>
          <w:color w:val="auto"/>
          <w:sz w:val="24"/>
        </w:rPr>
        <w:t xml:space="preserve"> : DIW = 1:8:80</w:t>
      </w:r>
      <w:bookmarkEnd w:id="160"/>
      <w:bookmarkEnd w:id="161"/>
      <w:bookmarkEnd w:id="162"/>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Sulphuric acid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SO</w:t>
      </w:r>
      <w:r w:rsidRPr="0079295F">
        <w:rPr>
          <w:rFonts w:ascii="Times New Roman" w:hAnsi="Times New Roman" w:cs="Times New Roman"/>
          <w:sz w:val="24"/>
          <w:szCs w:val="24"/>
          <w:vertAlign w:val="subscript"/>
        </w:rPr>
        <w:t>4</w:t>
      </w:r>
      <w:r w:rsidRPr="0079295F">
        <w:rPr>
          <w:rFonts w:ascii="Times New Roman" w:hAnsi="Times New Roman" w:cs="Times New Roman"/>
          <w:sz w:val="24"/>
          <w:szCs w:val="24"/>
        </w:rPr>
        <w:t>) mixed with hydrogen peroxide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 xml:space="preserve">) and deionised water (DIW) with a ratio of 1:8:80 is an effective etchant for InGaAs material with an etch rate </w:t>
      </w:r>
      <w:proofErr w:type="gramStart"/>
      <w:r w:rsidRPr="0079295F">
        <w:rPr>
          <w:rFonts w:ascii="Times New Roman" w:hAnsi="Times New Roman" w:cs="Times New Roman"/>
          <w:sz w:val="24"/>
          <w:szCs w:val="24"/>
        </w:rPr>
        <w:t>around 0.5 µm/min</w:t>
      </w:r>
      <w:proofErr w:type="gramEnd"/>
      <w:r w:rsidRPr="0079295F">
        <w:rPr>
          <w:rFonts w:ascii="Times New Roman" w:hAnsi="Times New Roman" w:cs="Times New Roman"/>
          <w:sz w:val="24"/>
          <w:szCs w:val="24"/>
        </w:rPr>
        <w:t xml:space="preserve">. This sulphuric acid etchant was used to etch AlGaAsSb/AlAsSb </w:t>
      </w:r>
      <w:proofErr w:type="gramStart"/>
      <w:r w:rsidRPr="0079295F">
        <w:rPr>
          <w:rFonts w:ascii="Times New Roman" w:hAnsi="Times New Roman" w:cs="Times New Roman"/>
          <w:sz w:val="24"/>
          <w:szCs w:val="24"/>
        </w:rPr>
        <w:t>bragg</w:t>
      </w:r>
      <w:proofErr w:type="gramEnd"/>
      <w:r w:rsidRPr="0079295F">
        <w:rPr>
          <w:rFonts w:ascii="Times New Roman" w:hAnsi="Times New Roman" w:cs="Times New Roman"/>
          <w:sz w:val="24"/>
          <w:szCs w:val="24"/>
        </w:rPr>
        <w:t xml:space="preserve"> mirrors in [</w:t>
      </w:r>
      <w:r w:rsidR="00FC6A68" w:rsidRPr="0079295F">
        <w:rPr>
          <w:rStyle w:val="a6"/>
          <w:rFonts w:ascii="Times New Roman" w:hAnsi="Times New Roman" w:cs="Times New Roman"/>
          <w:sz w:val="24"/>
          <w:szCs w:val="24"/>
          <w:vertAlign w:val="baseline"/>
        </w:rPr>
        <w:endnoteReference w:id="84"/>
      </w:r>
      <w:r w:rsidRPr="0079295F">
        <w:rPr>
          <w:rFonts w:ascii="Times New Roman" w:hAnsi="Times New Roman" w:cs="Times New Roman"/>
          <w:sz w:val="24"/>
          <w:szCs w:val="24"/>
        </w:rPr>
        <w:t>], but the etch rate for AlAsSb is unknown. Marshall’s work [</w:t>
      </w:r>
      <w:bookmarkStart w:id="163" w:name="_Ref364961396"/>
      <w:r w:rsidR="00FC6A68" w:rsidRPr="00462FC4">
        <w:rPr>
          <w:rStyle w:val="a6"/>
          <w:rFonts w:ascii="Times New Roman" w:hAnsi="Times New Roman" w:cs="Times New Roman"/>
          <w:sz w:val="24"/>
          <w:szCs w:val="24"/>
          <w:vertAlign w:val="baseline"/>
        </w:rPr>
        <w:endnoteReference w:id="85"/>
      </w:r>
      <w:bookmarkEnd w:id="163"/>
      <w:r w:rsidRPr="0079295F">
        <w:rPr>
          <w:rFonts w:ascii="Times New Roman" w:hAnsi="Times New Roman" w:cs="Times New Roman"/>
          <w:sz w:val="24"/>
          <w:szCs w:val="24"/>
        </w:rPr>
        <w:t>] reported that the etch rate for AlAs</w:t>
      </w:r>
      <w:r w:rsidRPr="0079295F">
        <w:rPr>
          <w:rFonts w:ascii="Times New Roman" w:hAnsi="Times New Roman" w:cs="Times New Roman"/>
          <w:sz w:val="24"/>
          <w:szCs w:val="24"/>
          <w:vertAlign w:val="subscript"/>
        </w:rPr>
        <w:t>0.16</w:t>
      </w:r>
      <w:r w:rsidRPr="0079295F">
        <w:rPr>
          <w:rFonts w:ascii="Times New Roman" w:hAnsi="Times New Roman" w:cs="Times New Roman"/>
          <w:sz w:val="24"/>
          <w:szCs w:val="24"/>
        </w:rPr>
        <w:t>Sb</w:t>
      </w:r>
      <w:r w:rsidRPr="0079295F">
        <w:rPr>
          <w:rFonts w:ascii="Times New Roman" w:hAnsi="Times New Roman" w:cs="Times New Roman"/>
          <w:sz w:val="24"/>
          <w:szCs w:val="24"/>
          <w:vertAlign w:val="subscript"/>
        </w:rPr>
        <w:t>0.84</w:t>
      </w:r>
      <w:r w:rsidRPr="0079295F">
        <w:rPr>
          <w:rFonts w:ascii="Times New Roman" w:hAnsi="Times New Roman" w:cs="Times New Roman"/>
          <w:sz w:val="24"/>
          <w:szCs w:val="24"/>
        </w:rPr>
        <w:t xml:space="preserve"> is negligible using sulphuric acid etchant. In this work, it was found that the etch rate of AlAs</w:t>
      </w:r>
      <w:r w:rsidRPr="0079295F">
        <w:rPr>
          <w:rFonts w:ascii="Times New Roman" w:hAnsi="Times New Roman" w:cs="Times New Roman"/>
          <w:sz w:val="24"/>
          <w:szCs w:val="24"/>
          <w:vertAlign w:val="subscript"/>
        </w:rPr>
        <w:t>0.56</w:t>
      </w:r>
      <w:r w:rsidRPr="0079295F">
        <w:rPr>
          <w:rFonts w:ascii="Times New Roman" w:hAnsi="Times New Roman" w:cs="Times New Roman"/>
          <w:sz w:val="24"/>
          <w:szCs w:val="24"/>
        </w:rPr>
        <w:t>Sb</w:t>
      </w:r>
      <w:r w:rsidRPr="0079295F">
        <w:rPr>
          <w:rFonts w:ascii="Times New Roman" w:hAnsi="Times New Roman" w:cs="Times New Roman"/>
          <w:sz w:val="24"/>
          <w:szCs w:val="24"/>
          <w:vertAlign w:val="subscript"/>
        </w:rPr>
        <w:t>0.44</w:t>
      </w:r>
      <w:r w:rsidRPr="0079295F">
        <w:rPr>
          <w:rFonts w:ascii="Times New Roman" w:hAnsi="Times New Roman" w:cs="Times New Roman"/>
          <w:sz w:val="24"/>
          <w:szCs w:val="24"/>
        </w:rPr>
        <w:t xml:space="preserve"> in </w:t>
      </w:r>
      <w:proofErr w:type="gramStart"/>
      <w:r w:rsidRPr="0079295F">
        <w:rPr>
          <w:rFonts w:ascii="Times New Roman" w:hAnsi="Times New Roman" w:cs="Times New Roman"/>
          <w:sz w:val="24"/>
          <w:szCs w:val="24"/>
        </w:rPr>
        <w:t>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SO</w:t>
      </w:r>
      <w:r w:rsidRPr="0079295F">
        <w:rPr>
          <w:rFonts w:ascii="Times New Roman" w:hAnsi="Times New Roman" w:cs="Times New Roman"/>
          <w:sz w:val="24"/>
          <w:szCs w:val="24"/>
          <w:vertAlign w:val="subscript"/>
        </w:rPr>
        <w:t xml:space="preserve">4 </w:t>
      </w:r>
      <w:r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t xml:space="preserve">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 xml:space="preserve">2 </w:t>
      </w:r>
      <w:r w:rsidRPr="0079295F">
        <w:rPr>
          <w:rFonts w:ascii="Times New Roman" w:hAnsi="Times New Roman" w:cs="Times New Roman"/>
          <w:sz w:val="24"/>
          <w:szCs w:val="24"/>
        </w:rPr>
        <w:t xml:space="preserve">: DIW = 1:8:80 is around 1.5 µm/min, which is much faster than that of InGaAs. Therefore etching process should be performed in one single step to prevent AlAsSb from interacting with air. From fabrication trials it was observed that once AlAsSb is exposed to air, a tough black and rough compound, which could not be removed by </w:t>
      </w:r>
      <w:proofErr w:type="gramStart"/>
      <w:r w:rsidRPr="0079295F">
        <w:rPr>
          <w:rFonts w:ascii="Times New Roman" w:hAnsi="Times New Roman" w:cs="Times New Roman"/>
          <w:sz w:val="24"/>
          <w:szCs w:val="24"/>
        </w:rPr>
        <w:t>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SO</w:t>
      </w:r>
      <w:r w:rsidRPr="0079295F">
        <w:rPr>
          <w:rFonts w:ascii="Times New Roman" w:hAnsi="Times New Roman" w:cs="Times New Roman"/>
          <w:sz w:val="24"/>
          <w:szCs w:val="24"/>
          <w:vertAlign w:val="subscript"/>
        </w:rPr>
        <w:t xml:space="preserve">4 </w:t>
      </w:r>
      <w:r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t xml:space="preserve">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 xml:space="preserve">2 </w:t>
      </w:r>
      <w:r w:rsidRPr="0079295F">
        <w:rPr>
          <w:rFonts w:ascii="Times New Roman" w:hAnsi="Times New Roman" w:cs="Times New Roman"/>
          <w:sz w:val="24"/>
          <w:szCs w:val="24"/>
        </w:rPr>
        <w:t>: DIW = 1:8:80, would form on the surface. Since the sample could not be taken out of the etchant before the etching is completed, the etch depth cannot be measured and can only be determined by judging the colour of the semiconductor surface. The InGaAs and AlAsSb surfaces are visually distinct. As the capped 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InGaAs </w:t>
      </w:r>
      <w:proofErr w:type="gramStart"/>
      <w:r w:rsidRPr="0079295F">
        <w:rPr>
          <w:rFonts w:ascii="Times New Roman" w:hAnsi="Times New Roman" w:cs="Times New Roman"/>
          <w:sz w:val="24"/>
          <w:szCs w:val="24"/>
        </w:rPr>
        <w:t>was</w:t>
      </w:r>
      <w:proofErr w:type="gramEnd"/>
      <w:r w:rsidRPr="0079295F">
        <w:rPr>
          <w:rFonts w:ascii="Times New Roman" w:hAnsi="Times New Roman" w:cs="Times New Roman"/>
          <w:sz w:val="24"/>
          <w:szCs w:val="24"/>
        </w:rPr>
        <w:t xml:space="preserve"> etched away, the colour of the sample changes from grey to black, which indicates the etching has reached the AlAsSb layer. As the etching continues, the AlAsSb was etched away and when the etching reaches the bottom n</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InGaAs contact layer, the colour changes from black back to grey. The surface of the etched devices is shown in </w:t>
      </w:r>
      <w:fldSimple w:instr=" REF _Ref357087314 \h  \* MERGEFORMAT ">
        <w:r w:rsidR="00A10646" w:rsidRPr="00A10646">
          <w:rPr>
            <w:rFonts w:ascii="Times New Roman" w:hAnsi="Times New Roman" w:cs="Times New Roman"/>
            <w:sz w:val="24"/>
            <w:szCs w:val="24"/>
          </w:rPr>
          <w:t>Figure 4.2</w:t>
        </w:r>
      </w:fldSimple>
      <w:r w:rsidRPr="0079295F">
        <w:rPr>
          <w:rFonts w:ascii="Times New Roman" w:hAnsi="Times New Roman" w:cs="Times New Roman"/>
          <w:sz w:val="24"/>
          <w:szCs w:val="24"/>
        </w:rPr>
        <w:t xml:space="preserve"> (b). It looks clean indicating that the AlAsSb was fully removed and no deep trench was produced. The etch depth profile is shown in </w:t>
      </w:r>
      <w:fldSimple w:instr=" REF _Ref357153593 \h  \* MERGEFORMAT ">
        <w:r w:rsidR="00A10646" w:rsidRPr="00A10646">
          <w:rPr>
            <w:rFonts w:ascii="Times New Roman" w:hAnsi="Times New Roman" w:cs="Times New Roman"/>
            <w:sz w:val="24"/>
            <w:szCs w:val="24"/>
          </w:rPr>
          <w:t>Figure 4.3</w:t>
        </w:r>
      </w:fldSimple>
      <w:r w:rsidRPr="0079295F">
        <w:rPr>
          <w:rFonts w:ascii="Times New Roman" w:hAnsi="Times New Roman" w:cs="Times New Roman"/>
          <w:sz w:val="24"/>
          <w:szCs w:val="24"/>
        </w:rPr>
        <w:t xml:space="preserve"> (b), the etch surface is flat. The dark currents of devices using recipe B are measured and are shown in </w:t>
      </w:r>
      <w:fldSimple w:instr=" REF _Ref357096458 \h  \* MERGEFORMAT ">
        <w:r w:rsidR="00A10646" w:rsidRPr="00A10646">
          <w:rPr>
            <w:rFonts w:ascii="Times New Roman" w:hAnsi="Times New Roman" w:cs="Times New Roman"/>
            <w:sz w:val="24"/>
            <w:szCs w:val="24"/>
          </w:rPr>
          <w:t>Figure 4.4</w:t>
        </w:r>
      </w:fldSimple>
      <w:r w:rsidR="007D714C" w:rsidRPr="0079295F">
        <w:rPr>
          <w:rFonts w:ascii="Times New Roman" w:hAnsi="Times New Roman" w:cs="Times New Roman"/>
          <w:sz w:val="24"/>
          <w:szCs w:val="24"/>
        </w:rPr>
        <w:t xml:space="preserve"> (b). T</w:t>
      </w:r>
      <w:r w:rsidRPr="0079295F">
        <w:rPr>
          <w:rFonts w:ascii="Times New Roman" w:hAnsi="Times New Roman" w:cs="Times New Roman"/>
          <w:sz w:val="24"/>
          <w:szCs w:val="24"/>
        </w:rPr>
        <w:t>hey are still dominated by surface current, although they are lower than those fabricated using HBr: K</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Cr</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7</w:t>
      </w:r>
      <w:r w:rsidRPr="0079295F">
        <w:rPr>
          <w:rFonts w:ascii="Times New Roman" w:hAnsi="Times New Roman" w:cs="Times New Roman"/>
          <w:sz w:val="24"/>
          <w:szCs w:val="24"/>
        </w:rPr>
        <w:t>: CH</w:t>
      </w:r>
      <w:r w:rsidRPr="0079295F">
        <w:rPr>
          <w:rFonts w:ascii="Times New Roman" w:hAnsi="Times New Roman" w:cs="Times New Roman"/>
          <w:sz w:val="24"/>
          <w:szCs w:val="24"/>
          <w:vertAlign w:val="subscript"/>
        </w:rPr>
        <w:t>3</w:t>
      </w:r>
      <w:r w:rsidRPr="0079295F">
        <w:rPr>
          <w:rFonts w:ascii="Times New Roman" w:hAnsi="Times New Roman" w:cs="Times New Roman"/>
          <w:sz w:val="24"/>
          <w:szCs w:val="24"/>
        </w:rPr>
        <w:t xml:space="preserve">COOH (1:1:1). </w:t>
      </w:r>
    </w:p>
    <w:p w:rsidR="00B0586B" w:rsidRPr="0079295F" w:rsidRDefault="00B0586B" w:rsidP="00B50480">
      <w:pPr>
        <w:spacing w:after="0" w:line="360" w:lineRule="auto"/>
        <w:jc w:val="both"/>
        <w:rPr>
          <w:rFonts w:ascii="Times New Roman" w:hAnsi="Times New Roman" w:cs="Times New Roman"/>
          <w:sz w:val="24"/>
          <w:szCs w:val="24"/>
        </w:rPr>
      </w:pPr>
    </w:p>
    <w:p w:rsidR="00B0586B" w:rsidRPr="0079295F" w:rsidRDefault="00B0586B" w:rsidP="00B50480">
      <w:pPr>
        <w:spacing w:after="0" w:line="360" w:lineRule="auto"/>
        <w:jc w:val="both"/>
        <w:rPr>
          <w:rFonts w:ascii="Times New Roman" w:hAnsi="Times New Roman" w:cs="Times New Roman"/>
          <w:sz w:val="24"/>
          <w:szCs w:val="24"/>
        </w:rPr>
      </w:pPr>
    </w:p>
    <w:p w:rsidR="00B0586B" w:rsidRPr="0079295F" w:rsidRDefault="00B0586B" w:rsidP="00B50480">
      <w:pPr>
        <w:spacing w:after="0" w:line="360" w:lineRule="auto"/>
        <w:jc w:val="both"/>
        <w:rPr>
          <w:rFonts w:ascii="Times New Roman" w:hAnsi="Times New Roman" w:cs="Times New Roman"/>
          <w:sz w:val="24"/>
          <w:szCs w:val="24"/>
        </w:rPr>
      </w:pPr>
    </w:p>
    <w:p w:rsidR="00B50480" w:rsidRPr="0079295F" w:rsidRDefault="00B50480" w:rsidP="00B50480">
      <w:pPr>
        <w:spacing w:after="0" w:line="360" w:lineRule="auto"/>
        <w:jc w:val="both"/>
        <w:rPr>
          <w:rFonts w:ascii="Times New Roman" w:hAnsi="Times New Roman" w:cs="Times New Roman"/>
          <w:sz w:val="24"/>
          <w:szCs w:val="24"/>
        </w:rPr>
      </w:pPr>
    </w:p>
    <w:p w:rsidR="00B50480" w:rsidRPr="0079295F" w:rsidRDefault="00C031DB" w:rsidP="00B50480">
      <w:pPr>
        <w:spacing w:line="360" w:lineRule="auto"/>
        <w:jc w:val="center"/>
        <w:rPr>
          <w:rFonts w:ascii="Times New Roman" w:hAnsi="Times New Roman" w:cs="Times New Roman"/>
          <w:sz w:val="24"/>
          <w:szCs w:val="24"/>
        </w:rPr>
      </w:pPr>
      <w:r w:rsidRPr="00C031DB">
        <w:rPr>
          <w:rFonts w:ascii="Times New Roman" w:hAnsi="Times New Roman" w:cs="Times New Roman"/>
          <w:noProof/>
          <w:sz w:val="24"/>
          <w:szCs w:val="24"/>
        </w:rPr>
        <w:lastRenderedPageBreak/>
        <w:pict>
          <v:shape id="Text Box 329" o:spid="_x0000_s1036" type="#_x0000_t202" style="position:absolute;left:0;text-align:left;margin-left:332.45pt;margin-top:159.8pt;width:30.7pt;height:24.4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" filled="f" stroked="f">
            <v:textbox style="mso-next-textbox:#Text Box 329">
              <w:txbxContent>
                <w:p w:rsidR="00EC4363" w:rsidRPr="00E30127" w:rsidRDefault="00EC4363" w:rsidP="00B50480">
                  <w:pPr>
                    <w:rPr>
                      <w:rFonts w:ascii="Times New Roman" w:hAnsi="Times New Roman" w:cs="Times New Roman"/>
                    </w:rPr>
                  </w:pPr>
                  <w:r w:rsidRPr="00E30127">
                    <w:rPr>
                      <w:rFonts w:ascii="Times New Roman" w:hAnsi="Times New Roman" w:cs="Times New Roman"/>
                    </w:rPr>
                    <w:t>(b)</w:t>
                  </w:r>
                </w:p>
              </w:txbxContent>
            </v:textbox>
          </v:shape>
        </w:pict>
      </w:r>
      <w:r w:rsidRPr="00C031DB">
        <w:rPr>
          <w:rFonts w:ascii="Times New Roman" w:hAnsi="Times New Roman" w:cs="Times New Roman"/>
          <w:noProof/>
          <w:sz w:val="24"/>
          <w:szCs w:val="24"/>
        </w:rPr>
        <w:pict>
          <v:shape id="Text Box 328" o:spid="_x0000_s1037" type="#_x0000_t202" style="position:absolute;left:0;text-align:left;margin-left:101.7pt;margin-top:161pt;width:27.5pt;height:24.4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" filled="f" stroked="f">
            <v:textbox style="mso-next-textbox:#Text Box 328">
              <w:txbxContent>
                <w:p w:rsidR="00EC4363" w:rsidRPr="00E30127" w:rsidRDefault="00EC4363" w:rsidP="00B50480">
                  <w:pPr>
                    <w:rPr>
                      <w:rFonts w:ascii="Times New Roman" w:hAnsi="Times New Roman" w:cs="Times New Roman"/>
                    </w:rPr>
                  </w:pPr>
                  <w:r w:rsidRPr="00E30127">
                    <w:rPr>
                      <w:rFonts w:ascii="Times New Roman" w:hAnsi="Times New Roman" w:cs="Times New Roman"/>
                    </w:rPr>
                    <w:t>(a)</w:t>
                  </w:r>
                </w:p>
              </w:txbxContent>
            </v:textbox>
          </v:shape>
        </w:pict>
      </w:r>
      <w:r w:rsidR="00B50480" w:rsidRPr="0079295F">
        <w:rPr>
          <w:noProof/>
          <w:lang w:val="en-US"/>
        </w:rPr>
        <w:drawing>
          <wp:inline distT="0" distB="0" distL="0" distR="0">
            <wp:extent cx="2641408" cy="2005200"/>
            <wp:effectExtent l="0" t="0" r="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1408" cy="2005200"/>
                    </a:xfrm>
                    <a:prstGeom prst="rect">
                      <a:avLst/>
                    </a:prstGeom>
                  </pic:spPr>
                </pic:pic>
              </a:graphicData>
            </a:graphic>
          </wp:inline>
        </w:drawing>
      </w:r>
      <w:r w:rsidR="00B50480" w:rsidRPr="0079295F">
        <w:rPr>
          <w:rFonts w:ascii="Times New Roman" w:hAnsi="Times New Roman" w:cs="Times New Roman"/>
          <w:noProof/>
          <w:sz w:val="24"/>
          <w:szCs w:val="24"/>
          <w:lang w:val="en-US"/>
        </w:rPr>
        <w:drawing>
          <wp:inline distT="0" distB="0" distL="0" distR="0">
            <wp:extent cx="2699595" cy="2005200"/>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9595" cy="2005200"/>
                    </a:xfrm>
                    <a:prstGeom prst="rect">
                      <a:avLst/>
                    </a:prstGeom>
                  </pic:spPr>
                </pic:pic>
              </a:graphicData>
            </a:graphic>
          </wp:inline>
        </w:drawing>
      </w:r>
    </w:p>
    <w:p w:rsidR="00B50480" w:rsidRPr="0079295F" w:rsidRDefault="00B50480" w:rsidP="00B50480">
      <w:pPr>
        <w:spacing w:line="360" w:lineRule="auto"/>
        <w:jc w:val="center"/>
        <w:rPr>
          <w:rFonts w:ascii="Times New Roman" w:hAnsi="Times New Roman" w:cs="Times New Roman"/>
          <w:sz w:val="24"/>
          <w:szCs w:val="24"/>
        </w:rPr>
      </w:pPr>
    </w:p>
    <w:p w:rsidR="00B50480" w:rsidRPr="0079295F" w:rsidRDefault="00C031DB" w:rsidP="00B50480">
      <w:pPr>
        <w:keepNext/>
        <w:spacing w:line="360" w:lineRule="auto"/>
        <w:jc w:val="center"/>
        <w:rPr>
          <w:rFonts w:ascii="Times New Roman" w:hAnsi="Times New Roman" w:cs="Times New Roman"/>
          <w:sz w:val="24"/>
          <w:szCs w:val="24"/>
        </w:rPr>
      </w:pPr>
      <w:r w:rsidRPr="00C031DB">
        <w:rPr>
          <w:rFonts w:ascii="Times New Roman" w:hAnsi="Times New Roman" w:cs="Times New Roman"/>
          <w:noProof/>
          <w:sz w:val="24"/>
          <w:szCs w:val="24"/>
        </w:rPr>
        <w:pict>
          <v:shape id="Text Box 327" o:spid="_x0000_s1038" type="#_x0000_t202" style="position:absolute;left:0;text-align:left;margin-left:329.3pt;margin-top:164.65pt;width:34.45pt;height:24.4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" filled="f" stroked="f">
            <v:textbox style="mso-next-textbox:#Text Box 327">
              <w:txbxContent>
                <w:p w:rsidR="00EC4363" w:rsidRPr="00E30127" w:rsidRDefault="00EC4363" w:rsidP="00B50480">
                  <w:pPr>
                    <w:rPr>
                      <w:rFonts w:ascii="Times New Roman" w:hAnsi="Times New Roman" w:cs="Times New Roman"/>
                    </w:rPr>
                  </w:pPr>
                  <w:r w:rsidRPr="00E30127">
                    <w:rPr>
                      <w:rFonts w:ascii="Times New Roman" w:hAnsi="Times New Roman" w:cs="Times New Roman"/>
                    </w:rPr>
                    <w:t>(</w:t>
                  </w:r>
                  <w:r>
                    <w:rPr>
                      <w:rFonts w:ascii="Times New Roman" w:hAnsi="Times New Roman" w:cs="Times New Roman"/>
                    </w:rPr>
                    <w:t>d</w:t>
                  </w:r>
                  <w:r w:rsidRPr="00E30127">
                    <w:rPr>
                      <w:rFonts w:ascii="Times New Roman" w:hAnsi="Times New Roman" w:cs="Times New Roman"/>
                    </w:rPr>
                    <w:t>)</w:t>
                  </w:r>
                </w:p>
              </w:txbxContent>
            </v:textbox>
          </v:shape>
        </w:pict>
      </w:r>
      <w:r w:rsidRPr="00C031DB">
        <w:rPr>
          <w:rFonts w:ascii="Times New Roman" w:hAnsi="Times New Roman" w:cs="Times New Roman"/>
          <w:noProof/>
          <w:sz w:val="24"/>
          <w:szCs w:val="24"/>
        </w:rPr>
        <w:pict>
          <v:shape id="Text Box 320" o:spid="_x0000_s1039" type="#_x0000_t202" style="position:absolute;left:0;text-align:left;margin-left:103.05pt;margin-top:164.35pt;width:27.5pt;height:24.4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" filled="f" stroked="f">
            <v:textbox style="mso-next-textbox:#Text Box 320">
              <w:txbxContent>
                <w:p w:rsidR="00EC4363" w:rsidRPr="00E30127" w:rsidRDefault="00EC4363" w:rsidP="00B50480">
                  <w:pPr>
                    <w:rPr>
                      <w:rFonts w:ascii="Times New Roman" w:hAnsi="Times New Roman" w:cs="Times New Roman"/>
                    </w:rPr>
                  </w:pPr>
                  <w:r w:rsidRPr="00E30127">
                    <w:rPr>
                      <w:rFonts w:ascii="Times New Roman" w:hAnsi="Times New Roman" w:cs="Times New Roman"/>
                    </w:rPr>
                    <w:t>(c)</w:t>
                  </w:r>
                </w:p>
              </w:txbxContent>
            </v:textbox>
          </v:shape>
        </w:pict>
      </w:r>
      <w:r w:rsidR="00B50480" w:rsidRPr="0079295F">
        <w:rPr>
          <w:rFonts w:ascii="Times New Roman" w:hAnsi="Times New Roman" w:cs="Times New Roman"/>
          <w:noProof/>
          <w:sz w:val="24"/>
          <w:szCs w:val="24"/>
          <w:lang w:val="en-US"/>
        </w:rPr>
        <w:drawing>
          <wp:inline distT="0" distB="0" distL="0" distR="0">
            <wp:extent cx="2740187" cy="2005200"/>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115.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0187" cy="2005200"/>
                    </a:xfrm>
                    <a:prstGeom prst="rect">
                      <a:avLst/>
                    </a:prstGeom>
                  </pic:spPr>
                </pic:pic>
              </a:graphicData>
            </a:graphic>
          </wp:inline>
        </w:drawing>
      </w:r>
      <w:r w:rsidR="00B50480" w:rsidRPr="0079295F">
        <w:rPr>
          <w:rFonts w:ascii="Times New Roman" w:hAnsi="Times New Roman" w:cs="Times New Roman"/>
          <w:noProof/>
          <w:sz w:val="24"/>
          <w:szCs w:val="24"/>
          <w:lang w:val="en-US"/>
        </w:rPr>
        <w:drawing>
          <wp:inline distT="0" distB="0" distL="0" distR="0">
            <wp:extent cx="2727298" cy="2003927"/>
            <wp:effectExtent l="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40.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9407" cy="2005477"/>
                    </a:xfrm>
                    <a:prstGeom prst="rect">
                      <a:avLst/>
                    </a:prstGeom>
                  </pic:spPr>
                </pic:pic>
              </a:graphicData>
            </a:graphic>
          </wp:inline>
        </w:drawing>
      </w:r>
    </w:p>
    <w:p w:rsidR="00B50480" w:rsidRPr="0079295F" w:rsidRDefault="00B50480" w:rsidP="00B50480">
      <w:pPr>
        <w:pStyle w:val="a7"/>
        <w:jc w:val="center"/>
        <w:rPr>
          <w:b w:val="0"/>
          <w:sz w:val="24"/>
          <w:szCs w:val="24"/>
        </w:rPr>
      </w:pPr>
    </w:p>
    <w:p w:rsidR="00B50480" w:rsidRPr="0079295F" w:rsidRDefault="00B50480" w:rsidP="00B50480">
      <w:pPr>
        <w:pStyle w:val="a7"/>
        <w:spacing w:line="360" w:lineRule="auto"/>
        <w:rPr>
          <w:b w:val="0"/>
          <w:sz w:val="22"/>
          <w:szCs w:val="22"/>
        </w:rPr>
      </w:pPr>
      <w:bookmarkStart w:id="164" w:name="_Ref357087314"/>
      <w:proofErr w:type="gramStart"/>
      <w:r w:rsidRPr="0079295F">
        <w:rPr>
          <w:b w:val="0"/>
          <w:sz w:val="22"/>
          <w:szCs w:val="22"/>
        </w:rPr>
        <w:t>Figure 4.</w:t>
      </w:r>
      <w:proofErr w:type="gramEnd"/>
      <w:r w:rsidR="00C031DB" w:rsidRPr="0079295F">
        <w:rPr>
          <w:b w:val="0"/>
          <w:sz w:val="22"/>
          <w:szCs w:val="22"/>
        </w:rPr>
        <w:fldChar w:fldCharType="begin"/>
      </w:r>
      <w:r w:rsidRPr="0079295F">
        <w:rPr>
          <w:b w:val="0"/>
          <w:sz w:val="22"/>
          <w:szCs w:val="22"/>
        </w:rPr>
        <w:instrText xml:space="preserve"> SEQ Figure_4. \* ARABIC </w:instrText>
      </w:r>
      <w:r w:rsidR="00C031DB" w:rsidRPr="0079295F">
        <w:rPr>
          <w:b w:val="0"/>
          <w:sz w:val="22"/>
          <w:szCs w:val="22"/>
        </w:rPr>
        <w:fldChar w:fldCharType="separate"/>
      </w:r>
      <w:r w:rsidR="00A10646">
        <w:rPr>
          <w:b w:val="0"/>
          <w:noProof/>
          <w:sz w:val="22"/>
          <w:szCs w:val="22"/>
        </w:rPr>
        <w:t>2</w:t>
      </w:r>
      <w:r w:rsidR="00C031DB" w:rsidRPr="0079295F">
        <w:rPr>
          <w:b w:val="0"/>
          <w:sz w:val="22"/>
          <w:szCs w:val="22"/>
        </w:rPr>
        <w:fldChar w:fldCharType="end"/>
      </w:r>
      <w:bookmarkEnd w:id="164"/>
      <w:r w:rsidRPr="0079295F">
        <w:rPr>
          <w:b w:val="0"/>
          <w:sz w:val="22"/>
          <w:szCs w:val="22"/>
        </w:rPr>
        <w:t xml:space="preserve"> Surface of AlAsSb PIN2 devices after etching by using (a) recipe A HBr: K</w:t>
      </w:r>
      <w:r w:rsidRPr="0079295F">
        <w:rPr>
          <w:b w:val="0"/>
          <w:sz w:val="22"/>
          <w:szCs w:val="22"/>
          <w:vertAlign w:val="subscript"/>
        </w:rPr>
        <w:t>2</w:t>
      </w:r>
      <w:r w:rsidRPr="0079295F">
        <w:rPr>
          <w:b w:val="0"/>
          <w:sz w:val="22"/>
          <w:szCs w:val="22"/>
        </w:rPr>
        <w:t>Cr</w:t>
      </w:r>
      <w:r w:rsidRPr="0079295F">
        <w:rPr>
          <w:b w:val="0"/>
          <w:sz w:val="22"/>
          <w:szCs w:val="22"/>
          <w:vertAlign w:val="subscript"/>
        </w:rPr>
        <w:t>2</w:t>
      </w:r>
      <w:r w:rsidRPr="0079295F">
        <w:rPr>
          <w:b w:val="0"/>
          <w:sz w:val="22"/>
          <w:szCs w:val="22"/>
        </w:rPr>
        <w:t>O</w:t>
      </w:r>
      <w:r w:rsidRPr="0079295F">
        <w:rPr>
          <w:b w:val="0"/>
          <w:sz w:val="22"/>
          <w:szCs w:val="22"/>
          <w:vertAlign w:val="subscript"/>
        </w:rPr>
        <w:t>7</w:t>
      </w:r>
      <w:r w:rsidRPr="0079295F">
        <w:rPr>
          <w:b w:val="0"/>
          <w:sz w:val="22"/>
          <w:szCs w:val="22"/>
        </w:rPr>
        <w:t xml:space="preserve">: CH3COOH = 1:1:1; (b) recipe B </w:t>
      </w:r>
      <w:proofErr w:type="gramStart"/>
      <w:r w:rsidRPr="0079295F">
        <w:rPr>
          <w:b w:val="0"/>
          <w:sz w:val="22"/>
          <w:szCs w:val="22"/>
        </w:rPr>
        <w:t>H</w:t>
      </w:r>
      <w:r w:rsidRPr="0079295F">
        <w:rPr>
          <w:b w:val="0"/>
          <w:sz w:val="22"/>
          <w:szCs w:val="22"/>
          <w:vertAlign w:val="subscript"/>
        </w:rPr>
        <w:t>2</w:t>
      </w:r>
      <w:r w:rsidRPr="0079295F">
        <w:rPr>
          <w:b w:val="0"/>
          <w:sz w:val="22"/>
          <w:szCs w:val="22"/>
        </w:rPr>
        <w:t>SO</w:t>
      </w:r>
      <w:r w:rsidRPr="0079295F">
        <w:rPr>
          <w:b w:val="0"/>
          <w:sz w:val="22"/>
          <w:szCs w:val="22"/>
          <w:vertAlign w:val="subscript"/>
        </w:rPr>
        <w:t>4</w:t>
      </w:r>
      <w:r w:rsidRPr="0079295F">
        <w:rPr>
          <w:b w:val="0"/>
          <w:sz w:val="22"/>
          <w:szCs w:val="22"/>
        </w:rPr>
        <w:t xml:space="preserve"> :</w:t>
      </w:r>
      <w:proofErr w:type="gramEnd"/>
      <w:r w:rsidRPr="0079295F">
        <w:rPr>
          <w:b w:val="0"/>
          <w:sz w:val="22"/>
          <w:szCs w:val="22"/>
        </w:rPr>
        <w:t xml:space="preserve">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1:8:80; (c) recipe C H</w:t>
      </w:r>
      <w:r w:rsidRPr="0079295F">
        <w:rPr>
          <w:b w:val="0"/>
          <w:sz w:val="22"/>
          <w:szCs w:val="22"/>
          <w:vertAlign w:val="subscript"/>
        </w:rPr>
        <w:t>2</w:t>
      </w:r>
      <w:r w:rsidRPr="0079295F">
        <w:rPr>
          <w:b w:val="0"/>
          <w:sz w:val="22"/>
          <w:szCs w:val="22"/>
        </w:rPr>
        <w:t>SO</w:t>
      </w:r>
      <w:r w:rsidRPr="0079295F">
        <w:rPr>
          <w:b w:val="0"/>
          <w:sz w:val="22"/>
          <w:szCs w:val="22"/>
          <w:vertAlign w:val="subscript"/>
        </w:rPr>
        <w:t xml:space="preserve">4 </w:t>
      </w:r>
      <w:r w:rsidRPr="0079295F">
        <w:rPr>
          <w:b w:val="0"/>
          <w:sz w:val="22"/>
          <w:szCs w:val="22"/>
        </w:rPr>
        <w:t>: H</w:t>
      </w:r>
      <w:r w:rsidRPr="0079295F">
        <w:rPr>
          <w:b w:val="0"/>
          <w:sz w:val="22"/>
          <w:szCs w:val="22"/>
          <w:vertAlign w:val="subscript"/>
        </w:rPr>
        <w:t>2</w:t>
      </w:r>
      <w:r w:rsidRPr="0079295F">
        <w:rPr>
          <w:b w:val="0"/>
          <w:sz w:val="22"/>
          <w:szCs w:val="22"/>
        </w:rPr>
        <w:t>O</w:t>
      </w:r>
      <w:r w:rsidRPr="0079295F">
        <w:rPr>
          <w:b w:val="0"/>
          <w:sz w:val="22"/>
          <w:szCs w:val="22"/>
          <w:vertAlign w:val="subscript"/>
        </w:rPr>
        <w:t xml:space="preserve">2 </w:t>
      </w:r>
      <w:r w:rsidRPr="0079295F">
        <w:rPr>
          <w:b w:val="0"/>
          <w:sz w:val="22"/>
          <w:szCs w:val="22"/>
        </w:rPr>
        <w:t>: DIW = 1:8:80 and HCl :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1:1:5; (d) recipe D H</w:t>
      </w:r>
      <w:r w:rsidRPr="0079295F">
        <w:rPr>
          <w:b w:val="0"/>
          <w:sz w:val="22"/>
          <w:szCs w:val="22"/>
          <w:vertAlign w:val="subscript"/>
        </w:rPr>
        <w:t>2</w:t>
      </w:r>
      <w:r w:rsidRPr="0079295F">
        <w:rPr>
          <w:b w:val="0"/>
          <w:sz w:val="22"/>
          <w:szCs w:val="22"/>
        </w:rPr>
        <w:t>SO</w:t>
      </w:r>
      <w:r w:rsidRPr="0079295F">
        <w:rPr>
          <w:b w:val="0"/>
          <w:sz w:val="22"/>
          <w:szCs w:val="22"/>
          <w:vertAlign w:val="subscript"/>
        </w:rPr>
        <w:t>4</w:t>
      </w:r>
      <w:r w:rsidRPr="0079295F">
        <w:rPr>
          <w:b w:val="0"/>
          <w:sz w:val="22"/>
          <w:szCs w:val="22"/>
        </w:rPr>
        <w:t xml:space="preserve">  :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CH</w:t>
      </w:r>
      <w:r w:rsidRPr="0079295F">
        <w:rPr>
          <w:b w:val="0"/>
          <w:sz w:val="22"/>
          <w:szCs w:val="22"/>
          <w:vertAlign w:val="subscript"/>
        </w:rPr>
        <w:t>4</w:t>
      </w:r>
      <w:r w:rsidRPr="0079295F">
        <w:rPr>
          <w:b w:val="0"/>
          <w:sz w:val="22"/>
          <w:szCs w:val="22"/>
        </w:rPr>
        <w:t>OH = 1:8:80:40</w:t>
      </w:r>
    </w:p>
    <w:p w:rsidR="00B50480" w:rsidRPr="0079295F" w:rsidRDefault="00B50480" w:rsidP="00B50480">
      <w:pPr>
        <w:spacing w:line="360" w:lineRule="auto"/>
      </w:pPr>
    </w:p>
    <w:p w:rsidR="00B0586B" w:rsidRPr="0079295F" w:rsidRDefault="00B0586B" w:rsidP="00B50480">
      <w:pPr>
        <w:spacing w:line="360" w:lineRule="auto"/>
      </w:pPr>
    </w:p>
    <w:p w:rsidR="00513B4A" w:rsidRPr="0079295F" w:rsidRDefault="00513B4A" w:rsidP="00B50480">
      <w:pPr>
        <w:spacing w:line="360" w:lineRule="auto"/>
      </w:pPr>
    </w:p>
    <w:p w:rsidR="00E4719D" w:rsidRPr="0079295F" w:rsidRDefault="00E4719D" w:rsidP="00B50480">
      <w:pPr>
        <w:spacing w:line="360" w:lineRule="auto"/>
      </w:pPr>
    </w:p>
    <w:p w:rsidR="00B50480" w:rsidRPr="0079295F" w:rsidRDefault="00C031DB" w:rsidP="00B50480">
      <w:pPr>
        <w:spacing w:line="360" w:lineRule="auto"/>
      </w:pPr>
      <w:r w:rsidRPr="00C031DB">
        <w:rPr>
          <w:noProof/>
        </w:rPr>
        <w:lastRenderedPageBreak/>
        <w:pict>
          <v:shape id="Text Box 319" o:spid="_x0000_s1040" type="#_x0000_t202" style="position:absolute;margin-left:326.9pt;margin-top:167.15pt;width:29.95pt;height:21.8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" filled="f" stroked="f">
            <v:textbox style="mso-next-textbox:#Text Box 319">
              <w:txbxContent>
                <w:p w:rsidR="00EC4363" w:rsidRPr="00691331" w:rsidRDefault="00EC4363" w:rsidP="00B50480">
                  <w:pPr>
                    <w:rPr>
                      <w:rFonts w:ascii="Times New Roman" w:hAnsi="Times New Roman" w:cs="Times New Roman"/>
                      <w:sz w:val="24"/>
                      <w:szCs w:val="24"/>
                    </w:rPr>
                  </w:pPr>
                  <w:r w:rsidRPr="00691331">
                    <w:rPr>
                      <w:rFonts w:ascii="Times New Roman" w:hAnsi="Times New Roman" w:cs="Times New Roman"/>
                      <w:sz w:val="24"/>
                      <w:szCs w:val="24"/>
                    </w:rPr>
                    <w:t>(</w:t>
                  </w:r>
                  <w:r>
                    <w:rPr>
                      <w:rFonts w:ascii="Times New Roman" w:hAnsi="Times New Roman" w:cs="Times New Roman"/>
                      <w:sz w:val="24"/>
                      <w:szCs w:val="24"/>
                    </w:rPr>
                    <w:t>b</w:t>
                  </w:r>
                  <w:r w:rsidRPr="00691331">
                    <w:rPr>
                      <w:rFonts w:ascii="Times New Roman" w:hAnsi="Times New Roman" w:cs="Times New Roman"/>
                      <w:sz w:val="24"/>
                      <w:szCs w:val="24"/>
                    </w:rPr>
                    <w:t>)</w:t>
                  </w:r>
                </w:p>
              </w:txbxContent>
            </v:textbox>
          </v:shape>
        </w:pict>
      </w:r>
      <w:r w:rsidRPr="00C031DB">
        <w:rPr>
          <w:noProof/>
        </w:rPr>
        <w:pict>
          <v:shape id="Text Box 318" o:spid="_x0000_s1041" type="#_x0000_t202" style="position:absolute;margin-left:107pt;margin-top:166.75pt;width:29.95pt;height:21.8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" filled="f" stroked="f">
            <v:textbox style="mso-next-textbox:#Text Box 318">
              <w:txbxContent>
                <w:p w:rsidR="00EC4363" w:rsidRPr="00691331" w:rsidRDefault="00EC4363" w:rsidP="00B50480">
                  <w:pPr>
                    <w:rPr>
                      <w:rFonts w:ascii="Times New Roman" w:hAnsi="Times New Roman" w:cs="Times New Roman"/>
                      <w:sz w:val="24"/>
                      <w:szCs w:val="24"/>
                    </w:rPr>
                  </w:pPr>
                  <w:r w:rsidRPr="00691331">
                    <w:rPr>
                      <w:rFonts w:ascii="Times New Roman" w:hAnsi="Times New Roman" w:cs="Times New Roman"/>
                      <w:sz w:val="24"/>
                      <w:szCs w:val="24"/>
                    </w:rPr>
                    <w:t>(a)</w:t>
                  </w:r>
                </w:p>
              </w:txbxContent>
            </v:textbox>
          </v:shape>
        </w:pict>
      </w:r>
      <w:r w:rsidR="00F405DC" w:rsidRPr="0079295F">
        <w:rPr>
          <w:noProof/>
          <w:lang w:val="en-US"/>
        </w:rPr>
        <w:drawing>
          <wp:inline distT="0" distB="0" distL="0" distR="0">
            <wp:extent cx="2833191" cy="2016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3191" cy="2016000"/>
                    </a:xfrm>
                    <a:prstGeom prst="rect">
                      <a:avLst/>
                    </a:prstGeom>
                    <a:noFill/>
                    <a:ln>
                      <a:noFill/>
                    </a:ln>
                  </pic:spPr>
                </pic:pic>
              </a:graphicData>
            </a:graphic>
          </wp:inline>
        </w:drawing>
      </w:r>
      <w:r w:rsidR="00B50480" w:rsidRPr="0079295F">
        <w:rPr>
          <w:noProof/>
          <w:lang w:val="en-US"/>
        </w:rPr>
        <w:drawing>
          <wp:inline distT="0" distB="0" distL="0" distR="0">
            <wp:extent cx="2808334" cy="2016000"/>
            <wp:effectExtent l="0" t="0" r="0" b="0"/>
            <wp:docPr id="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8334" cy="2016000"/>
                    </a:xfrm>
                    <a:prstGeom prst="rect">
                      <a:avLst/>
                    </a:prstGeom>
                    <a:noFill/>
                    <a:ln>
                      <a:noFill/>
                    </a:ln>
                  </pic:spPr>
                </pic:pic>
              </a:graphicData>
            </a:graphic>
          </wp:inline>
        </w:drawing>
      </w:r>
    </w:p>
    <w:p w:rsidR="00E4719D" w:rsidRPr="0079295F" w:rsidRDefault="00E4719D" w:rsidP="00B50480">
      <w:pPr>
        <w:spacing w:line="360" w:lineRule="auto"/>
      </w:pPr>
    </w:p>
    <w:p w:rsidR="00B50480" w:rsidRPr="0079295F" w:rsidRDefault="00C031DB" w:rsidP="00B50480">
      <w:pPr>
        <w:keepNext/>
        <w:spacing w:line="360" w:lineRule="auto"/>
      </w:pPr>
      <w:r w:rsidRPr="00C031DB">
        <w:rPr>
          <w:noProof/>
        </w:rPr>
        <w:pict>
          <v:shape id="Text Box 317" o:spid="_x0000_s1042" type="#_x0000_t202" style="position:absolute;margin-left:337.9pt;margin-top:171.65pt;width:29.95pt;height:21.8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" filled="f" stroked="f">
            <v:textbox style="mso-next-textbox:#Text Box 317">
              <w:txbxContent>
                <w:p w:rsidR="00EC4363" w:rsidRPr="00691331" w:rsidRDefault="00EC4363" w:rsidP="00B50480">
                  <w:pPr>
                    <w:rPr>
                      <w:rFonts w:ascii="Times New Roman" w:hAnsi="Times New Roman" w:cs="Times New Roman"/>
                      <w:sz w:val="24"/>
                      <w:szCs w:val="24"/>
                    </w:rPr>
                  </w:pPr>
                  <w:r w:rsidRPr="00691331">
                    <w:rPr>
                      <w:rFonts w:ascii="Times New Roman" w:hAnsi="Times New Roman" w:cs="Times New Roman"/>
                      <w:sz w:val="24"/>
                      <w:szCs w:val="24"/>
                    </w:rPr>
                    <w:t>(</w:t>
                  </w:r>
                  <w:r>
                    <w:rPr>
                      <w:rFonts w:ascii="Times New Roman" w:hAnsi="Times New Roman" w:cs="Times New Roman"/>
                      <w:sz w:val="24"/>
                      <w:szCs w:val="24"/>
                    </w:rPr>
                    <w:t>d</w:t>
                  </w:r>
                  <w:r w:rsidRPr="00691331">
                    <w:rPr>
                      <w:rFonts w:ascii="Times New Roman" w:hAnsi="Times New Roman" w:cs="Times New Roman"/>
                      <w:sz w:val="24"/>
                      <w:szCs w:val="24"/>
                    </w:rPr>
                    <w:t>)</w:t>
                  </w:r>
                </w:p>
              </w:txbxContent>
            </v:textbox>
          </v:shape>
        </w:pict>
      </w:r>
      <w:r w:rsidRPr="00C031DB">
        <w:rPr>
          <w:noProof/>
        </w:rPr>
        <w:pict>
          <v:shape id="Text Box 316" o:spid="_x0000_s1043" type="#_x0000_t202" style="position:absolute;margin-left:109.7pt;margin-top:172.45pt;width:29.95pt;height:21.8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" filled="f" stroked="f">
            <v:textbox style="mso-next-textbox:#Text Box 316">
              <w:txbxContent>
                <w:p w:rsidR="00EC4363" w:rsidRPr="00691331" w:rsidRDefault="00EC4363" w:rsidP="00B50480">
                  <w:pPr>
                    <w:rPr>
                      <w:rFonts w:ascii="Times New Roman" w:hAnsi="Times New Roman" w:cs="Times New Roman"/>
                      <w:sz w:val="24"/>
                      <w:szCs w:val="24"/>
                    </w:rPr>
                  </w:pPr>
                  <w:r w:rsidRPr="00691331">
                    <w:rPr>
                      <w:rFonts w:ascii="Times New Roman" w:hAnsi="Times New Roman" w:cs="Times New Roman"/>
                      <w:sz w:val="24"/>
                      <w:szCs w:val="24"/>
                    </w:rPr>
                    <w:t>(</w:t>
                  </w:r>
                  <w:r>
                    <w:rPr>
                      <w:rFonts w:ascii="Times New Roman" w:hAnsi="Times New Roman" w:cs="Times New Roman"/>
                      <w:sz w:val="24"/>
                      <w:szCs w:val="24"/>
                    </w:rPr>
                    <w:t>c</w:t>
                  </w:r>
                  <w:r w:rsidRPr="00691331">
                    <w:rPr>
                      <w:rFonts w:ascii="Times New Roman" w:hAnsi="Times New Roman" w:cs="Times New Roman"/>
                      <w:sz w:val="24"/>
                      <w:szCs w:val="24"/>
                    </w:rPr>
                    <w:t>)</w:t>
                  </w:r>
                </w:p>
              </w:txbxContent>
            </v:textbox>
          </v:shape>
        </w:pict>
      </w:r>
      <w:r w:rsidR="00E4719D" w:rsidRPr="0079295F">
        <w:rPr>
          <w:noProof/>
          <w:lang w:val="en-US"/>
        </w:rPr>
        <w:drawing>
          <wp:inline distT="0" distB="0" distL="0" distR="0">
            <wp:extent cx="2851625" cy="201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1625" cy="2016000"/>
                    </a:xfrm>
                    <a:prstGeom prst="rect">
                      <a:avLst/>
                    </a:prstGeom>
                    <a:noFill/>
                    <a:ln>
                      <a:noFill/>
                    </a:ln>
                  </pic:spPr>
                </pic:pic>
              </a:graphicData>
            </a:graphic>
          </wp:inline>
        </w:drawing>
      </w:r>
      <w:r w:rsidR="00E4719D" w:rsidRPr="0079295F">
        <w:rPr>
          <w:noProof/>
          <w:lang w:val="en-US"/>
        </w:rPr>
        <w:drawing>
          <wp:inline distT="0" distB="0" distL="0" distR="0">
            <wp:extent cx="2829518" cy="20160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9518" cy="2016000"/>
                    </a:xfrm>
                    <a:prstGeom prst="rect">
                      <a:avLst/>
                    </a:prstGeom>
                    <a:noFill/>
                    <a:ln>
                      <a:noFill/>
                    </a:ln>
                  </pic:spPr>
                </pic:pic>
              </a:graphicData>
            </a:graphic>
          </wp:inline>
        </w:drawing>
      </w:r>
    </w:p>
    <w:p w:rsidR="00B50480" w:rsidRPr="0079295F" w:rsidRDefault="00B50480" w:rsidP="00B50480">
      <w:pPr>
        <w:pStyle w:val="a7"/>
        <w:spacing w:line="360" w:lineRule="auto"/>
        <w:rPr>
          <w:b w:val="0"/>
          <w:sz w:val="24"/>
          <w:szCs w:val="24"/>
        </w:rPr>
      </w:pPr>
    </w:p>
    <w:p w:rsidR="00B50480" w:rsidRPr="0079295F" w:rsidRDefault="00B50480" w:rsidP="00B50480">
      <w:pPr>
        <w:pStyle w:val="a7"/>
        <w:spacing w:line="360" w:lineRule="auto"/>
        <w:rPr>
          <w:b w:val="0"/>
          <w:sz w:val="22"/>
          <w:szCs w:val="22"/>
        </w:rPr>
      </w:pPr>
      <w:bookmarkStart w:id="165" w:name="_Ref357153593"/>
      <w:proofErr w:type="gramStart"/>
      <w:r w:rsidRPr="0079295F">
        <w:rPr>
          <w:b w:val="0"/>
          <w:sz w:val="22"/>
          <w:szCs w:val="22"/>
        </w:rPr>
        <w:t>Figure 4.</w:t>
      </w:r>
      <w:proofErr w:type="gramEnd"/>
      <w:r w:rsidR="00C031DB" w:rsidRPr="0079295F">
        <w:rPr>
          <w:b w:val="0"/>
          <w:sz w:val="22"/>
          <w:szCs w:val="22"/>
        </w:rPr>
        <w:fldChar w:fldCharType="begin"/>
      </w:r>
      <w:r w:rsidRPr="0079295F">
        <w:rPr>
          <w:b w:val="0"/>
          <w:sz w:val="22"/>
          <w:szCs w:val="22"/>
        </w:rPr>
        <w:instrText xml:space="preserve"> SEQ Figure_4. \* ARABIC </w:instrText>
      </w:r>
      <w:r w:rsidR="00C031DB" w:rsidRPr="0079295F">
        <w:rPr>
          <w:b w:val="0"/>
          <w:sz w:val="22"/>
          <w:szCs w:val="22"/>
        </w:rPr>
        <w:fldChar w:fldCharType="separate"/>
      </w:r>
      <w:r w:rsidR="00A10646">
        <w:rPr>
          <w:b w:val="0"/>
          <w:noProof/>
          <w:sz w:val="22"/>
          <w:szCs w:val="22"/>
        </w:rPr>
        <w:t>3</w:t>
      </w:r>
      <w:r w:rsidR="00C031DB" w:rsidRPr="0079295F">
        <w:rPr>
          <w:b w:val="0"/>
          <w:sz w:val="22"/>
          <w:szCs w:val="22"/>
        </w:rPr>
        <w:fldChar w:fldCharType="end"/>
      </w:r>
      <w:bookmarkEnd w:id="165"/>
      <w:r w:rsidRPr="0079295F">
        <w:rPr>
          <w:b w:val="0"/>
          <w:sz w:val="22"/>
          <w:szCs w:val="22"/>
        </w:rPr>
        <w:t xml:space="preserve"> Etch depths of AlAsSb PIN2 devices by (a) recipe A HBr: K</w:t>
      </w:r>
      <w:r w:rsidRPr="0079295F">
        <w:rPr>
          <w:b w:val="0"/>
          <w:sz w:val="22"/>
          <w:szCs w:val="22"/>
          <w:vertAlign w:val="subscript"/>
        </w:rPr>
        <w:t>2</w:t>
      </w:r>
      <w:r w:rsidRPr="0079295F">
        <w:rPr>
          <w:b w:val="0"/>
          <w:sz w:val="22"/>
          <w:szCs w:val="22"/>
        </w:rPr>
        <w:t>Cr</w:t>
      </w:r>
      <w:r w:rsidRPr="0079295F">
        <w:rPr>
          <w:b w:val="0"/>
          <w:sz w:val="22"/>
          <w:szCs w:val="22"/>
          <w:vertAlign w:val="subscript"/>
        </w:rPr>
        <w:t>2</w:t>
      </w:r>
      <w:r w:rsidRPr="0079295F">
        <w:rPr>
          <w:b w:val="0"/>
          <w:sz w:val="22"/>
          <w:szCs w:val="22"/>
        </w:rPr>
        <w:t>O</w:t>
      </w:r>
      <w:r w:rsidRPr="0079295F">
        <w:rPr>
          <w:b w:val="0"/>
          <w:sz w:val="22"/>
          <w:szCs w:val="22"/>
          <w:vertAlign w:val="subscript"/>
        </w:rPr>
        <w:t>7</w:t>
      </w:r>
      <w:r w:rsidRPr="0079295F">
        <w:rPr>
          <w:b w:val="0"/>
          <w:sz w:val="22"/>
          <w:szCs w:val="22"/>
        </w:rPr>
        <w:t xml:space="preserve">: CH3COOH = 1:1:1; (b) recipe B </w:t>
      </w:r>
      <w:proofErr w:type="gramStart"/>
      <w:r w:rsidRPr="0079295F">
        <w:rPr>
          <w:b w:val="0"/>
          <w:sz w:val="22"/>
          <w:szCs w:val="22"/>
        </w:rPr>
        <w:t>H</w:t>
      </w:r>
      <w:r w:rsidRPr="0079295F">
        <w:rPr>
          <w:b w:val="0"/>
          <w:sz w:val="22"/>
          <w:szCs w:val="22"/>
          <w:vertAlign w:val="subscript"/>
        </w:rPr>
        <w:t>2</w:t>
      </w:r>
      <w:r w:rsidRPr="0079295F">
        <w:rPr>
          <w:b w:val="0"/>
          <w:sz w:val="22"/>
          <w:szCs w:val="22"/>
        </w:rPr>
        <w:t>SO</w:t>
      </w:r>
      <w:r w:rsidRPr="0079295F">
        <w:rPr>
          <w:b w:val="0"/>
          <w:sz w:val="22"/>
          <w:szCs w:val="22"/>
          <w:vertAlign w:val="subscript"/>
        </w:rPr>
        <w:t>4</w:t>
      </w:r>
      <w:r w:rsidRPr="0079295F">
        <w:rPr>
          <w:b w:val="0"/>
          <w:sz w:val="22"/>
          <w:szCs w:val="22"/>
        </w:rPr>
        <w:t xml:space="preserve">  :</w:t>
      </w:r>
      <w:proofErr w:type="gramEnd"/>
      <w:r w:rsidRPr="0079295F">
        <w:rPr>
          <w:b w:val="0"/>
          <w:sz w:val="22"/>
          <w:szCs w:val="22"/>
        </w:rPr>
        <w:t xml:space="preserve">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1:8:80; (c) recipe C H</w:t>
      </w:r>
      <w:r w:rsidRPr="0079295F">
        <w:rPr>
          <w:b w:val="0"/>
          <w:sz w:val="22"/>
          <w:szCs w:val="22"/>
          <w:vertAlign w:val="subscript"/>
        </w:rPr>
        <w:t>2</w:t>
      </w:r>
      <w:r w:rsidRPr="0079295F">
        <w:rPr>
          <w:b w:val="0"/>
          <w:sz w:val="22"/>
          <w:szCs w:val="22"/>
        </w:rPr>
        <w:t>SO</w:t>
      </w:r>
      <w:r w:rsidRPr="0079295F">
        <w:rPr>
          <w:b w:val="0"/>
          <w:sz w:val="22"/>
          <w:szCs w:val="22"/>
          <w:vertAlign w:val="subscript"/>
        </w:rPr>
        <w:t xml:space="preserve">4 </w:t>
      </w:r>
      <w:r w:rsidRPr="0079295F">
        <w:rPr>
          <w:b w:val="0"/>
          <w:sz w:val="22"/>
          <w:szCs w:val="22"/>
        </w:rPr>
        <w:t>: H</w:t>
      </w:r>
      <w:r w:rsidRPr="0079295F">
        <w:rPr>
          <w:b w:val="0"/>
          <w:sz w:val="22"/>
          <w:szCs w:val="22"/>
          <w:vertAlign w:val="subscript"/>
        </w:rPr>
        <w:t>2</w:t>
      </w:r>
      <w:r w:rsidRPr="0079295F">
        <w:rPr>
          <w:b w:val="0"/>
          <w:sz w:val="22"/>
          <w:szCs w:val="22"/>
        </w:rPr>
        <w:t>O</w:t>
      </w:r>
      <w:r w:rsidRPr="0079295F">
        <w:rPr>
          <w:b w:val="0"/>
          <w:sz w:val="22"/>
          <w:szCs w:val="22"/>
          <w:vertAlign w:val="subscript"/>
        </w:rPr>
        <w:t xml:space="preserve">2 </w:t>
      </w:r>
      <w:r w:rsidRPr="0079295F">
        <w:rPr>
          <w:b w:val="0"/>
          <w:sz w:val="22"/>
          <w:szCs w:val="22"/>
        </w:rPr>
        <w:t>: DIW = 1:8:80 and HCl :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1:1:5; (d) recipe D H</w:t>
      </w:r>
      <w:r w:rsidRPr="0079295F">
        <w:rPr>
          <w:b w:val="0"/>
          <w:sz w:val="22"/>
          <w:szCs w:val="22"/>
          <w:vertAlign w:val="subscript"/>
        </w:rPr>
        <w:t>2</w:t>
      </w:r>
      <w:r w:rsidRPr="0079295F">
        <w:rPr>
          <w:b w:val="0"/>
          <w:sz w:val="22"/>
          <w:szCs w:val="22"/>
        </w:rPr>
        <w:t>SO</w:t>
      </w:r>
      <w:r w:rsidRPr="0079295F">
        <w:rPr>
          <w:b w:val="0"/>
          <w:sz w:val="22"/>
          <w:szCs w:val="22"/>
          <w:vertAlign w:val="subscript"/>
        </w:rPr>
        <w:t>4</w:t>
      </w:r>
      <w:r w:rsidRPr="0079295F">
        <w:rPr>
          <w:b w:val="0"/>
          <w:sz w:val="22"/>
          <w:szCs w:val="22"/>
        </w:rPr>
        <w:t xml:space="preserve">  :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CH</w:t>
      </w:r>
      <w:r w:rsidRPr="0079295F">
        <w:rPr>
          <w:b w:val="0"/>
          <w:sz w:val="22"/>
          <w:szCs w:val="22"/>
          <w:vertAlign w:val="subscript"/>
        </w:rPr>
        <w:t>4</w:t>
      </w:r>
      <w:r w:rsidRPr="0079295F">
        <w:rPr>
          <w:b w:val="0"/>
          <w:sz w:val="22"/>
          <w:szCs w:val="22"/>
        </w:rPr>
        <w:t>OH = 1:8:80:40</w:t>
      </w:r>
    </w:p>
    <w:p w:rsidR="00B50480" w:rsidRPr="0079295F" w:rsidRDefault="00B50480" w:rsidP="00B50480">
      <w:pPr>
        <w:spacing w:after="0" w:line="360" w:lineRule="auto"/>
        <w:jc w:val="both"/>
        <w:rPr>
          <w:rFonts w:ascii="Times New Roman" w:hAnsi="Times New Roman" w:cs="Times New Roman"/>
          <w:b/>
          <w:sz w:val="24"/>
          <w:szCs w:val="24"/>
        </w:rPr>
      </w:pPr>
    </w:p>
    <w:p w:rsidR="00B50480" w:rsidRPr="0079295F" w:rsidRDefault="00B50480" w:rsidP="00B50480">
      <w:pPr>
        <w:pStyle w:val="3"/>
        <w:spacing w:before="80"/>
        <w:rPr>
          <w:rFonts w:ascii="Times New Roman" w:hAnsi="Times New Roman"/>
          <w:color w:val="auto"/>
          <w:sz w:val="24"/>
        </w:rPr>
      </w:pPr>
      <w:bookmarkStart w:id="166" w:name="_Toc355794999"/>
      <w:bookmarkStart w:id="167" w:name="_Toc360194845"/>
      <w:bookmarkStart w:id="168" w:name="_Toc365542664"/>
      <w:r w:rsidRPr="0079295F">
        <w:rPr>
          <w:rFonts w:ascii="Times New Roman" w:hAnsi="Times New Roman"/>
          <w:color w:val="auto"/>
          <w:sz w:val="24"/>
        </w:rPr>
        <w:t>4.1.3. Recipe C Selective etching (</w:t>
      </w:r>
      <w:proofErr w:type="gramStart"/>
      <w:r w:rsidRPr="0079295F">
        <w:rPr>
          <w:rFonts w:ascii="Times New Roman" w:hAnsi="Times New Roman"/>
          <w:color w:val="auto"/>
          <w:sz w:val="24"/>
        </w:rPr>
        <w:t>H</w:t>
      </w:r>
      <w:r w:rsidRPr="0079295F">
        <w:rPr>
          <w:rFonts w:ascii="Times New Roman" w:hAnsi="Times New Roman"/>
          <w:color w:val="auto"/>
          <w:sz w:val="24"/>
          <w:vertAlign w:val="subscript"/>
        </w:rPr>
        <w:t>2</w:t>
      </w:r>
      <w:r w:rsidRPr="0079295F">
        <w:rPr>
          <w:rFonts w:ascii="Times New Roman" w:hAnsi="Times New Roman"/>
          <w:color w:val="auto"/>
          <w:sz w:val="24"/>
        </w:rPr>
        <w:t>SO</w:t>
      </w:r>
      <w:r w:rsidRPr="0079295F">
        <w:rPr>
          <w:rFonts w:ascii="Times New Roman" w:hAnsi="Times New Roman"/>
          <w:color w:val="auto"/>
          <w:sz w:val="24"/>
          <w:vertAlign w:val="subscript"/>
        </w:rPr>
        <w:t xml:space="preserve">4 </w:t>
      </w:r>
      <w:r w:rsidRPr="0079295F">
        <w:rPr>
          <w:rFonts w:ascii="Times New Roman" w:hAnsi="Times New Roman"/>
          <w:color w:val="auto"/>
          <w:sz w:val="24"/>
        </w:rPr>
        <w:t>:</w:t>
      </w:r>
      <w:proofErr w:type="gramEnd"/>
      <w:r w:rsidRPr="0079295F">
        <w:rPr>
          <w:rFonts w:ascii="Times New Roman" w:hAnsi="Times New Roman"/>
          <w:color w:val="auto"/>
          <w:sz w:val="24"/>
        </w:rPr>
        <w:t xml:space="preserve"> H</w:t>
      </w:r>
      <w:r w:rsidRPr="0079295F">
        <w:rPr>
          <w:rFonts w:ascii="Times New Roman" w:hAnsi="Times New Roman"/>
          <w:color w:val="auto"/>
          <w:sz w:val="24"/>
          <w:vertAlign w:val="subscript"/>
        </w:rPr>
        <w:t>2</w:t>
      </w:r>
      <w:r w:rsidRPr="0079295F">
        <w:rPr>
          <w:rFonts w:ascii="Times New Roman" w:hAnsi="Times New Roman"/>
          <w:color w:val="auto"/>
          <w:sz w:val="24"/>
        </w:rPr>
        <w:t>O</w:t>
      </w:r>
      <w:r w:rsidRPr="0079295F">
        <w:rPr>
          <w:rFonts w:ascii="Times New Roman" w:hAnsi="Times New Roman"/>
          <w:color w:val="auto"/>
          <w:sz w:val="24"/>
          <w:vertAlign w:val="subscript"/>
        </w:rPr>
        <w:t xml:space="preserve">2 </w:t>
      </w:r>
      <w:r w:rsidRPr="0079295F">
        <w:rPr>
          <w:rFonts w:ascii="Times New Roman" w:hAnsi="Times New Roman"/>
          <w:color w:val="auto"/>
          <w:sz w:val="24"/>
        </w:rPr>
        <w:t>: DIW = 1:8:80 and HCl : H</w:t>
      </w:r>
      <w:r w:rsidRPr="0079295F">
        <w:rPr>
          <w:rFonts w:ascii="Times New Roman" w:hAnsi="Times New Roman"/>
          <w:color w:val="auto"/>
          <w:sz w:val="24"/>
          <w:vertAlign w:val="subscript"/>
        </w:rPr>
        <w:t>2</w:t>
      </w:r>
      <w:r w:rsidRPr="0079295F">
        <w:rPr>
          <w:rFonts w:ascii="Times New Roman" w:hAnsi="Times New Roman"/>
          <w:color w:val="auto"/>
          <w:sz w:val="24"/>
        </w:rPr>
        <w:t>O</w:t>
      </w:r>
      <w:r w:rsidRPr="0079295F">
        <w:rPr>
          <w:rFonts w:ascii="Times New Roman" w:hAnsi="Times New Roman"/>
          <w:color w:val="auto"/>
          <w:sz w:val="24"/>
          <w:vertAlign w:val="subscript"/>
        </w:rPr>
        <w:t>2</w:t>
      </w:r>
      <w:r w:rsidRPr="0079295F">
        <w:rPr>
          <w:rFonts w:ascii="Times New Roman" w:hAnsi="Times New Roman"/>
          <w:color w:val="auto"/>
          <w:sz w:val="24"/>
        </w:rPr>
        <w:t xml:space="preserve"> : DIW = 1:1:5)</w:t>
      </w:r>
      <w:bookmarkEnd w:id="166"/>
      <w:bookmarkEnd w:id="167"/>
      <w:bookmarkEnd w:id="168"/>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Hydrochloric acid (HCl) based etchant is an effective etchant for etching antimonide. It was reported with an etch rate of 2.5 µm/min on AlAs</w:t>
      </w:r>
      <w:r w:rsidRPr="0079295F">
        <w:rPr>
          <w:rFonts w:ascii="Times New Roman" w:hAnsi="Times New Roman" w:cs="Times New Roman"/>
          <w:sz w:val="24"/>
          <w:szCs w:val="24"/>
          <w:vertAlign w:val="subscript"/>
        </w:rPr>
        <w:t>0.16</w:t>
      </w:r>
      <w:r w:rsidRPr="0079295F">
        <w:rPr>
          <w:rFonts w:ascii="Times New Roman" w:hAnsi="Times New Roman" w:cs="Times New Roman"/>
          <w:sz w:val="24"/>
          <w:szCs w:val="24"/>
        </w:rPr>
        <w:t>Sb</w:t>
      </w:r>
      <w:r w:rsidRPr="0079295F">
        <w:rPr>
          <w:rFonts w:ascii="Times New Roman" w:hAnsi="Times New Roman" w:cs="Times New Roman"/>
          <w:sz w:val="24"/>
          <w:szCs w:val="24"/>
          <w:vertAlign w:val="subscript"/>
        </w:rPr>
        <w:t>0.84</w:t>
      </w:r>
      <w:r w:rsidRPr="0079295F">
        <w:rPr>
          <w:rFonts w:ascii="Times New Roman" w:hAnsi="Times New Roman" w:cs="Times New Roman"/>
          <w:sz w:val="24"/>
          <w:szCs w:val="24"/>
        </w:rPr>
        <w:t xml:space="preserve"> [</w:t>
      </w:r>
      <w:fldSimple w:instr=" NOTEREF _Ref364961396 \h  \* MERGEFORMAT ">
        <w:r w:rsidR="00A10646">
          <w:rPr>
            <w:rFonts w:ascii="Times New Roman" w:hAnsi="Times New Roman" w:cs="Times New Roman"/>
            <w:sz w:val="24"/>
            <w:szCs w:val="24"/>
          </w:rPr>
          <w:t>5</w:t>
        </w:r>
      </w:fldSimple>
      <w:r w:rsidRPr="0079295F">
        <w:rPr>
          <w:rFonts w:ascii="Times New Roman" w:hAnsi="Times New Roman" w:cs="Times New Roman"/>
          <w:sz w:val="24"/>
          <w:szCs w:val="24"/>
        </w:rPr>
        <w:t xml:space="preserve">] with the etchant ratio of </w:t>
      </w:r>
      <w:proofErr w:type="gramStart"/>
      <w:r w:rsidRPr="0079295F">
        <w:rPr>
          <w:rFonts w:ascii="Times New Roman" w:hAnsi="Times New Roman"/>
          <w:sz w:val="24"/>
        </w:rPr>
        <w:t>HCl :</w:t>
      </w:r>
      <w:proofErr w:type="gramEnd"/>
      <w:r w:rsidRPr="0079295F">
        <w:rPr>
          <w:rFonts w:ascii="Times New Roman" w:hAnsi="Times New Roman"/>
          <w:sz w:val="24"/>
        </w:rPr>
        <w:t xml:space="preserve"> H</w:t>
      </w:r>
      <w:r w:rsidRPr="0079295F">
        <w:rPr>
          <w:rFonts w:ascii="Times New Roman" w:hAnsi="Times New Roman"/>
          <w:sz w:val="24"/>
          <w:vertAlign w:val="subscript"/>
        </w:rPr>
        <w:t>2</w:t>
      </w:r>
      <w:r w:rsidRPr="0079295F">
        <w:rPr>
          <w:rFonts w:ascii="Times New Roman" w:hAnsi="Times New Roman"/>
          <w:sz w:val="24"/>
        </w:rPr>
        <w:t>O</w:t>
      </w:r>
      <w:r w:rsidRPr="0079295F">
        <w:rPr>
          <w:rFonts w:ascii="Times New Roman" w:hAnsi="Times New Roman"/>
          <w:sz w:val="24"/>
          <w:vertAlign w:val="subscript"/>
        </w:rPr>
        <w:t>2</w:t>
      </w:r>
      <w:r w:rsidRPr="0079295F">
        <w:rPr>
          <w:rFonts w:ascii="Times New Roman" w:hAnsi="Times New Roman"/>
          <w:sz w:val="24"/>
        </w:rPr>
        <w:t xml:space="preserve"> : DIW = 1:1:9, and </w:t>
      </w:r>
      <w:r w:rsidRPr="0079295F">
        <w:rPr>
          <w:rFonts w:ascii="Times New Roman" w:hAnsi="Times New Roman" w:cs="Times New Roman"/>
          <w:sz w:val="24"/>
          <w:szCs w:val="24"/>
        </w:rPr>
        <w:t>was also used as an etchant to etch InAs</w:t>
      </w:r>
      <w:r w:rsidRPr="0079295F">
        <w:rPr>
          <w:rFonts w:ascii="Times New Roman" w:hAnsi="Times New Roman" w:cs="Times New Roman"/>
          <w:sz w:val="24"/>
          <w:szCs w:val="24"/>
          <w:vertAlign w:val="subscript"/>
        </w:rPr>
        <w:t>0.77</w:t>
      </w:r>
      <w:r w:rsidRPr="0079295F">
        <w:rPr>
          <w:rFonts w:ascii="Times New Roman" w:hAnsi="Times New Roman" w:cs="Times New Roman"/>
          <w:sz w:val="24"/>
          <w:szCs w:val="24"/>
        </w:rPr>
        <w:t>Sb</w:t>
      </w:r>
      <w:r w:rsidRPr="0079295F">
        <w:rPr>
          <w:rFonts w:ascii="Times New Roman" w:hAnsi="Times New Roman" w:cs="Times New Roman"/>
          <w:sz w:val="24"/>
          <w:szCs w:val="24"/>
          <w:vertAlign w:val="subscript"/>
        </w:rPr>
        <w:t>0.23</w:t>
      </w:r>
      <w:r w:rsidRPr="0079295F">
        <w:rPr>
          <w:rFonts w:ascii="Times New Roman" w:hAnsi="Times New Roman" w:cs="Times New Roman"/>
          <w:sz w:val="24"/>
          <w:szCs w:val="24"/>
        </w:rPr>
        <w:t xml:space="preserve"> [</w:t>
      </w:r>
      <w:r w:rsidR="00FC6A68" w:rsidRPr="0079295F">
        <w:rPr>
          <w:rStyle w:val="a6"/>
          <w:rFonts w:ascii="Times New Roman" w:hAnsi="Times New Roman" w:cs="Times New Roman"/>
          <w:sz w:val="24"/>
          <w:szCs w:val="24"/>
          <w:vertAlign w:val="baseline"/>
        </w:rPr>
        <w:endnoteReference w:id="86"/>
      </w:r>
      <w:r w:rsidRPr="0079295F">
        <w:rPr>
          <w:rFonts w:ascii="Times New Roman" w:hAnsi="Times New Roman" w:cs="Times New Roman"/>
          <w:sz w:val="24"/>
          <w:szCs w:val="24"/>
        </w:rPr>
        <w:t xml:space="preserve">]. However it has a negligible etch rate on InGaAs. As a result, a selective etch recipe with a combination of </w:t>
      </w:r>
      <w:proofErr w:type="gramStart"/>
      <w:r w:rsidRPr="0079295F">
        <w:rPr>
          <w:rFonts w:ascii="Times New Roman" w:hAnsi="Times New Roman" w:cs="Times New Roman"/>
          <w:sz w:val="24"/>
          <w:szCs w:val="24"/>
        </w:rPr>
        <w:t>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SO</w:t>
      </w:r>
      <w:r w:rsidRPr="0079295F">
        <w:rPr>
          <w:rFonts w:ascii="Times New Roman" w:hAnsi="Times New Roman" w:cs="Times New Roman"/>
          <w:sz w:val="24"/>
          <w:szCs w:val="24"/>
          <w:vertAlign w:val="subscript"/>
        </w:rPr>
        <w:t>4</w:t>
      </w:r>
      <w:r w:rsidRPr="0079295F">
        <w:rPr>
          <w:rFonts w:ascii="Times New Roman" w:hAnsi="Times New Roman" w:cs="Times New Roman"/>
          <w:sz w:val="24"/>
          <w:szCs w:val="24"/>
        </w:rPr>
        <w:t xml:space="preserve"> :</w:t>
      </w:r>
      <w:proofErr w:type="gramEnd"/>
      <w:r w:rsidRPr="0079295F">
        <w:rPr>
          <w:rFonts w:ascii="Times New Roman" w:hAnsi="Times New Roman" w:cs="Times New Roman"/>
          <w:sz w:val="24"/>
          <w:szCs w:val="24"/>
        </w:rPr>
        <w:t xml:space="preserve">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 xml:space="preserve">2 </w:t>
      </w:r>
      <w:r w:rsidRPr="0079295F">
        <w:rPr>
          <w:rFonts w:ascii="Times New Roman" w:hAnsi="Times New Roman" w:cs="Times New Roman"/>
          <w:sz w:val="24"/>
          <w:szCs w:val="24"/>
        </w:rPr>
        <w:t>: DIW (1:8:80) for etching InGaAs and HCl :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 xml:space="preserve">2 </w:t>
      </w:r>
      <w:r w:rsidRPr="0079295F">
        <w:rPr>
          <w:rFonts w:ascii="Times New Roman" w:hAnsi="Times New Roman" w:cs="Times New Roman"/>
          <w:sz w:val="24"/>
          <w:szCs w:val="24"/>
        </w:rPr>
        <w:t xml:space="preserve">: DIW (1:1:5) for etching AlAsSb was used. Unlike sulphuric acid based 1:8:80 etchant, hydrochloric acid etchant 1:1:5 </w:t>
      </w:r>
      <w:proofErr w:type="gramStart"/>
      <w:r w:rsidRPr="0079295F">
        <w:rPr>
          <w:rFonts w:ascii="Times New Roman" w:hAnsi="Times New Roman" w:cs="Times New Roman"/>
          <w:sz w:val="24"/>
          <w:szCs w:val="24"/>
        </w:rPr>
        <w:t>is</w:t>
      </w:r>
      <w:proofErr w:type="gramEnd"/>
      <w:r w:rsidRPr="0079295F">
        <w:rPr>
          <w:rFonts w:ascii="Times New Roman" w:hAnsi="Times New Roman" w:cs="Times New Roman"/>
          <w:sz w:val="24"/>
          <w:szCs w:val="24"/>
        </w:rPr>
        <w:t xml:space="preserve"> effective in removing the tough black compound formed on the surface of AlAsSb. The sample was first dipped in </w:t>
      </w:r>
      <w:bookmarkStart w:id="169" w:name="OLE_LINK31"/>
      <w:bookmarkStart w:id="170" w:name="OLE_LINK32"/>
      <w:proofErr w:type="gramStart"/>
      <w:r w:rsidRPr="0079295F">
        <w:rPr>
          <w:rFonts w:ascii="Times New Roman" w:hAnsi="Times New Roman" w:cs="Times New Roman"/>
          <w:sz w:val="24"/>
          <w:szCs w:val="24"/>
        </w:rPr>
        <w:t>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SO</w:t>
      </w:r>
      <w:r w:rsidRPr="0079295F">
        <w:rPr>
          <w:rFonts w:ascii="Times New Roman" w:hAnsi="Times New Roman" w:cs="Times New Roman"/>
          <w:sz w:val="24"/>
          <w:szCs w:val="24"/>
          <w:vertAlign w:val="subscript"/>
        </w:rPr>
        <w:t>4</w:t>
      </w:r>
      <w:r w:rsidRPr="0079295F">
        <w:rPr>
          <w:rFonts w:ascii="Times New Roman" w:hAnsi="Times New Roman" w:cs="Times New Roman"/>
          <w:sz w:val="24"/>
          <w:szCs w:val="24"/>
        </w:rPr>
        <w:t xml:space="preserve"> :</w:t>
      </w:r>
      <w:proofErr w:type="gramEnd"/>
      <w:r w:rsidRPr="0079295F">
        <w:rPr>
          <w:rFonts w:ascii="Times New Roman" w:hAnsi="Times New Roman" w:cs="Times New Roman"/>
          <w:sz w:val="24"/>
          <w:szCs w:val="24"/>
        </w:rPr>
        <w:t xml:space="preserve">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 xml:space="preserve">2 </w:t>
      </w:r>
      <w:r w:rsidRPr="0079295F">
        <w:rPr>
          <w:rFonts w:ascii="Times New Roman" w:hAnsi="Times New Roman" w:cs="Times New Roman"/>
          <w:sz w:val="24"/>
          <w:szCs w:val="24"/>
        </w:rPr>
        <w:t xml:space="preserve">: DIW (1:8:80) </w:t>
      </w:r>
      <w:bookmarkEnd w:id="169"/>
      <w:bookmarkEnd w:id="170"/>
      <w:r w:rsidRPr="0079295F">
        <w:rPr>
          <w:rFonts w:ascii="Times New Roman" w:hAnsi="Times New Roman" w:cs="Times New Roman"/>
          <w:sz w:val="24"/>
          <w:szCs w:val="24"/>
        </w:rPr>
        <w:t xml:space="preserve">to remove InGaAs, again changes of the colour on the surface indicated the material InGaAs being etched. After the InGaAs cap </w:t>
      </w:r>
      <w:r w:rsidRPr="0079295F">
        <w:rPr>
          <w:rFonts w:ascii="Times New Roman" w:hAnsi="Times New Roman" w:cs="Times New Roman"/>
          <w:sz w:val="24"/>
          <w:szCs w:val="24"/>
        </w:rPr>
        <w:lastRenderedPageBreak/>
        <w:t xml:space="preserve">layer was removed and without rinsing the sample, it was immediately dipped in </w:t>
      </w:r>
      <w:proofErr w:type="gramStart"/>
      <w:r w:rsidRPr="0079295F">
        <w:rPr>
          <w:rFonts w:ascii="Times New Roman" w:hAnsi="Times New Roman" w:cs="Times New Roman"/>
          <w:sz w:val="24"/>
          <w:szCs w:val="24"/>
        </w:rPr>
        <w:t>HCl :</w:t>
      </w:r>
      <w:proofErr w:type="gramEnd"/>
      <w:r w:rsidRPr="0079295F">
        <w:rPr>
          <w:rFonts w:ascii="Times New Roman" w:hAnsi="Times New Roman" w:cs="Times New Roman"/>
          <w:sz w:val="24"/>
          <w:szCs w:val="24"/>
        </w:rPr>
        <w:t xml:space="preserve">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 xml:space="preserve">2 </w:t>
      </w:r>
      <w:r w:rsidRPr="0079295F">
        <w:rPr>
          <w:rFonts w:ascii="Times New Roman" w:hAnsi="Times New Roman" w:cs="Times New Roman"/>
          <w:sz w:val="24"/>
          <w:szCs w:val="24"/>
        </w:rPr>
        <w:t xml:space="preserve">: DIW (1:1:5) to remove AlAsSb. The etchant </w:t>
      </w:r>
      <w:proofErr w:type="gramStart"/>
      <w:r w:rsidRPr="0079295F">
        <w:rPr>
          <w:rFonts w:ascii="Times New Roman" w:hAnsi="Times New Roman" w:cs="Times New Roman"/>
          <w:sz w:val="24"/>
          <w:szCs w:val="24"/>
        </w:rPr>
        <w:t>HCl :</w:t>
      </w:r>
      <w:proofErr w:type="gramEnd"/>
      <w:r w:rsidRPr="0079295F">
        <w:rPr>
          <w:rFonts w:ascii="Times New Roman" w:hAnsi="Times New Roman" w:cs="Times New Roman"/>
          <w:sz w:val="24"/>
          <w:szCs w:val="24"/>
        </w:rPr>
        <w:t xml:space="preserve">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 xml:space="preserve">2 </w:t>
      </w:r>
      <w:r w:rsidRPr="0079295F">
        <w:rPr>
          <w:rFonts w:ascii="Times New Roman" w:hAnsi="Times New Roman" w:cs="Times New Roman"/>
          <w:sz w:val="24"/>
          <w:szCs w:val="24"/>
        </w:rPr>
        <w:t xml:space="preserve">: DIW (1:1:5) has an etch rate around 1.4 µm/min on AlAsSb. Finally, the sample was etched using </w:t>
      </w:r>
      <w:proofErr w:type="gramStart"/>
      <w:r w:rsidRPr="0079295F">
        <w:rPr>
          <w:rFonts w:ascii="Times New Roman" w:hAnsi="Times New Roman" w:cs="Times New Roman"/>
          <w:sz w:val="24"/>
          <w:szCs w:val="24"/>
        </w:rPr>
        <w:t>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SO</w:t>
      </w:r>
      <w:r w:rsidRPr="0079295F">
        <w:rPr>
          <w:rFonts w:ascii="Times New Roman" w:hAnsi="Times New Roman" w:cs="Times New Roman"/>
          <w:sz w:val="24"/>
          <w:szCs w:val="24"/>
          <w:vertAlign w:val="subscript"/>
        </w:rPr>
        <w:t>4</w:t>
      </w:r>
      <w:r w:rsidRPr="0079295F">
        <w:rPr>
          <w:rFonts w:ascii="Times New Roman" w:hAnsi="Times New Roman" w:cs="Times New Roman"/>
          <w:sz w:val="24"/>
          <w:szCs w:val="24"/>
        </w:rPr>
        <w:t xml:space="preserve"> :</w:t>
      </w:r>
      <w:proofErr w:type="gramEnd"/>
      <w:r w:rsidRPr="0079295F">
        <w:rPr>
          <w:rFonts w:ascii="Times New Roman" w:hAnsi="Times New Roman" w:cs="Times New Roman"/>
          <w:sz w:val="24"/>
          <w:szCs w:val="24"/>
        </w:rPr>
        <w:t xml:space="preserve">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 xml:space="preserve">2 </w:t>
      </w:r>
      <w:r w:rsidRPr="0079295F">
        <w:rPr>
          <w:rFonts w:ascii="Times New Roman" w:hAnsi="Times New Roman" w:cs="Times New Roman"/>
          <w:sz w:val="24"/>
          <w:szCs w:val="24"/>
        </w:rPr>
        <w:t>: DIW (1:8:80) for a further 10 – 15 s to etch the n</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bottom InGaAs. The surface obtained is cleaner than recipes A and B, as shown in </w:t>
      </w:r>
      <w:fldSimple w:instr=" REF _Ref357087314 \h  \* MERGEFORMAT ">
        <w:r w:rsidR="00A10646" w:rsidRPr="00A10646">
          <w:rPr>
            <w:rFonts w:ascii="Times New Roman" w:hAnsi="Times New Roman" w:cs="Times New Roman"/>
            <w:sz w:val="24"/>
            <w:szCs w:val="24"/>
          </w:rPr>
          <w:t>Figure 4.2</w:t>
        </w:r>
      </w:fldSimple>
      <w:r w:rsidRPr="0079295F">
        <w:rPr>
          <w:rFonts w:ascii="Times New Roman" w:hAnsi="Times New Roman" w:cs="Times New Roman"/>
          <w:sz w:val="24"/>
          <w:szCs w:val="24"/>
        </w:rPr>
        <w:t xml:space="preserve"> (c) without any compound residues. The etch depth in </w:t>
      </w:r>
      <w:fldSimple w:instr=" REF _Ref357153593 \h  \* MERGEFORMAT ">
        <w:r w:rsidR="00A10646" w:rsidRPr="00A10646">
          <w:rPr>
            <w:rFonts w:ascii="Times New Roman" w:hAnsi="Times New Roman" w:cs="Times New Roman"/>
            <w:sz w:val="24"/>
            <w:szCs w:val="24"/>
          </w:rPr>
          <w:t>Figure 4.3</w:t>
        </w:r>
      </w:fldSimple>
      <w:r w:rsidRPr="0079295F">
        <w:rPr>
          <w:rFonts w:ascii="Times New Roman" w:hAnsi="Times New Roman" w:cs="Times New Roman"/>
          <w:sz w:val="24"/>
          <w:szCs w:val="24"/>
        </w:rPr>
        <w:t xml:space="preserve"> (c) shows the flat etch surface. The dark currents of devices using this recipe are shown in </w:t>
      </w:r>
      <w:fldSimple w:instr=" REF _Ref357096458 \h  \* MERGEFORMAT ">
        <w:r w:rsidR="00A10646" w:rsidRPr="00A10646">
          <w:rPr>
            <w:rFonts w:ascii="Times New Roman" w:hAnsi="Times New Roman" w:cs="Times New Roman"/>
            <w:sz w:val="24"/>
            <w:szCs w:val="24"/>
          </w:rPr>
          <w:t>Figure 4.4</w:t>
        </w:r>
      </w:fldSimple>
      <w:r w:rsidRPr="0079295F">
        <w:rPr>
          <w:rFonts w:ascii="Times New Roman" w:hAnsi="Times New Roman" w:cs="Times New Roman"/>
          <w:sz w:val="24"/>
          <w:szCs w:val="24"/>
        </w:rPr>
        <w:t xml:space="preserve"> (c). They have a similar dark current level to those fabricated using recipe B </w:t>
      </w:r>
      <w:proofErr w:type="gramStart"/>
      <w:r w:rsidRPr="0079295F">
        <w:rPr>
          <w:rFonts w:ascii="Times New Roman" w:hAnsi="Times New Roman" w:cs="Times New Roman"/>
          <w:sz w:val="24"/>
          <w:szCs w:val="24"/>
        </w:rPr>
        <w:t>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SO</w:t>
      </w:r>
      <w:r w:rsidRPr="0079295F">
        <w:rPr>
          <w:rFonts w:ascii="Times New Roman" w:hAnsi="Times New Roman" w:cs="Times New Roman"/>
          <w:sz w:val="24"/>
          <w:szCs w:val="24"/>
          <w:vertAlign w:val="subscript"/>
        </w:rPr>
        <w:t>4</w:t>
      </w:r>
      <w:r w:rsidRPr="0079295F">
        <w:rPr>
          <w:rFonts w:ascii="Times New Roman" w:hAnsi="Times New Roman" w:cs="Times New Roman"/>
          <w:sz w:val="24"/>
          <w:szCs w:val="24"/>
        </w:rPr>
        <w:t xml:space="preserve"> :</w:t>
      </w:r>
      <w:proofErr w:type="gramEnd"/>
      <w:r w:rsidRPr="0079295F">
        <w:rPr>
          <w:rFonts w:ascii="Times New Roman" w:hAnsi="Times New Roman" w:cs="Times New Roman"/>
          <w:sz w:val="24"/>
          <w:szCs w:val="24"/>
        </w:rPr>
        <w:t xml:space="preserve">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 xml:space="preserve">2 </w:t>
      </w:r>
      <w:r w:rsidRPr="0079295F">
        <w:rPr>
          <w:rFonts w:ascii="Times New Roman" w:hAnsi="Times New Roman" w:cs="Times New Roman"/>
          <w:sz w:val="24"/>
          <w:szCs w:val="24"/>
        </w:rPr>
        <w:t>: DIW (1:8:80), and they are still surface current dominant.</w:t>
      </w:r>
    </w:p>
    <w:p w:rsidR="00B50480" w:rsidRPr="0079295F" w:rsidRDefault="00B50480" w:rsidP="00B50480">
      <w:pPr>
        <w:spacing w:after="0" w:line="360" w:lineRule="auto"/>
        <w:rPr>
          <w:sz w:val="24"/>
          <w:szCs w:val="24"/>
          <w:lang w:val="en-US"/>
        </w:rPr>
      </w:pPr>
    </w:p>
    <w:p w:rsidR="00B50480" w:rsidRPr="0079295F" w:rsidRDefault="00B50480" w:rsidP="00B50480">
      <w:pPr>
        <w:pStyle w:val="3"/>
        <w:spacing w:before="80"/>
        <w:rPr>
          <w:rFonts w:ascii="Times New Roman" w:hAnsi="Times New Roman"/>
          <w:color w:val="auto"/>
          <w:sz w:val="24"/>
        </w:rPr>
      </w:pPr>
      <w:bookmarkStart w:id="171" w:name="_Toc355795000"/>
      <w:bookmarkStart w:id="172" w:name="_Toc360194846"/>
      <w:bookmarkStart w:id="173" w:name="_Toc365542665"/>
      <w:r w:rsidRPr="0079295F">
        <w:rPr>
          <w:rFonts w:ascii="Times New Roman" w:hAnsi="Times New Roman"/>
          <w:color w:val="auto"/>
          <w:sz w:val="24"/>
        </w:rPr>
        <w:t xml:space="preserve">4.1.4. Recipe D </w:t>
      </w:r>
      <w:proofErr w:type="gramStart"/>
      <w:r w:rsidRPr="0079295F">
        <w:rPr>
          <w:rFonts w:ascii="Times New Roman" w:hAnsi="Times New Roman"/>
          <w:color w:val="auto"/>
          <w:sz w:val="24"/>
        </w:rPr>
        <w:t>H</w:t>
      </w:r>
      <w:r w:rsidRPr="0079295F">
        <w:rPr>
          <w:rFonts w:ascii="Times New Roman" w:hAnsi="Times New Roman"/>
          <w:color w:val="auto"/>
          <w:sz w:val="24"/>
          <w:vertAlign w:val="subscript"/>
        </w:rPr>
        <w:t>2</w:t>
      </w:r>
      <w:r w:rsidRPr="0079295F">
        <w:rPr>
          <w:rFonts w:ascii="Times New Roman" w:hAnsi="Times New Roman"/>
          <w:color w:val="auto"/>
          <w:sz w:val="24"/>
        </w:rPr>
        <w:t>SO</w:t>
      </w:r>
      <w:r w:rsidRPr="0079295F">
        <w:rPr>
          <w:rFonts w:ascii="Times New Roman" w:hAnsi="Times New Roman"/>
          <w:color w:val="auto"/>
          <w:sz w:val="24"/>
          <w:vertAlign w:val="subscript"/>
        </w:rPr>
        <w:t>4</w:t>
      </w:r>
      <w:r w:rsidRPr="0079295F">
        <w:rPr>
          <w:rFonts w:ascii="Times New Roman" w:hAnsi="Times New Roman"/>
          <w:color w:val="auto"/>
          <w:sz w:val="24"/>
        </w:rPr>
        <w:t xml:space="preserve">  :</w:t>
      </w:r>
      <w:proofErr w:type="gramEnd"/>
      <w:r w:rsidRPr="0079295F">
        <w:rPr>
          <w:rFonts w:ascii="Times New Roman" w:hAnsi="Times New Roman"/>
          <w:color w:val="auto"/>
          <w:sz w:val="24"/>
        </w:rPr>
        <w:t xml:space="preserve"> H</w:t>
      </w:r>
      <w:r w:rsidRPr="0079295F">
        <w:rPr>
          <w:rFonts w:ascii="Times New Roman" w:hAnsi="Times New Roman"/>
          <w:color w:val="auto"/>
          <w:sz w:val="24"/>
          <w:vertAlign w:val="subscript"/>
        </w:rPr>
        <w:t>2</w:t>
      </w:r>
      <w:r w:rsidRPr="0079295F">
        <w:rPr>
          <w:rFonts w:ascii="Times New Roman" w:hAnsi="Times New Roman"/>
          <w:color w:val="auto"/>
          <w:sz w:val="24"/>
        </w:rPr>
        <w:t>O</w:t>
      </w:r>
      <w:r w:rsidRPr="0079295F">
        <w:rPr>
          <w:rFonts w:ascii="Times New Roman" w:hAnsi="Times New Roman"/>
          <w:color w:val="auto"/>
          <w:sz w:val="24"/>
          <w:vertAlign w:val="subscript"/>
        </w:rPr>
        <w:t>2</w:t>
      </w:r>
      <w:r w:rsidRPr="0079295F">
        <w:rPr>
          <w:rFonts w:ascii="Times New Roman" w:hAnsi="Times New Roman"/>
          <w:color w:val="auto"/>
          <w:sz w:val="24"/>
        </w:rPr>
        <w:t xml:space="preserve"> : DIW : CH</w:t>
      </w:r>
      <w:r w:rsidRPr="0079295F">
        <w:rPr>
          <w:rFonts w:ascii="Times New Roman" w:hAnsi="Times New Roman"/>
          <w:color w:val="auto"/>
          <w:sz w:val="24"/>
          <w:vertAlign w:val="subscript"/>
        </w:rPr>
        <w:t>4</w:t>
      </w:r>
      <w:r w:rsidRPr="0079295F">
        <w:rPr>
          <w:rFonts w:ascii="Times New Roman" w:hAnsi="Times New Roman"/>
          <w:color w:val="auto"/>
          <w:sz w:val="24"/>
        </w:rPr>
        <w:t>OH = 1:8:80:40</w:t>
      </w:r>
      <w:bookmarkEnd w:id="171"/>
      <w:bookmarkEnd w:id="172"/>
      <w:bookmarkEnd w:id="173"/>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AlAsSb oxidises easily as Al combines with oxygen atoms easily in the air forming aluminium oxide (</w:t>
      </w:r>
      <w:bookmarkStart w:id="174" w:name="OLE_LINK33"/>
      <w:bookmarkStart w:id="175" w:name="OLE_LINK34"/>
      <w:r w:rsidRPr="0079295F">
        <w:rPr>
          <w:rFonts w:ascii="Times New Roman" w:hAnsi="Times New Roman" w:cs="Times New Roman"/>
          <w:sz w:val="24"/>
          <w:szCs w:val="24"/>
        </w:rPr>
        <w:t>Al</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3</w:t>
      </w:r>
      <w:bookmarkEnd w:id="174"/>
      <w:bookmarkEnd w:id="175"/>
      <w:r w:rsidRPr="0079295F">
        <w:rPr>
          <w:rFonts w:ascii="Times New Roman" w:hAnsi="Times New Roman" w:cs="Times New Roman"/>
          <w:sz w:val="24"/>
          <w:szCs w:val="24"/>
        </w:rPr>
        <w:t>) which is quite resistive, but in an AlAsSb wet thermal oxidation study, it is suggested an interlayer of Sb emerges out of the AlAsSb and forming a thin layer upon the oxide Al</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3</w:t>
      </w:r>
      <w:r w:rsidRPr="0079295F">
        <w:rPr>
          <w:rFonts w:ascii="Times New Roman" w:hAnsi="Times New Roman" w:cs="Times New Roman"/>
          <w:sz w:val="24"/>
          <w:szCs w:val="24"/>
        </w:rPr>
        <w:t xml:space="preserve"> [</w:t>
      </w:r>
      <w:bookmarkStart w:id="176" w:name="_Ref364890204"/>
      <w:r w:rsidR="00FC6A68" w:rsidRPr="0079295F">
        <w:rPr>
          <w:rStyle w:val="a6"/>
          <w:rFonts w:ascii="Times New Roman" w:hAnsi="Times New Roman" w:cs="Times New Roman"/>
          <w:sz w:val="24"/>
          <w:szCs w:val="24"/>
          <w:vertAlign w:val="baseline"/>
        </w:rPr>
        <w:endnoteReference w:id="87"/>
      </w:r>
      <w:bookmarkEnd w:id="176"/>
      <w:r w:rsidRPr="0079295F">
        <w:rPr>
          <w:rFonts w:ascii="Times New Roman" w:hAnsi="Times New Roman" w:cs="Times New Roman"/>
          <w:sz w:val="24"/>
          <w:szCs w:val="24"/>
        </w:rPr>
        <w:t>,</w:t>
      </w:r>
      <w:r w:rsidR="00B421DE" w:rsidRPr="0079295F">
        <w:rPr>
          <w:rStyle w:val="a6"/>
          <w:rFonts w:ascii="Times New Roman" w:hAnsi="Times New Roman" w:cs="Times New Roman"/>
          <w:sz w:val="24"/>
          <w:szCs w:val="24"/>
          <w:vertAlign w:val="baseline"/>
        </w:rPr>
        <w:endnoteReference w:id="88"/>
      </w:r>
      <w:r w:rsidRPr="0079295F">
        <w:rPr>
          <w:rFonts w:ascii="Times New Roman" w:hAnsi="Times New Roman" w:cs="Times New Roman"/>
          <w:sz w:val="24"/>
          <w:szCs w:val="24"/>
        </w:rPr>
        <w:t>]. Antimony has a semi-metal characteristic, the segregation of antimony on the mesa sidewall surface would form conducting channels and leading to high surface leakage current.  In the wet oxidation process, methanol was added into the oxidation process to effectively prevent antimony diffusion out of the mesa [</w:t>
      </w:r>
      <w:fldSimple w:instr=" NOTEREF _Ref364890204 \h  \* MERGEFORMAT ">
        <w:r w:rsidR="00A10646">
          <w:rPr>
            <w:rFonts w:ascii="Times New Roman" w:hAnsi="Times New Roman" w:cs="Times New Roman"/>
            <w:sz w:val="24"/>
            <w:szCs w:val="24"/>
          </w:rPr>
          <w:t>7</w:t>
        </w:r>
      </w:fldSimple>
      <w:r w:rsidRPr="0079295F">
        <w:rPr>
          <w:rFonts w:ascii="Times New Roman" w:hAnsi="Times New Roman" w:cs="Times New Roman"/>
          <w:sz w:val="24"/>
          <w:szCs w:val="24"/>
        </w:rPr>
        <w:t xml:space="preserve">]. The addition of methanol into wet chemical etchant was evaluated in this work. A mixture of sulphuric acid, hydrogen peroxide, deionised water and methanol with ratio of 1:8:80:40 was used to fully etch the AlAsSb PIN2 diodes, the etch rate was around 1 µm/min. The etched surface as shown in </w:t>
      </w:r>
      <w:fldSimple w:instr=" REF _Ref357087314 \h  \* MERGEFORMAT ">
        <w:r w:rsidR="00A10646" w:rsidRPr="00A10646">
          <w:rPr>
            <w:rFonts w:ascii="Times New Roman" w:hAnsi="Times New Roman" w:cs="Times New Roman"/>
            <w:sz w:val="24"/>
            <w:szCs w:val="24"/>
          </w:rPr>
          <w:t>Figure 4.2</w:t>
        </w:r>
      </w:fldSimple>
      <w:r w:rsidRPr="0079295F">
        <w:rPr>
          <w:rFonts w:ascii="Times New Roman" w:hAnsi="Times New Roman" w:cs="Times New Roman"/>
          <w:sz w:val="24"/>
          <w:szCs w:val="24"/>
        </w:rPr>
        <w:t xml:space="preserve"> (d) is as clean as the one etched by recipe C. However a dark circle around the mesas was noticed, this will be inspected using a scanning electron microscope (SEM). The etched mesa floor in </w:t>
      </w:r>
      <w:fldSimple w:instr=" REF _Ref357153593 \h  \* MERGEFORMAT ">
        <w:r w:rsidR="00A10646" w:rsidRPr="00A10646">
          <w:rPr>
            <w:rFonts w:ascii="Times New Roman" w:hAnsi="Times New Roman" w:cs="Times New Roman"/>
            <w:sz w:val="24"/>
            <w:szCs w:val="24"/>
          </w:rPr>
          <w:t>Figure 4.3</w:t>
        </w:r>
      </w:fldSimple>
      <w:r w:rsidRPr="0079295F">
        <w:rPr>
          <w:rFonts w:ascii="Times New Roman" w:hAnsi="Times New Roman" w:cs="Times New Roman"/>
          <w:sz w:val="24"/>
          <w:szCs w:val="24"/>
        </w:rPr>
        <w:t xml:space="preserve"> (d) is flat as well. The dark currents, normalised to the device perimeters, are shown in </w:t>
      </w:r>
      <w:fldSimple w:instr=" REF _Ref357096458 \h  \* MERGEFORMAT ">
        <w:r w:rsidR="00A10646" w:rsidRPr="00A10646">
          <w:rPr>
            <w:rFonts w:ascii="Times New Roman" w:hAnsi="Times New Roman" w:cs="Times New Roman"/>
            <w:sz w:val="24"/>
            <w:szCs w:val="24"/>
          </w:rPr>
          <w:t>Figure 4.4</w:t>
        </w:r>
      </w:fldSimple>
      <w:r w:rsidRPr="0079295F">
        <w:rPr>
          <w:rFonts w:ascii="Times New Roman" w:hAnsi="Times New Roman" w:cs="Times New Roman"/>
          <w:sz w:val="24"/>
          <w:szCs w:val="24"/>
        </w:rPr>
        <w:t xml:space="preserve"> (d). Compared to </w:t>
      </w:r>
      <w:fldSimple w:instr=" REF _Ref357096458 \h  \* MERGEFORMAT ">
        <w:r w:rsidR="00A10646" w:rsidRPr="00A10646">
          <w:rPr>
            <w:rFonts w:ascii="Times New Roman" w:hAnsi="Times New Roman" w:cs="Times New Roman"/>
            <w:sz w:val="24"/>
            <w:szCs w:val="24"/>
          </w:rPr>
          <w:t>Figure 4.4</w:t>
        </w:r>
      </w:fldSimple>
      <w:r w:rsidRPr="0079295F">
        <w:rPr>
          <w:rFonts w:ascii="Times New Roman" w:hAnsi="Times New Roman" w:cs="Times New Roman"/>
          <w:sz w:val="24"/>
          <w:szCs w:val="24"/>
        </w:rPr>
        <w:t xml:space="preserve"> (b) and </w:t>
      </w:r>
      <w:fldSimple w:instr=" REF _Ref357096458 \h  \* MERGEFORMAT ">
        <w:r w:rsidR="00A10646" w:rsidRPr="00A10646">
          <w:rPr>
            <w:rFonts w:ascii="Times New Roman" w:hAnsi="Times New Roman" w:cs="Times New Roman"/>
            <w:sz w:val="24"/>
            <w:szCs w:val="24"/>
          </w:rPr>
          <w:t>Figure 4.4</w:t>
        </w:r>
      </w:fldSimple>
      <w:r w:rsidRPr="0079295F">
        <w:rPr>
          <w:rFonts w:ascii="Times New Roman" w:hAnsi="Times New Roman" w:cs="Times New Roman"/>
          <w:sz w:val="24"/>
          <w:szCs w:val="24"/>
        </w:rPr>
        <w:t xml:space="preserve"> (c), the overall current level has reduced by one to two orders of magnitude which </w:t>
      </w:r>
      <w:proofErr w:type="gramStart"/>
      <w:r w:rsidRPr="0079295F">
        <w:rPr>
          <w:rFonts w:ascii="Times New Roman" w:hAnsi="Times New Roman" w:cs="Times New Roman"/>
          <w:sz w:val="24"/>
          <w:szCs w:val="24"/>
        </w:rPr>
        <w:t>indicates</w:t>
      </w:r>
      <w:proofErr w:type="gramEnd"/>
      <w:r w:rsidRPr="0079295F">
        <w:rPr>
          <w:rFonts w:ascii="Times New Roman" w:hAnsi="Times New Roman" w:cs="Times New Roman"/>
          <w:sz w:val="24"/>
          <w:szCs w:val="24"/>
        </w:rPr>
        <w:t xml:space="preserve"> that the addition of methanol could be effective in reducing the dark current level although the dark current is still scaling with perimeter. </w:t>
      </w:r>
    </w:p>
    <w:p w:rsidR="00B50480" w:rsidRPr="0079295F" w:rsidRDefault="00B50480" w:rsidP="00B50480">
      <w:pPr>
        <w:spacing w:line="360" w:lineRule="auto"/>
        <w:jc w:val="both"/>
        <w:rPr>
          <w:rFonts w:ascii="Times New Roman" w:hAnsi="Times New Roman" w:cs="Times New Roman"/>
          <w:sz w:val="24"/>
          <w:szCs w:val="24"/>
        </w:rPr>
      </w:pPr>
    </w:p>
    <w:p w:rsidR="00B50480" w:rsidRPr="0079295F" w:rsidRDefault="00B50480" w:rsidP="00B50480">
      <w:pPr>
        <w:rPr>
          <w:lang w:val="en-US"/>
        </w:rPr>
      </w:pPr>
    </w:p>
    <w:p w:rsidR="00B50480" w:rsidRPr="0079295F" w:rsidRDefault="00B760CC" w:rsidP="00B50480">
      <w:pPr>
        <w:spacing w:after="0" w:line="360" w:lineRule="auto"/>
        <w:jc w:val="center"/>
        <w:rPr>
          <w:noProof/>
        </w:rPr>
      </w:pPr>
      <w:r w:rsidRPr="0079295F">
        <w:rPr>
          <w:noProof/>
          <w:lang w:val="en-US"/>
        </w:rPr>
        <w:lastRenderedPageBreak/>
        <w:drawing>
          <wp:inline distT="0" distB="0" distL="0" distR="0">
            <wp:extent cx="2783505" cy="223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3505" cy="2232000"/>
                    </a:xfrm>
                    <a:prstGeom prst="rect">
                      <a:avLst/>
                    </a:prstGeom>
                    <a:noFill/>
                    <a:ln>
                      <a:noFill/>
                    </a:ln>
                  </pic:spPr>
                </pic:pic>
              </a:graphicData>
            </a:graphic>
          </wp:inline>
        </w:drawing>
      </w:r>
      <w:r w:rsidR="00C031DB" w:rsidRPr="00C031DB">
        <w:rPr>
          <w:rFonts w:ascii="Times New Roman" w:hAnsi="Times New Roman" w:cs="Times New Roman"/>
          <w:noProof/>
          <w:sz w:val="24"/>
          <w:szCs w:val="24"/>
        </w:rPr>
        <w:pict>
          <v:shape id="Text Box 315" o:spid="_x0000_s1044" type="#_x0000_t202" style="position:absolute;left:0;text-align:left;margin-left:335.6pt;margin-top:174.4pt;width:31.95pt;height:24.4pt;z-index:251759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" filled="f" stroked="f">
            <v:textbox style="mso-next-textbox:#Text Box 315">
              <w:txbxContent>
                <w:p w:rsidR="00EC4363" w:rsidRPr="00E30127" w:rsidRDefault="00EC4363" w:rsidP="00B50480">
                  <w:pPr>
                    <w:rPr>
                      <w:rFonts w:ascii="Times New Roman" w:hAnsi="Times New Roman" w:cs="Times New Roman"/>
                    </w:rPr>
                  </w:pPr>
                  <w:r w:rsidRPr="00E30127">
                    <w:rPr>
                      <w:rFonts w:ascii="Times New Roman" w:hAnsi="Times New Roman" w:cs="Times New Roman"/>
                    </w:rPr>
                    <w:t>(</w:t>
                  </w:r>
                  <w:r>
                    <w:rPr>
                      <w:rFonts w:ascii="Times New Roman" w:hAnsi="Times New Roman" w:cs="Times New Roman"/>
                    </w:rPr>
                    <w:t>b</w:t>
                  </w:r>
                  <w:r w:rsidRPr="00E30127">
                    <w:rPr>
                      <w:rFonts w:ascii="Times New Roman" w:hAnsi="Times New Roman" w:cs="Times New Roman"/>
                    </w:rPr>
                    <w:t>)</w:t>
                  </w:r>
                </w:p>
              </w:txbxContent>
            </v:textbox>
          </v:shape>
        </w:pict>
      </w:r>
      <w:r w:rsidR="00C031DB" w:rsidRPr="00C031DB">
        <w:rPr>
          <w:rFonts w:ascii="Times New Roman" w:hAnsi="Times New Roman" w:cs="Times New Roman"/>
          <w:noProof/>
          <w:sz w:val="24"/>
          <w:szCs w:val="24"/>
        </w:rPr>
        <w:pict>
          <v:shape id="Text Box 314" o:spid="_x0000_s1045" type="#_x0000_t202" style="position:absolute;left:0;text-align:left;margin-left:103.05pt;margin-top:175.85pt;width:27.5pt;height:24.4pt;z-index:251760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" filled="f" stroked="f">
            <v:textbox style="mso-next-textbox:#Text Box 314">
              <w:txbxContent>
                <w:p w:rsidR="00EC4363" w:rsidRPr="00E30127" w:rsidRDefault="00EC4363" w:rsidP="00B50480">
                  <w:pPr>
                    <w:rPr>
                      <w:rFonts w:ascii="Times New Roman" w:hAnsi="Times New Roman" w:cs="Times New Roman"/>
                    </w:rPr>
                  </w:pPr>
                  <w:r w:rsidRPr="00E30127">
                    <w:rPr>
                      <w:rFonts w:ascii="Times New Roman" w:hAnsi="Times New Roman" w:cs="Times New Roman"/>
                    </w:rPr>
                    <w:t>(a)</w:t>
                  </w:r>
                </w:p>
              </w:txbxContent>
            </v:textbox>
          </v:shape>
        </w:pict>
      </w:r>
      <w:r w:rsidRPr="0079295F">
        <w:rPr>
          <w:noProof/>
          <w:lang w:val="en-US"/>
        </w:rPr>
        <w:drawing>
          <wp:inline distT="0" distB="0" distL="0" distR="0">
            <wp:extent cx="2781732" cy="223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732" cy="2232000"/>
                    </a:xfrm>
                    <a:prstGeom prst="rect">
                      <a:avLst/>
                    </a:prstGeom>
                    <a:noFill/>
                    <a:ln>
                      <a:noFill/>
                    </a:ln>
                  </pic:spPr>
                </pic:pic>
              </a:graphicData>
            </a:graphic>
          </wp:inline>
        </w:drawing>
      </w:r>
    </w:p>
    <w:p w:rsidR="00B50480" w:rsidRPr="0079295F" w:rsidRDefault="00B50480" w:rsidP="00B50480">
      <w:pPr>
        <w:spacing w:after="0" w:line="360" w:lineRule="auto"/>
        <w:rPr>
          <w:rFonts w:ascii="Times New Roman" w:hAnsi="Times New Roman" w:cs="Times New Roman"/>
          <w:sz w:val="24"/>
          <w:szCs w:val="24"/>
        </w:rPr>
      </w:pPr>
    </w:p>
    <w:p w:rsidR="00B50480" w:rsidRPr="0079295F" w:rsidRDefault="00C031DB" w:rsidP="00B50480">
      <w:pPr>
        <w:keepNext/>
        <w:spacing w:after="0" w:line="360" w:lineRule="auto"/>
        <w:jc w:val="center"/>
        <w:rPr>
          <w:rFonts w:ascii="Times New Roman" w:hAnsi="Times New Roman" w:cs="Times New Roman"/>
          <w:sz w:val="24"/>
          <w:szCs w:val="24"/>
        </w:rPr>
      </w:pPr>
      <w:r w:rsidRPr="00C031DB">
        <w:rPr>
          <w:rFonts w:ascii="Times New Roman" w:hAnsi="Times New Roman" w:cs="Times New Roman"/>
          <w:noProof/>
          <w:sz w:val="24"/>
          <w:szCs w:val="24"/>
        </w:rPr>
        <w:pict>
          <v:shape id="Text Box 312" o:spid="_x0000_s1046" type="#_x0000_t202" style="position:absolute;left:0;text-align:left;margin-left:339.95pt;margin-top:175.7pt;width:34.45pt;height:24.4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" filled="f" stroked="f">
            <v:textbox style="mso-next-textbox:#Text Box 312">
              <w:txbxContent>
                <w:p w:rsidR="00EC4363" w:rsidRPr="00E30127" w:rsidRDefault="00EC4363" w:rsidP="00B50480">
                  <w:pPr>
                    <w:rPr>
                      <w:rFonts w:ascii="Times New Roman" w:hAnsi="Times New Roman" w:cs="Times New Roman"/>
                    </w:rPr>
                  </w:pPr>
                  <w:r w:rsidRPr="00E30127">
                    <w:rPr>
                      <w:rFonts w:ascii="Times New Roman" w:hAnsi="Times New Roman" w:cs="Times New Roman"/>
                    </w:rPr>
                    <w:t>(</w:t>
                  </w:r>
                  <w:r>
                    <w:rPr>
                      <w:rFonts w:ascii="Times New Roman" w:hAnsi="Times New Roman" w:cs="Times New Roman"/>
                    </w:rPr>
                    <w:t>d</w:t>
                  </w:r>
                  <w:r w:rsidRPr="00E30127">
                    <w:rPr>
                      <w:rFonts w:ascii="Times New Roman" w:hAnsi="Times New Roman" w:cs="Times New Roman"/>
                    </w:rPr>
                    <w:t>)</w:t>
                  </w:r>
                </w:p>
              </w:txbxContent>
            </v:textbox>
          </v:shape>
        </w:pict>
      </w:r>
      <w:r w:rsidRPr="00C031DB">
        <w:rPr>
          <w:rFonts w:ascii="Times New Roman" w:hAnsi="Times New Roman" w:cs="Times New Roman"/>
          <w:noProof/>
          <w:sz w:val="24"/>
          <w:szCs w:val="24"/>
        </w:rPr>
        <w:pict>
          <v:shape id="Text Box 311" o:spid="_x0000_s1047" type="#_x0000_t202" style="position:absolute;left:0;text-align:left;margin-left:110.65pt;margin-top:175.7pt;width:27.5pt;height:24.4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" filled="f" stroked="f">
            <v:textbox style="mso-next-textbox:#Text Box 311">
              <w:txbxContent>
                <w:p w:rsidR="00EC4363" w:rsidRPr="00E30127" w:rsidRDefault="00EC4363" w:rsidP="00B50480">
                  <w:pPr>
                    <w:rPr>
                      <w:rFonts w:ascii="Times New Roman" w:hAnsi="Times New Roman" w:cs="Times New Roman"/>
                    </w:rPr>
                  </w:pPr>
                  <w:r w:rsidRPr="00E30127">
                    <w:rPr>
                      <w:rFonts w:ascii="Times New Roman" w:hAnsi="Times New Roman" w:cs="Times New Roman"/>
                    </w:rPr>
                    <w:t>(</w:t>
                  </w:r>
                  <w:r>
                    <w:rPr>
                      <w:rFonts w:ascii="Times New Roman" w:hAnsi="Times New Roman" w:cs="Times New Roman"/>
                    </w:rPr>
                    <w:t>c</w:t>
                  </w:r>
                  <w:r w:rsidRPr="00E30127">
                    <w:rPr>
                      <w:rFonts w:ascii="Times New Roman" w:hAnsi="Times New Roman" w:cs="Times New Roman"/>
                    </w:rPr>
                    <w:t>)</w:t>
                  </w:r>
                </w:p>
              </w:txbxContent>
            </v:textbox>
          </v:shape>
        </w:pict>
      </w:r>
      <w:r w:rsidR="009B3BD3" w:rsidRPr="0079295F">
        <w:rPr>
          <w:noProof/>
          <w:lang w:val="en-US"/>
        </w:rPr>
        <w:drawing>
          <wp:inline distT="0" distB="0" distL="0" distR="0">
            <wp:extent cx="2781732" cy="223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732" cy="2232000"/>
                    </a:xfrm>
                    <a:prstGeom prst="rect">
                      <a:avLst/>
                    </a:prstGeom>
                    <a:noFill/>
                    <a:ln>
                      <a:noFill/>
                    </a:ln>
                  </pic:spPr>
                </pic:pic>
              </a:graphicData>
            </a:graphic>
          </wp:inline>
        </w:drawing>
      </w:r>
      <w:r w:rsidR="009B3BD3" w:rsidRPr="0079295F">
        <w:rPr>
          <w:noProof/>
          <w:lang w:val="en-US"/>
        </w:rPr>
        <w:drawing>
          <wp:inline distT="0" distB="0" distL="0" distR="0">
            <wp:extent cx="2781732" cy="223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732" cy="2232000"/>
                    </a:xfrm>
                    <a:prstGeom prst="rect">
                      <a:avLst/>
                    </a:prstGeom>
                    <a:noFill/>
                    <a:ln>
                      <a:noFill/>
                    </a:ln>
                  </pic:spPr>
                </pic:pic>
              </a:graphicData>
            </a:graphic>
          </wp:inline>
        </w:drawing>
      </w:r>
    </w:p>
    <w:p w:rsidR="00B50480" w:rsidRPr="0079295F" w:rsidRDefault="00B50480" w:rsidP="00B50480">
      <w:pPr>
        <w:pStyle w:val="a7"/>
        <w:jc w:val="center"/>
      </w:pPr>
    </w:p>
    <w:p w:rsidR="00B50480" w:rsidRPr="0079295F" w:rsidRDefault="00B50480" w:rsidP="00B50480">
      <w:pPr>
        <w:pStyle w:val="a7"/>
        <w:jc w:val="center"/>
      </w:pPr>
    </w:p>
    <w:p w:rsidR="00B50480" w:rsidRPr="0079295F" w:rsidRDefault="00B50480" w:rsidP="00B50480">
      <w:pPr>
        <w:pStyle w:val="a7"/>
        <w:spacing w:line="360" w:lineRule="auto"/>
        <w:rPr>
          <w:b w:val="0"/>
          <w:sz w:val="22"/>
          <w:szCs w:val="22"/>
        </w:rPr>
      </w:pPr>
      <w:bookmarkStart w:id="177" w:name="_Ref357096458"/>
      <w:proofErr w:type="gramStart"/>
      <w:r w:rsidRPr="0079295F">
        <w:rPr>
          <w:b w:val="0"/>
          <w:sz w:val="22"/>
          <w:szCs w:val="22"/>
        </w:rPr>
        <w:t>Figure 4.</w:t>
      </w:r>
      <w:proofErr w:type="gramEnd"/>
      <w:r w:rsidR="00C031DB" w:rsidRPr="0079295F">
        <w:rPr>
          <w:b w:val="0"/>
          <w:sz w:val="22"/>
          <w:szCs w:val="22"/>
        </w:rPr>
        <w:fldChar w:fldCharType="begin"/>
      </w:r>
      <w:r w:rsidRPr="0079295F">
        <w:rPr>
          <w:b w:val="0"/>
          <w:sz w:val="22"/>
          <w:szCs w:val="22"/>
        </w:rPr>
        <w:instrText xml:space="preserve"> SEQ Figure_4. \* ARABIC </w:instrText>
      </w:r>
      <w:r w:rsidR="00C031DB" w:rsidRPr="0079295F">
        <w:rPr>
          <w:b w:val="0"/>
          <w:sz w:val="22"/>
          <w:szCs w:val="22"/>
        </w:rPr>
        <w:fldChar w:fldCharType="separate"/>
      </w:r>
      <w:r w:rsidR="00A10646">
        <w:rPr>
          <w:b w:val="0"/>
          <w:noProof/>
          <w:sz w:val="22"/>
          <w:szCs w:val="22"/>
        </w:rPr>
        <w:t>4</w:t>
      </w:r>
      <w:r w:rsidR="00C031DB" w:rsidRPr="0079295F">
        <w:rPr>
          <w:b w:val="0"/>
          <w:sz w:val="22"/>
          <w:szCs w:val="22"/>
        </w:rPr>
        <w:fldChar w:fldCharType="end"/>
      </w:r>
      <w:bookmarkEnd w:id="177"/>
      <w:r w:rsidRPr="0079295F">
        <w:rPr>
          <w:b w:val="0"/>
          <w:sz w:val="22"/>
          <w:szCs w:val="22"/>
        </w:rPr>
        <w:t xml:space="preserve"> Dark currents on AlAsSb PIN2 devices with diameters </w:t>
      </w:r>
      <w:r w:rsidR="00B64FEB" w:rsidRPr="0079295F">
        <w:rPr>
          <w:b w:val="0"/>
          <w:i/>
          <w:sz w:val="22"/>
          <w:szCs w:val="22"/>
        </w:rPr>
        <w:t>d</w:t>
      </w:r>
      <w:r w:rsidRPr="0079295F">
        <w:rPr>
          <w:b w:val="0"/>
          <w:sz w:val="22"/>
          <w:szCs w:val="22"/>
        </w:rPr>
        <w:t xml:space="preserve"> = 200 µm and </w:t>
      </w:r>
      <w:r w:rsidR="00B64FEB" w:rsidRPr="0079295F">
        <w:rPr>
          <w:b w:val="0"/>
          <w:i/>
          <w:sz w:val="22"/>
          <w:szCs w:val="22"/>
        </w:rPr>
        <w:t>d</w:t>
      </w:r>
      <w:r w:rsidRPr="0079295F">
        <w:rPr>
          <w:b w:val="0"/>
          <w:sz w:val="22"/>
          <w:szCs w:val="22"/>
        </w:rPr>
        <w:t xml:space="preserve"> = 100 µm etched by (a) recipe A HBr: K</w:t>
      </w:r>
      <w:r w:rsidRPr="0079295F">
        <w:rPr>
          <w:b w:val="0"/>
          <w:sz w:val="22"/>
          <w:szCs w:val="22"/>
          <w:vertAlign w:val="subscript"/>
        </w:rPr>
        <w:t>2</w:t>
      </w:r>
      <w:r w:rsidRPr="0079295F">
        <w:rPr>
          <w:b w:val="0"/>
          <w:sz w:val="22"/>
          <w:szCs w:val="22"/>
        </w:rPr>
        <w:t>Cr</w:t>
      </w:r>
      <w:r w:rsidRPr="0079295F">
        <w:rPr>
          <w:b w:val="0"/>
          <w:sz w:val="22"/>
          <w:szCs w:val="22"/>
          <w:vertAlign w:val="subscript"/>
        </w:rPr>
        <w:t>2</w:t>
      </w:r>
      <w:r w:rsidRPr="0079295F">
        <w:rPr>
          <w:b w:val="0"/>
          <w:sz w:val="22"/>
          <w:szCs w:val="22"/>
        </w:rPr>
        <w:t>O</w:t>
      </w:r>
      <w:r w:rsidRPr="0079295F">
        <w:rPr>
          <w:b w:val="0"/>
          <w:sz w:val="22"/>
          <w:szCs w:val="22"/>
          <w:vertAlign w:val="subscript"/>
        </w:rPr>
        <w:t>7</w:t>
      </w:r>
      <w:r w:rsidRPr="0079295F">
        <w:rPr>
          <w:b w:val="0"/>
          <w:sz w:val="22"/>
          <w:szCs w:val="22"/>
        </w:rPr>
        <w:t>: CH</w:t>
      </w:r>
      <w:r w:rsidRPr="0079295F">
        <w:rPr>
          <w:b w:val="0"/>
          <w:sz w:val="22"/>
          <w:szCs w:val="22"/>
          <w:vertAlign w:val="subscript"/>
        </w:rPr>
        <w:t>3</w:t>
      </w:r>
      <w:r w:rsidRPr="0079295F">
        <w:rPr>
          <w:b w:val="0"/>
          <w:sz w:val="22"/>
          <w:szCs w:val="22"/>
        </w:rPr>
        <w:t>COOH = 1:1:1; (b) recipe B H</w:t>
      </w:r>
      <w:r w:rsidRPr="0079295F">
        <w:rPr>
          <w:b w:val="0"/>
          <w:sz w:val="22"/>
          <w:szCs w:val="22"/>
          <w:vertAlign w:val="subscript"/>
        </w:rPr>
        <w:t>2</w:t>
      </w:r>
      <w:r w:rsidRPr="0079295F">
        <w:rPr>
          <w:b w:val="0"/>
          <w:sz w:val="22"/>
          <w:szCs w:val="22"/>
        </w:rPr>
        <w:t>SO</w:t>
      </w:r>
      <w:r w:rsidRPr="0079295F">
        <w:rPr>
          <w:b w:val="0"/>
          <w:sz w:val="22"/>
          <w:szCs w:val="22"/>
          <w:vertAlign w:val="subscript"/>
        </w:rPr>
        <w:t>4</w:t>
      </w:r>
      <w:r w:rsidRPr="0079295F">
        <w:rPr>
          <w:b w:val="0"/>
          <w:sz w:val="22"/>
          <w:szCs w:val="22"/>
        </w:rPr>
        <w:t xml:space="preserve">  :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1:8:80; (c) recipe C H</w:t>
      </w:r>
      <w:r w:rsidRPr="0079295F">
        <w:rPr>
          <w:b w:val="0"/>
          <w:sz w:val="22"/>
          <w:szCs w:val="22"/>
          <w:vertAlign w:val="subscript"/>
        </w:rPr>
        <w:t>2</w:t>
      </w:r>
      <w:r w:rsidRPr="0079295F">
        <w:rPr>
          <w:b w:val="0"/>
          <w:sz w:val="22"/>
          <w:szCs w:val="22"/>
        </w:rPr>
        <w:t>SO</w:t>
      </w:r>
      <w:r w:rsidRPr="0079295F">
        <w:rPr>
          <w:b w:val="0"/>
          <w:sz w:val="22"/>
          <w:szCs w:val="22"/>
          <w:vertAlign w:val="subscript"/>
        </w:rPr>
        <w:t xml:space="preserve">4 </w:t>
      </w:r>
      <w:r w:rsidRPr="0079295F">
        <w:rPr>
          <w:b w:val="0"/>
          <w:sz w:val="22"/>
          <w:szCs w:val="22"/>
        </w:rPr>
        <w:t>: H</w:t>
      </w:r>
      <w:r w:rsidRPr="0079295F">
        <w:rPr>
          <w:b w:val="0"/>
          <w:sz w:val="22"/>
          <w:szCs w:val="22"/>
          <w:vertAlign w:val="subscript"/>
        </w:rPr>
        <w:t>2</w:t>
      </w:r>
      <w:r w:rsidRPr="0079295F">
        <w:rPr>
          <w:b w:val="0"/>
          <w:sz w:val="22"/>
          <w:szCs w:val="22"/>
        </w:rPr>
        <w:t>O</w:t>
      </w:r>
      <w:r w:rsidRPr="0079295F">
        <w:rPr>
          <w:b w:val="0"/>
          <w:sz w:val="22"/>
          <w:szCs w:val="22"/>
          <w:vertAlign w:val="subscript"/>
        </w:rPr>
        <w:t xml:space="preserve">2 </w:t>
      </w:r>
      <w:r w:rsidRPr="0079295F">
        <w:rPr>
          <w:b w:val="0"/>
          <w:sz w:val="22"/>
          <w:szCs w:val="22"/>
        </w:rPr>
        <w:t>: DIW = 1:8:80 and HCl :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1:1:5; (d) recipe D H</w:t>
      </w:r>
      <w:r w:rsidRPr="0079295F">
        <w:rPr>
          <w:b w:val="0"/>
          <w:sz w:val="22"/>
          <w:szCs w:val="22"/>
          <w:vertAlign w:val="subscript"/>
        </w:rPr>
        <w:t>2</w:t>
      </w:r>
      <w:r w:rsidRPr="0079295F">
        <w:rPr>
          <w:b w:val="0"/>
          <w:sz w:val="22"/>
          <w:szCs w:val="22"/>
        </w:rPr>
        <w:t>SO</w:t>
      </w:r>
      <w:r w:rsidRPr="0079295F">
        <w:rPr>
          <w:b w:val="0"/>
          <w:sz w:val="22"/>
          <w:szCs w:val="22"/>
          <w:vertAlign w:val="subscript"/>
        </w:rPr>
        <w:t>4</w:t>
      </w:r>
      <w:r w:rsidRPr="0079295F">
        <w:rPr>
          <w:b w:val="0"/>
          <w:sz w:val="22"/>
          <w:szCs w:val="22"/>
        </w:rPr>
        <w:t xml:space="preserve">  :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CH</w:t>
      </w:r>
      <w:r w:rsidRPr="0079295F">
        <w:rPr>
          <w:b w:val="0"/>
          <w:sz w:val="22"/>
          <w:szCs w:val="22"/>
          <w:vertAlign w:val="subscript"/>
        </w:rPr>
        <w:t>4</w:t>
      </w:r>
      <w:r w:rsidRPr="0079295F">
        <w:rPr>
          <w:b w:val="0"/>
          <w:sz w:val="22"/>
          <w:szCs w:val="22"/>
        </w:rPr>
        <w:t>OH = 1:8:80:40</w:t>
      </w:r>
    </w:p>
    <w:p w:rsidR="00B50480" w:rsidRPr="0079295F" w:rsidRDefault="00B50480" w:rsidP="00B50480">
      <w:pPr>
        <w:spacing w:after="0" w:line="360" w:lineRule="auto"/>
        <w:rPr>
          <w:rFonts w:ascii="Times New Roman" w:hAnsi="Times New Roman" w:cs="Times New Roman"/>
          <w:sz w:val="24"/>
          <w:szCs w:val="24"/>
        </w:rPr>
      </w:pPr>
    </w:p>
    <w:p w:rsidR="00B50480" w:rsidRPr="0079295F" w:rsidRDefault="00B50480" w:rsidP="00B50480">
      <w:pPr>
        <w:spacing w:after="0" w:line="360" w:lineRule="auto"/>
        <w:rPr>
          <w:rFonts w:ascii="Times New Roman" w:hAnsi="Times New Roman" w:cs="Times New Roman"/>
          <w:sz w:val="24"/>
          <w:szCs w:val="24"/>
        </w:rPr>
      </w:pP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All the dark currents using recipe A to D were obtained from freshly fabricated devices. Recipe A is not an ideal recipe since it produces deep trenches which could cause open circuits in high speed InGaAs/AlAsSb SAM APDs. The devices etched by recipe B, C and D were immediately passivated by SU-8 5 after etching and re-measured after a few days to monitor their stability with time. Disappointingly, it was found that the dark currents from all samples have increased by one to two orders of magnitude, so that the dark currents from all samples have similar levels as shown in </w:t>
      </w:r>
      <w:fldSimple w:instr=" REF _Ref357086316 \h  \* MERGEFORMAT ">
        <w:r w:rsidR="00A10646" w:rsidRPr="00A10646">
          <w:rPr>
            <w:rFonts w:ascii="Times New Roman" w:hAnsi="Times New Roman" w:cs="Times New Roman"/>
            <w:sz w:val="24"/>
            <w:szCs w:val="24"/>
          </w:rPr>
          <w:t>Figure 4.5</w:t>
        </w:r>
      </w:fldSimple>
      <w:r w:rsidRPr="0079295F">
        <w:rPr>
          <w:rFonts w:ascii="Times New Roman" w:hAnsi="Times New Roman" w:cs="Times New Roman"/>
          <w:sz w:val="24"/>
          <w:szCs w:val="24"/>
        </w:rPr>
        <w:t>, independent of the etchant used. The SEM pictures of the devices etch profiles using recipes B, C and D are shown in</w:t>
      </w:r>
      <w:fldSimple w:instr=" REF _Ref364963791 \h  \* MERGEFORMAT ">
        <w:r w:rsidR="00A10646" w:rsidRPr="00A10646">
          <w:rPr>
            <w:rFonts w:ascii="Times New Roman" w:hAnsi="Times New Roman" w:cs="Times New Roman"/>
            <w:sz w:val="24"/>
            <w:szCs w:val="24"/>
          </w:rPr>
          <w:t>Figure 4.6</w:t>
        </w:r>
      </w:fldSimple>
      <w:r w:rsidRPr="0079295F">
        <w:rPr>
          <w:rFonts w:ascii="Times New Roman" w:hAnsi="Times New Roman" w:cs="Times New Roman"/>
          <w:sz w:val="24"/>
          <w:szCs w:val="24"/>
        </w:rPr>
        <w:t xml:space="preserve">. </w:t>
      </w:r>
      <w:r w:rsidRPr="0079295F">
        <w:rPr>
          <w:rFonts w:ascii="Times New Roman" w:hAnsi="Times New Roman" w:cs="Times New Roman"/>
          <w:sz w:val="24"/>
          <w:szCs w:val="24"/>
        </w:rPr>
        <w:lastRenderedPageBreak/>
        <w:t xml:space="preserve">Recipes B and recipe C have produced slight undercut at the interface of InGaAs and AlAsSb, while recipe C has produced a lot of damage at the mesa edge. From </w:t>
      </w:r>
      <w:fldSimple w:instr=" REF _Ref364963791 \h  \* MERGEFORMAT ">
        <w:r w:rsidR="00A10646" w:rsidRPr="00A10646">
          <w:rPr>
            <w:rFonts w:ascii="Times New Roman" w:hAnsi="Times New Roman" w:cs="Times New Roman"/>
            <w:sz w:val="24"/>
            <w:szCs w:val="24"/>
          </w:rPr>
          <w:t>Figure 4.6</w:t>
        </w:r>
      </w:fldSimple>
      <w:r w:rsidRPr="0079295F">
        <w:rPr>
          <w:rFonts w:ascii="Times New Roman" w:hAnsi="Times New Roman" w:cs="Times New Roman"/>
          <w:sz w:val="24"/>
          <w:szCs w:val="24"/>
        </w:rPr>
        <w:t xml:space="preserve">(c) there was also black compound formed at the mesa edge which is thought to be resulted from AlAsSb, this appears as the dark circle observed from the microscopic picture in </w:t>
      </w:r>
      <w:fldSimple w:instr=" REF _Ref357087314 \h  \* MERGEFORMAT ">
        <w:r w:rsidR="00A10646" w:rsidRPr="00A10646">
          <w:rPr>
            <w:rFonts w:ascii="Times New Roman" w:hAnsi="Times New Roman" w:cs="Times New Roman"/>
            <w:sz w:val="24"/>
            <w:szCs w:val="24"/>
          </w:rPr>
          <w:t>Figure 4.2</w:t>
        </w:r>
      </w:fldSimple>
      <w:r w:rsidRPr="0079295F">
        <w:rPr>
          <w:rFonts w:ascii="Times New Roman" w:hAnsi="Times New Roman" w:cs="Times New Roman"/>
          <w:sz w:val="24"/>
          <w:szCs w:val="24"/>
        </w:rPr>
        <w:t xml:space="preserve"> (d). The effect of that on the current-voltage characteristics is unknown. </w:t>
      </w:r>
    </w:p>
    <w:p w:rsidR="00B50480" w:rsidRPr="0079295F" w:rsidRDefault="0084427D" w:rsidP="00B50480">
      <w:pPr>
        <w:spacing w:after="0" w:line="360" w:lineRule="auto"/>
        <w:jc w:val="center"/>
        <w:rPr>
          <w:rFonts w:ascii="Times New Roman" w:hAnsi="Times New Roman" w:cs="Times New Roman"/>
          <w:sz w:val="24"/>
          <w:szCs w:val="24"/>
        </w:rPr>
      </w:pPr>
      <w:r w:rsidRPr="0079295F">
        <w:rPr>
          <w:noProof/>
          <w:lang w:val="en-US"/>
        </w:rPr>
        <w:drawing>
          <wp:inline distT="0" distB="0" distL="0" distR="0">
            <wp:extent cx="3177299" cy="25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7299" cy="2520000"/>
                    </a:xfrm>
                    <a:prstGeom prst="rect">
                      <a:avLst/>
                    </a:prstGeom>
                    <a:noFill/>
                    <a:ln>
                      <a:noFill/>
                    </a:ln>
                  </pic:spPr>
                </pic:pic>
              </a:graphicData>
            </a:graphic>
          </wp:inline>
        </w:drawing>
      </w:r>
    </w:p>
    <w:p w:rsidR="00B50480" w:rsidRPr="0079295F" w:rsidRDefault="00B50480" w:rsidP="00B50480">
      <w:pPr>
        <w:pStyle w:val="a7"/>
        <w:spacing w:line="360" w:lineRule="auto"/>
        <w:rPr>
          <w:b w:val="0"/>
          <w:sz w:val="22"/>
          <w:szCs w:val="22"/>
        </w:rPr>
      </w:pPr>
      <w:bookmarkStart w:id="178" w:name="_Ref357086316"/>
      <w:proofErr w:type="gramStart"/>
      <w:r w:rsidRPr="0079295F">
        <w:rPr>
          <w:b w:val="0"/>
          <w:sz w:val="22"/>
          <w:szCs w:val="22"/>
        </w:rPr>
        <w:t>Figure 4.</w:t>
      </w:r>
      <w:proofErr w:type="gramEnd"/>
      <w:r w:rsidR="00C031DB" w:rsidRPr="0079295F">
        <w:rPr>
          <w:b w:val="0"/>
          <w:sz w:val="22"/>
          <w:szCs w:val="22"/>
        </w:rPr>
        <w:fldChar w:fldCharType="begin"/>
      </w:r>
      <w:r w:rsidRPr="0079295F">
        <w:rPr>
          <w:b w:val="0"/>
          <w:sz w:val="22"/>
          <w:szCs w:val="22"/>
        </w:rPr>
        <w:instrText xml:space="preserve"> SEQ Figure_4. \* ARABIC </w:instrText>
      </w:r>
      <w:r w:rsidR="00C031DB" w:rsidRPr="0079295F">
        <w:rPr>
          <w:b w:val="0"/>
          <w:sz w:val="22"/>
          <w:szCs w:val="22"/>
        </w:rPr>
        <w:fldChar w:fldCharType="separate"/>
      </w:r>
      <w:r w:rsidR="00A10646">
        <w:rPr>
          <w:b w:val="0"/>
          <w:noProof/>
          <w:sz w:val="22"/>
          <w:szCs w:val="22"/>
        </w:rPr>
        <w:t>5</w:t>
      </w:r>
      <w:r w:rsidR="00C031DB" w:rsidRPr="0079295F">
        <w:rPr>
          <w:b w:val="0"/>
          <w:sz w:val="22"/>
          <w:szCs w:val="22"/>
        </w:rPr>
        <w:fldChar w:fldCharType="end"/>
      </w:r>
      <w:bookmarkEnd w:id="178"/>
      <w:r w:rsidRPr="0079295F">
        <w:rPr>
          <w:b w:val="0"/>
          <w:sz w:val="22"/>
          <w:szCs w:val="22"/>
        </w:rPr>
        <w:t xml:space="preserve"> Dark currents of AlAsSb PIN2 devices with diameter of 200 µm etched by recipe B, C and D after a few days.</w:t>
      </w:r>
    </w:p>
    <w:p w:rsidR="00047238" w:rsidRPr="0079295F" w:rsidRDefault="00047238" w:rsidP="00047238">
      <w:pPr>
        <w:spacing w:after="0" w:line="360" w:lineRule="auto"/>
        <w:jc w:val="both"/>
        <w:rPr>
          <w:rFonts w:ascii="Times New Roman" w:hAnsi="Times New Roman" w:cs="Times New Roman"/>
          <w:sz w:val="24"/>
          <w:szCs w:val="24"/>
        </w:rPr>
      </w:pPr>
    </w:p>
    <w:p w:rsidR="00047238" w:rsidRPr="0079295F" w:rsidRDefault="00047238" w:rsidP="00047238">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For the subsequent fabrication on an InGaAs/AlAsSb SAM APD1 (structure detail described in Appendix A), recipes B, C and D will be evaluated. InGaAs/AlAsSb SAM APD1 were fabricated using NEWPIN mask with the same procedures as AlAsSb PIN2 diodes. The surface features and etch profiles were compared.  Recipe D, with methanol </w:t>
      </w:r>
      <w:proofErr w:type="gramStart"/>
      <w:r w:rsidRPr="0079295F">
        <w:rPr>
          <w:rFonts w:ascii="Times New Roman" w:hAnsi="Times New Roman" w:cs="Times New Roman"/>
          <w:sz w:val="24"/>
          <w:szCs w:val="24"/>
        </w:rPr>
        <w:t>added,</w:t>
      </w:r>
      <w:proofErr w:type="gramEnd"/>
      <w:r w:rsidRPr="0079295F">
        <w:rPr>
          <w:rFonts w:ascii="Times New Roman" w:hAnsi="Times New Roman" w:cs="Times New Roman"/>
          <w:sz w:val="24"/>
          <w:szCs w:val="24"/>
        </w:rPr>
        <w:t xml:space="preserve"> has a slower etch rate than recipe B. The surfaces of the two samples are shown in </w:t>
      </w:r>
      <w:fldSimple w:instr=" REF _Ref353656131 \h  \* MERGEFORMAT ">
        <w:r w:rsidR="00A10646" w:rsidRPr="00A10646">
          <w:rPr>
            <w:rFonts w:ascii="Times New Roman" w:hAnsi="Times New Roman" w:cs="Times New Roman"/>
            <w:sz w:val="24"/>
            <w:szCs w:val="24"/>
          </w:rPr>
          <w:t>Figure 4.7</w:t>
        </w:r>
      </w:fldSimple>
      <w:r w:rsidRPr="0079295F">
        <w:rPr>
          <w:rFonts w:ascii="Times New Roman" w:hAnsi="Times New Roman" w:cs="Times New Roman"/>
          <w:sz w:val="24"/>
          <w:szCs w:val="24"/>
        </w:rPr>
        <w:t xml:space="preserve"> (a) and (c). On both samples, AlAsSb residues were not fully removed at some parts as can be seen from the photos, but at the other parts that AlAsSb was fully removed and even etched down to the semi-insulating substrate. The devices using recipe C in </w:t>
      </w:r>
      <w:fldSimple w:instr=" REF _Ref353656131 \h  \* MERGEFORMAT ">
        <w:r w:rsidR="00A10646" w:rsidRPr="00A10646">
          <w:rPr>
            <w:rFonts w:ascii="Times New Roman" w:hAnsi="Times New Roman" w:cs="Times New Roman"/>
            <w:sz w:val="24"/>
            <w:szCs w:val="24"/>
          </w:rPr>
          <w:t>Figure 4.7</w:t>
        </w:r>
      </w:fldSimple>
      <w:r w:rsidRPr="0079295F">
        <w:rPr>
          <w:rFonts w:ascii="Times New Roman" w:hAnsi="Times New Roman" w:cs="Times New Roman"/>
          <w:sz w:val="24"/>
          <w:szCs w:val="24"/>
        </w:rPr>
        <w:t xml:space="preserve"> (b) has produced the best surface quality as it is clean and smooth with AlAsSb residues completely removed. The SEM pictures of etch profiles of the SAM APDs for all the three recipes B, C and D are shown in</w:t>
      </w:r>
      <w:r w:rsidR="00FF0192">
        <w:rPr>
          <w:rFonts w:ascii="Times New Roman" w:hAnsi="Times New Roman" w:cs="Times New Roman"/>
          <w:sz w:val="24"/>
          <w:szCs w:val="24"/>
        </w:rPr>
        <w:t xml:space="preserve"> </w:t>
      </w:r>
      <w:fldSimple w:instr=" REF _Ref364961547 \h  \* MERGEFORMAT ">
        <w:r w:rsidR="00A10646" w:rsidRPr="00A10646">
          <w:rPr>
            <w:rFonts w:ascii="Times New Roman" w:hAnsi="Times New Roman" w:cs="Times New Roman"/>
            <w:sz w:val="24"/>
            <w:szCs w:val="24"/>
          </w:rPr>
          <w:t>Figure 4.8</w:t>
        </w:r>
      </w:fldSimple>
      <w:r w:rsidRPr="0079295F">
        <w:rPr>
          <w:rFonts w:ascii="Times New Roman" w:hAnsi="Times New Roman" w:cs="Times New Roman"/>
          <w:sz w:val="24"/>
          <w:szCs w:val="24"/>
        </w:rPr>
        <w:t xml:space="preserve">. Very severe undercut was observed in </w:t>
      </w:r>
      <w:fldSimple w:instr=" REF _Ref364961547 \h  \* MERGEFORMAT ">
        <w:r w:rsidR="00A10646" w:rsidRPr="00A10646">
          <w:rPr>
            <w:rFonts w:ascii="Times New Roman" w:hAnsi="Times New Roman" w:cs="Times New Roman"/>
            <w:sz w:val="24"/>
            <w:szCs w:val="24"/>
          </w:rPr>
          <w:t>Figure 4.8</w:t>
        </w:r>
      </w:fldSimple>
      <w:r w:rsidRPr="0079295F">
        <w:rPr>
          <w:rFonts w:ascii="Times New Roman" w:hAnsi="Times New Roman" w:cs="Times New Roman"/>
          <w:sz w:val="24"/>
          <w:szCs w:val="24"/>
        </w:rPr>
        <w:t xml:space="preserve">(a) and (c). Because the sulphuric acid etchant has a faster etch rate on AlAsSb than InGaAs that resulted in the undercut problem. The selective etch recipe C of </w:t>
      </w:r>
      <w:bookmarkStart w:id="179" w:name="OLE_LINK51"/>
      <w:bookmarkStart w:id="180" w:name="OLE_LINK52"/>
      <w:proofErr w:type="gramStart"/>
      <w:r w:rsidRPr="0079295F">
        <w:rPr>
          <w:rFonts w:ascii="Times New Roman" w:hAnsi="Times New Roman" w:cs="Times New Roman"/>
          <w:sz w:val="24"/>
          <w:szCs w:val="24"/>
        </w:rPr>
        <w:t>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SO</w:t>
      </w:r>
      <w:r w:rsidRPr="0079295F">
        <w:rPr>
          <w:rFonts w:ascii="Times New Roman" w:hAnsi="Times New Roman" w:cs="Times New Roman"/>
          <w:sz w:val="24"/>
          <w:szCs w:val="24"/>
          <w:vertAlign w:val="subscript"/>
        </w:rPr>
        <w:t>4</w:t>
      </w:r>
      <w:r w:rsidRPr="0079295F">
        <w:rPr>
          <w:rFonts w:ascii="Times New Roman" w:hAnsi="Times New Roman" w:cs="Times New Roman"/>
          <w:sz w:val="24"/>
          <w:szCs w:val="24"/>
        </w:rPr>
        <w:t xml:space="preserve"> :</w:t>
      </w:r>
      <w:proofErr w:type="gramEnd"/>
      <w:r w:rsidRPr="0079295F">
        <w:rPr>
          <w:rFonts w:ascii="Times New Roman" w:hAnsi="Times New Roman" w:cs="Times New Roman"/>
          <w:sz w:val="24"/>
          <w:szCs w:val="24"/>
        </w:rPr>
        <w:t xml:space="preserve">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 xml:space="preserve"> : DIW (1:8:80) </w:t>
      </w:r>
      <w:bookmarkEnd w:id="179"/>
      <w:bookmarkEnd w:id="180"/>
      <w:r w:rsidRPr="0079295F">
        <w:rPr>
          <w:rFonts w:ascii="Times New Roman" w:hAnsi="Times New Roman" w:cs="Times New Roman"/>
          <w:sz w:val="24"/>
          <w:szCs w:val="24"/>
        </w:rPr>
        <w:t>and HCl :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 xml:space="preserve">2 </w:t>
      </w:r>
      <w:r w:rsidRPr="0079295F">
        <w:rPr>
          <w:rFonts w:ascii="Times New Roman" w:hAnsi="Times New Roman" w:cs="Times New Roman"/>
          <w:sz w:val="24"/>
          <w:szCs w:val="24"/>
        </w:rPr>
        <w:t xml:space="preserve">: DIW (1:1:5) has the least undercut problem among the recipes evaluated. The etchant </w:t>
      </w:r>
      <w:proofErr w:type="gramStart"/>
      <w:r w:rsidRPr="0079295F">
        <w:rPr>
          <w:rFonts w:ascii="Times New Roman" w:hAnsi="Times New Roman" w:cs="Times New Roman"/>
          <w:sz w:val="24"/>
          <w:szCs w:val="24"/>
        </w:rPr>
        <w:t>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SO</w:t>
      </w:r>
      <w:r w:rsidRPr="0079295F">
        <w:rPr>
          <w:rFonts w:ascii="Times New Roman" w:hAnsi="Times New Roman" w:cs="Times New Roman"/>
          <w:sz w:val="24"/>
          <w:szCs w:val="24"/>
          <w:vertAlign w:val="subscript"/>
        </w:rPr>
        <w:t>4</w:t>
      </w:r>
      <w:r w:rsidRPr="0079295F">
        <w:rPr>
          <w:rFonts w:ascii="Times New Roman" w:hAnsi="Times New Roman" w:cs="Times New Roman"/>
          <w:sz w:val="24"/>
          <w:szCs w:val="24"/>
        </w:rPr>
        <w:t xml:space="preserve"> :</w:t>
      </w:r>
      <w:proofErr w:type="gramEnd"/>
      <w:r w:rsidRPr="0079295F">
        <w:rPr>
          <w:rFonts w:ascii="Times New Roman" w:hAnsi="Times New Roman" w:cs="Times New Roman"/>
          <w:sz w:val="24"/>
          <w:szCs w:val="24"/>
        </w:rPr>
        <w:t xml:space="preserve">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 xml:space="preserve"> : DIW (1:8:80) was used for removing InGaAs, InAlGaAs and InAlAs materials above AlAsSb and HCl :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 xml:space="preserve">2 </w:t>
      </w:r>
      <w:r w:rsidRPr="0079295F">
        <w:rPr>
          <w:rFonts w:ascii="Times New Roman" w:hAnsi="Times New Roman" w:cs="Times New Roman"/>
          <w:sz w:val="24"/>
          <w:szCs w:val="24"/>
        </w:rPr>
        <w:t xml:space="preserve">: DIW (1:1:5) was used for removing AlAsSb layers. </w:t>
      </w:r>
      <w:r w:rsidRPr="0079295F">
        <w:rPr>
          <w:rFonts w:ascii="Times New Roman" w:hAnsi="Times New Roman" w:cs="Times New Roman"/>
          <w:sz w:val="24"/>
          <w:szCs w:val="24"/>
        </w:rPr>
        <w:lastRenderedPageBreak/>
        <w:t xml:space="preserve">The two etchants have different etch rates on the different materials, which is around 0.3 µm/min for </w:t>
      </w:r>
      <w:proofErr w:type="gramStart"/>
      <w:r w:rsidRPr="0079295F">
        <w:rPr>
          <w:rFonts w:ascii="Times New Roman" w:hAnsi="Times New Roman" w:cs="Times New Roman"/>
          <w:sz w:val="24"/>
          <w:szCs w:val="24"/>
        </w:rPr>
        <w:t>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SO</w:t>
      </w:r>
      <w:r w:rsidRPr="0079295F">
        <w:rPr>
          <w:rFonts w:ascii="Times New Roman" w:hAnsi="Times New Roman" w:cs="Times New Roman"/>
          <w:sz w:val="24"/>
          <w:szCs w:val="24"/>
          <w:vertAlign w:val="subscript"/>
        </w:rPr>
        <w:t>4</w:t>
      </w:r>
      <w:r w:rsidRPr="0079295F">
        <w:rPr>
          <w:rFonts w:ascii="Times New Roman" w:hAnsi="Times New Roman" w:cs="Times New Roman"/>
          <w:sz w:val="24"/>
          <w:szCs w:val="24"/>
        </w:rPr>
        <w:t xml:space="preserve"> :</w:t>
      </w:r>
      <w:proofErr w:type="gramEnd"/>
      <w:r w:rsidRPr="0079295F">
        <w:rPr>
          <w:rFonts w:ascii="Times New Roman" w:hAnsi="Times New Roman" w:cs="Times New Roman"/>
          <w:sz w:val="24"/>
          <w:szCs w:val="24"/>
        </w:rPr>
        <w:t xml:space="preserve">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 xml:space="preserve"> : DIW (1:8:80) on materials above AlAsSb and 1.4 µm/min for HCl :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 xml:space="preserve">2 </w:t>
      </w:r>
      <w:r w:rsidRPr="0079295F">
        <w:rPr>
          <w:rFonts w:ascii="Times New Roman" w:hAnsi="Times New Roman" w:cs="Times New Roman"/>
          <w:sz w:val="24"/>
          <w:szCs w:val="24"/>
        </w:rPr>
        <w:t xml:space="preserve">: DIW (1:1:5) on AlAsSb material. No undercut problem was observed using recipe C, but an abrupt change of the mesa slope was produced at the interface of the AlAsSb layers and the materials above it. </w:t>
      </w:r>
    </w:p>
    <w:p w:rsidR="00047238" w:rsidRPr="0079295F" w:rsidRDefault="00047238" w:rsidP="00047238">
      <w:pPr>
        <w:spacing w:after="0" w:line="360" w:lineRule="auto"/>
        <w:rPr>
          <w:rFonts w:ascii="Times New Roman" w:hAnsi="Times New Roman" w:cs="Times New Roman"/>
          <w:sz w:val="24"/>
          <w:szCs w:val="24"/>
        </w:rPr>
      </w:pPr>
    </w:p>
    <w:p w:rsidR="00047238" w:rsidRPr="0079295F" w:rsidRDefault="00047238" w:rsidP="00B50480">
      <w:pPr>
        <w:spacing w:after="0" w:line="360" w:lineRule="auto"/>
        <w:jc w:val="center"/>
        <w:rPr>
          <w:rFonts w:ascii="Times New Roman" w:hAnsi="Times New Roman" w:cs="Times New Roman"/>
          <w:sz w:val="24"/>
          <w:szCs w:val="24"/>
        </w:rPr>
      </w:pPr>
    </w:p>
    <w:p w:rsidR="00B50480" w:rsidRPr="0079295F" w:rsidRDefault="00C031DB" w:rsidP="00B50480">
      <w:pPr>
        <w:spacing w:after="0" w:line="360" w:lineRule="auto"/>
        <w:jc w:val="center"/>
        <w:rPr>
          <w:rFonts w:ascii="Times New Roman" w:hAnsi="Times New Roman" w:cs="Times New Roman"/>
          <w:sz w:val="24"/>
          <w:szCs w:val="24"/>
        </w:rPr>
      </w:pPr>
      <w:r w:rsidRPr="00C031DB">
        <w:rPr>
          <w:rFonts w:ascii="Times New Roman" w:hAnsi="Times New Roman" w:cs="Times New Roman"/>
          <w:noProof/>
          <w:sz w:val="24"/>
          <w:szCs w:val="24"/>
        </w:rPr>
        <w:pict>
          <v:shape id="_x0000_s1108" type="#_x0000_t32" style="position:absolute;left:0;text-align:left;margin-left:246.85pt;margin-top:47.1pt;width:68.9pt;height:24.75pt;flip:x y;z-index:251843584" o:connectortype="straight" strokecolor="red" strokeweight="1.5pt">
            <v:stroke endarrow="block"/>
          </v:shape>
        </w:pict>
      </w:r>
      <w:r w:rsidRPr="00C031DB">
        <w:rPr>
          <w:rFonts w:ascii="Times New Roman" w:hAnsi="Times New Roman" w:cs="Times New Roman"/>
          <w:noProof/>
          <w:sz w:val="24"/>
          <w:szCs w:val="24"/>
        </w:rPr>
        <w:pict>
          <v:shape id="_x0000_s1107" type="#_x0000_t32" style="position:absolute;left:0;text-align:left;margin-left:131.25pt;margin-top:47.1pt;width:12.75pt;height:15.75pt;flip:y;z-index:251842560" o:connectortype="straight" strokecolor="red" strokeweight="1.5pt">
            <v:stroke endarrow="block"/>
          </v:shape>
        </w:pict>
      </w:r>
      <w:r w:rsidR="00513B4A" w:rsidRPr="0079295F">
        <w:rPr>
          <w:rFonts w:ascii="Times New Roman" w:hAnsi="Times New Roman" w:cs="Times New Roman"/>
          <w:noProof/>
          <w:sz w:val="24"/>
          <w:szCs w:val="24"/>
          <w:lang w:val="en-US"/>
        </w:rPr>
        <w:drawing>
          <wp:anchor distT="0" distB="0" distL="114300" distR="114300" simplePos="0" relativeHeight="251841536" behindDoc="0" locked="0" layoutInCell="1" allowOverlap="1">
            <wp:simplePos x="0" y="0"/>
            <wp:positionH relativeFrom="column">
              <wp:posOffset>2886710</wp:posOffset>
            </wp:positionH>
            <wp:positionV relativeFrom="paragraph">
              <wp:posOffset>0</wp:posOffset>
            </wp:positionV>
            <wp:extent cx="1164566" cy="731523"/>
            <wp:effectExtent l="171450" t="171450" r="340995" b="33528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6583" cy="732790"/>
                    </a:xfrm>
                    <a:prstGeom prst="rect">
                      <a:avLst/>
                    </a:prstGeom>
                    <a:ln>
                      <a:noFill/>
                    </a:ln>
                    <a:effectLst>
                      <a:outerShdw blurRad="292100" dist="139700" dir="2700000" algn="tl" rotWithShape="0">
                        <a:srgbClr val="333333">
                          <a:alpha val="65000"/>
                        </a:srgbClr>
                      </a:outerShdw>
                    </a:effectLst>
                  </pic:spPr>
                </pic:pic>
              </a:graphicData>
            </a:graphic>
          </wp:anchor>
        </w:drawing>
      </w:r>
      <w:r w:rsidR="00513B4A" w:rsidRPr="0079295F">
        <w:rPr>
          <w:noProof/>
          <w:lang w:val="en-US"/>
        </w:rPr>
        <w:drawing>
          <wp:anchor distT="0" distB="0" distL="114300" distR="114300" simplePos="0" relativeHeight="251833343" behindDoc="0" locked="0" layoutInCell="1" allowOverlap="1">
            <wp:simplePos x="0" y="0"/>
            <wp:positionH relativeFrom="margin">
              <wp:posOffset>1787525</wp:posOffset>
            </wp:positionH>
            <wp:positionV relativeFrom="margin">
              <wp:posOffset>1838325</wp:posOffset>
            </wp:positionV>
            <wp:extent cx="1066800" cy="800100"/>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5.TIF"/>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6800" cy="800100"/>
                    </a:xfrm>
                    <a:prstGeom prst="rect">
                      <a:avLst/>
                    </a:prstGeom>
                  </pic:spPr>
                </pic:pic>
              </a:graphicData>
            </a:graphic>
          </wp:anchor>
        </w:drawing>
      </w:r>
      <w:r w:rsidR="00B50480" w:rsidRPr="0079295F">
        <w:rPr>
          <w:rFonts w:ascii="Times New Roman" w:hAnsi="Times New Roman" w:cs="Times New Roman"/>
          <w:noProof/>
          <w:sz w:val="24"/>
          <w:szCs w:val="24"/>
          <w:lang w:val="en-US"/>
        </w:rPr>
        <w:drawing>
          <wp:inline distT="0" distB="0" distL="0" distR="0">
            <wp:extent cx="2640194" cy="198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4.TIF"/>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0194" cy="1980000"/>
                    </a:xfrm>
                    <a:prstGeom prst="rect">
                      <a:avLst/>
                    </a:prstGeom>
                  </pic:spPr>
                </pic:pic>
              </a:graphicData>
            </a:graphic>
          </wp:inline>
        </w:drawing>
      </w:r>
      <w:r w:rsidR="00B50480" w:rsidRPr="0079295F">
        <w:rPr>
          <w:rFonts w:ascii="Times New Roman" w:hAnsi="Times New Roman" w:cs="Times New Roman"/>
          <w:noProof/>
          <w:sz w:val="24"/>
          <w:szCs w:val="24"/>
          <w:lang w:val="en-US"/>
        </w:rPr>
        <w:drawing>
          <wp:inline distT="0" distB="0" distL="0" distR="0">
            <wp:extent cx="2640194" cy="198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115-2.TIF"/>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0194" cy="1980000"/>
                    </a:xfrm>
                    <a:prstGeom prst="rect">
                      <a:avLst/>
                    </a:prstGeom>
                  </pic:spPr>
                </pic:pic>
              </a:graphicData>
            </a:graphic>
          </wp:inline>
        </w:drawing>
      </w:r>
    </w:p>
    <w:p w:rsidR="00513B4A" w:rsidRPr="0079295F" w:rsidRDefault="00C031DB" w:rsidP="00B50480">
      <w:pPr>
        <w:spacing w:after="0" w:line="360" w:lineRule="auto"/>
        <w:jc w:val="center"/>
        <w:rPr>
          <w:rFonts w:ascii="Times New Roman" w:hAnsi="Times New Roman" w:cs="Times New Roman"/>
          <w:sz w:val="24"/>
          <w:szCs w:val="24"/>
        </w:rPr>
      </w:pPr>
      <w:r w:rsidRPr="00C031DB">
        <w:rPr>
          <w:rFonts w:ascii="Times New Roman" w:hAnsi="Times New Roman" w:cs="Times New Roman"/>
          <w:noProof/>
          <w:sz w:val="24"/>
          <w:szCs w:val="24"/>
        </w:rPr>
        <w:pict>
          <v:shape id="_x0000_s1111" type="#_x0000_t202" style="position:absolute;left:0;text-align:left;margin-left:322.75pt;margin-top:-.5pt;width:28.25pt;height:21.3pt;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2x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iEiNElremPiK1zgwTjhuJQmvcD0o6nO6K+u97&#10;cJwS+UFjexbj6TSuQ1Kms+sCFXdp2V5aQDOEqmigZBDXIa1QIs7eYhs3I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ENdsSkCAABPBAAADgAAAAAAAAAAAAAAAAAuAgAAZHJzL2Uyb0Rv&#10;Yy54bWxQSwECLQAUAAYACAAAACEA/S8y1tsAAAAFAQAADwAAAAAAAAAAAAAAAACDBAAAZHJzL2Rv&#10;d25yZXYueG1sUEsFBgAAAAAEAAQA8wAAAIsFAAAAAA==&#10;" stroked="f">
            <v:textbox style="mso-next-textbox:#_x0000_s1111">
              <w:txbxContent>
                <w:p w:rsidR="00EC4363" w:rsidRPr="00513B4A" w:rsidRDefault="00EC4363" w:rsidP="00513B4A">
                  <w:pPr>
                    <w:rPr>
                      <w:rFonts w:ascii="Times New Roman" w:hAnsi="Times New Roman" w:cs="Times New Roman"/>
                    </w:rPr>
                  </w:pPr>
                  <w:r w:rsidRPr="00513B4A">
                    <w:rPr>
                      <w:rFonts w:ascii="Times New Roman" w:hAnsi="Times New Roman" w:cs="Times New Roman"/>
                    </w:rPr>
                    <w:t>(</w:t>
                  </w:r>
                  <w:r>
                    <w:rPr>
                      <w:rFonts w:ascii="Times New Roman" w:hAnsi="Times New Roman" w:cs="Times New Roman"/>
                    </w:rPr>
                    <w:t>b</w:t>
                  </w:r>
                  <w:r w:rsidRPr="00513B4A">
                    <w:rPr>
                      <w:rFonts w:ascii="Times New Roman" w:hAnsi="Times New Roman" w:cs="Times New Roman"/>
                    </w:rPr>
                    <w:t>)</w:t>
                  </w:r>
                </w:p>
              </w:txbxContent>
            </v:textbox>
          </v:shape>
        </w:pict>
      </w:r>
      <w:r w:rsidRPr="00C031DB">
        <w:rPr>
          <w:noProof/>
        </w:rPr>
        <w:pict>
          <v:shape id="_x0000_s1110" type="#_x0000_t202" style="position:absolute;left:0;text-align:left;margin-left:120.25pt;margin-top:-.5pt;width:28.25pt;height:21.3pt;z-index:25184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2x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iEiNElremPiK1zgwTjhuJQmvcD0o6nO6K+u97&#10;cJwS+UFjexbj6TSuQ1Kms+sCFXdp2V5aQDOEqmigZBDXIa1QIs7eYhs3I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ENdsSkCAABPBAAADgAAAAAAAAAAAAAAAAAuAgAAZHJzL2Uyb0Rv&#10;Yy54bWxQSwECLQAUAAYACAAAACEA/S8y1tsAAAAFAQAADwAAAAAAAAAAAAAAAACDBAAAZHJzL2Rv&#10;d25yZXYueG1sUEsFBgAAAAAEAAQA8wAAAIsFAAAAAA==&#10;" stroked="f">
            <v:textbox style="mso-next-textbox:#_x0000_s1110">
              <w:txbxContent>
                <w:p w:rsidR="00EC4363" w:rsidRPr="00513B4A" w:rsidRDefault="00EC4363">
                  <w:pPr>
                    <w:rPr>
                      <w:rFonts w:ascii="Times New Roman" w:hAnsi="Times New Roman" w:cs="Times New Roman"/>
                    </w:rPr>
                  </w:pPr>
                  <w:r w:rsidRPr="00513B4A">
                    <w:rPr>
                      <w:rFonts w:ascii="Times New Roman" w:hAnsi="Times New Roman" w:cs="Times New Roman"/>
                    </w:rPr>
                    <w:t>(a)</w:t>
                  </w:r>
                </w:p>
              </w:txbxContent>
            </v:textbox>
          </v:shape>
        </w:pict>
      </w:r>
    </w:p>
    <w:p w:rsidR="00B50480" w:rsidRPr="0079295F" w:rsidRDefault="00B50480" w:rsidP="00B50480">
      <w:pPr>
        <w:spacing w:after="0" w:line="360" w:lineRule="auto"/>
        <w:jc w:val="center"/>
        <w:rPr>
          <w:rFonts w:ascii="Times New Roman" w:hAnsi="Times New Roman" w:cs="Times New Roman"/>
          <w:sz w:val="24"/>
          <w:szCs w:val="24"/>
        </w:rPr>
      </w:pPr>
    </w:p>
    <w:p w:rsidR="00B50480" w:rsidRPr="0079295F" w:rsidRDefault="00C031DB" w:rsidP="00047238">
      <w:pPr>
        <w:spacing w:after="0" w:line="360" w:lineRule="auto"/>
        <w:jc w:val="center"/>
        <w:rPr>
          <w:rFonts w:ascii="Times New Roman" w:hAnsi="Times New Roman" w:cs="Times New Roman"/>
          <w:sz w:val="24"/>
          <w:szCs w:val="24"/>
        </w:rPr>
      </w:pPr>
      <w:r w:rsidRPr="00C031DB">
        <w:rPr>
          <w:rFonts w:ascii="Times New Roman" w:hAnsi="Times New Roman" w:cs="Times New Roman"/>
          <w:noProof/>
          <w:sz w:val="24"/>
          <w:szCs w:val="24"/>
        </w:rPr>
        <w:pict>
          <v:shape id="_x0000_s1109" type="#_x0000_t32" style="position:absolute;left:0;text-align:left;margin-left:278.25pt;margin-top:27.4pt;width:9.75pt;height:38.25pt;flip:y;z-index:251844608" o:connectortype="straight" strokecolor="red" strokeweight="1.5pt">
            <v:stroke endarrow="block"/>
          </v:shape>
        </w:pict>
      </w:r>
      <w:r w:rsidR="00513B4A" w:rsidRPr="0079295F">
        <w:rPr>
          <w:rFonts w:ascii="Times New Roman" w:hAnsi="Times New Roman" w:cs="Times New Roman"/>
          <w:noProof/>
          <w:sz w:val="24"/>
          <w:szCs w:val="24"/>
          <w:lang w:val="en-US"/>
        </w:rPr>
        <w:drawing>
          <wp:anchor distT="0" distB="0" distL="114300" distR="114300" simplePos="0" relativeHeight="251839488" behindDoc="0" locked="0" layoutInCell="1" allowOverlap="1">
            <wp:simplePos x="0" y="0"/>
            <wp:positionH relativeFrom="column">
              <wp:posOffset>3166033</wp:posOffset>
            </wp:positionH>
            <wp:positionV relativeFrom="paragraph">
              <wp:posOffset>1271</wp:posOffset>
            </wp:positionV>
            <wp:extent cx="1015442" cy="76200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40-1.TIF"/>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7680" cy="763679"/>
                    </a:xfrm>
                    <a:prstGeom prst="rect">
                      <a:avLst/>
                    </a:prstGeom>
                  </pic:spPr>
                </pic:pic>
              </a:graphicData>
            </a:graphic>
          </wp:anchor>
        </w:drawing>
      </w:r>
      <w:r w:rsidR="00B50480" w:rsidRPr="0079295F">
        <w:rPr>
          <w:rFonts w:ascii="Times New Roman" w:hAnsi="Times New Roman" w:cs="Times New Roman"/>
          <w:noProof/>
          <w:sz w:val="24"/>
          <w:szCs w:val="24"/>
          <w:lang w:val="en-US"/>
        </w:rPr>
        <w:drawing>
          <wp:inline distT="0" distB="0" distL="0" distR="0">
            <wp:extent cx="2640195" cy="198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40-4.TIF"/>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0195" cy="1980000"/>
                    </a:xfrm>
                    <a:prstGeom prst="rect">
                      <a:avLst/>
                    </a:prstGeom>
                  </pic:spPr>
                </pic:pic>
              </a:graphicData>
            </a:graphic>
          </wp:inline>
        </w:drawing>
      </w:r>
    </w:p>
    <w:p w:rsidR="00B50480" w:rsidRPr="0079295F" w:rsidRDefault="00C031DB" w:rsidP="00B50480">
      <w:pPr>
        <w:pStyle w:val="a7"/>
        <w:spacing w:line="360" w:lineRule="auto"/>
        <w:rPr>
          <w:b w:val="0"/>
          <w:sz w:val="24"/>
          <w:szCs w:val="24"/>
        </w:rPr>
      </w:pPr>
      <w:bookmarkStart w:id="181" w:name="_Ref357163390"/>
      <w:r w:rsidRPr="00C031DB">
        <w:rPr>
          <w:noProof/>
          <w:sz w:val="24"/>
          <w:szCs w:val="24"/>
        </w:rPr>
        <w:pict>
          <v:shape id="Text Box 305" o:spid="_x0000_s1052" type="#_x0000_t202" style="position:absolute;left:0;text-align:left;margin-left:217.75pt;margin-top:2.6pt;width:34.35pt;height:20.95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" filled="f" stroked="f">
            <v:textbox style="mso-next-textbox:#Text Box 305">
              <w:txbxContent>
                <w:p w:rsidR="00EC4363" w:rsidRPr="00513B4A" w:rsidRDefault="00EC4363" w:rsidP="00B50480">
                  <w:pPr>
                    <w:rPr>
                      <w:rFonts w:ascii="Times New Roman" w:hAnsi="Times New Roman" w:cs="Times New Roman"/>
                    </w:rPr>
                  </w:pPr>
                  <w:r w:rsidRPr="00513B4A">
                    <w:rPr>
                      <w:rFonts w:ascii="Times New Roman" w:hAnsi="Times New Roman" w:cs="Times New Roman"/>
                    </w:rPr>
                    <w:t>(c)</w:t>
                  </w:r>
                </w:p>
              </w:txbxContent>
            </v:textbox>
          </v:shape>
        </w:pict>
      </w:r>
    </w:p>
    <w:p w:rsidR="00513B4A" w:rsidRPr="0079295F" w:rsidRDefault="00513B4A" w:rsidP="00B50480">
      <w:pPr>
        <w:pStyle w:val="a7"/>
        <w:spacing w:line="360" w:lineRule="auto"/>
        <w:rPr>
          <w:b w:val="0"/>
          <w:sz w:val="24"/>
          <w:szCs w:val="24"/>
        </w:rPr>
      </w:pPr>
    </w:p>
    <w:p w:rsidR="00B50480" w:rsidRPr="0079295F" w:rsidRDefault="00B50480" w:rsidP="00B50480">
      <w:pPr>
        <w:pStyle w:val="a7"/>
        <w:spacing w:line="360" w:lineRule="auto"/>
        <w:rPr>
          <w:b w:val="0"/>
          <w:sz w:val="22"/>
          <w:szCs w:val="22"/>
        </w:rPr>
      </w:pPr>
      <w:bookmarkStart w:id="182" w:name="_Ref364963791"/>
      <w:proofErr w:type="gramStart"/>
      <w:r w:rsidRPr="0079295F">
        <w:rPr>
          <w:b w:val="0"/>
          <w:sz w:val="22"/>
          <w:szCs w:val="22"/>
        </w:rPr>
        <w:t>Figure 4.</w:t>
      </w:r>
      <w:proofErr w:type="gramEnd"/>
      <w:r w:rsidR="00C031DB" w:rsidRPr="0079295F">
        <w:rPr>
          <w:b w:val="0"/>
          <w:sz w:val="22"/>
          <w:szCs w:val="22"/>
        </w:rPr>
        <w:fldChar w:fldCharType="begin"/>
      </w:r>
      <w:r w:rsidRPr="0079295F">
        <w:rPr>
          <w:b w:val="0"/>
          <w:sz w:val="22"/>
          <w:szCs w:val="22"/>
        </w:rPr>
        <w:instrText xml:space="preserve"> SEQ Figure_4. \* ARABIC </w:instrText>
      </w:r>
      <w:r w:rsidR="00C031DB" w:rsidRPr="0079295F">
        <w:rPr>
          <w:b w:val="0"/>
          <w:sz w:val="22"/>
          <w:szCs w:val="22"/>
        </w:rPr>
        <w:fldChar w:fldCharType="separate"/>
      </w:r>
      <w:r w:rsidR="00A10646">
        <w:rPr>
          <w:b w:val="0"/>
          <w:noProof/>
          <w:sz w:val="22"/>
          <w:szCs w:val="22"/>
        </w:rPr>
        <w:t>6</w:t>
      </w:r>
      <w:r w:rsidR="00C031DB" w:rsidRPr="0079295F">
        <w:rPr>
          <w:b w:val="0"/>
          <w:sz w:val="22"/>
          <w:szCs w:val="22"/>
        </w:rPr>
        <w:fldChar w:fldCharType="end"/>
      </w:r>
      <w:bookmarkEnd w:id="181"/>
      <w:bookmarkEnd w:id="182"/>
      <w:r w:rsidRPr="0079295F">
        <w:rPr>
          <w:b w:val="0"/>
          <w:sz w:val="22"/>
          <w:szCs w:val="22"/>
        </w:rPr>
        <w:t xml:space="preserve"> SEM pictures of etch profiles of (a) recipe B </w:t>
      </w:r>
      <w:proofErr w:type="gramStart"/>
      <w:r w:rsidRPr="0079295F">
        <w:rPr>
          <w:b w:val="0"/>
          <w:sz w:val="22"/>
          <w:szCs w:val="22"/>
        </w:rPr>
        <w:t>H</w:t>
      </w:r>
      <w:r w:rsidRPr="0079295F">
        <w:rPr>
          <w:b w:val="0"/>
          <w:sz w:val="22"/>
          <w:szCs w:val="22"/>
          <w:vertAlign w:val="subscript"/>
        </w:rPr>
        <w:t>2</w:t>
      </w:r>
      <w:r w:rsidRPr="0079295F">
        <w:rPr>
          <w:b w:val="0"/>
          <w:sz w:val="22"/>
          <w:szCs w:val="22"/>
        </w:rPr>
        <w:t>SO</w:t>
      </w:r>
      <w:r w:rsidRPr="0079295F">
        <w:rPr>
          <w:b w:val="0"/>
          <w:sz w:val="22"/>
          <w:szCs w:val="22"/>
          <w:vertAlign w:val="subscript"/>
        </w:rPr>
        <w:t>4</w:t>
      </w:r>
      <w:r w:rsidRPr="0079295F">
        <w:rPr>
          <w:b w:val="0"/>
          <w:sz w:val="22"/>
          <w:szCs w:val="22"/>
        </w:rPr>
        <w:t xml:space="preserve"> :</w:t>
      </w:r>
      <w:proofErr w:type="gramEnd"/>
      <w:r w:rsidRPr="0079295F">
        <w:rPr>
          <w:b w:val="0"/>
          <w:sz w:val="22"/>
          <w:szCs w:val="22"/>
        </w:rPr>
        <w:t xml:space="preserve">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1:8:80; (b) recipe C H</w:t>
      </w:r>
      <w:r w:rsidRPr="0079295F">
        <w:rPr>
          <w:b w:val="0"/>
          <w:sz w:val="22"/>
          <w:szCs w:val="22"/>
          <w:vertAlign w:val="subscript"/>
        </w:rPr>
        <w:t>2</w:t>
      </w:r>
      <w:r w:rsidRPr="0079295F">
        <w:rPr>
          <w:b w:val="0"/>
          <w:sz w:val="22"/>
          <w:szCs w:val="22"/>
        </w:rPr>
        <w:t>SO</w:t>
      </w:r>
      <w:r w:rsidRPr="0079295F">
        <w:rPr>
          <w:b w:val="0"/>
          <w:sz w:val="22"/>
          <w:szCs w:val="22"/>
          <w:vertAlign w:val="subscript"/>
        </w:rPr>
        <w:t xml:space="preserve">4 </w:t>
      </w:r>
      <w:r w:rsidRPr="0079295F">
        <w:rPr>
          <w:b w:val="0"/>
          <w:sz w:val="22"/>
          <w:szCs w:val="22"/>
        </w:rPr>
        <w:t>: H</w:t>
      </w:r>
      <w:r w:rsidRPr="0079295F">
        <w:rPr>
          <w:b w:val="0"/>
          <w:sz w:val="22"/>
          <w:szCs w:val="22"/>
          <w:vertAlign w:val="subscript"/>
        </w:rPr>
        <w:t>2</w:t>
      </w:r>
      <w:r w:rsidRPr="0079295F">
        <w:rPr>
          <w:b w:val="0"/>
          <w:sz w:val="22"/>
          <w:szCs w:val="22"/>
        </w:rPr>
        <w:t>O</w:t>
      </w:r>
      <w:r w:rsidRPr="0079295F">
        <w:rPr>
          <w:b w:val="0"/>
          <w:sz w:val="22"/>
          <w:szCs w:val="22"/>
          <w:vertAlign w:val="subscript"/>
        </w:rPr>
        <w:t xml:space="preserve">2 </w:t>
      </w:r>
      <w:r w:rsidRPr="0079295F">
        <w:rPr>
          <w:b w:val="0"/>
          <w:sz w:val="22"/>
          <w:szCs w:val="22"/>
        </w:rPr>
        <w:t>: DIW = 1:8:80 and HCl :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1:1:5; (c) recipe D H</w:t>
      </w:r>
      <w:r w:rsidRPr="0079295F">
        <w:rPr>
          <w:b w:val="0"/>
          <w:sz w:val="22"/>
          <w:szCs w:val="22"/>
          <w:vertAlign w:val="subscript"/>
        </w:rPr>
        <w:t>2</w:t>
      </w:r>
      <w:r w:rsidRPr="0079295F">
        <w:rPr>
          <w:b w:val="0"/>
          <w:sz w:val="22"/>
          <w:szCs w:val="22"/>
        </w:rPr>
        <w:t>SO</w:t>
      </w:r>
      <w:r w:rsidRPr="0079295F">
        <w:rPr>
          <w:b w:val="0"/>
          <w:sz w:val="22"/>
          <w:szCs w:val="22"/>
          <w:vertAlign w:val="subscript"/>
        </w:rPr>
        <w:t>4</w:t>
      </w:r>
      <w:r w:rsidRPr="0079295F">
        <w:rPr>
          <w:b w:val="0"/>
          <w:sz w:val="22"/>
          <w:szCs w:val="22"/>
        </w:rPr>
        <w:t xml:space="preserve"> :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CH</w:t>
      </w:r>
      <w:r w:rsidRPr="0079295F">
        <w:rPr>
          <w:b w:val="0"/>
          <w:sz w:val="22"/>
          <w:szCs w:val="22"/>
          <w:vertAlign w:val="subscript"/>
        </w:rPr>
        <w:t>4</w:t>
      </w:r>
      <w:r w:rsidRPr="0079295F">
        <w:rPr>
          <w:b w:val="0"/>
          <w:sz w:val="22"/>
          <w:szCs w:val="22"/>
        </w:rPr>
        <w:t>OH = 1:8:80:40</w:t>
      </w:r>
    </w:p>
    <w:p w:rsidR="00B50480" w:rsidRPr="0079295F" w:rsidRDefault="00B50480" w:rsidP="00B50480">
      <w:pPr>
        <w:keepNext/>
        <w:spacing w:after="0" w:line="360" w:lineRule="auto"/>
        <w:jc w:val="center"/>
        <w:rPr>
          <w:lang w:val="en-US"/>
        </w:rPr>
      </w:pPr>
    </w:p>
    <w:p w:rsidR="00B50480" w:rsidRPr="0079295F" w:rsidRDefault="00B50480" w:rsidP="00B50480">
      <w:pPr>
        <w:spacing w:after="0" w:line="360" w:lineRule="auto"/>
        <w:jc w:val="both"/>
        <w:rPr>
          <w:rFonts w:ascii="Times New Roman" w:hAnsi="Times New Roman" w:cs="Times New Roman"/>
          <w:sz w:val="24"/>
          <w:szCs w:val="24"/>
        </w:rPr>
      </w:pPr>
    </w:p>
    <w:p w:rsidR="00B50480" w:rsidRPr="0079295F" w:rsidRDefault="00C031DB" w:rsidP="00B50480">
      <w:pPr>
        <w:spacing w:after="0" w:line="360" w:lineRule="auto"/>
        <w:jc w:val="center"/>
        <w:rPr>
          <w:rFonts w:ascii="Times New Roman" w:hAnsi="Times New Roman" w:cs="Times New Roman"/>
          <w:sz w:val="24"/>
          <w:szCs w:val="24"/>
        </w:rPr>
      </w:pPr>
      <w:r w:rsidRPr="00C031DB">
        <w:rPr>
          <w:noProof/>
        </w:rPr>
        <w:lastRenderedPageBreak/>
        <w:pict>
          <v:shape id="Text Box 324" o:spid="_x0000_s1053" type="#_x0000_t202" style="position:absolute;left:0;text-align:left;margin-left:365.25pt;margin-top:52.7pt;width:94pt;height:43.9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" filled="f" stroked="f">
            <v:textbox style="mso-next-textbox:#Text Box 324">
              <w:txbxContent>
                <w:p w:rsidR="00EC4363" w:rsidRPr="00605DF9" w:rsidRDefault="00EC4363" w:rsidP="00B50480">
                  <w:pPr>
                    <w:rPr>
                      <w:rFonts w:ascii="Times New Roman" w:hAnsi="Times New Roman" w:cs="Times New Roman"/>
                      <w:sz w:val="28"/>
                      <w:szCs w:val="28"/>
                    </w:rPr>
                  </w:pPr>
                  <w:r w:rsidRPr="00605DF9">
                    <w:rPr>
                      <w:rFonts w:ascii="Times New Roman" w:hAnsi="Times New Roman" w:cs="Times New Roman"/>
                      <w:sz w:val="28"/>
                      <w:szCs w:val="28"/>
                    </w:rPr>
                    <w:t>AlAsSb fully removed</w:t>
                  </w:r>
                </w:p>
              </w:txbxContent>
            </v:textbox>
          </v:shape>
        </w:pict>
      </w:r>
      <w:r w:rsidRPr="00C031DB">
        <w:rPr>
          <w:noProof/>
        </w:rPr>
        <w:pict>
          <v:shape id="Straight Arrow Connector 323" o:spid="_x0000_s1079" type="#_x0000_t32" style="position:absolute;left:0;text-align:left;margin-left:322.6pt;margin-top:72.2pt;width:41.9pt;height:25.65pt;flip:x;z-index:2517770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" strokecolor="#9bbb59 [3206]" strokeweight="2pt">
            <v:stroke endarrow="open"/>
            <v:shadow on="t" color="black" opacity="24903f" origin=",.5" offset="0,.55556mm"/>
            <o:lock v:ext="edit" shapetype="f"/>
          </v:shape>
        </w:pict>
      </w:r>
      <w:r w:rsidRPr="00C031DB">
        <w:rPr>
          <w:noProof/>
        </w:rPr>
        <w:pict>
          <v:shape id="Text Box 296" o:spid="_x0000_s1054" type="#_x0000_t202" style="position:absolute;left:0;text-align:left;margin-left:-.3pt;margin-top:30.6pt;width:109.05pt;height:28.55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" filled="f" stroked="f">
            <v:textbox style="mso-next-textbox:#Text Box 296">
              <w:txbxContent>
                <w:p w:rsidR="00EC4363" w:rsidRPr="00605DF9" w:rsidRDefault="00EC4363" w:rsidP="00B50480">
                  <w:pPr>
                    <w:rPr>
                      <w:rFonts w:ascii="Times New Roman" w:hAnsi="Times New Roman" w:cs="Times New Roman"/>
                      <w:sz w:val="28"/>
                      <w:szCs w:val="28"/>
                    </w:rPr>
                  </w:pPr>
                  <w:r w:rsidRPr="00605DF9">
                    <w:rPr>
                      <w:rFonts w:ascii="Times New Roman" w:hAnsi="Times New Roman" w:cs="Times New Roman"/>
                      <w:sz w:val="28"/>
                      <w:szCs w:val="28"/>
                    </w:rPr>
                    <w:t>AlAsSb residue</w:t>
                  </w:r>
                </w:p>
              </w:txbxContent>
            </v:textbox>
          </v:shape>
        </w:pict>
      </w:r>
      <w:r w:rsidRPr="00C031DB">
        <w:rPr>
          <w:rFonts w:ascii="Times New Roman" w:hAnsi="Times New Roman" w:cs="Times New Roman"/>
          <w:noProof/>
          <w:sz w:val="24"/>
          <w:szCs w:val="24"/>
        </w:rPr>
        <w:pict>
          <v:shape id="Straight Arrow Connector 294" o:spid="_x0000_s1078" type="#_x0000_t32" style="position:absolute;left:0;text-align:left;margin-left:99pt;margin-top:43.25pt;width:49.3pt;height:10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" strokecolor="#9bbb59 [3206]" strokeweight="2pt">
            <v:stroke endarrow="open"/>
            <v:shadow on="t" color="black" opacity="24903f" origin=",.5" offset="0,.55556mm"/>
            <o:lock v:ext="edit" shapetype="f"/>
          </v:shape>
        </w:pict>
      </w:r>
      <w:r w:rsidR="00B50480" w:rsidRPr="0079295F">
        <w:rPr>
          <w:rFonts w:ascii="Times New Roman" w:hAnsi="Times New Roman" w:cs="Times New Roman"/>
          <w:noProof/>
          <w:sz w:val="24"/>
          <w:szCs w:val="24"/>
          <w:lang w:val="en-US"/>
        </w:rPr>
        <w:drawing>
          <wp:inline distT="0" distB="0" distL="0" distR="0">
            <wp:extent cx="2747595" cy="216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7595" cy="2160000"/>
                    </a:xfrm>
                    <a:prstGeom prst="rect">
                      <a:avLst/>
                    </a:prstGeom>
                    <a:noFill/>
                    <a:ln>
                      <a:noFill/>
                    </a:ln>
                  </pic:spPr>
                </pic:pic>
              </a:graphicData>
            </a:graphic>
          </wp:inline>
        </w:drawing>
      </w:r>
    </w:p>
    <w:p w:rsidR="00B50480" w:rsidRPr="0079295F" w:rsidRDefault="00B50480" w:rsidP="00B50480">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(a)</w:t>
      </w:r>
    </w:p>
    <w:p w:rsidR="00B50480" w:rsidRPr="0079295F" w:rsidRDefault="00B50480" w:rsidP="00B50480">
      <w:pPr>
        <w:spacing w:after="0" w:line="360" w:lineRule="auto"/>
        <w:jc w:val="center"/>
        <w:rPr>
          <w:rFonts w:ascii="Times New Roman" w:hAnsi="Times New Roman" w:cs="Times New Roman"/>
          <w:sz w:val="24"/>
          <w:szCs w:val="24"/>
        </w:rPr>
      </w:pPr>
      <w:r w:rsidRPr="0079295F">
        <w:rPr>
          <w:rFonts w:ascii="Times New Roman" w:hAnsi="Times New Roman" w:cs="Times New Roman"/>
          <w:noProof/>
          <w:sz w:val="24"/>
          <w:szCs w:val="24"/>
          <w:lang w:val="en-US"/>
        </w:rPr>
        <w:drawing>
          <wp:inline distT="0" distB="0" distL="0" distR="0">
            <wp:extent cx="2851339" cy="2160000"/>
            <wp:effectExtent l="0" t="0" r="635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1339" cy="2160000"/>
                    </a:xfrm>
                    <a:prstGeom prst="rect">
                      <a:avLst/>
                    </a:prstGeom>
                    <a:noFill/>
                    <a:ln>
                      <a:noFill/>
                    </a:ln>
                  </pic:spPr>
                </pic:pic>
              </a:graphicData>
            </a:graphic>
          </wp:inline>
        </w:drawing>
      </w:r>
    </w:p>
    <w:p w:rsidR="00B50480" w:rsidRPr="0079295F" w:rsidRDefault="00B50480" w:rsidP="00B50480">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(b)</w:t>
      </w:r>
    </w:p>
    <w:p w:rsidR="00B50480" w:rsidRPr="0079295F" w:rsidRDefault="00C031DB" w:rsidP="00B50480">
      <w:pPr>
        <w:keepNext/>
        <w:spacing w:after="0" w:line="360" w:lineRule="auto"/>
        <w:jc w:val="center"/>
      </w:pPr>
      <w:r w:rsidRPr="00C031DB">
        <w:rPr>
          <w:noProof/>
        </w:rPr>
        <w:pict>
          <v:shape id="Straight Arrow Connector 293" o:spid="_x0000_s1077" type="#_x0000_t32" style="position:absolute;left:0;text-align:left;margin-left:85.1pt;margin-top:77.6pt;width:43.15pt;height:15.6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" strokecolor="#9bbb59 [3206]" strokeweight="2pt">
            <v:stroke endarrow="open"/>
            <v:shadow on="t" color="black" opacity="24903f" origin=",.5" offset="0,.55556mm"/>
            <o:lock v:ext="edit" shapetype="f"/>
          </v:shape>
        </w:pict>
      </w:r>
      <w:r w:rsidRPr="00C031DB">
        <w:rPr>
          <w:noProof/>
        </w:rPr>
        <w:pict>
          <v:shape id="Text Box 292" o:spid="_x0000_s1055" type="#_x0000_t202" style="position:absolute;left:0;text-align:left;margin-left:360.85pt;margin-top:110.45pt;width:94pt;height:43.9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" filled="f" stroked="f">
            <v:textbox style="mso-next-textbox:#Text Box 292">
              <w:txbxContent>
                <w:p w:rsidR="00EC4363" w:rsidRPr="00605DF9" w:rsidRDefault="00EC4363" w:rsidP="00B50480">
                  <w:pPr>
                    <w:rPr>
                      <w:rFonts w:ascii="Times New Roman" w:hAnsi="Times New Roman" w:cs="Times New Roman"/>
                      <w:sz w:val="28"/>
                      <w:szCs w:val="28"/>
                    </w:rPr>
                  </w:pPr>
                  <w:r w:rsidRPr="00605DF9">
                    <w:rPr>
                      <w:rFonts w:ascii="Times New Roman" w:hAnsi="Times New Roman" w:cs="Times New Roman"/>
                      <w:sz w:val="28"/>
                      <w:szCs w:val="28"/>
                    </w:rPr>
                    <w:t>AlAsSb fully removed</w:t>
                  </w:r>
                </w:p>
              </w:txbxContent>
            </v:textbox>
          </v:shape>
        </w:pict>
      </w:r>
      <w:r w:rsidRPr="00C031DB">
        <w:rPr>
          <w:noProof/>
        </w:rPr>
        <w:pict>
          <v:shape id="Straight Arrow Connector 61" o:spid="_x0000_s1076" type="#_x0000_t32" style="position:absolute;left:0;text-align:left;margin-left:323.3pt;margin-top:131.25pt;width:41.9pt;height:25.65pt;flip:x;z-index:251790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" strokecolor="#9bbb59 [3206]" strokeweight="2pt">
            <v:stroke endarrow="open"/>
            <v:shadow on="t" color="black" opacity="24903f" origin=",.5" offset="0,.55556mm"/>
            <o:lock v:ext="edit" shapetype="f"/>
          </v:shape>
        </w:pict>
      </w:r>
      <w:r w:rsidRPr="00C031DB">
        <w:rPr>
          <w:noProof/>
        </w:rPr>
        <w:pict>
          <v:shape id="Text Box 60" o:spid="_x0000_s1056" type="#_x0000_t202" style="position:absolute;left:0;text-align:left;margin-left:-17.45pt;margin-top:63.2pt;width:109.85pt;height:23.75pt;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" filled="f" stroked="f">
            <v:textbox style="mso-next-textbox:#Text Box 60">
              <w:txbxContent>
                <w:p w:rsidR="00EC4363" w:rsidRPr="00605DF9" w:rsidRDefault="00EC4363" w:rsidP="00B50480">
                  <w:pPr>
                    <w:rPr>
                      <w:rFonts w:ascii="Times New Roman" w:hAnsi="Times New Roman" w:cs="Times New Roman"/>
                      <w:sz w:val="28"/>
                      <w:szCs w:val="28"/>
                    </w:rPr>
                  </w:pPr>
                  <w:r w:rsidRPr="00605DF9">
                    <w:rPr>
                      <w:rFonts w:ascii="Times New Roman" w:hAnsi="Times New Roman" w:cs="Times New Roman"/>
                      <w:sz w:val="28"/>
                      <w:szCs w:val="28"/>
                    </w:rPr>
                    <w:t>AlAsSb residue</w:t>
                  </w:r>
                </w:p>
              </w:txbxContent>
            </v:textbox>
          </v:shape>
        </w:pict>
      </w:r>
      <w:r w:rsidR="00B50480" w:rsidRPr="0079295F">
        <w:rPr>
          <w:rFonts w:ascii="Times New Roman" w:hAnsi="Times New Roman" w:cs="Times New Roman"/>
          <w:noProof/>
          <w:sz w:val="24"/>
          <w:szCs w:val="24"/>
          <w:lang w:val="en-US"/>
        </w:rPr>
        <w:drawing>
          <wp:inline distT="0" distB="0" distL="0" distR="0">
            <wp:extent cx="2879787" cy="216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methanol 5mins.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9787" cy="2160000"/>
                    </a:xfrm>
                    <a:prstGeom prst="rect">
                      <a:avLst/>
                    </a:prstGeom>
                  </pic:spPr>
                </pic:pic>
              </a:graphicData>
            </a:graphic>
          </wp:inline>
        </w:drawing>
      </w:r>
    </w:p>
    <w:p w:rsidR="00B50480" w:rsidRPr="0079295F" w:rsidRDefault="00B50480" w:rsidP="00B50480">
      <w:pPr>
        <w:keepNext/>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(c)</w:t>
      </w:r>
    </w:p>
    <w:p w:rsidR="00B50480" w:rsidRPr="0079295F" w:rsidRDefault="00B50480" w:rsidP="00B50480">
      <w:pPr>
        <w:pStyle w:val="a7"/>
        <w:spacing w:line="360" w:lineRule="auto"/>
        <w:rPr>
          <w:b w:val="0"/>
          <w:sz w:val="22"/>
          <w:szCs w:val="22"/>
        </w:rPr>
      </w:pPr>
      <w:bookmarkStart w:id="183" w:name="_Ref353656131"/>
      <w:proofErr w:type="gramStart"/>
      <w:r w:rsidRPr="0079295F">
        <w:rPr>
          <w:b w:val="0"/>
          <w:sz w:val="22"/>
          <w:szCs w:val="22"/>
        </w:rPr>
        <w:t>Figure 4.</w:t>
      </w:r>
      <w:proofErr w:type="gramEnd"/>
      <w:r w:rsidR="00C031DB" w:rsidRPr="0079295F">
        <w:rPr>
          <w:b w:val="0"/>
          <w:sz w:val="22"/>
          <w:szCs w:val="22"/>
        </w:rPr>
        <w:fldChar w:fldCharType="begin"/>
      </w:r>
      <w:r w:rsidRPr="0079295F">
        <w:rPr>
          <w:b w:val="0"/>
          <w:sz w:val="22"/>
          <w:szCs w:val="22"/>
        </w:rPr>
        <w:instrText xml:space="preserve"> SEQ Figure_4. \* ARABIC </w:instrText>
      </w:r>
      <w:r w:rsidR="00C031DB" w:rsidRPr="0079295F">
        <w:rPr>
          <w:b w:val="0"/>
          <w:sz w:val="22"/>
          <w:szCs w:val="22"/>
        </w:rPr>
        <w:fldChar w:fldCharType="separate"/>
      </w:r>
      <w:r w:rsidR="00A10646">
        <w:rPr>
          <w:b w:val="0"/>
          <w:noProof/>
          <w:sz w:val="22"/>
          <w:szCs w:val="22"/>
        </w:rPr>
        <w:t>7</w:t>
      </w:r>
      <w:r w:rsidR="00C031DB" w:rsidRPr="0079295F">
        <w:rPr>
          <w:b w:val="0"/>
          <w:sz w:val="22"/>
          <w:szCs w:val="22"/>
        </w:rPr>
        <w:fldChar w:fldCharType="end"/>
      </w:r>
      <w:bookmarkEnd w:id="183"/>
      <w:r w:rsidRPr="0079295F">
        <w:rPr>
          <w:b w:val="0"/>
          <w:sz w:val="22"/>
          <w:szCs w:val="22"/>
        </w:rPr>
        <w:t xml:space="preserve"> Etched surface of InGaAs/AlAsSb SAM APD</w:t>
      </w:r>
      <w:r w:rsidR="00127FA1" w:rsidRPr="0079295F">
        <w:rPr>
          <w:b w:val="0"/>
          <w:sz w:val="22"/>
          <w:szCs w:val="22"/>
        </w:rPr>
        <w:t>1</w:t>
      </w:r>
      <w:r w:rsidRPr="0079295F">
        <w:rPr>
          <w:b w:val="0"/>
          <w:sz w:val="22"/>
          <w:szCs w:val="22"/>
        </w:rPr>
        <w:t xml:space="preserve"> etched using (a) recipe B </w:t>
      </w:r>
      <w:proofErr w:type="gramStart"/>
      <w:r w:rsidRPr="0079295F">
        <w:rPr>
          <w:b w:val="0"/>
          <w:sz w:val="22"/>
          <w:szCs w:val="22"/>
        </w:rPr>
        <w:t>H</w:t>
      </w:r>
      <w:r w:rsidRPr="0079295F">
        <w:rPr>
          <w:b w:val="0"/>
          <w:sz w:val="22"/>
          <w:szCs w:val="22"/>
          <w:vertAlign w:val="subscript"/>
        </w:rPr>
        <w:t>2</w:t>
      </w:r>
      <w:r w:rsidRPr="0079295F">
        <w:rPr>
          <w:b w:val="0"/>
          <w:sz w:val="22"/>
          <w:szCs w:val="22"/>
        </w:rPr>
        <w:t>SO</w:t>
      </w:r>
      <w:r w:rsidRPr="0079295F">
        <w:rPr>
          <w:b w:val="0"/>
          <w:sz w:val="22"/>
          <w:szCs w:val="22"/>
          <w:vertAlign w:val="subscript"/>
        </w:rPr>
        <w:t>4</w:t>
      </w:r>
      <w:r w:rsidRPr="0079295F">
        <w:rPr>
          <w:b w:val="0"/>
          <w:sz w:val="22"/>
          <w:szCs w:val="22"/>
        </w:rPr>
        <w:t xml:space="preserve"> :</w:t>
      </w:r>
      <w:proofErr w:type="gramEnd"/>
      <w:r w:rsidRPr="0079295F">
        <w:rPr>
          <w:b w:val="0"/>
          <w:sz w:val="22"/>
          <w:szCs w:val="22"/>
        </w:rPr>
        <w:t xml:space="preserve">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1:8:80; (b) recipe C H</w:t>
      </w:r>
      <w:r w:rsidRPr="0079295F">
        <w:rPr>
          <w:b w:val="0"/>
          <w:sz w:val="22"/>
          <w:szCs w:val="22"/>
          <w:vertAlign w:val="subscript"/>
        </w:rPr>
        <w:t>2</w:t>
      </w:r>
      <w:r w:rsidRPr="0079295F">
        <w:rPr>
          <w:b w:val="0"/>
          <w:sz w:val="22"/>
          <w:szCs w:val="22"/>
        </w:rPr>
        <w:t>SO</w:t>
      </w:r>
      <w:r w:rsidRPr="0079295F">
        <w:rPr>
          <w:b w:val="0"/>
          <w:sz w:val="22"/>
          <w:szCs w:val="22"/>
          <w:vertAlign w:val="subscript"/>
        </w:rPr>
        <w:t xml:space="preserve">4 </w:t>
      </w:r>
      <w:r w:rsidRPr="0079295F">
        <w:rPr>
          <w:b w:val="0"/>
          <w:sz w:val="22"/>
          <w:szCs w:val="22"/>
        </w:rPr>
        <w:t>: H</w:t>
      </w:r>
      <w:r w:rsidRPr="0079295F">
        <w:rPr>
          <w:b w:val="0"/>
          <w:sz w:val="22"/>
          <w:szCs w:val="22"/>
          <w:vertAlign w:val="subscript"/>
        </w:rPr>
        <w:t>2</w:t>
      </w:r>
      <w:r w:rsidRPr="0079295F">
        <w:rPr>
          <w:b w:val="0"/>
          <w:sz w:val="22"/>
          <w:szCs w:val="22"/>
        </w:rPr>
        <w:t>O</w:t>
      </w:r>
      <w:r w:rsidRPr="0079295F">
        <w:rPr>
          <w:b w:val="0"/>
          <w:sz w:val="22"/>
          <w:szCs w:val="22"/>
          <w:vertAlign w:val="subscript"/>
        </w:rPr>
        <w:t xml:space="preserve">2 </w:t>
      </w:r>
      <w:r w:rsidRPr="0079295F">
        <w:rPr>
          <w:b w:val="0"/>
          <w:sz w:val="22"/>
          <w:szCs w:val="22"/>
        </w:rPr>
        <w:t>: DIW = 1:8:80 and HCl :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1:1:5; (c) recipe D H</w:t>
      </w:r>
      <w:r w:rsidRPr="0079295F">
        <w:rPr>
          <w:b w:val="0"/>
          <w:sz w:val="22"/>
          <w:szCs w:val="22"/>
          <w:vertAlign w:val="subscript"/>
        </w:rPr>
        <w:t>2</w:t>
      </w:r>
      <w:r w:rsidRPr="0079295F">
        <w:rPr>
          <w:b w:val="0"/>
          <w:sz w:val="22"/>
          <w:szCs w:val="22"/>
        </w:rPr>
        <w:t>SO</w:t>
      </w:r>
      <w:r w:rsidRPr="0079295F">
        <w:rPr>
          <w:b w:val="0"/>
          <w:sz w:val="22"/>
          <w:szCs w:val="22"/>
          <w:vertAlign w:val="subscript"/>
        </w:rPr>
        <w:t>4</w:t>
      </w:r>
      <w:r w:rsidRPr="0079295F">
        <w:rPr>
          <w:b w:val="0"/>
          <w:sz w:val="22"/>
          <w:szCs w:val="22"/>
        </w:rPr>
        <w:t xml:space="preserve"> :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CH</w:t>
      </w:r>
      <w:r w:rsidRPr="0079295F">
        <w:rPr>
          <w:b w:val="0"/>
          <w:sz w:val="22"/>
          <w:szCs w:val="22"/>
          <w:vertAlign w:val="subscript"/>
        </w:rPr>
        <w:t>4</w:t>
      </w:r>
      <w:r w:rsidRPr="0079295F">
        <w:rPr>
          <w:b w:val="0"/>
          <w:sz w:val="22"/>
          <w:szCs w:val="22"/>
        </w:rPr>
        <w:t>OH = 1:8:80:40</w:t>
      </w:r>
    </w:p>
    <w:p w:rsidR="00B50480" w:rsidRPr="0079295F" w:rsidRDefault="00B50480" w:rsidP="00B50480">
      <w:pPr>
        <w:rPr>
          <w:lang w:val="en-US"/>
        </w:rPr>
      </w:pPr>
    </w:p>
    <w:p w:rsidR="00B50480" w:rsidRPr="0079295F" w:rsidRDefault="00C031DB" w:rsidP="00B50480">
      <w:pPr>
        <w:spacing w:after="0" w:line="360" w:lineRule="auto"/>
        <w:jc w:val="center"/>
        <w:rPr>
          <w:rFonts w:ascii="Times New Roman" w:hAnsi="Times New Roman" w:cs="Times New Roman"/>
          <w:sz w:val="24"/>
          <w:szCs w:val="24"/>
        </w:rPr>
      </w:pPr>
      <w:r w:rsidRPr="00C031DB">
        <w:rPr>
          <w:rFonts w:ascii="Times New Roman" w:hAnsi="Times New Roman" w:cs="Times New Roman"/>
          <w:noProof/>
          <w:sz w:val="24"/>
          <w:szCs w:val="24"/>
        </w:rPr>
        <w:lastRenderedPageBreak/>
        <w:pict>
          <v:shape id="Straight Arrow Connector 56" o:spid="_x0000_s1074" type="#_x0000_t32" style="position:absolute;left:0;text-align:left;margin-left:102.7pt;margin-top:74.25pt;width:21.9pt;height:0;z-index:251797504;visibility:visible;mso-wrap-distance-top:-8e-5mm;mso-wrap-distance-bottom:-8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" strokecolor="#9bbb59 [3206]" strokeweight="2pt">
            <v:stroke endarrow="open"/>
            <v:shadow on="t" color="black" opacity="24903f" origin=",.5" offset="0,.55556mm"/>
            <o:lock v:ext="edit" shapetype="f"/>
          </v:shape>
        </w:pict>
      </w:r>
      <w:r w:rsidRPr="00C031DB">
        <w:rPr>
          <w:rFonts w:ascii="Times New Roman" w:hAnsi="Times New Roman" w:cs="Times New Roman"/>
          <w:noProof/>
          <w:sz w:val="24"/>
          <w:szCs w:val="24"/>
        </w:rPr>
        <w:pict>
          <v:shape id="Text Box 55" o:spid="_x0000_s1058" type="#_x0000_t202" style="position:absolute;left:0;text-align:left;margin-left:26.4pt;margin-top:60.6pt;width:80.05pt;height:23.05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" filled="f" stroked="f">
            <v:textbox style="mso-next-textbox:#Text Box 55">
              <w:txbxContent>
                <w:p w:rsidR="00EC4363" w:rsidRPr="00502D99" w:rsidRDefault="00EC4363" w:rsidP="00B50480">
                  <w:pPr>
                    <w:rPr>
                      <w:color w:val="FFFFFF" w:themeColor="background1"/>
                      <w:sz w:val="32"/>
                      <w:szCs w:val="32"/>
                    </w:rPr>
                  </w:pPr>
                  <w:r w:rsidRPr="0084427D">
                    <w:rPr>
                      <w:rFonts w:ascii="Times New Roman" w:hAnsi="Times New Roman" w:cs="Times New Roman"/>
                      <w:color w:val="FFFFFF" w:themeColor="background1"/>
                      <w:sz w:val="32"/>
                      <w:szCs w:val="32"/>
                    </w:rPr>
                    <w:t>Undercut</w:t>
                  </w:r>
                </w:p>
              </w:txbxContent>
            </v:textbox>
          </v:shape>
        </w:pict>
      </w:r>
      <w:r w:rsidRPr="00C031DB">
        <w:rPr>
          <w:rFonts w:ascii="Times New Roman" w:hAnsi="Times New Roman" w:cs="Times New Roman"/>
          <w:noProof/>
          <w:sz w:val="24"/>
          <w:szCs w:val="24"/>
        </w:rPr>
        <w:pict>
          <v:shape id="Text Box 59" o:spid="_x0000_s1057" type="#_x0000_t202" style="position:absolute;left:0;text-align:left;margin-left:48.9pt;margin-top:14.3pt;width:63.8pt;height:27.3pt;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" filled="f" stroked="f">
            <v:textbox style="mso-next-textbox:#Text Box 59">
              <w:txbxContent>
                <w:p w:rsidR="00EC4363" w:rsidRPr="0084427D" w:rsidRDefault="00EC4363" w:rsidP="00B50480">
                  <w:pPr>
                    <w:rPr>
                      <w:rFonts w:ascii="Times New Roman" w:hAnsi="Times New Roman" w:cs="Times New Roman"/>
                      <w:color w:val="FFFFFF" w:themeColor="background1"/>
                      <w:sz w:val="32"/>
                      <w:szCs w:val="32"/>
                    </w:rPr>
                  </w:pPr>
                  <w:r w:rsidRPr="0084427D">
                    <w:rPr>
                      <w:rFonts w:ascii="Times New Roman" w:hAnsi="Times New Roman" w:cs="Times New Roman"/>
                      <w:color w:val="FFFFFF" w:themeColor="background1"/>
                      <w:sz w:val="32"/>
                      <w:szCs w:val="32"/>
                    </w:rPr>
                    <w:t>Mesa</w:t>
                  </w:r>
                </w:p>
              </w:txbxContent>
            </v:textbox>
          </v:shape>
        </w:pict>
      </w:r>
      <w:r w:rsidRPr="00C031DB">
        <w:rPr>
          <w:rFonts w:ascii="Times New Roman" w:hAnsi="Times New Roman" w:cs="Times New Roman"/>
          <w:noProof/>
          <w:sz w:val="24"/>
          <w:szCs w:val="24"/>
        </w:rPr>
        <w:pict>
          <v:shape id="Straight Arrow Connector 58" o:spid="_x0000_s1075" type="#_x0000_t32" style="position:absolute;left:0;text-align:left;margin-left:88.6pt;margin-top:40.6pt;width:45.4pt;height:20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" strokecolor="#9bbb59 [3206]" strokeweight="2pt">
            <v:stroke endarrow="open"/>
            <v:shadow on="t" color="black" opacity="24903f" origin=",.5" offset="0,.55556mm"/>
            <o:lock v:ext="edit" shapetype="f"/>
          </v:shape>
        </w:pict>
      </w:r>
      <w:r w:rsidRPr="00C031DB">
        <w:rPr>
          <w:rFonts w:ascii="Times New Roman" w:hAnsi="Times New Roman" w:cs="Times New Roman"/>
          <w:noProof/>
          <w:sz w:val="24"/>
          <w:szCs w:val="24"/>
        </w:rPr>
        <w:pict>
          <v:shape id="Straight Arrow Connector 54" o:spid="_x0000_s1073" type="#_x0000_t32" style="position:absolute;left:0;text-align:left;margin-left:345.2pt;margin-top:41.6pt;width:24.55pt;height:42.1pt;flip:y;z-index:251781120;visibility:visible;mso-width-relative:margin;mso-height-relative:margin"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" adj="10782,-263686,-295945" strokecolor="#9bbb59 [3206]" strokeweight="2pt">
            <v:stroke endarrow="open"/>
            <v:shadow on="t" color="black" opacity="24903f" origin=",.5" offset="0,.55556mm"/>
            <o:lock v:ext="edit" shapetype="f"/>
          </v:shape>
        </w:pict>
      </w:r>
      <w:r w:rsidRPr="00C031DB">
        <w:rPr>
          <w:rFonts w:ascii="Times New Roman" w:hAnsi="Times New Roman" w:cs="Times New Roman"/>
          <w:noProof/>
          <w:sz w:val="24"/>
          <w:szCs w:val="24"/>
        </w:rPr>
        <w:pict>
          <v:shape id="Text Box 57" o:spid="_x0000_s1059" type="#_x0000_t202" style="position:absolute;left:0;text-align:left;margin-left:353.6pt;margin-top:18.55pt;width:65.85pt;height:23.0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" filled="f" stroked="f">
            <v:textbox style="mso-next-textbox:#Text Box 57">
              <w:txbxContent>
                <w:p w:rsidR="00EC4363" w:rsidRPr="0084427D" w:rsidRDefault="00EC4363" w:rsidP="00B50480">
                  <w:pPr>
                    <w:rPr>
                      <w:rFonts w:ascii="Times New Roman" w:hAnsi="Times New Roman" w:cs="Times New Roman"/>
                      <w:color w:val="FFFFFF" w:themeColor="background1"/>
                      <w:sz w:val="32"/>
                      <w:szCs w:val="32"/>
                    </w:rPr>
                  </w:pPr>
                  <w:r w:rsidRPr="0084427D">
                    <w:rPr>
                      <w:rFonts w:ascii="Times New Roman" w:hAnsi="Times New Roman" w:cs="Times New Roman"/>
                      <w:color w:val="FFFFFF" w:themeColor="background1"/>
                      <w:sz w:val="32"/>
                      <w:szCs w:val="32"/>
                    </w:rPr>
                    <w:t>AlAsSb</w:t>
                  </w:r>
                </w:p>
              </w:txbxContent>
            </v:textbox>
          </v:shape>
        </w:pict>
      </w:r>
      <w:r w:rsidRPr="00C031DB">
        <w:rPr>
          <w:rFonts w:ascii="Times New Roman" w:hAnsi="Times New Roman" w:cs="Times New Roman"/>
          <w:noProof/>
          <w:sz w:val="24"/>
          <w:szCs w:val="24"/>
        </w:rPr>
        <w:pict>
          <v:shape id="Text Box 290" o:spid="_x0000_s1060" type="#_x0000_t202" style="position:absolute;left:0;text-align:left;margin-left:230pt;margin-top:110.75pt;width:156.5pt;height:25.75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" filled="f" stroked="f">
            <v:textbox style="mso-next-textbox:#Text Box 290">
              <w:txbxContent>
                <w:p w:rsidR="00EC4363" w:rsidRPr="0084427D" w:rsidRDefault="00EC4363" w:rsidP="00B50480">
                  <w:pPr>
                    <w:rPr>
                      <w:rFonts w:ascii="Times New Roman" w:hAnsi="Times New Roman" w:cs="Times New Roman"/>
                      <w:color w:val="FFFFFF" w:themeColor="background1"/>
                      <w:sz w:val="32"/>
                      <w:szCs w:val="32"/>
                    </w:rPr>
                  </w:pPr>
                  <w:r w:rsidRPr="0084427D">
                    <w:rPr>
                      <w:rFonts w:ascii="Times New Roman" w:hAnsi="Times New Roman" w:cs="Times New Roman"/>
                      <w:color w:val="FFFFFF" w:themeColor="background1"/>
                      <w:sz w:val="32"/>
                      <w:szCs w:val="32"/>
                    </w:rPr>
                    <w:t>Angle at the interface</w:t>
                  </w:r>
                </w:p>
              </w:txbxContent>
            </v:textbox>
          </v:shape>
        </w:pict>
      </w:r>
      <w:r w:rsidRPr="00C031DB">
        <w:rPr>
          <w:rFonts w:ascii="Times New Roman" w:hAnsi="Times New Roman" w:cs="Times New Roman"/>
          <w:noProof/>
          <w:sz w:val="24"/>
          <w:szCs w:val="24"/>
        </w:rPr>
        <w:pict>
          <v:shape id="Straight Arrow Connector 289" o:spid="_x0000_s1072" type="#_x0000_t32" style="position:absolute;left:0;text-align:left;margin-left:288.95pt;margin-top:95.65pt;width:14.5pt;height:17.3pt;flip:x;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" strokecolor="#9bbb59 [3206]" strokeweight="2pt">
            <v:stroke endarrow="open"/>
            <v:shadow on="t" color="black" opacity="24903f" origin=",.5" offset="0,.55556mm"/>
            <o:lock v:ext="edit" shapetype="f"/>
          </v:shape>
        </w:pict>
      </w:r>
      <w:r w:rsidRPr="00C031DB">
        <w:rPr>
          <w:rFonts w:ascii="Times New Roman" w:hAnsi="Times New Roman" w:cs="Times New Roman"/>
          <w:noProof/>
          <w:sz w:val="24"/>
          <w:szCs w:val="24"/>
        </w:rPr>
        <w:pict>
          <v:oval id="Oval 288" o:spid="_x0000_s1071" style="position:absolute;left:0;text-align:left;margin-left:304.5pt;margin-top:60.6pt;width:23.8pt;height:35.05pt;z-index:251783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" filled="f" strokecolor="#4f81bd [3204]" strokeweight="2pt">
            <v:path arrowok="t"/>
          </v:oval>
        </w:pict>
      </w:r>
      <w:r w:rsidR="00B50480" w:rsidRPr="0079295F">
        <w:rPr>
          <w:rFonts w:ascii="Times New Roman" w:hAnsi="Times New Roman" w:cs="Times New Roman"/>
          <w:noProof/>
          <w:sz w:val="24"/>
          <w:szCs w:val="24"/>
          <w:lang w:val="en-US"/>
        </w:rPr>
        <w:drawing>
          <wp:inline distT="0" distB="0" distL="0" distR="0">
            <wp:extent cx="2640195" cy="198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E SAM APD 1880-5.TIF"/>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0195" cy="1980000"/>
                    </a:xfrm>
                    <a:prstGeom prst="rect">
                      <a:avLst/>
                    </a:prstGeom>
                  </pic:spPr>
                </pic:pic>
              </a:graphicData>
            </a:graphic>
          </wp:inline>
        </w:drawing>
      </w:r>
      <w:r w:rsidR="00B50480" w:rsidRPr="0079295F">
        <w:rPr>
          <w:rFonts w:ascii="Times New Roman" w:hAnsi="Times New Roman" w:cs="Times New Roman"/>
          <w:noProof/>
          <w:sz w:val="24"/>
          <w:szCs w:val="24"/>
          <w:lang w:val="en-US"/>
        </w:rPr>
        <w:drawing>
          <wp:inline distT="0" distB="0" distL="0" distR="0">
            <wp:extent cx="2640195" cy="198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E SAM APD 1880+115.TIF"/>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0195" cy="1980000"/>
                    </a:xfrm>
                    <a:prstGeom prst="rect">
                      <a:avLst/>
                    </a:prstGeom>
                  </pic:spPr>
                </pic:pic>
              </a:graphicData>
            </a:graphic>
          </wp:inline>
        </w:drawing>
      </w:r>
    </w:p>
    <w:p w:rsidR="00B50480" w:rsidRPr="0079295F" w:rsidRDefault="00C031DB" w:rsidP="00B50480">
      <w:pPr>
        <w:spacing w:after="0" w:line="360" w:lineRule="auto"/>
        <w:jc w:val="center"/>
        <w:rPr>
          <w:rFonts w:ascii="Times New Roman" w:hAnsi="Times New Roman" w:cs="Times New Roman"/>
          <w:sz w:val="24"/>
          <w:szCs w:val="24"/>
        </w:rPr>
      </w:pPr>
      <w:r w:rsidRPr="00C031DB">
        <w:rPr>
          <w:noProof/>
        </w:rPr>
        <w:pict>
          <v:shape id="_x0000_s1113" type="#_x0000_t202" style="position:absolute;left:0;text-align:left;margin-left:323.7pt;margin-top:.1pt;width:29.9pt;height:19.35pt;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v5qekqAgAATwQAAA4AAAAAAAAAAAAAAAAALgIAAGRycy9lMm9E&#10;b2MueG1sUEsBAi0AFAAGAAgAAAAhAP0vMtbbAAAABQEAAA8AAAAAAAAAAAAAAAAAhAQAAGRycy9k&#10;b3ducmV2LnhtbFBLBQYAAAAABAAEAPMAAACMBQAAAAA=&#10;" stroked="f">
            <v:textbox style="mso-next-textbox:#_x0000_s1113">
              <w:txbxContent>
                <w:p w:rsidR="00EC4363" w:rsidRPr="00A85174" w:rsidRDefault="00EC4363" w:rsidP="00A85174">
                  <w:pPr>
                    <w:rPr>
                      <w:rFonts w:ascii="Times New Roman" w:hAnsi="Times New Roman" w:cs="Times New Roman"/>
                    </w:rPr>
                  </w:pPr>
                  <w:r w:rsidRPr="00A85174">
                    <w:rPr>
                      <w:rFonts w:ascii="Times New Roman" w:hAnsi="Times New Roman" w:cs="Times New Roman"/>
                    </w:rPr>
                    <w:t>(</w:t>
                  </w:r>
                  <w:r>
                    <w:rPr>
                      <w:rFonts w:ascii="Times New Roman" w:hAnsi="Times New Roman" w:cs="Times New Roman"/>
                    </w:rPr>
                    <w:t>b</w:t>
                  </w:r>
                  <w:r w:rsidRPr="00A85174">
                    <w:rPr>
                      <w:rFonts w:ascii="Times New Roman" w:hAnsi="Times New Roman" w:cs="Times New Roman"/>
                    </w:rPr>
                    <w:t>)</w:t>
                  </w:r>
                </w:p>
              </w:txbxContent>
            </v:textbox>
          </v:shape>
        </w:pict>
      </w:r>
      <w:r w:rsidRPr="00C031DB">
        <w:rPr>
          <w:noProof/>
        </w:rPr>
        <w:pict>
          <v:shape id="_x0000_s1112" type="#_x0000_t202" style="position:absolute;left:0;text-align:left;margin-left:112.55pt;margin-top:.1pt;width:29.9pt;height:19.35pt;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v5qekqAgAATwQAAA4AAAAAAAAAAAAAAAAALgIAAGRycy9lMm9E&#10;b2MueG1sUEsBAi0AFAAGAAgAAAAhAP0vMtbbAAAABQEAAA8AAAAAAAAAAAAAAAAAhAQAAGRycy9k&#10;b3ducmV2LnhtbFBLBQYAAAAABAAEAPMAAACMBQAAAAA=&#10;" stroked="f">
            <v:textbox style="mso-next-textbox:#_x0000_s1112">
              <w:txbxContent>
                <w:p w:rsidR="00EC4363" w:rsidRPr="00A85174" w:rsidRDefault="00EC4363">
                  <w:pPr>
                    <w:rPr>
                      <w:rFonts w:ascii="Times New Roman" w:hAnsi="Times New Roman" w:cs="Times New Roman"/>
                    </w:rPr>
                  </w:pPr>
                  <w:r w:rsidRPr="00A85174">
                    <w:rPr>
                      <w:rFonts w:ascii="Times New Roman" w:hAnsi="Times New Roman" w:cs="Times New Roman"/>
                    </w:rPr>
                    <w:t>(a)</w:t>
                  </w:r>
                </w:p>
              </w:txbxContent>
            </v:textbox>
          </v:shape>
        </w:pict>
      </w:r>
    </w:p>
    <w:p w:rsidR="00B50480" w:rsidRPr="0079295F" w:rsidRDefault="00B50480" w:rsidP="00B50480">
      <w:pPr>
        <w:spacing w:after="0" w:line="360" w:lineRule="auto"/>
        <w:jc w:val="center"/>
      </w:pPr>
    </w:p>
    <w:p w:rsidR="00B50480" w:rsidRPr="0079295F" w:rsidRDefault="00C031DB" w:rsidP="00B50480">
      <w:pPr>
        <w:keepNext/>
        <w:spacing w:line="360" w:lineRule="auto"/>
        <w:jc w:val="center"/>
      </w:pPr>
      <w:r w:rsidRPr="00C031DB">
        <w:rPr>
          <w:b/>
          <w:noProof/>
        </w:rPr>
        <w:pict>
          <v:shape id="_x0000_s1114" type="#_x0000_t202" style="position:absolute;left:0;text-align:left;margin-left:215.6pt;margin-top:162pt;width:29.9pt;height:19.35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v5qekqAgAATwQAAA4AAAAAAAAAAAAAAAAALgIAAGRycy9lMm9E&#10;b2MueG1sUEsBAi0AFAAGAAgAAAAhAP0vMtbbAAAABQEAAA8AAAAAAAAAAAAAAAAAhAQAAGRycy9k&#10;b3ducmV2LnhtbFBLBQYAAAAABAAEAPMAAACMBQAAAAA=&#10;" stroked="f">
            <v:textbox style="mso-next-textbox:#_x0000_s1114">
              <w:txbxContent>
                <w:p w:rsidR="00EC4363" w:rsidRPr="00A85174" w:rsidRDefault="00EC4363" w:rsidP="00A85174">
                  <w:pPr>
                    <w:rPr>
                      <w:rFonts w:ascii="Times New Roman" w:hAnsi="Times New Roman" w:cs="Times New Roman"/>
                    </w:rPr>
                  </w:pPr>
                  <w:r w:rsidRPr="00A85174">
                    <w:rPr>
                      <w:rFonts w:ascii="Times New Roman" w:hAnsi="Times New Roman" w:cs="Times New Roman"/>
                    </w:rPr>
                    <w:t>(</w:t>
                  </w:r>
                  <w:r>
                    <w:rPr>
                      <w:rFonts w:ascii="Times New Roman" w:hAnsi="Times New Roman" w:cs="Times New Roman"/>
                    </w:rPr>
                    <w:t>c</w:t>
                  </w:r>
                  <w:r w:rsidRPr="00A85174">
                    <w:rPr>
                      <w:rFonts w:ascii="Times New Roman" w:hAnsi="Times New Roman" w:cs="Times New Roman"/>
                    </w:rPr>
                    <w:t>)</w:t>
                  </w:r>
                </w:p>
              </w:txbxContent>
            </v:textbox>
          </v:shape>
        </w:pict>
      </w:r>
      <w:r w:rsidRPr="00C031DB">
        <w:rPr>
          <w:rFonts w:ascii="Times New Roman" w:hAnsi="Times New Roman" w:cs="Times New Roman"/>
          <w:noProof/>
          <w:sz w:val="24"/>
          <w:szCs w:val="24"/>
        </w:rPr>
        <w:pict>
          <v:shape id="Text Box 51" o:spid="_x0000_s1062" type="#_x0000_t202" style="position:absolute;left:0;text-align:left;margin-left:251.5pt;margin-top:79.1pt;width:76.8pt;height:25.75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" filled="f" stroked="f">
            <v:textbox style="mso-next-textbox:#Text Box 51">
              <w:txbxContent>
                <w:p w:rsidR="00EC4363" w:rsidRPr="00502D99" w:rsidRDefault="00EC4363" w:rsidP="00B50480">
                  <w:pPr>
                    <w:rPr>
                      <w:color w:val="FFFFFF" w:themeColor="background1"/>
                      <w:sz w:val="32"/>
                      <w:szCs w:val="32"/>
                    </w:rPr>
                  </w:pPr>
                  <w:r w:rsidRPr="0084427D">
                    <w:rPr>
                      <w:rFonts w:ascii="Times New Roman" w:hAnsi="Times New Roman" w:cs="Times New Roman"/>
                      <w:color w:val="FFFFFF" w:themeColor="background1"/>
                      <w:sz w:val="32"/>
                      <w:szCs w:val="32"/>
                    </w:rPr>
                    <w:t>Undercut</w:t>
                  </w:r>
                </w:p>
              </w:txbxContent>
            </v:textbox>
          </v:shape>
        </w:pict>
      </w:r>
      <w:r w:rsidRPr="00C031DB">
        <w:rPr>
          <w:rFonts w:ascii="Times New Roman" w:hAnsi="Times New Roman" w:cs="Times New Roman"/>
          <w:noProof/>
          <w:sz w:val="24"/>
          <w:szCs w:val="24"/>
        </w:rPr>
        <w:pict>
          <v:shape id="Straight Arrow Connector 50" o:spid="_x0000_s1069" type="#_x0000_t32" style="position:absolute;left:0;text-align:left;margin-left:245.5pt;margin-top:70.55pt;width:36.5pt;height:8.55pt;flip:x y;z-index:251788288;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" strokecolor="#9bbb59 [3206]" strokeweight="2pt">
            <v:stroke endarrow="open"/>
            <v:shadow on="t" color="black" opacity="24903f" origin=",.5" offset="0,.55556mm"/>
            <o:lock v:ext="edit" shapetype="f"/>
          </v:shape>
        </w:pict>
      </w:r>
      <w:r w:rsidRPr="00C031DB">
        <w:rPr>
          <w:rFonts w:ascii="Times New Roman" w:hAnsi="Times New Roman" w:cs="Times New Roman"/>
          <w:noProof/>
          <w:sz w:val="24"/>
          <w:szCs w:val="24"/>
        </w:rPr>
        <w:pict>
          <v:shape id="Text Box 53" o:spid="_x0000_s1061" type="#_x0000_t202" style="position:absolute;left:0;text-align:left;margin-left:255.65pt;margin-top:5.6pt;width:63.8pt;height:25.75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" filled="f" stroked="f">
            <v:textbox style="mso-next-textbox:#Text Box 53">
              <w:txbxContent>
                <w:p w:rsidR="00EC4363" w:rsidRPr="00502D99" w:rsidRDefault="00EC4363" w:rsidP="00B50480">
                  <w:pPr>
                    <w:rPr>
                      <w:color w:val="FFFFFF" w:themeColor="background1"/>
                      <w:sz w:val="32"/>
                      <w:szCs w:val="32"/>
                    </w:rPr>
                  </w:pPr>
                  <w:r w:rsidRPr="0084427D">
                    <w:rPr>
                      <w:rFonts w:ascii="Times New Roman" w:hAnsi="Times New Roman" w:cs="Times New Roman"/>
                      <w:color w:val="FFFFFF" w:themeColor="background1"/>
                      <w:sz w:val="32"/>
                      <w:szCs w:val="32"/>
                    </w:rPr>
                    <w:t>Mesa</w:t>
                  </w:r>
                </w:p>
              </w:txbxContent>
            </v:textbox>
          </v:shape>
        </w:pict>
      </w:r>
      <w:r w:rsidRPr="00C031DB">
        <w:rPr>
          <w:rFonts w:ascii="Times New Roman" w:hAnsi="Times New Roman" w:cs="Times New Roman"/>
          <w:noProof/>
          <w:sz w:val="24"/>
          <w:szCs w:val="24"/>
        </w:rPr>
        <w:pict>
          <v:shape id="Straight Arrow Connector 52" o:spid="_x0000_s1070" type="#_x0000_t32" style="position:absolute;left:0;text-align:left;margin-left:222.35pt;margin-top:20.45pt;width:33.3pt;height:21.45pt;flip:x;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" strokecolor="#9bbb59 [3206]" strokeweight="2pt">
            <v:stroke endarrow="open"/>
            <v:shadow on="t" color="black" opacity="24903f" origin=",.5" offset="0,.55556mm"/>
            <o:lock v:ext="edit" shapetype="f"/>
          </v:shape>
        </w:pict>
      </w:r>
      <w:r w:rsidR="00B50480" w:rsidRPr="0079295F">
        <w:rPr>
          <w:noProof/>
          <w:lang w:val="en-US"/>
        </w:rPr>
        <w:drawing>
          <wp:inline distT="0" distB="0" distL="0" distR="0">
            <wp:extent cx="2640198" cy="19800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E SAM APD 188040.TIF"/>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0198" cy="1980000"/>
                    </a:xfrm>
                    <a:prstGeom prst="rect">
                      <a:avLst/>
                    </a:prstGeom>
                  </pic:spPr>
                </pic:pic>
              </a:graphicData>
            </a:graphic>
          </wp:inline>
        </w:drawing>
      </w:r>
    </w:p>
    <w:p w:rsidR="00A85174" w:rsidRPr="0079295F" w:rsidRDefault="00A85174" w:rsidP="00B50480">
      <w:pPr>
        <w:pStyle w:val="a7"/>
        <w:spacing w:line="360" w:lineRule="auto"/>
        <w:rPr>
          <w:b w:val="0"/>
          <w:sz w:val="22"/>
          <w:szCs w:val="22"/>
        </w:rPr>
      </w:pPr>
      <w:bookmarkStart w:id="184" w:name="_Ref353656159"/>
    </w:p>
    <w:p w:rsidR="00B50480" w:rsidRPr="0079295F" w:rsidRDefault="00B50480" w:rsidP="00B50480">
      <w:pPr>
        <w:pStyle w:val="a7"/>
        <w:spacing w:line="360" w:lineRule="auto"/>
        <w:rPr>
          <w:b w:val="0"/>
          <w:sz w:val="22"/>
          <w:szCs w:val="22"/>
        </w:rPr>
      </w:pPr>
      <w:bookmarkStart w:id="185" w:name="_Ref364961547"/>
      <w:proofErr w:type="gramStart"/>
      <w:r w:rsidRPr="0079295F">
        <w:rPr>
          <w:b w:val="0"/>
          <w:sz w:val="22"/>
          <w:szCs w:val="22"/>
        </w:rPr>
        <w:t>Figure 4.</w:t>
      </w:r>
      <w:proofErr w:type="gramEnd"/>
      <w:r w:rsidR="00C031DB" w:rsidRPr="0079295F">
        <w:rPr>
          <w:b w:val="0"/>
          <w:sz w:val="22"/>
          <w:szCs w:val="22"/>
        </w:rPr>
        <w:fldChar w:fldCharType="begin"/>
      </w:r>
      <w:r w:rsidRPr="0079295F">
        <w:rPr>
          <w:b w:val="0"/>
          <w:sz w:val="22"/>
          <w:szCs w:val="22"/>
        </w:rPr>
        <w:instrText xml:space="preserve"> SEQ Figure_4. \* ARABIC </w:instrText>
      </w:r>
      <w:r w:rsidR="00C031DB" w:rsidRPr="0079295F">
        <w:rPr>
          <w:b w:val="0"/>
          <w:sz w:val="22"/>
          <w:szCs w:val="22"/>
        </w:rPr>
        <w:fldChar w:fldCharType="separate"/>
      </w:r>
      <w:r w:rsidR="00A10646">
        <w:rPr>
          <w:b w:val="0"/>
          <w:noProof/>
          <w:sz w:val="22"/>
          <w:szCs w:val="22"/>
        </w:rPr>
        <w:t>8</w:t>
      </w:r>
      <w:r w:rsidR="00C031DB" w:rsidRPr="0079295F">
        <w:rPr>
          <w:b w:val="0"/>
          <w:sz w:val="22"/>
          <w:szCs w:val="22"/>
        </w:rPr>
        <w:fldChar w:fldCharType="end"/>
      </w:r>
      <w:bookmarkEnd w:id="184"/>
      <w:bookmarkEnd w:id="185"/>
      <w:r w:rsidRPr="0079295F">
        <w:rPr>
          <w:b w:val="0"/>
          <w:sz w:val="22"/>
          <w:szCs w:val="22"/>
        </w:rPr>
        <w:t xml:space="preserve"> Intersect of etch profile of InGaAs/AlAsSb SAM APDs etched using (a) recipe B </w:t>
      </w:r>
      <w:proofErr w:type="gramStart"/>
      <w:r w:rsidRPr="0079295F">
        <w:rPr>
          <w:b w:val="0"/>
          <w:sz w:val="22"/>
          <w:szCs w:val="22"/>
        </w:rPr>
        <w:t>H</w:t>
      </w:r>
      <w:r w:rsidRPr="0079295F">
        <w:rPr>
          <w:b w:val="0"/>
          <w:sz w:val="22"/>
          <w:szCs w:val="22"/>
          <w:vertAlign w:val="subscript"/>
        </w:rPr>
        <w:t>2</w:t>
      </w:r>
      <w:r w:rsidRPr="0079295F">
        <w:rPr>
          <w:b w:val="0"/>
          <w:sz w:val="22"/>
          <w:szCs w:val="22"/>
        </w:rPr>
        <w:t>SO</w:t>
      </w:r>
      <w:r w:rsidRPr="0079295F">
        <w:rPr>
          <w:b w:val="0"/>
          <w:sz w:val="22"/>
          <w:szCs w:val="22"/>
          <w:vertAlign w:val="subscript"/>
        </w:rPr>
        <w:t>4</w:t>
      </w:r>
      <w:r w:rsidRPr="0079295F">
        <w:rPr>
          <w:b w:val="0"/>
          <w:sz w:val="22"/>
          <w:szCs w:val="22"/>
        </w:rPr>
        <w:t xml:space="preserve"> :</w:t>
      </w:r>
      <w:proofErr w:type="gramEnd"/>
      <w:r w:rsidRPr="0079295F">
        <w:rPr>
          <w:b w:val="0"/>
          <w:sz w:val="22"/>
          <w:szCs w:val="22"/>
        </w:rPr>
        <w:t xml:space="preserve">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1:8:80; (b) recipe C H</w:t>
      </w:r>
      <w:r w:rsidRPr="0079295F">
        <w:rPr>
          <w:b w:val="0"/>
          <w:sz w:val="22"/>
          <w:szCs w:val="22"/>
          <w:vertAlign w:val="subscript"/>
        </w:rPr>
        <w:t>2</w:t>
      </w:r>
      <w:r w:rsidRPr="0079295F">
        <w:rPr>
          <w:b w:val="0"/>
          <w:sz w:val="22"/>
          <w:szCs w:val="22"/>
        </w:rPr>
        <w:t>SO</w:t>
      </w:r>
      <w:r w:rsidRPr="0079295F">
        <w:rPr>
          <w:b w:val="0"/>
          <w:sz w:val="22"/>
          <w:szCs w:val="22"/>
          <w:vertAlign w:val="subscript"/>
        </w:rPr>
        <w:t xml:space="preserve">4 </w:t>
      </w:r>
      <w:r w:rsidRPr="0079295F">
        <w:rPr>
          <w:b w:val="0"/>
          <w:sz w:val="22"/>
          <w:szCs w:val="22"/>
        </w:rPr>
        <w:t>: H</w:t>
      </w:r>
      <w:r w:rsidRPr="0079295F">
        <w:rPr>
          <w:b w:val="0"/>
          <w:sz w:val="22"/>
          <w:szCs w:val="22"/>
          <w:vertAlign w:val="subscript"/>
        </w:rPr>
        <w:t>2</w:t>
      </w:r>
      <w:r w:rsidRPr="0079295F">
        <w:rPr>
          <w:b w:val="0"/>
          <w:sz w:val="22"/>
          <w:szCs w:val="22"/>
        </w:rPr>
        <w:t>O</w:t>
      </w:r>
      <w:r w:rsidRPr="0079295F">
        <w:rPr>
          <w:b w:val="0"/>
          <w:sz w:val="22"/>
          <w:szCs w:val="22"/>
          <w:vertAlign w:val="subscript"/>
        </w:rPr>
        <w:t xml:space="preserve">2 </w:t>
      </w:r>
      <w:r w:rsidRPr="0079295F">
        <w:rPr>
          <w:b w:val="0"/>
          <w:sz w:val="22"/>
          <w:szCs w:val="22"/>
        </w:rPr>
        <w:t>: DIW = 1:8:80 and HCl :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1:1:5; (c) recipe D H</w:t>
      </w:r>
      <w:r w:rsidRPr="0079295F">
        <w:rPr>
          <w:b w:val="0"/>
          <w:sz w:val="22"/>
          <w:szCs w:val="22"/>
          <w:vertAlign w:val="subscript"/>
        </w:rPr>
        <w:t>2</w:t>
      </w:r>
      <w:r w:rsidRPr="0079295F">
        <w:rPr>
          <w:b w:val="0"/>
          <w:sz w:val="22"/>
          <w:szCs w:val="22"/>
        </w:rPr>
        <w:t>SO</w:t>
      </w:r>
      <w:r w:rsidRPr="0079295F">
        <w:rPr>
          <w:b w:val="0"/>
          <w:sz w:val="22"/>
          <w:szCs w:val="22"/>
          <w:vertAlign w:val="subscript"/>
        </w:rPr>
        <w:t>4</w:t>
      </w:r>
      <w:r w:rsidRPr="0079295F">
        <w:rPr>
          <w:b w:val="0"/>
          <w:sz w:val="22"/>
          <w:szCs w:val="22"/>
        </w:rPr>
        <w:t xml:space="preserve"> : H</w:t>
      </w:r>
      <w:r w:rsidRPr="0079295F">
        <w:rPr>
          <w:b w:val="0"/>
          <w:sz w:val="22"/>
          <w:szCs w:val="22"/>
          <w:vertAlign w:val="subscript"/>
        </w:rPr>
        <w:t>2</w:t>
      </w:r>
      <w:r w:rsidRPr="0079295F">
        <w:rPr>
          <w:b w:val="0"/>
          <w:sz w:val="22"/>
          <w:szCs w:val="22"/>
        </w:rPr>
        <w:t>O</w:t>
      </w:r>
      <w:r w:rsidRPr="0079295F">
        <w:rPr>
          <w:b w:val="0"/>
          <w:sz w:val="22"/>
          <w:szCs w:val="22"/>
          <w:vertAlign w:val="subscript"/>
        </w:rPr>
        <w:t>2</w:t>
      </w:r>
      <w:r w:rsidRPr="0079295F">
        <w:rPr>
          <w:b w:val="0"/>
          <w:sz w:val="22"/>
          <w:szCs w:val="22"/>
        </w:rPr>
        <w:t xml:space="preserve"> : DIW : CH</w:t>
      </w:r>
      <w:r w:rsidRPr="0079295F">
        <w:rPr>
          <w:b w:val="0"/>
          <w:sz w:val="22"/>
          <w:szCs w:val="22"/>
          <w:vertAlign w:val="subscript"/>
        </w:rPr>
        <w:t>4</w:t>
      </w:r>
      <w:r w:rsidRPr="0079295F">
        <w:rPr>
          <w:b w:val="0"/>
          <w:sz w:val="22"/>
          <w:szCs w:val="22"/>
        </w:rPr>
        <w:t>OH = 1:8:80:40</w:t>
      </w:r>
    </w:p>
    <w:p w:rsidR="00B50480" w:rsidRPr="0079295F" w:rsidRDefault="00B50480" w:rsidP="00B50480">
      <w:pPr>
        <w:spacing w:after="0" w:line="360" w:lineRule="auto"/>
        <w:jc w:val="both"/>
        <w:rPr>
          <w:rFonts w:ascii="Times New Roman" w:hAnsi="Times New Roman" w:cs="Times New Roman"/>
          <w:sz w:val="24"/>
          <w:szCs w:val="24"/>
        </w:rPr>
      </w:pPr>
    </w:p>
    <w:p w:rsidR="00B50480" w:rsidRPr="0079295F" w:rsidRDefault="00B50480" w:rsidP="00B50480">
      <w:pPr>
        <w:pStyle w:val="3"/>
        <w:spacing w:before="80"/>
        <w:rPr>
          <w:rFonts w:ascii="Times New Roman" w:hAnsi="Times New Roman"/>
          <w:color w:val="auto"/>
          <w:sz w:val="24"/>
        </w:rPr>
      </w:pPr>
      <w:bookmarkStart w:id="186" w:name="_Toc355795001"/>
      <w:bookmarkStart w:id="187" w:name="_Toc360194847"/>
      <w:bookmarkStart w:id="188" w:name="_Toc365542666"/>
      <w:r w:rsidRPr="0079295F">
        <w:rPr>
          <w:rFonts w:ascii="Times New Roman" w:hAnsi="Times New Roman"/>
          <w:color w:val="auto"/>
          <w:sz w:val="24"/>
        </w:rPr>
        <w:t>4.1.5 Dry etching</w:t>
      </w:r>
      <w:bookmarkEnd w:id="186"/>
      <w:bookmarkEnd w:id="187"/>
      <w:bookmarkEnd w:id="188"/>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InGaAs/AlAsSb material system is of interest and has been widely adopted in quantum cascade lasers [</w:t>
      </w:r>
      <w:r w:rsidR="00B421DE" w:rsidRPr="0079295F">
        <w:rPr>
          <w:rStyle w:val="a6"/>
          <w:rFonts w:ascii="Times New Roman" w:hAnsi="Times New Roman" w:cs="Times New Roman"/>
          <w:sz w:val="24"/>
          <w:szCs w:val="24"/>
          <w:vertAlign w:val="baseline"/>
        </w:rPr>
        <w:endnoteReference w:id="89"/>
      </w:r>
      <w:r w:rsidRPr="0079295F">
        <w:rPr>
          <w:rFonts w:ascii="Times New Roman" w:hAnsi="Times New Roman" w:cs="Times New Roman"/>
          <w:sz w:val="24"/>
          <w:szCs w:val="24"/>
        </w:rPr>
        <w:t>,</w:t>
      </w:r>
      <w:r w:rsidR="00B421DE" w:rsidRPr="0079295F">
        <w:rPr>
          <w:rStyle w:val="a6"/>
          <w:rFonts w:ascii="Times New Roman" w:hAnsi="Times New Roman" w:cs="Times New Roman"/>
          <w:sz w:val="24"/>
          <w:szCs w:val="24"/>
          <w:vertAlign w:val="baseline"/>
        </w:rPr>
        <w:endnoteReference w:id="90"/>
      </w:r>
      <w:r w:rsidRPr="0079295F">
        <w:rPr>
          <w:rFonts w:ascii="Times New Roman" w:hAnsi="Times New Roman" w:cs="Times New Roman"/>
          <w:sz w:val="24"/>
          <w:szCs w:val="24"/>
        </w:rPr>
        <w:t>,</w:t>
      </w:r>
      <w:r w:rsidR="00B421DE" w:rsidRPr="0079295F">
        <w:rPr>
          <w:rStyle w:val="a6"/>
          <w:rFonts w:ascii="Times New Roman" w:hAnsi="Times New Roman" w:cs="Times New Roman"/>
          <w:sz w:val="24"/>
          <w:szCs w:val="24"/>
          <w:vertAlign w:val="baseline"/>
        </w:rPr>
        <w:endnoteReference w:id="91"/>
      </w:r>
      <w:r w:rsidRPr="0079295F">
        <w:rPr>
          <w:rFonts w:ascii="Times New Roman" w:hAnsi="Times New Roman" w:cs="Times New Roman"/>
          <w:sz w:val="24"/>
          <w:szCs w:val="24"/>
        </w:rPr>
        <w:t>], in which the ridges are always defined by dry etching method using inductive coupled plasma (ICP) or reactive ion etching (RIE), since dry etching has the advantage of producing isotropic profile and sharper mesa edge than wet chemical etching. Based on reported dry etching recipes, chloride based gases are mostly adopted in etching AlAsSb material system [</w:t>
      </w:r>
      <w:r w:rsidR="00242A26" w:rsidRPr="0079295F">
        <w:rPr>
          <w:rStyle w:val="a6"/>
          <w:rFonts w:ascii="Times New Roman" w:hAnsi="Times New Roman" w:cs="Times New Roman"/>
          <w:sz w:val="24"/>
          <w:szCs w:val="24"/>
          <w:vertAlign w:val="baseline"/>
        </w:rPr>
        <w:endnoteReference w:id="92"/>
      </w:r>
      <w:r w:rsidRPr="0079295F">
        <w:rPr>
          <w:rFonts w:ascii="Times New Roman" w:hAnsi="Times New Roman" w:cs="Times New Roman"/>
          <w:sz w:val="24"/>
          <w:szCs w:val="24"/>
        </w:rPr>
        <w:t>,</w:t>
      </w:r>
      <w:r w:rsidR="00242A26" w:rsidRPr="0079295F">
        <w:rPr>
          <w:rStyle w:val="a6"/>
          <w:rFonts w:ascii="Times New Roman" w:hAnsi="Times New Roman" w:cs="Times New Roman"/>
          <w:sz w:val="24"/>
          <w:szCs w:val="24"/>
          <w:vertAlign w:val="baseline"/>
        </w:rPr>
        <w:endnoteReference w:id="93"/>
      </w:r>
      <w:r w:rsidRPr="0079295F">
        <w:rPr>
          <w:rFonts w:ascii="Times New Roman" w:hAnsi="Times New Roman" w:cs="Times New Roman"/>
          <w:sz w:val="24"/>
          <w:szCs w:val="24"/>
        </w:rPr>
        <w:t>]. In our work, two dry etching recipes, Cl</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/Ar (with the ratio of 7/12, RF power = 280 W, ICP power = 500 W) and SiCl</w:t>
      </w:r>
      <w:r w:rsidRPr="0079295F">
        <w:rPr>
          <w:rFonts w:ascii="Times New Roman" w:hAnsi="Times New Roman" w:cs="Times New Roman"/>
          <w:sz w:val="24"/>
          <w:szCs w:val="24"/>
          <w:vertAlign w:val="subscript"/>
        </w:rPr>
        <w:t>4</w:t>
      </w:r>
      <w:r w:rsidRPr="0079295F">
        <w:rPr>
          <w:rFonts w:ascii="Times New Roman" w:hAnsi="Times New Roman" w:cs="Times New Roman"/>
          <w:sz w:val="24"/>
          <w:szCs w:val="24"/>
        </w:rPr>
        <w:t>/Ar (with the ratio of 8/30, RF power = 220 W, ICP power = 100 W), were tested for etching InGaAs/AlAsSb SAM APD</w:t>
      </w:r>
      <w:r w:rsidR="00812162" w:rsidRPr="0079295F">
        <w:rPr>
          <w:rFonts w:ascii="Times New Roman" w:hAnsi="Times New Roman" w:cs="Times New Roman"/>
          <w:sz w:val="24"/>
          <w:szCs w:val="24"/>
        </w:rPr>
        <w:t>1</w:t>
      </w:r>
      <w:r w:rsidRPr="0079295F">
        <w:rPr>
          <w:rFonts w:ascii="Times New Roman" w:hAnsi="Times New Roman" w:cs="Times New Roman"/>
          <w:sz w:val="24"/>
          <w:szCs w:val="24"/>
        </w:rPr>
        <w:t xml:space="preserve"> structures. The sample surface after etching is rough and turned dark after etching. The SEM pictures of the two etch profiles were also taken as shown in</w:t>
      </w:r>
      <w:r w:rsidR="00D61C82">
        <w:rPr>
          <w:rFonts w:ascii="Times New Roman" w:hAnsi="Times New Roman" w:cs="Times New Roman"/>
          <w:sz w:val="24"/>
          <w:szCs w:val="24"/>
        </w:rPr>
        <w:t xml:space="preserve"> </w:t>
      </w:r>
      <w:fldSimple w:instr=" REF _Ref364961643 \h  \* MERGEFORMAT ">
        <w:r w:rsidR="00A10646" w:rsidRPr="00A10646">
          <w:rPr>
            <w:rFonts w:ascii="Times New Roman" w:hAnsi="Times New Roman" w:cs="Times New Roman"/>
            <w:sz w:val="24"/>
            <w:szCs w:val="24"/>
          </w:rPr>
          <w:t>Figure 4.9</w:t>
        </w:r>
      </w:fldSimple>
      <w:r w:rsidRPr="0079295F">
        <w:rPr>
          <w:rFonts w:ascii="Times New Roman" w:hAnsi="Times New Roman" w:cs="Times New Roman"/>
          <w:sz w:val="24"/>
          <w:szCs w:val="24"/>
        </w:rPr>
        <w:t xml:space="preserve">. There is no slope or </w:t>
      </w:r>
      <w:r w:rsidRPr="0079295F">
        <w:rPr>
          <w:rFonts w:ascii="Times New Roman" w:hAnsi="Times New Roman" w:cs="Times New Roman"/>
          <w:sz w:val="24"/>
          <w:szCs w:val="24"/>
        </w:rPr>
        <w:lastRenderedPageBreak/>
        <w:t xml:space="preserve">undercut as that observed from the wet chemical etching, but the dry etching has produced a lot of damage to the mesa edge as can be seen from the photos that there are steps and ridges on the edge. The dry etching involves both chemical reaction with chloride chemical ions and physical etching process with argon ions, that the high energy </w:t>
      </w:r>
      <w:bookmarkStart w:id="189" w:name="OLE_LINK96"/>
      <w:bookmarkStart w:id="190" w:name="OLE_LINK97"/>
      <w:r w:rsidRPr="0079295F">
        <w:rPr>
          <w:rFonts w:ascii="Times New Roman" w:hAnsi="Times New Roman" w:cs="Times New Roman"/>
          <w:sz w:val="24"/>
          <w:szCs w:val="24"/>
        </w:rPr>
        <w:t xml:space="preserve">argon atoms </w:t>
      </w:r>
      <w:bookmarkEnd w:id="189"/>
      <w:bookmarkEnd w:id="190"/>
      <w:r w:rsidRPr="0079295F">
        <w:rPr>
          <w:rFonts w:ascii="Times New Roman" w:hAnsi="Times New Roman" w:cs="Times New Roman"/>
          <w:sz w:val="24"/>
          <w:szCs w:val="24"/>
        </w:rPr>
        <w:t xml:space="preserve">bombarding the semiconductor surface may create crystallographic damage. The dark current measurement was performed on the dry etched samples as shown in </w:t>
      </w:r>
      <w:fldSimple w:instr=" REF _Ref353656521  \* MERGEFORMAT ">
        <w:r w:rsidR="00A10646" w:rsidRPr="00A10646">
          <w:rPr>
            <w:rFonts w:ascii="Times New Roman" w:hAnsi="Times New Roman" w:cs="Times New Roman"/>
            <w:sz w:val="24"/>
            <w:szCs w:val="24"/>
          </w:rPr>
          <w:t>Figure 4.10</w:t>
        </w:r>
      </w:fldSimple>
      <w:r w:rsidRPr="0079295F">
        <w:rPr>
          <w:rFonts w:ascii="Times New Roman" w:hAnsi="Times New Roman" w:cs="Times New Roman"/>
          <w:sz w:val="24"/>
          <w:szCs w:val="24"/>
        </w:rPr>
        <w:t xml:space="preserve">. The dry etched samples struggled to sustain high current density that the devices are permanently damaged when dark current goes up to 1 mA. The dark currents of the dry etched samples obtained in </w:t>
      </w:r>
      <w:fldSimple w:instr=" REF _Ref353656521 \h  \* MERGEFORMAT ">
        <w:r w:rsidR="00A10646" w:rsidRPr="00A10646">
          <w:rPr>
            <w:rFonts w:ascii="Times New Roman" w:hAnsi="Times New Roman" w:cs="Times New Roman"/>
            <w:sz w:val="24"/>
            <w:szCs w:val="24"/>
          </w:rPr>
          <w:t>Figure 4.10</w:t>
        </w:r>
      </w:fldSimple>
      <w:r w:rsidRPr="0079295F">
        <w:rPr>
          <w:rFonts w:ascii="Times New Roman" w:hAnsi="Times New Roman" w:cs="Times New Roman"/>
          <w:sz w:val="24"/>
          <w:szCs w:val="24"/>
        </w:rPr>
        <w:t xml:space="preserve"> are from single sweep up to 1 mA. The dark current is around an order of magnitude higher than the wet etched sample. Besides, the punch through voltage could not be identified from the IV with the dry etch recipe due to the high dark current. As a result, the selective wet chemical etch recipe C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SO</w:t>
      </w:r>
      <w:r w:rsidRPr="0079295F">
        <w:rPr>
          <w:rFonts w:ascii="Times New Roman" w:hAnsi="Times New Roman" w:cs="Times New Roman"/>
          <w:sz w:val="24"/>
          <w:szCs w:val="24"/>
          <w:vertAlign w:val="subscript"/>
        </w:rPr>
        <w:t>4</w:t>
      </w:r>
      <w:r w:rsidRPr="0079295F">
        <w:rPr>
          <w:rFonts w:ascii="Times New Roman" w:hAnsi="Times New Roman" w:cs="Times New Roman"/>
          <w:sz w:val="24"/>
          <w:szCs w:val="24"/>
        </w:rPr>
        <w:t xml:space="preserve"> :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 xml:space="preserve"> : DIW (1:8:80) + HCl :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 xml:space="preserve">2 </w:t>
      </w:r>
      <w:r w:rsidRPr="0079295F">
        <w:rPr>
          <w:rFonts w:ascii="Times New Roman" w:hAnsi="Times New Roman" w:cs="Times New Roman"/>
          <w:sz w:val="24"/>
          <w:szCs w:val="24"/>
        </w:rPr>
        <w:t>: DIW (1:1:5) will be preferable for etching the InGaAs/AlAsSb SAM APDs because of the stable etch rate, lower dark current and less severe undercut.  Although the current dry etch recipes are not an option, it is worth to try optimising the gas ratio and RF power in the dry etch recipes to minimise the damage on device mesa edges.</w:t>
      </w:r>
    </w:p>
    <w:p w:rsidR="00B50480" w:rsidRPr="0079295F" w:rsidRDefault="00B50480" w:rsidP="00B50480">
      <w:pPr>
        <w:spacing w:line="360" w:lineRule="auto"/>
        <w:jc w:val="both"/>
        <w:rPr>
          <w:rFonts w:ascii="Times New Roman" w:hAnsi="Times New Roman" w:cs="Times New Roman"/>
          <w:sz w:val="24"/>
          <w:szCs w:val="24"/>
        </w:rPr>
      </w:pPr>
    </w:p>
    <w:p w:rsidR="00B50480" w:rsidRPr="0079295F" w:rsidRDefault="00C031DB" w:rsidP="00B50480">
      <w:pPr>
        <w:spacing w:line="360" w:lineRule="auto"/>
        <w:jc w:val="center"/>
        <w:rPr>
          <w:rFonts w:ascii="Times New Roman" w:hAnsi="Times New Roman" w:cs="Times New Roman"/>
          <w:sz w:val="24"/>
          <w:szCs w:val="24"/>
        </w:rPr>
      </w:pPr>
      <w:r w:rsidRPr="00C031DB">
        <w:rPr>
          <w:b/>
          <w:noProof/>
        </w:rPr>
        <w:pict>
          <v:shape id="_x0000_s1116" type="#_x0000_t202" style="position:absolute;left:0;text-align:left;margin-left:327.85pt;margin-top:163.05pt;width:27.75pt;height:21.7pt;z-index:25185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YuN4LSkCAABPBAAADgAAAAAAAAAAAAAAAAAuAgAAZHJzL2Uyb0Rv&#10;Yy54bWxQSwECLQAUAAYACAAAACEA/S8y1tsAAAAFAQAADwAAAAAAAAAAAAAAAACDBAAAZHJzL2Rv&#10;d25yZXYueG1sUEsFBgAAAAAEAAQA8wAAAIsFAAAAAA==&#10;" stroked="f">
            <v:textbox style="mso-next-textbox:#_x0000_s1116">
              <w:txbxContent>
                <w:p w:rsidR="00EC4363" w:rsidRPr="00A85174" w:rsidRDefault="00EC4363" w:rsidP="00A85174">
                  <w:pPr>
                    <w:rPr>
                      <w:rFonts w:ascii="Times New Roman" w:hAnsi="Times New Roman" w:cs="Times New Roman"/>
                    </w:rPr>
                  </w:pPr>
                  <w:r w:rsidRPr="00A85174">
                    <w:rPr>
                      <w:rFonts w:ascii="Times New Roman" w:hAnsi="Times New Roman" w:cs="Times New Roman"/>
                    </w:rPr>
                    <w:t>(</w:t>
                  </w:r>
                  <w:r>
                    <w:rPr>
                      <w:rFonts w:ascii="Times New Roman" w:hAnsi="Times New Roman" w:cs="Times New Roman"/>
                    </w:rPr>
                    <w:t>b</w:t>
                  </w:r>
                  <w:r w:rsidRPr="00A85174">
                    <w:rPr>
                      <w:rFonts w:ascii="Times New Roman" w:hAnsi="Times New Roman" w:cs="Times New Roman"/>
                    </w:rPr>
                    <w:t>)</w:t>
                  </w:r>
                </w:p>
              </w:txbxContent>
            </v:textbox>
          </v:shape>
        </w:pict>
      </w:r>
      <w:r w:rsidRPr="00C031DB">
        <w:rPr>
          <w:noProof/>
        </w:rPr>
        <w:pict>
          <v:shape id="_x0000_s1115" type="#_x0000_t202" style="position:absolute;left:0;text-align:left;margin-left:118.65pt;margin-top:163.05pt;width:27.75pt;height:21.7pt;z-index:25185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YuN4LSkCAABPBAAADgAAAAAAAAAAAAAAAAAuAgAAZHJzL2Uyb0Rv&#10;Yy54bWxQSwECLQAUAAYACAAAACEA/S8y1tsAAAAFAQAADwAAAAAAAAAAAAAAAACDBAAAZHJzL2Rv&#10;d25yZXYueG1sUEsFBgAAAAAEAAQA8wAAAIsFAAAAAA==&#10;" stroked="f">
            <v:textbox style="mso-next-textbox:#_x0000_s1115">
              <w:txbxContent>
                <w:p w:rsidR="00EC4363" w:rsidRPr="00A85174" w:rsidRDefault="00EC4363">
                  <w:pPr>
                    <w:rPr>
                      <w:rFonts w:ascii="Times New Roman" w:hAnsi="Times New Roman" w:cs="Times New Roman"/>
                    </w:rPr>
                  </w:pPr>
                  <w:r w:rsidRPr="00A85174">
                    <w:rPr>
                      <w:rFonts w:ascii="Times New Roman" w:hAnsi="Times New Roman" w:cs="Times New Roman"/>
                    </w:rPr>
                    <w:t>(a)</w:t>
                  </w:r>
                </w:p>
              </w:txbxContent>
            </v:textbox>
          </v:shape>
        </w:pict>
      </w:r>
      <w:r w:rsidR="00B50480" w:rsidRPr="0079295F">
        <w:rPr>
          <w:rFonts w:ascii="Times New Roman" w:hAnsi="Times New Roman" w:cs="Times New Roman"/>
          <w:noProof/>
          <w:sz w:val="24"/>
          <w:szCs w:val="24"/>
          <w:lang w:val="en-US"/>
        </w:rPr>
        <w:drawing>
          <wp:inline distT="0" distB="0" distL="0" distR="0">
            <wp:extent cx="2640195" cy="19800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E.TIF"/>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0195" cy="1980000"/>
                    </a:xfrm>
                    <a:prstGeom prst="rect">
                      <a:avLst/>
                    </a:prstGeom>
                  </pic:spPr>
                </pic:pic>
              </a:graphicData>
            </a:graphic>
          </wp:inline>
        </w:drawing>
      </w:r>
      <w:r w:rsidR="00B50480" w:rsidRPr="0079295F">
        <w:rPr>
          <w:rFonts w:ascii="Times New Roman" w:hAnsi="Times New Roman" w:cs="Times New Roman"/>
          <w:noProof/>
          <w:sz w:val="24"/>
          <w:szCs w:val="24"/>
          <w:lang w:val="en-US"/>
        </w:rPr>
        <w:drawing>
          <wp:inline distT="0" distB="0" distL="0" distR="0">
            <wp:extent cx="2640200" cy="19800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 etching SiCl4.TIF"/>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0200" cy="1980000"/>
                    </a:xfrm>
                    <a:prstGeom prst="rect">
                      <a:avLst/>
                    </a:prstGeom>
                  </pic:spPr>
                </pic:pic>
              </a:graphicData>
            </a:graphic>
          </wp:inline>
        </w:drawing>
      </w:r>
    </w:p>
    <w:p w:rsidR="00A85174" w:rsidRPr="0079295F" w:rsidRDefault="00A85174" w:rsidP="00B50480">
      <w:pPr>
        <w:pStyle w:val="a7"/>
        <w:spacing w:line="360" w:lineRule="auto"/>
        <w:rPr>
          <w:b w:val="0"/>
          <w:sz w:val="22"/>
          <w:szCs w:val="22"/>
        </w:rPr>
      </w:pPr>
      <w:bookmarkStart w:id="191" w:name="_Ref357248713"/>
    </w:p>
    <w:p w:rsidR="00B50480" w:rsidRPr="0079295F" w:rsidRDefault="00B50480" w:rsidP="00B50480">
      <w:pPr>
        <w:pStyle w:val="a7"/>
        <w:spacing w:line="360" w:lineRule="auto"/>
        <w:rPr>
          <w:b w:val="0"/>
          <w:sz w:val="22"/>
          <w:szCs w:val="22"/>
        </w:rPr>
      </w:pPr>
      <w:bookmarkStart w:id="192" w:name="_Ref364961643"/>
      <w:proofErr w:type="gramStart"/>
      <w:r w:rsidRPr="0079295F">
        <w:rPr>
          <w:b w:val="0"/>
          <w:sz w:val="22"/>
          <w:szCs w:val="22"/>
        </w:rPr>
        <w:t>Figure 4.</w:t>
      </w:r>
      <w:proofErr w:type="gramEnd"/>
      <w:r w:rsidR="00C031DB" w:rsidRPr="0079295F">
        <w:rPr>
          <w:b w:val="0"/>
          <w:sz w:val="22"/>
          <w:szCs w:val="22"/>
        </w:rPr>
        <w:fldChar w:fldCharType="begin"/>
      </w:r>
      <w:r w:rsidRPr="0079295F">
        <w:rPr>
          <w:b w:val="0"/>
          <w:sz w:val="22"/>
          <w:szCs w:val="22"/>
        </w:rPr>
        <w:instrText xml:space="preserve"> SEQ Figure_4. \* ARABIC </w:instrText>
      </w:r>
      <w:r w:rsidR="00C031DB" w:rsidRPr="0079295F">
        <w:rPr>
          <w:b w:val="0"/>
          <w:sz w:val="22"/>
          <w:szCs w:val="22"/>
        </w:rPr>
        <w:fldChar w:fldCharType="separate"/>
      </w:r>
      <w:r w:rsidR="00A10646">
        <w:rPr>
          <w:b w:val="0"/>
          <w:noProof/>
          <w:sz w:val="22"/>
          <w:szCs w:val="22"/>
        </w:rPr>
        <w:t>9</w:t>
      </w:r>
      <w:r w:rsidR="00C031DB" w:rsidRPr="0079295F">
        <w:rPr>
          <w:b w:val="0"/>
          <w:sz w:val="22"/>
          <w:szCs w:val="22"/>
        </w:rPr>
        <w:fldChar w:fldCharType="end"/>
      </w:r>
      <w:bookmarkEnd w:id="191"/>
      <w:bookmarkEnd w:id="192"/>
      <w:r w:rsidRPr="0079295F">
        <w:rPr>
          <w:b w:val="0"/>
          <w:sz w:val="22"/>
          <w:szCs w:val="22"/>
        </w:rPr>
        <w:t xml:space="preserve"> SEM pictures of InGaAs/AlAsSb SAM APD</w:t>
      </w:r>
      <w:r w:rsidR="00812162" w:rsidRPr="0079295F">
        <w:rPr>
          <w:b w:val="0"/>
          <w:sz w:val="22"/>
          <w:szCs w:val="22"/>
        </w:rPr>
        <w:t>1</w:t>
      </w:r>
      <w:r w:rsidRPr="0079295F">
        <w:rPr>
          <w:b w:val="0"/>
          <w:sz w:val="22"/>
          <w:szCs w:val="22"/>
        </w:rPr>
        <w:t xml:space="preserve"> using dry etching (a) Cl</w:t>
      </w:r>
      <w:r w:rsidRPr="0079295F">
        <w:rPr>
          <w:b w:val="0"/>
          <w:sz w:val="22"/>
          <w:szCs w:val="22"/>
          <w:vertAlign w:val="subscript"/>
        </w:rPr>
        <w:t>2</w:t>
      </w:r>
      <w:r w:rsidRPr="0079295F">
        <w:rPr>
          <w:b w:val="0"/>
          <w:sz w:val="22"/>
          <w:szCs w:val="22"/>
        </w:rPr>
        <w:t>/Ar (with the ratio of 7/12) and (b) SiCl</w:t>
      </w:r>
      <w:r w:rsidRPr="0079295F">
        <w:rPr>
          <w:b w:val="0"/>
          <w:sz w:val="22"/>
          <w:szCs w:val="22"/>
          <w:vertAlign w:val="subscript"/>
        </w:rPr>
        <w:t>4</w:t>
      </w:r>
      <w:r w:rsidRPr="0079295F">
        <w:rPr>
          <w:b w:val="0"/>
          <w:sz w:val="22"/>
          <w:szCs w:val="22"/>
        </w:rPr>
        <w:t>/Ar (with the ratio of 8/30)</w:t>
      </w:r>
    </w:p>
    <w:p w:rsidR="00B50480" w:rsidRPr="0079295F" w:rsidRDefault="00B50480" w:rsidP="00B50480">
      <w:pPr>
        <w:rPr>
          <w:lang w:val="en-US"/>
        </w:rPr>
      </w:pPr>
    </w:p>
    <w:p w:rsidR="00B50480" w:rsidRPr="0079295F" w:rsidRDefault="00520A67" w:rsidP="00B50480">
      <w:pPr>
        <w:keepNext/>
        <w:spacing w:line="360" w:lineRule="auto"/>
        <w:jc w:val="center"/>
      </w:pPr>
      <w:r w:rsidRPr="0079295F">
        <w:rPr>
          <w:noProof/>
          <w:lang w:val="en-US"/>
        </w:rPr>
        <w:lastRenderedPageBreak/>
        <w:drawing>
          <wp:inline distT="0" distB="0" distL="0" distR="0">
            <wp:extent cx="5460352" cy="25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0352" cy="2520000"/>
                    </a:xfrm>
                    <a:prstGeom prst="rect">
                      <a:avLst/>
                    </a:prstGeom>
                    <a:noFill/>
                    <a:ln>
                      <a:noFill/>
                    </a:ln>
                  </pic:spPr>
                </pic:pic>
              </a:graphicData>
            </a:graphic>
          </wp:inline>
        </w:drawing>
      </w:r>
    </w:p>
    <w:p w:rsidR="00B50480" w:rsidRPr="0079295F" w:rsidRDefault="00B50480" w:rsidP="00B50480">
      <w:pPr>
        <w:pStyle w:val="a7"/>
        <w:spacing w:line="360" w:lineRule="auto"/>
        <w:rPr>
          <w:b w:val="0"/>
          <w:sz w:val="22"/>
          <w:szCs w:val="22"/>
        </w:rPr>
      </w:pPr>
      <w:bookmarkStart w:id="193" w:name="_Ref353656521"/>
      <w:proofErr w:type="gramStart"/>
      <w:r w:rsidRPr="0079295F">
        <w:rPr>
          <w:b w:val="0"/>
          <w:sz w:val="22"/>
          <w:szCs w:val="22"/>
        </w:rPr>
        <w:t>Figure 4.</w:t>
      </w:r>
      <w:proofErr w:type="gramEnd"/>
      <w:r w:rsidR="00C031DB" w:rsidRPr="0079295F">
        <w:rPr>
          <w:b w:val="0"/>
          <w:sz w:val="22"/>
          <w:szCs w:val="22"/>
        </w:rPr>
        <w:fldChar w:fldCharType="begin"/>
      </w:r>
      <w:r w:rsidRPr="0079295F">
        <w:rPr>
          <w:b w:val="0"/>
          <w:sz w:val="22"/>
          <w:szCs w:val="22"/>
        </w:rPr>
        <w:instrText xml:space="preserve"> SEQ Figure_4. \* ARABIC </w:instrText>
      </w:r>
      <w:r w:rsidR="00C031DB" w:rsidRPr="0079295F">
        <w:rPr>
          <w:b w:val="0"/>
          <w:sz w:val="22"/>
          <w:szCs w:val="22"/>
        </w:rPr>
        <w:fldChar w:fldCharType="separate"/>
      </w:r>
      <w:r w:rsidR="00A10646">
        <w:rPr>
          <w:b w:val="0"/>
          <w:noProof/>
          <w:sz w:val="22"/>
          <w:szCs w:val="22"/>
        </w:rPr>
        <w:t>10</w:t>
      </w:r>
      <w:r w:rsidR="00C031DB" w:rsidRPr="0079295F">
        <w:rPr>
          <w:b w:val="0"/>
          <w:sz w:val="22"/>
          <w:szCs w:val="22"/>
        </w:rPr>
        <w:fldChar w:fldCharType="end"/>
      </w:r>
      <w:bookmarkEnd w:id="193"/>
      <w:r w:rsidRPr="0079295F">
        <w:rPr>
          <w:b w:val="0"/>
          <w:sz w:val="22"/>
          <w:szCs w:val="22"/>
        </w:rPr>
        <w:t xml:space="preserve"> Dark currents of InGaAs/AlAsSb SAM APD devices with diameter of 100 µm using wet chemical etching and dry etching</w:t>
      </w:r>
    </w:p>
    <w:p w:rsidR="00B50480" w:rsidRPr="0079295F" w:rsidRDefault="00B50480" w:rsidP="00B50480">
      <w:pPr>
        <w:rPr>
          <w:lang w:val="en-US"/>
        </w:rPr>
      </w:pPr>
    </w:p>
    <w:p w:rsidR="00B50480" w:rsidRPr="0079295F" w:rsidRDefault="00B50480" w:rsidP="00B50480">
      <w:pPr>
        <w:pStyle w:val="2"/>
      </w:pPr>
      <w:bookmarkStart w:id="194" w:name="_Toc355795002"/>
      <w:bookmarkStart w:id="195" w:name="_Toc360194848"/>
      <w:bookmarkStart w:id="196" w:name="_Toc365542667"/>
      <w:r w:rsidRPr="0079295F">
        <w:t>4.2 Passivation on InGaAs/AlAsSb SAM APDs</w:t>
      </w:r>
      <w:bookmarkEnd w:id="194"/>
      <w:bookmarkEnd w:id="195"/>
      <w:bookmarkEnd w:id="196"/>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Surface passivation using a suitable dielectric material is also a vital part in high speed APD fabrication. The passivation process is aimed at preserving the surface states so that surface current does not increase with time. A few different dielectric materials for passivation have been investigated on InGaAs/AlAsSb APDs in previous work [</w:t>
      </w:r>
      <w:bookmarkStart w:id="197" w:name="_Ref364891981"/>
      <w:r w:rsidR="00242A26" w:rsidRPr="0079295F">
        <w:rPr>
          <w:rStyle w:val="a6"/>
          <w:rFonts w:ascii="Times New Roman" w:hAnsi="Times New Roman" w:cs="Times New Roman"/>
          <w:sz w:val="24"/>
          <w:szCs w:val="24"/>
          <w:vertAlign w:val="baseline"/>
        </w:rPr>
        <w:endnoteReference w:id="94"/>
      </w:r>
      <w:bookmarkEnd w:id="197"/>
      <w:r w:rsidRPr="0079295F">
        <w:rPr>
          <w:rFonts w:ascii="Times New Roman" w:hAnsi="Times New Roman" w:cs="Times New Roman"/>
          <w:sz w:val="24"/>
          <w:szCs w:val="24"/>
        </w:rPr>
        <w:t>]. SiO</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 xml:space="preserve"> and SiN</w:t>
      </w:r>
      <w:r w:rsidRPr="0079295F">
        <w:rPr>
          <w:rFonts w:ascii="Times New Roman" w:hAnsi="Times New Roman" w:cs="Times New Roman"/>
          <w:sz w:val="24"/>
          <w:szCs w:val="24"/>
          <w:vertAlign w:val="subscript"/>
        </w:rPr>
        <w:t>x</w:t>
      </w:r>
      <w:r w:rsidRPr="0079295F">
        <w:rPr>
          <w:rFonts w:ascii="Times New Roman" w:hAnsi="Times New Roman" w:cs="Times New Roman"/>
          <w:sz w:val="24"/>
          <w:szCs w:val="24"/>
        </w:rPr>
        <w:t xml:space="preserve"> have produced higher leakage dark current than SU-8. B-staged bisbenzocyclobutene (BCB) has been reported to be a good candidate for long term passivation and provided functions as protection against surface degradation in photodiodes fabrication. Both BCB and SU-8 are evaluated in this work.</w:t>
      </w:r>
    </w:p>
    <w:p w:rsidR="00B50480" w:rsidRPr="0079295F" w:rsidRDefault="00B50480" w:rsidP="00B50480">
      <w:pPr>
        <w:spacing w:after="0" w:line="360" w:lineRule="auto"/>
        <w:jc w:val="both"/>
        <w:rPr>
          <w:rFonts w:ascii="Times New Roman" w:hAnsi="Times New Roman" w:cs="Times New Roman"/>
          <w:sz w:val="24"/>
          <w:szCs w:val="24"/>
        </w:rPr>
      </w:pP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SU-8 is a negative, epoxy based photoresist that could be spun on the sample with a thickness of 1 to &gt; 200 µm. The exposure under UV and after-bake would transform SU-8 from viscous liquid to very hard and highly cross-linked epoxy which is difficult to remove. There are a few different types of SU-8, 2-25 for different viscosities. The procedures, for passivation using SU-8 5 in this work, are described below:</w:t>
      </w:r>
    </w:p>
    <w:p w:rsidR="00B50480" w:rsidRPr="0079295F" w:rsidRDefault="00B50480" w:rsidP="00B50480">
      <w:pPr>
        <w:pStyle w:val="a4"/>
        <w:spacing w:after="0" w:line="360" w:lineRule="auto"/>
        <w:ind w:left="0"/>
        <w:contextualSpacing w:val="0"/>
        <w:jc w:val="both"/>
        <w:rPr>
          <w:rFonts w:ascii="Times New Roman" w:hAnsi="Times New Roman" w:cs="Times New Roman"/>
          <w:sz w:val="24"/>
          <w:szCs w:val="24"/>
        </w:rPr>
      </w:pPr>
      <w:r w:rsidRPr="0079295F">
        <w:rPr>
          <w:rFonts w:ascii="Times New Roman" w:hAnsi="Times New Roman" w:cs="Times New Roman"/>
          <w:sz w:val="24"/>
          <w:szCs w:val="24"/>
        </w:rPr>
        <w:t xml:space="preserve">1. Bake the sample at 100 </w:t>
      </w:r>
      <w:r w:rsidRPr="0079295F">
        <w:rPr>
          <w:rFonts w:ascii="Times New Roman" w:hAnsi="Times New Roman" w:cs="Times New Roman"/>
          <w:sz w:val="24"/>
          <w:szCs w:val="24"/>
          <w:vertAlign w:val="superscript"/>
        </w:rPr>
        <w:t>o</w:t>
      </w:r>
      <w:r w:rsidRPr="0079295F">
        <w:rPr>
          <w:rFonts w:ascii="Times New Roman" w:hAnsi="Times New Roman" w:cs="Times New Roman"/>
          <w:sz w:val="24"/>
          <w:szCs w:val="24"/>
        </w:rPr>
        <w:t>C for 1 minute to dehydrate the sample.</w:t>
      </w:r>
    </w:p>
    <w:p w:rsidR="00B50480" w:rsidRPr="0079295F" w:rsidRDefault="00B50480" w:rsidP="00B50480">
      <w:pPr>
        <w:pStyle w:val="a4"/>
        <w:spacing w:after="0" w:line="360" w:lineRule="auto"/>
        <w:ind w:left="0"/>
        <w:contextualSpacing w:val="0"/>
        <w:jc w:val="both"/>
        <w:rPr>
          <w:rFonts w:ascii="Times New Roman" w:hAnsi="Times New Roman" w:cs="Times New Roman"/>
          <w:sz w:val="24"/>
          <w:szCs w:val="24"/>
        </w:rPr>
      </w:pPr>
      <w:r w:rsidRPr="0079295F">
        <w:rPr>
          <w:rFonts w:ascii="Times New Roman" w:hAnsi="Times New Roman" w:cs="Times New Roman"/>
          <w:sz w:val="24"/>
          <w:szCs w:val="24"/>
        </w:rPr>
        <w:t>2. Mount the sample on a blue tacky tape and coat the whole sample with SU-8 5 using a 4000 rpm spin to achieve a thickness of 3 µm, the exact thickness of SU-8 5 cannot be determined since SU-8 doesn’t have ideal planarization profile. The thickness varies with the spin speed (1000-3000 rpm), which can be found in [</w:t>
      </w:r>
      <w:r w:rsidR="00242A26" w:rsidRPr="0079295F">
        <w:rPr>
          <w:rStyle w:val="a6"/>
          <w:rFonts w:ascii="Times New Roman" w:hAnsi="Times New Roman" w:cs="Times New Roman"/>
          <w:sz w:val="24"/>
          <w:szCs w:val="24"/>
          <w:vertAlign w:val="baseline"/>
        </w:rPr>
        <w:endnoteReference w:id="95"/>
      </w:r>
      <w:r w:rsidRPr="0079295F">
        <w:rPr>
          <w:rFonts w:ascii="Times New Roman" w:hAnsi="Times New Roman" w:cs="Times New Roman"/>
          <w:sz w:val="24"/>
          <w:szCs w:val="24"/>
        </w:rPr>
        <w:t>].</w:t>
      </w:r>
    </w:p>
    <w:p w:rsidR="00B50480" w:rsidRPr="0079295F" w:rsidRDefault="00B50480" w:rsidP="00B50480">
      <w:pPr>
        <w:pStyle w:val="a4"/>
        <w:spacing w:after="0" w:line="360" w:lineRule="auto"/>
        <w:ind w:left="0"/>
        <w:contextualSpacing w:val="0"/>
        <w:jc w:val="both"/>
        <w:rPr>
          <w:rFonts w:ascii="Times New Roman" w:hAnsi="Times New Roman" w:cs="Times New Roman"/>
          <w:sz w:val="24"/>
          <w:szCs w:val="24"/>
        </w:rPr>
      </w:pPr>
      <w:r w:rsidRPr="0079295F">
        <w:rPr>
          <w:rFonts w:ascii="Times New Roman" w:hAnsi="Times New Roman" w:cs="Times New Roman"/>
          <w:sz w:val="24"/>
          <w:szCs w:val="24"/>
        </w:rPr>
        <w:lastRenderedPageBreak/>
        <w:t xml:space="preserve">3. Pre-bake the sample at 65 </w:t>
      </w:r>
      <w:r w:rsidRPr="0079295F">
        <w:rPr>
          <w:rFonts w:ascii="Times New Roman" w:hAnsi="Times New Roman" w:cs="Times New Roman"/>
          <w:sz w:val="24"/>
          <w:szCs w:val="24"/>
          <w:vertAlign w:val="superscript"/>
        </w:rPr>
        <w:t>o</w:t>
      </w:r>
      <w:r w:rsidRPr="0079295F">
        <w:rPr>
          <w:rFonts w:ascii="Times New Roman" w:hAnsi="Times New Roman" w:cs="Times New Roman"/>
          <w:sz w:val="24"/>
          <w:szCs w:val="24"/>
        </w:rPr>
        <w:t xml:space="preserve">C for 1 minute and soft bake at 95 </w:t>
      </w:r>
      <w:r w:rsidRPr="0079295F">
        <w:rPr>
          <w:rFonts w:ascii="Times New Roman" w:hAnsi="Times New Roman" w:cs="Times New Roman"/>
          <w:sz w:val="24"/>
          <w:szCs w:val="24"/>
          <w:vertAlign w:val="superscript"/>
        </w:rPr>
        <w:t>o</w:t>
      </w:r>
      <w:r w:rsidRPr="0079295F">
        <w:rPr>
          <w:rFonts w:ascii="Times New Roman" w:hAnsi="Times New Roman" w:cs="Times New Roman"/>
          <w:sz w:val="24"/>
          <w:szCs w:val="24"/>
        </w:rPr>
        <w:t>C for 3 minutes.</w:t>
      </w:r>
    </w:p>
    <w:p w:rsidR="00B50480" w:rsidRPr="0079295F" w:rsidRDefault="00B50480" w:rsidP="00B50480">
      <w:pPr>
        <w:pStyle w:val="a4"/>
        <w:spacing w:after="0" w:line="360" w:lineRule="auto"/>
        <w:ind w:left="0"/>
        <w:contextualSpacing w:val="0"/>
        <w:jc w:val="both"/>
        <w:rPr>
          <w:rFonts w:ascii="Times New Roman" w:hAnsi="Times New Roman" w:cs="Times New Roman"/>
          <w:sz w:val="24"/>
          <w:szCs w:val="24"/>
        </w:rPr>
      </w:pPr>
      <w:r w:rsidRPr="0079295F">
        <w:rPr>
          <w:rFonts w:ascii="Times New Roman" w:hAnsi="Times New Roman" w:cs="Times New Roman"/>
          <w:sz w:val="24"/>
          <w:szCs w:val="24"/>
        </w:rPr>
        <w:t>4. Define the passivation mask on the sample and expose under UV 400 for 6 seconds.</w:t>
      </w:r>
    </w:p>
    <w:p w:rsidR="00B50480" w:rsidRPr="0079295F" w:rsidRDefault="00B50480" w:rsidP="00B50480">
      <w:pPr>
        <w:pStyle w:val="a4"/>
        <w:spacing w:after="0" w:line="360" w:lineRule="auto"/>
        <w:ind w:left="0"/>
        <w:contextualSpacing w:val="0"/>
        <w:jc w:val="both"/>
        <w:rPr>
          <w:rFonts w:ascii="Times New Roman" w:hAnsi="Times New Roman" w:cs="Times New Roman"/>
          <w:sz w:val="24"/>
          <w:szCs w:val="24"/>
        </w:rPr>
      </w:pPr>
      <w:r w:rsidRPr="0079295F">
        <w:rPr>
          <w:rFonts w:ascii="Times New Roman" w:hAnsi="Times New Roman" w:cs="Times New Roman"/>
          <w:sz w:val="24"/>
          <w:szCs w:val="24"/>
        </w:rPr>
        <w:t xml:space="preserve">5. Post bake the sample at 65 </w:t>
      </w:r>
      <w:r w:rsidRPr="0079295F">
        <w:rPr>
          <w:rFonts w:ascii="Times New Roman" w:hAnsi="Times New Roman" w:cs="Times New Roman"/>
          <w:sz w:val="24"/>
          <w:szCs w:val="24"/>
          <w:vertAlign w:val="superscript"/>
        </w:rPr>
        <w:t>o</w:t>
      </w:r>
      <w:r w:rsidRPr="0079295F">
        <w:rPr>
          <w:rFonts w:ascii="Times New Roman" w:hAnsi="Times New Roman" w:cs="Times New Roman"/>
          <w:sz w:val="24"/>
          <w:szCs w:val="24"/>
        </w:rPr>
        <w:t xml:space="preserve">C for 1 minute and 95 </w:t>
      </w:r>
      <w:r w:rsidRPr="0079295F">
        <w:rPr>
          <w:rFonts w:ascii="Times New Roman" w:hAnsi="Times New Roman" w:cs="Times New Roman"/>
          <w:sz w:val="24"/>
          <w:szCs w:val="24"/>
          <w:vertAlign w:val="superscript"/>
        </w:rPr>
        <w:t>o</w:t>
      </w:r>
      <w:r w:rsidRPr="0079295F">
        <w:rPr>
          <w:rFonts w:ascii="Times New Roman" w:hAnsi="Times New Roman" w:cs="Times New Roman"/>
          <w:sz w:val="24"/>
          <w:szCs w:val="24"/>
        </w:rPr>
        <w:t>C for 1 minute.</w:t>
      </w:r>
    </w:p>
    <w:p w:rsidR="00B50480" w:rsidRPr="0079295F" w:rsidRDefault="00B50480" w:rsidP="00B50480">
      <w:pPr>
        <w:pStyle w:val="a4"/>
        <w:spacing w:after="0" w:line="360" w:lineRule="auto"/>
        <w:ind w:left="0"/>
        <w:contextualSpacing w:val="0"/>
        <w:jc w:val="both"/>
        <w:rPr>
          <w:rFonts w:ascii="Times New Roman" w:hAnsi="Times New Roman" w:cs="Times New Roman"/>
          <w:sz w:val="24"/>
          <w:szCs w:val="24"/>
        </w:rPr>
      </w:pPr>
      <w:r w:rsidRPr="0079295F">
        <w:rPr>
          <w:rFonts w:ascii="Times New Roman" w:hAnsi="Times New Roman" w:cs="Times New Roman"/>
          <w:sz w:val="24"/>
          <w:szCs w:val="24"/>
        </w:rPr>
        <w:t>6. Develop it in SU-8 developer for 1 minute.</w:t>
      </w:r>
    </w:p>
    <w:p w:rsidR="00B50480" w:rsidRPr="0079295F" w:rsidRDefault="00B50480" w:rsidP="00B50480">
      <w:pPr>
        <w:pStyle w:val="a4"/>
        <w:spacing w:after="0" w:line="360" w:lineRule="auto"/>
        <w:ind w:left="0"/>
        <w:contextualSpacing w:val="0"/>
        <w:jc w:val="both"/>
        <w:rPr>
          <w:rFonts w:ascii="Times New Roman" w:hAnsi="Times New Roman" w:cs="Times New Roman"/>
          <w:sz w:val="24"/>
          <w:szCs w:val="24"/>
        </w:rPr>
      </w:pPr>
      <w:r w:rsidRPr="0079295F">
        <w:rPr>
          <w:rFonts w:ascii="Times New Roman" w:hAnsi="Times New Roman" w:cs="Times New Roman"/>
          <w:sz w:val="24"/>
          <w:szCs w:val="24"/>
        </w:rPr>
        <w:t>7. Clean the sample in isopropyl alcohol and dry it with nitrogen gun, inspect the sample under microscope.</w:t>
      </w:r>
    </w:p>
    <w:p w:rsidR="00B50480" w:rsidRPr="0079295F" w:rsidRDefault="00B50480" w:rsidP="00B50480">
      <w:pPr>
        <w:pStyle w:val="a4"/>
        <w:spacing w:after="0" w:line="360" w:lineRule="auto"/>
        <w:ind w:left="0"/>
        <w:contextualSpacing w:val="0"/>
        <w:jc w:val="both"/>
        <w:rPr>
          <w:rFonts w:ascii="Times New Roman" w:hAnsi="Times New Roman" w:cs="Times New Roman"/>
          <w:sz w:val="24"/>
          <w:szCs w:val="24"/>
        </w:rPr>
      </w:pPr>
      <w:r w:rsidRPr="0079295F">
        <w:rPr>
          <w:rFonts w:ascii="Times New Roman" w:hAnsi="Times New Roman" w:cs="Times New Roman"/>
          <w:sz w:val="24"/>
          <w:szCs w:val="24"/>
        </w:rPr>
        <w:t>8. Note that the exposure time in step 4 is only 6 seconds which is not long enough to harden the SU-8. The reason to use 6 seconds is because long expose time would over-expose SU-8 so that for small devices with even smaller optical windows, the top contacts and optical windows would be fully covered by SU-8 preventing effective subsequent bondpad deposition. As a result, a compromised shorter exposure time to define the top metal contacts and optical window was adopted, followed by a re-expose the whole sample under UV 400 without mask for another 50 seconds after the development to harden the SU-8.</w:t>
      </w:r>
    </w:p>
    <w:p w:rsidR="00B50480" w:rsidRPr="0079295F" w:rsidRDefault="00B50480" w:rsidP="00B50480">
      <w:pPr>
        <w:spacing w:after="0" w:line="360" w:lineRule="auto"/>
        <w:jc w:val="both"/>
        <w:rPr>
          <w:rFonts w:ascii="Times New Roman" w:hAnsi="Times New Roman" w:cs="Times New Roman"/>
          <w:sz w:val="24"/>
          <w:szCs w:val="24"/>
        </w:rPr>
      </w:pP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BCB has been widely adopted as passivation material in a variety of semiconductor material systems and has been superior to the nominal SiN</w:t>
      </w:r>
      <w:r w:rsidRPr="0079295F">
        <w:rPr>
          <w:rFonts w:ascii="Times New Roman" w:hAnsi="Times New Roman" w:cs="Times New Roman"/>
          <w:sz w:val="24"/>
          <w:szCs w:val="24"/>
          <w:vertAlign w:val="subscript"/>
        </w:rPr>
        <w:t>x</w:t>
      </w:r>
      <w:r w:rsidRPr="0079295F">
        <w:rPr>
          <w:rFonts w:ascii="Times New Roman" w:hAnsi="Times New Roman" w:cs="Times New Roman"/>
          <w:sz w:val="24"/>
          <w:szCs w:val="24"/>
        </w:rPr>
        <w:t xml:space="preserve"> [</w:t>
      </w:r>
      <w:r w:rsidR="00242A26" w:rsidRPr="0079295F">
        <w:rPr>
          <w:rStyle w:val="a6"/>
          <w:rFonts w:ascii="Times New Roman" w:hAnsi="Times New Roman" w:cs="Times New Roman"/>
          <w:sz w:val="24"/>
          <w:szCs w:val="24"/>
          <w:vertAlign w:val="baseline"/>
        </w:rPr>
        <w:endnoteReference w:id="96"/>
      </w:r>
      <w:r w:rsidRPr="0079295F">
        <w:rPr>
          <w:rFonts w:ascii="Times New Roman" w:hAnsi="Times New Roman" w:cs="Times New Roman"/>
          <w:sz w:val="24"/>
          <w:szCs w:val="24"/>
        </w:rPr>
        <w:t>] in terms of lower surface leakage dark current. BCB has also been used in high frequency operation in semiconductor devices [</w:t>
      </w:r>
      <w:r w:rsidR="00242A26" w:rsidRPr="0079295F">
        <w:rPr>
          <w:rStyle w:val="a6"/>
          <w:rFonts w:ascii="Times New Roman" w:hAnsi="Times New Roman" w:cs="Times New Roman"/>
          <w:sz w:val="24"/>
          <w:szCs w:val="24"/>
          <w:vertAlign w:val="baseline"/>
        </w:rPr>
        <w:endnoteReference w:id="97"/>
      </w:r>
      <w:r w:rsidRPr="0079295F">
        <w:rPr>
          <w:rFonts w:ascii="Times New Roman" w:hAnsi="Times New Roman" w:cs="Times New Roman"/>
          <w:sz w:val="24"/>
          <w:szCs w:val="24"/>
        </w:rPr>
        <w:t>]. In addition to that, BCB has a good degree of planarization which is ideal for flip chip bonding in manufacturing. The procedures of BCB (CYCLOTENE 3022-46) passivation are described below.</w:t>
      </w: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1. Bake the sample at 100 </w:t>
      </w:r>
      <w:r w:rsidRPr="0079295F">
        <w:rPr>
          <w:rFonts w:ascii="Times New Roman" w:hAnsi="Times New Roman" w:cs="Times New Roman"/>
          <w:sz w:val="24"/>
          <w:szCs w:val="24"/>
          <w:vertAlign w:val="superscript"/>
        </w:rPr>
        <w:t>o</w:t>
      </w:r>
      <w:r w:rsidRPr="0079295F">
        <w:rPr>
          <w:rFonts w:ascii="Times New Roman" w:hAnsi="Times New Roman" w:cs="Times New Roman"/>
          <w:sz w:val="24"/>
          <w:szCs w:val="24"/>
        </w:rPr>
        <w:t>C to remove moisture on the surface</w:t>
      </w: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2. Mount the sample on a blue tacky tape and spread adhesion promoter (AP3000) and spin at 4000 rpm for 1min, baking the sample at 100 </w:t>
      </w:r>
      <w:r w:rsidRPr="0079295F">
        <w:rPr>
          <w:rFonts w:ascii="Times New Roman" w:hAnsi="Times New Roman" w:cs="Times New Roman"/>
          <w:sz w:val="24"/>
          <w:szCs w:val="24"/>
          <w:vertAlign w:val="superscript"/>
        </w:rPr>
        <w:t>o</w:t>
      </w:r>
      <w:r w:rsidRPr="0079295F">
        <w:rPr>
          <w:rFonts w:ascii="Times New Roman" w:hAnsi="Times New Roman" w:cs="Times New Roman"/>
          <w:sz w:val="24"/>
          <w:szCs w:val="24"/>
        </w:rPr>
        <w:t>C for two minutes. The promoter spreading prior to BCB coating is effective in improving the BCB adhesion to semiconductor surface</w:t>
      </w: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3. Spin BCB onto the device surface at the required spin speed to achieve the desired thickness [</w:t>
      </w:r>
      <w:r w:rsidR="008D0A16" w:rsidRPr="0079295F">
        <w:rPr>
          <w:rStyle w:val="a6"/>
          <w:rFonts w:ascii="Times New Roman" w:hAnsi="Times New Roman" w:cs="Times New Roman"/>
          <w:sz w:val="24"/>
          <w:szCs w:val="24"/>
          <w:vertAlign w:val="baseline"/>
        </w:rPr>
        <w:endnoteReference w:id="98"/>
      </w:r>
      <w:r w:rsidRPr="0079295F">
        <w:rPr>
          <w:rFonts w:ascii="Times New Roman" w:hAnsi="Times New Roman" w:cs="Times New Roman"/>
          <w:sz w:val="24"/>
          <w:szCs w:val="24"/>
        </w:rPr>
        <w:t>]. The spin speed used here is 4000 rpm with a thickness of 2.63 µm.</w:t>
      </w: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4. After the coating, the sample with BCB thin film has to be baked at 100 </w:t>
      </w:r>
      <w:r w:rsidRPr="0079295F">
        <w:rPr>
          <w:rFonts w:ascii="Times New Roman" w:hAnsi="Times New Roman" w:cs="Times New Roman"/>
          <w:sz w:val="24"/>
          <w:szCs w:val="24"/>
          <w:vertAlign w:val="superscript"/>
        </w:rPr>
        <w:t>o</w:t>
      </w:r>
      <w:r w:rsidRPr="0079295F">
        <w:rPr>
          <w:rFonts w:ascii="Times New Roman" w:hAnsi="Times New Roman" w:cs="Times New Roman"/>
          <w:sz w:val="24"/>
          <w:szCs w:val="24"/>
        </w:rPr>
        <w:t xml:space="preserve">C to remove any moisture and stabilise the film in order to avoid solvent flowing in the subsequent handling </w:t>
      </w: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5. The film finally needs to be hard cured to achieve polymerisation conversion. This is carried out using a furnace with the temperature cycle of 5 minutes ramp up to 300 </w:t>
      </w:r>
      <w:r w:rsidRPr="0079295F">
        <w:rPr>
          <w:rFonts w:ascii="Times New Roman" w:hAnsi="Times New Roman" w:cs="Times New Roman"/>
          <w:sz w:val="24"/>
          <w:szCs w:val="24"/>
          <w:vertAlign w:val="superscript"/>
        </w:rPr>
        <w:t>o</w:t>
      </w:r>
      <w:r w:rsidRPr="0079295F">
        <w:rPr>
          <w:rFonts w:ascii="Times New Roman" w:hAnsi="Times New Roman" w:cs="Times New Roman"/>
          <w:sz w:val="24"/>
          <w:szCs w:val="24"/>
        </w:rPr>
        <w:t xml:space="preserve">C, hold for 1 minute and followed by a 5 minutes ramp down. </w:t>
      </w: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6. A hard BCB film will be achieved on the sample and the optical windows have to be opened by defining the pattern on BCB film</w:t>
      </w: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lastRenderedPageBreak/>
        <w:t>7. The pattern is defined by a photoresist, SPR220, with thickness of 4-5 µm since during the subsequent RIE etching on BCB film, the photoresist is etched at the same rate as BCB so that a thick photoresist film is necessary</w:t>
      </w: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8. After defining the pattern, the dry etching on BCB is performed on samples in RIE using the following recipe </w:t>
      </w:r>
      <w:proofErr w:type="gramStart"/>
      <w:r w:rsidRPr="0079295F">
        <w:rPr>
          <w:rFonts w:ascii="Times New Roman" w:hAnsi="Times New Roman" w:cs="Times New Roman"/>
          <w:sz w:val="24"/>
          <w:szCs w:val="24"/>
        </w:rPr>
        <w:t>CFH</w:t>
      </w:r>
      <w:r w:rsidRPr="0079295F">
        <w:rPr>
          <w:rFonts w:ascii="Times New Roman" w:hAnsi="Times New Roman" w:cs="Times New Roman"/>
          <w:sz w:val="24"/>
          <w:szCs w:val="24"/>
          <w:vertAlign w:val="subscript"/>
        </w:rPr>
        <w:t>3</w:t>
      </w:r>
      <w:r w:rsidRPr="0079295F">
        <w:rPr>
          <w:rFonts w:ascii="Times New Roman" w:hAnsi="Times New Roman" w:cs="Times New Roman"/>
          <w:sz w:val="24"/>
          <w:szCs w:val="24"/>
        </w:rPr>
        <w:t xml:space="preserve"> :</w:t>
      </w:r>
      <w:proofErr w:type="gramEnd"/>
      <w:r w:rsidRPr="0079295F">
        <w:rPr>
          <w:rFonts w:ascii="Times New Roman" w:hAnsi="Times New Roman" w:cs="Times New Roman"/>
          <w:sz w:val="24"/>
          <w:szCs w:val="24"/>
        </w:rPr>
        <w:t xml:space="preserve"> O</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=14:28, RF= 104W, the etch rate on BCB is around 160 nm/min. Note that the etch rate may vary from machine to machine, thus it is worth carrying out an etch trial on a test sample first</w:t>
      </w: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9. Remove the photoresist in acetone</w:t>
      </w:r>
    </w:p>
    <w:p w:rsidR="00B50480" w:rsidRPr="0079295F" w:rsidRDefault="00B50480" w:rsidP="00B50480">
      <w:pPr>
        <w:spacing w:after="0" w:line="360" w:lineRule="auto"/>
        <w:jc w:val="both"/>
        <w:rPr>
          <w:rFonts w:ascii="Times New Roman" w:hAnsi="Times New Roman" w:cs="Times New Roman"/>
          <w:sz w:val="24"/>
          <w:szCs w:val="24"/>
        </w:rPr>
      </w:pP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Simple mesa p-i-n diodes fabricated from AlAsSb PIN2 are compared to unpassivated diodes. </w:t>
      </w:r>
      <w:fldSimple w:instr=" REF _Ref354086969 \h  \* MERGEFORMAT ">
        <w:r w:rsidR="00A10646" w:rsidRPr="00A10646">
          <w:rPr>
            <w:rFonts w:ascii="Times New Roman" w:hAnsi="Times New Roman" w:cs="Times New Roman"/>
            <w:sz w:val="24"/>
            <w:szCs w:val="24"/>
          </w:rPr>
          <w:t>Figure 4.11</w:t>
        </w:r>
      </w:fldSimple>
      <w:r w:rsidRPr="0079295F">
        <w:rPr>
          <w:rFonts w:ascii="Times New Roman" w:hAnsi="Times New Roman" w:cs="Times New Roman"/>
          <w:sz w:val="24"/>
          <w:szCs w:val="24"/>
        </w:rPr>
        <w:t xml:space="preserve"> shows the comparison of room temperature dark current on 100 µm diameter diodes. Both passivation methods didn’t cause high leakage in dark current, indicating SU-8 and BCB can be good candidate in InGaAs/AlAsSb APDs passivation without affecting the overall performance. But during the BCB dry etching, we noticed that BCB cannot be fully removed with some residue left on top metal contact, this may introduce series resistance and deteriorate contact resistance after depositing bondpads, an important issue to be considered in high speed APDs fabrication. Therefore, SU-8 is selected as the best candidate for passivation for high speed APDs. </w:t>
      </w:r>
    </w:p>
    <w:p w:rsidR="00B50480" w:rsidRPr="0079295F" w:rsidRDefault="0078140A" w:rsidP="00B50480">
      <w:pPr>
        <w:keepNext/>
        <w:spacing w:after="0" w:line="360" w:lineRule="auto"/>
        <w:jc w:val="center"/>
      </w:pPr>
      <w:r w:rsidRPr="0079295F">
        <w:rPr>
          <w:noProof/>
          <w:lang w:val="en-US"/>
        </w:rPr>
        <w:drawing>
          <wp:inline distT="0" distB="0" distL="0" distR="0">
            <wp:extent cx="3140665" cy="25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0665" cy="2520000"/>
                    </a:xfrm>
                    <a:prstGeom prst="rect">
                      <a:avLst/>
                    </a:prstGeom>
                    <a:noFill/>
                    <a:ln>
                      <a:noFill/>
                    </a:ln>
                  </pic:spPr>
                </pic:pic>
              </a:graphicData>
            </a:graphic>
          </wp:inline>
        </w:drawing>
      </w:r>
    </w:p>
    <w:p w:rsidR="00B50480" w:rsidRPr="0079295F" w:rsidRDefault="00B50480" w:rsidP="00B50480">
      <w:pPr>
        <w:pStyle w:val="a7"/>
        <w:spacing w:line="360" w:lineRule="auto"/>
        <w:rPr>
          <w:b w:val="0"/>
          <w:sz w:val="24"/>
          <w:szCs w:val="24"/>
        </w:rPr>
      </w:pPr>
      <w:bookmarkStart w:id="198" w:name="_Ref354086969"/>
      <w:proofErr w:type="gramStart"/>
      <w:r w:rsidRPr="0079295F">
        <w:rPr>
          <w:b w:val="0"/>
          <w:sz w:val="24"/>
          <w:szCs w:val="24"/>
        </w:rPr>
        <w:t>Figure 4.</w:t>
      </w:r>
      <w:proofErr w:type="gramEnd"/>
      <w:r w:rsidR="00C031DB" w:rsidRPr="0079295F">
        <w:rPr>
          <w:b w:val="0"/>
          <w:sz w:val="24"/>
          <w:szCs w:val="24"/>
        </w:rPr>
        <w:fldChar w:fldCharType="begin"/>
      </w:r>
      <w:r w:rsidRPr="0079295F">
        <w:rPr>
          <w:b w:val="0"/>
          <w:sz w:val="24"/>
          <w:szCs w:val="24"/>
        </w:rPr>
        <w:instrText xml:space="preserve"> SEQ Figure_4. \* ARABIC </w:instrText>
      </w:r>
      <w:r w:rsidR="00C031DB" w:rsidRPr="0079295F">
        <w:rPr>
          <w:b w:val="0"/>
          <w:sz w:val="24"/>
          <w:szCs w:val="24"/>
        </w:rPr>
        <w:fldChar w:fldCharType="separate"/>
      </w:r>
      <w:r w:rsidR="00A10646">
        <w:rPr>
          <w:b w:val="0"/>
          <w:noProof/>
          <w:sz w:val="24"/>
          <w:szCs w:val="24"/>
        </w:rPr>
        <w:t>11</w:t>
      </w:r>
      <w:r w:rsidR="00C031DB" w:rsidRPr="0079295F">
        <w:rPr>
          <w:b w:val="0"/>
          <w:sz w:val="24"/>
          <w:szCs w:val="24"/>
        </w:rPr>
        <w:fldChar w:fldCharType="end"/>
      </w:r>
      <w:bookmarkEnd w:id="198"/>
      <w:r w:rsidRPr="0079295F">
        <w:rPr>
          <w:b w:val="0"/>
          <w:sz w:val="24"/>
          <w:szCs w:val="24"/>
        </w:rPr>
        <w:t xml:space="preserve"> Comparison of dark currents of unpassivated and passivated PIN2 diodes of 100 µm diameters</w:t>
      </w:r>
    </w:p>
    <w:p w:rsidR="00B50480" w:rsidRPr="0079295F" w:rsidRDefault="00B50480" w:rsidP="00B50480"/>
    <w:p w:rsidR="00B50480" w:rsidRPr="0079295F" w:rsidRDefault="00B50480" w:rsidP="00B50480">
      <w:pPr>
        <w:pStyle w:val="2"/>
      </w:pPr>
      <w:bookmarkStart w:id="199" w:name="_Toc355795003"/>
      <w:bookmarkStart w:id="200" w:name="_Toc360194849"/>
      <w:bookmarkStart w:id="201" w:name="_Toc365542668"/>
      <w:r w:rsidRPr="0079295F">
        <w:lastRenderedPageBreak/>
        <w:t>4.3 High speed InGaAs/AlAsSb SAM APD fabrication</w:t>
      </w:r>
      <w:bookmarkEnd w:id="199"/>
      <w:bookmarkEnd w:id="200"/>
      <w:bookmarkEnd w:id="201"/>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To successfully fabricate a high performance InGaAs/AlAsSb SAM APD, a few issues have to be considered for optimisation. The contact resistance has to be minimised to reduce RC effects. This can be achieved by selecting a suitable metal scheme to form an ohmic contact on highly doped InGaAs. </w:t>
      </w:r>
      <w:bookmarkStart w:id="202" w:name="OLE_LINK23"/>
      <w:r w:rsidRPr="0079295F">
        <w:rPr>
          <w:rFonts w:ascii="Times New Roman" w:hAnsi="Times New Roman" w:cs="Times New Roman"/>
          <w:sz w:val="24"/>
          <w:szCs w:val="24"/>
        </w:rPr>
        <w:t>Metals on 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and n</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InGaAs have been studied </w:t>
      </w:r>
      <w:bookmarkEnd w:id="202"/>
      <w:r w:rsidRPr="0079295F">
        <w:rPr>
          <w:rFonts w:ascii="Times New Roman" w:hAnsi="Times New Roman" w:cs="Times New Roman"/>
          <w:sz w:val="24"/>
          <w:szCs w:val="24"/>
        </w:rPr>
        <w:t>extensively for low resistive contacts in HBTs [</w:t>
      </w:r>
      <w:r w:rsidR="008D0A16" w:rsidRPr="0079295F">
        <w:rPr>
          <w:rStyle w:val="a6"/>
          <w:rFonts w:ascii="Times New Roman" w:hAnsi="Times New Roman" w:cs="Times New Roman"/>
          <w:sz w:val="24"/>
          <w:szCs w:val="24"/>
          <w:vertAlign w:val="baseline"/>
        </w:rPr>
        <w:endnoteReference w:id="99"/>
      </w:r>
      <w:r w:rsidRPr="0079295F">
        <w:rPr>
          <w:rFonts w:ascii="Times New Roman" w:hAnsi="Times New Roman" w:cs="Times New Roman"/>
          <w:sz w:val="24"/>
          <w:szCs w:val="24"/>
        </w:rPr>
        <w:t>,</w:t>
      </w:r>
      <w:r w:rsidR="008D0A16" w:rsidRPr="0079295F">
        <w:rPr>
          <w:rStyle w:val="a6"/>
          <w:rFonts w:ascii="Times New Roman" w:hAnsi="Times New Roman" w:cs="Times New Roman"/>
          <w:sz w:val="24"/>
          <w:szCs w:val="24"/>
          <w:vertAlign w:val="baseline"/>
        </w:rPr>
        <w:endnoteReference w:id="100"/>
      </w:r>
      <w:proofErr w:type="gramStart"/>
      <w:r w:rsidRPr="0079295F">
        <w:rPr>
          <w:rFonts w:ascii="Times New Roman" w:hAnsi="Times New Roman" w:cs="Times New Roman"/>
          <w:sz w:val="24"/>
          <w:szCs w:val="24"/>
        </w:rPr>
        <w:t>,</w:t>
      </w:r>
      <w:bookmarkStart w:id="203" w:name="_Ref364891892"/>
      <w:proofErr w:type="gramEnd"/>
      <w:r w:rsidR="008D0A16" w:rsidRPr="0079295F">
        <w:rPr>
          <w:rStyle w:val="a6"/>
          <w:rFonts w:ascii="Times New Roman" w:hAnsi="Times New Roman" w:cs="Times New Roman"/>
          <w:sz w:val="24"/>
          <w:szCs w:val="24"/>
          <w:vertAlign w:val="baseline"/>
        </w:rPr>
        <w:endnoteReference w:id="101"/>
      </w:r>
      <w:bookmarkEnd w:id="203"/>
      <w:r w:rsidRPr="0079295F">
        <w:rPr>
          <w:rFonts w:ascii="Times New Roman" w:hAnsi="Times New Roman" w:cs="Times New Roman"/>
          <w:sz w:val="24"/>
          <w:szCs w:val="24"/>
        </w:rPr>
        <w:t>]. An ohmic good metal contact should be thermally stable and has shallow diffusion depths into semiconductor. Ti/Au metal scheme is the most adopted contact metal on InGaAs with Pd or Pt sandwiched in between the Ti and Au. Ti has a very high melting temperature so that this metal scheme offers good thermal stability without affecting diode’s performance caused by heating under high current. Platinum have been extensively studied with low contact resistance and reaction on III-V semiconductors. A low contact resistance below 5×10</w:t>
      </w:r>
      <w:r w:rsidRPr="0079295F">
        <w:rPr>
          <w:rFonts w:ascii="Times New Roman" w:hAnsi="Times New Roman" w:cs="Times New Roman"/>
          <w:sz w:val="24"/>
          <w:szCs w:val="24"/>
          <w:vertAlign w:val="superscript"/>
        </w:rPr>
        <w:t>-6</w:t>
      </w:r>
      <w:r w:rsidRPr="0079295F">
        <w:rPr>
          <w:rFonts w:ascii="Times New Roman" w:hAnsi="Times New Roman" w:cs="Times New Roman"/>
          <w:sz w:val="24"/>
          <w:szCs w:val="24"/>
        </w:rPr>
        <w:t xml:space="preserve"> Ω•cm</w:t>
      </w:r>
      <w:r w:rsidRPr="0079295F">
        <w:rPr>
          <w:rFonts w:ascii="Times New Roman" w:hAnsi="Times New Roman" w:cs="Times New Roman"/>
          <w:sz w:val="24"/>
          <w:szCs w:val="24"/>
          <w:vertAlign w:val="superscript"/>
        </w:rPr>
        <w:t xml:space="preserve">2 </w:t>
      </w:r>
      <w:r w:rsidRPr="0079295F">
        <w:rPr>
          <w:rFonts w:ascii="Times New Roman" w:hAnsi="Times New Roman" w:cs="Times New Roman"/>
          <w:sz w:val="24"/>
          <w:szCs w:val="24"/>
        </w:rPr>
        <w:t>[</w:t>
      </w:r>
      <w:r w:rsidR="008D0A16" w:rsidRPr="0079295F">
        <w:rPr>
          <w:rStyle w:val="a6"/>
          <w:rFonts w:ascii="Times New Roman" w:hAnsi="Times New Roman" w:cs="Times New Roman"/>
          <w:sz w:val="24"/>
          <w:szCs w:val="24"/>
          <w:vertAlign w:val="baseline"/>
        </w:rPr>
        <w:endnoteReference w:id="102"/>
      </w:r>
      <w:r w:rsidRPr="0079295F">
        <w:rPr>
          <w:rFonts w:ascii="Times New Roman" w:hAnsi="Times New Roman" w:cs="Times New Roman"/>
          <w:sz w:val="24"/>
          <w:szCs w:val="24"/>
        </w:rPr>
        <w:t>] can be obtained using Ti, Pt and Au metallisation system. Au and Ti based alloys are thought to be thermally stable and Ti has provided good adhesion to InGaAs surface without metals peeling off [</w:t>
      </w:r>
      <w:fldSimple w:instr=" NOTEREF _Ref364891892 \h  \* MERGEFORMAT ">
        <w:r w:rsidR="00A10646">
          <w:rPr>
            <w:rFonts w:ascii="Times New Roman" w:hAnsi="Times New Roman" w:cs="Times New Roman"/>
            <w:sz w:val="24"/>
            <w:szCs w:val="24"/>
          </w:rPr>
          <w:t>21</w:t>
        </w:r>
      </w:fldSimple>
      <w:r w:rsidRPr="0079295F">
        <w:rPr>
          <w:rFonts w:ascii="Times New Roman" w:hAnsi="Times New Roman" w:cs="Times New Roman"/>
          <w:sz w:val="24"/>
          <w:szCs w:val="24"/>
        </w:rPr>
        <w:t>]. Pt is an excellent candidate for preventing the diffusion of Au into semiconductor [</w:t>
      </w:r>
      <w:r w:rsidR="008D0A16" w:rsidRPr="0079295F">
        <w:rPr>
          <w:rStyle w:val="a6"/>
          <w:rFonts w:ascii="Times New Roman" w:hAnsi="Times New Roman" w:cs="Times New Roman"/>
          <w:sz w:val="24"/>
          <w:szCs w:val="24"/>
          <w:vertAlign w:val="baseline"/>
        </w:rPr>
        <w:endnoteReference w:id="103"/>
      </w:r>
      <w:r w:rsidRPr="0079295F">
        <w:rPr>
          <w:rFonts w:ascii="Times New Roman" w:hAnsi="Times New Roman" w:cs="Times New Roman"/>
          <w:sz w:val="24"/>
          <w:szCs w:val="24"/>
        </w:rPr>
        <w:t>]. A number of metallisation scheme on highly doped InGaAs contact layer have been evaluated by S.Xie [</w:t>
      </w:r>
      <w:fldSimple w:instr=" NOTEREF _Ref364891981 \h  \* MERGEFORMAT ">
        <w:r w:rsidR="00A10646">
          <w:rPr>
            <w:rFonts w:ascii="Times New Roman" w:hAnsi="Times New Roman" w:cs="Times New Roman"/>
            <w:sz w:val="24"/>
            <w:szCs w:val="24"/>
          </w:rPr>
          <w:t>14</w:t>
        </w:r>
      </w:fldSimple>
      <w:r w:rsidRPr="0079295F">
        <w:rPr>
          <w:rFonts w:ascii="Times New Roman" w:hAnsi="Times New Roman" w:cs="Times New Roman"/>
          <w:sz w:val="24"/>
          <w:szCs w:val="24"/>
        </w:rPr>
        <w:t xml:space="preserve">] as Ti/Pt/Au, Au/Zn/Au and Pd/Ti/Pd/Au at different annealing temperature, the lowest contact resistance was obtained by thermal annealing Ti/Pt/Au with thickness of 10/30/200 nm at 420 </w:t>
      </w:r>
      <w:r w:rsidRPr="0079295F">
        <w:rPr>
          <w:rFonts w:ascii="Times New Roman" w:hAnsi="Times New Roman" w:cs="Times New Roman"/>
          <w:sz w:val="24"/>
          <w:szCs w:val="24"/>
          <w:vertAlign w:val="superscript"/>
        </w:rPr>
        <w:t>o</w:t>
      </w:r>
      <w:r w:rsidRPr="0079295F">
        <w:rPr>
          <w:rFonts w:ascii="Times New Roman" w:hAnsi="Times New Roman" w:cs="Times New Roman"/>
          <w:sz w:val="24"/>
          <w:szCs w:val="24"/>
        </w:rPr>
        <w:t>C for 30 seconds. The same metallisation scheme and the annealing process were adopted in our work. The detailed fabrication on high speed InGaAs/AlAsSb APDs can be found in Appendix B.</w:t>
      </w:r>
    </w:p>
    <w:p w:rsidR="00B50480" w:rsidRPr="0079295F" w:rsidRDefault="00B50480" w:rsidP="00B50480">
      <w:pPr>
        <w:pStyle w:val="a4"/>
        <w:spacing w:after="0" w:line="360" w:lineRule="auto"/>
        <w:ind w:left="0"/>
        <w:contextualSpacing w:val="0"/>
        <w:jc w:val="both"/>
        <w:rPr>
          <w:rFonts w:ascii="Times New Roman" w:hAnsi="Times New Roman" w:cs="Times New Roman"/>
          <w:sz w:val="24"/>
          <w:szCs w:val="24"/>
        </w:rPr>
      </w:pP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devices</w:t>
      </w:r>
      <w:r w:rsidR="00E15C62" w:rsidRPr="0079295F">
        <w:rPr>
          <w:rFonts w:ascii="Times New Roman" w:hAnsi="Times New Roman" w:cs="Times New Roman"/>
          <w:sz w:val="24"/>
          <w:szCs w:val="24"/>
        </w:rPr>
        <w:t xml:space="preserve"> (from SAM APD1</w:t>
      </w:r>
      <w:r w:rsidR="00EB6F57" w:rsidRPr="0079295F">
        <w:rPr>
          <w:rFonts w:ascii="Times New Roman" w:hAnsi="Times New Roman" w:cs="Times New Roman"/>
          <w:sz w:val="24"/>
          <w:szCs w:val="24"/>
        </w:rPr>
        <w:t>)</w:t>
      </w:r>
      <w:r w:rsidRPr="0079295F">
        <w:rPr>
          <w:rFonts w:ascii="Times New Roman" w:hAnsi="Times New Roman" w:cs="Times New Roman"/>
          <w:sz w:val="24"/>
          <w:szCs w:val="24"/>
        </w:rPr>
        <w:t xml:space="preserve"> were etched using selective wet chemical etching into circular mesas and the bottom bondpads were deposited using Ti/Au (20/200 nm). For high speed devices the bondpads are deposited on semi-insulating (SI) substrate to have negligible leakage current between adjacent bondpads. The etch depth into the semi-insulating substrate should be controlled properly. It should not be too shallow so as to avoid depositing the bondpads on substrate area contaminated by diffused dopant from the highly doped contact layer or too deep which may cause the problem of bondpads deposition failure due to a large vertical discontinuity. The etchant </w:t>
      </w:r>
      <w:proofErr w:type="gramStart"/>
      <w:r w:rsidRPr="0079295F">
        <w:rPr>
          <w:rFonts w:ascii="Times New Roman" w:hAnsi="Times New Roman" w:cs="Times New Roman"/>
          <w:sz w:val="24"/>
          <w:szCs w:val="24"/>
        </w:rPr>
        <w:t>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SO</w:t>
      </w:r>
      <w:r w:rsidRPr="0079295F">
        <w:rPr>
          <w:rFonts w:ascii="Times New Roman" w:hAnsi="Times New Roman" w:cs="Times New Roman"/>
          <w:sz w:val="24"/>
          <w:szCs w:val="24"/>
          <w:vertAlign w:val="subscript"/>
        </w:rPr>
        <w:t>4</w:t>
      </w:r>
      <w:r w:rsidRPr="0079295F">
        <w:rPr>
          <w:rFonts w:ascii="Times New Roman" w:hAnsi="Times New Roman" w:cs="Times New Roman"/>
          <w:sz w:val="24"/>
          <w:szCs w:val="24"/>
        </w:rPr>
        <w:t xml:space="preserve"> :</w:t>
      </w:r>
      <w:proofErr w:type="gramEnd"/>
      <w:r w:rsidRPr="0079295F">
        <w:rPr>
          <w:rFonts w:ascii="Times New Roman" w:hAnsi="Times New Roman" w:cs="Times New Roman"/>
          <w:sz w:val="24"/>
          <w:szCs w:val="24"/>
        </w:rPr>
        <w:t xml:space="preserve">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 xml:space="preserve"> : DIW (1:8:80) was used to remove the bottom n</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InGaAs and a mixture of H</w:t>
      </w:r>
      <w:r w:rsidRPr="0079295F">
        <w:rPr>
          <w:rFonts w:ascii="Times New Roman" w:hAnsi="Times New Roman" w:cs="Times New Roman"/>
          <w:sz w:val="24"/>
          <w:szCs w:val="24"/>
          <w:vertAlign w:val="subscript"/>
        </w:rPr>
        <w:t>3</w:t>
      </w:r>
      <w:r w:rsidRPr="0079295F">
        <w:rPr>
          <w:rFonts w:ascii="Times New Roman" w:hAnsi="Times New Roman" w:cs="Times New Roman"/>
          <w:sz w:val="24"/>
          <w:szCs w:val="24"/>
        </w:rPr>
        <w:t>PO</w:t>
      </w:r>
      <w:r w:rsidRPr="0079295F">
        <w:rPr>
          <w:rFonts w:ascii="Times New Roman" w:hAnsi="Times New Roman" w:cs="Times New Roman"/>
          <w:sz w:val="24"/>
          <w:szCs w:val="24"/>
          <w:vertAlign w:val="subscript"/>
        </w:rPr>
        <w:t>4</w:t>
      </w:r>
      <w:r w:rsidRPr="0079295F">
        <w:rPr>
          <w:rFonts w:ascii="Times New Roman" w:hAnsi="Times New Roman" w:cs="Times New Roman"/>
          <w:sz w:val="24"/>
          <w:szCs w:val="24"/>
        </w:rPr>
        <w:t xml:space="preserve"> : HCl : DIW with the ratio of 3:1:2 to etch the InP substrate at the etch rate of around 3 µm/min. The sample in this work was etched to about </w:t>
      </w:r>
      <w:r w:rsidRPr="0079295F">
        <w:rPr>
          <w:rFonts w:ascii="Times New Roman" w:hAnsi="Times New Roman" w:cs="Times New Roman"/>
          <w:sz w:val="24"/>
          <w:szCs w:val="24"/>
        </w:rPr>
        <w:lastRenderedPageBreak/>
        <w:t>0.5 µm into semi-insulating substrate, at which depth the substrate is resistive enough to avoid significant leakage current between bondpads.</w:t>
      </w:r>
    </w:p>
    <w:p w:rsidR="00B50480" w:rsidRPr="0079295F" w:rsidRDefault="00B50480" w:rsidP="00B50480">
      <w:pPr>
        <w:pStyle w:val="a4"/>
        <w:spacing w:after="0" w:line="360" w:lineRule="auto"/>
        <w:ind w:left="0"/>
        <w:contextualSpacing w:val="0"/>
        <w:jc w:val="both"/>
        <w:rPr>
          <w:rFonts w:ascii="Times New Roman" w:hAnsi="Times New Roman" w:cs="Times New Roman"/>
          <w:sz w:val="24"/>
          <w:szCs w:val="24"/>
        </w:rPr>
      </w:pPr>
    </w:p>
    <w:p w:rsidR="00B50480" w:rsidRPr="0079295F" w:rsidRDefault="00B50480" w:rsidP="00B50480">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mask for high speed devices is shown in </w:t>
      </w:r>
      <w:fldSimple w:instr=" REF _Ref353656572  \* MERGEFORMAT ">
        <w:r w:rsidR="00A10646" w:rsidRPr="00A10646">
          <w:rPr>
            <w:rFonts w:ascii="Times New Roman" w:hAnsi="Times New Roman" w:cs="Times New Roman"/>
            <w:sz w:val="24"/>
            <w:szCs w:val="24"/>
          </w:rPr>
          <w:t>Figure 4.12</w:t>
        </w:r>
      </w:fldSimple>
      <w:r w:rsidRPr="0079295F">
        <w:rPr>
          <w:rFonts w:ascii="Times New Roman" w:hAnsi="Times New Roman" w:cs="Times New Roman"/>
          <w:sz w:val="24"/>
          <w:szCs w:val="24"/>
        </w:rPr>
        <w:t>, with device diameters of 25, 50, 75, 100, 150 and 250 µm. The ground signal ground bondpads have different design in different shapes to investigate any impedance mismatch between the 50 Ω system and bondpads [</w:t>
      </w:r>
      <w:r w:rsidR="005F4692" w:rsidRPr="0079295F">
        <w:rPr>
          <w:rStyle w:val="a6"/>
          <w:rFonts w:ascii="Times New Roman" w:hAnsi="Times New Roman" w:cs="Times New Roman"/>
          <w:sz w:val="24"/>
          <w:szCs w:val="24"/>
          <w:vertAlign w:val="baseline"/>
        </w:rPr>
        <w:endnoteReference w:id="104"/>
      </w:r>
      <w:r w:rsidRPr="0079295F">
        <w:rPr>
          <w:rFonts w:ascii="Times New Roman" w:hAnsi="Times New Roman" w:cs="Times New Roman"/>
          <w:sz w:val="24"/>
          <w:szCs w:val="24"/>
        </w:rPr>
        <w:t xml:space="preserve">]. The metals used for bondpads deposition were Ti/Au with 20/200 nm. </w:t>
      </w:r>
    </w:p>
    <w:p w:rsidR="00B50480" w:rsidRPr="0079295F" w:rsidRDefault="00B50480" w:rsidP="00B50480">
      <w:pPr>
        <w:spacing w:after="0" w:line="360" w:lineRule="auto"/>
        <w:jc w:val="both"/>
        <w:rPr>
          <w:rFonts w:ascii="Times New Roman" w:hAnsi="Times New Roman" w:cs="Times New Roman"/>
          <w:sz w:val="24"/>
          <w:szCs w:val="24"/>
        </w:rPr>
      </w:pPr>
    </w:p>
    <w:p w:rsidR="00B50480" w:rsidRPr="0079295F" w:rsidRDefault="00B50480" w:rsidP="00080808">
      <w:pPr>
        <w:keepNext/>
        <w:spacing w:after="0" w:line="360" w:lineRule="auto"/>
        <w:jc w:val="center"/>
      </w:pPr>
      <w:r w:rsidRPr="0079295F">
        <w:rPr>
          <w:rFonts w:ascii="Times New Roman" w:hAnsi="Times New Roman" w:cs="Times New Roman"/>
          <w:noProof/>
          <w:sz w:val="24"/>
          <w:szCs w:val="24"/>
          <w:lang w:val="en-US"/>
        </w:rPr>
        <w:drawing>
          <wp:inline distT="0" distB="0" distL="0" distR="0">
            <wp:extent cx="5224007" cy="274673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3629" cy="2746534"/>
                    </a:xfrm>
                    <a:prstGeom prst="rect">
                      <a:avLst/>
                    </a:prstGeom>
                    <a:noFill/>
                    <a:ln>
                      <a:noFill/>
                    </a:ln>
                  </pic:spPr>
                </pic:pic>
              </a:graphicData>
            </a:graphic>
          </wp:inline>
        </w:drawing>
      </w:r>
    </w:p>
    <w:p w:rsidR="00B50480" w:rsidRPr="0079295F" w:rsidRDefault="00B50480" w:rsidP="00B50480">
      <w:pPr>
        <w:pStyle w:val="a7"/>
        <w:spacing w:line="360" w:lineRule="auto"/>
        <w:jc w:val="center"/>
        <w:rPr>
          <w:b w:val="0"/>
          <w:sz w:val="22"/>
          <w:szCs w:val="22"/>
        </w:rPr>
      </w:pPr>
      <w:bookmarkStart w:id="204" w:name="_Ref353656572"/>
      <w:proofErr w:type="gramStart"/>
      <w:r w:rsidRPr="0079295F">
        <w:rPr>
          <w:b w:val="0"/>
          <w:sz w:val="22"/>
          <w:szCs w:val="22"/>
        </w:rPr>
        <w:t>Figure 4.</w:t>
      </w:r>
      <w:proofErr w:type="gramEnd"/>
      <w:r w:rsidR="00C031DB" w:rsidRPr="0079295F">
        <w:rPr>
          <w:b w:val="0"/>
          <w:sz w:val="22"/>
          <w:szCs w:val="22"/>
        </w:rPr>
        <w:fldChar w:fldCharType="begin"/>
      </w:r>
      <w:r w:rsidRPr="0079295F">
        <w:rPr>
          <w:b w:val="0"/>
          <w:sz w:val="22"/>
          <w:szCs w:val="22"/>
        </w:rPr>
        <w:instrText xml:space="preserve"> SEQ Figure_4. \* ARABIC </w:instrText>
      </w:r>
      <w:r w:rsidR="00C031DB" w:rsidRPr="0079295F">
        <w:rPr>
          <w:b w:val="0"/>
          <w:sz w:val="22"/>
          <w:szCs w:val="22"/>
        </w:rPr>
        <w:fldChar w:fldCharType="separate"/>
      </w:r>
      <w:r w:rsidR="00A10646">
        <w:rPr>
          <w:b w:val="0"/>
          <w:noProof/>
          <w:sz w:val="22"/>
          <w:szCs w:val="22"/>
        </w:rPr>
        <w:t>12</w:t>
      </w:r>
      <w:r w:rsidR="00C031DB" w:rsidRPr="0079295F">
        <w:rPr>
          <w:b w:val="0"/>
          <w:sz w:val="22"/>
          <w:szCs w:val="22"/>
        </w:rPr>
        <w:fldChar w:fldCharType="end"/>
      </w:r>
      <w:bookmarkEnd w:id="204"/>
      <w:r w:rsidRPr="0079295F">
        <w:rPr>
          <w:b w:val="0"/>
          <w:sz w:val="22"/>
          <w:szCs w:val="22"/>
        </w:rPr>
        <w:t xml:space="preserve"> Mask set for high speed devices</w:t>
      </w:r>
    </w:p>
    <w:p w:rsidR="00214E10" w:rsidRPr="0079295F" w:rsidRDefault="00214E10" w:rsidP="00214E10">
      <w:pPr>
        <w:rPr>
          <w:lang w:val="en-US"/>
        </w:rPr>
      </w:pPr>
    </w:p>
    <w:p w:rsidR="00214E10" w:rsidRPr="0079295F" w:rsidRDefault="00214E10" w:rsidP="00214E10">
      <w:pPr>
        <w:rPr>
          <w:lang w:val="en-US"/>
        </w:rPr>
      </w:pPr>
    </w:p>
    <w:p w:rsidR="00B50480" w:rsidRPr="0079295F" w:rsidRDefault="00B50480" w:rsidP="00B50480">
      <w:pPr>
        <w:pStyle w:val="2"/>
        <w:rPr>
          <w:rFonts w:cstheme="majorBidi"/>
        </w:rPr>
      </w:pPr>
      <w:bookmarkStart w:id="205" w:name="_Toc355795004"/>
      <w:bookmarkStart w:id="206" w:name="_Toc360194850"/>
      <w:bookmarkStart w:id="207" w:name="_Toc365542669"/>
      <w:r w:rsidRPr="0079295F">
        <w:rPr>
          <w:rFonts w:cstheme="majorBidi"/>
        </w:rPr>
        <w:t>Reference</w:t>
      </w:r>
      <w:bookmarkEnd w:id="205"/>
      <w:bookmarkEnd w:id="206"/>
      <w:bookmarkEnd w:id="207"/>
    </w:p>
    <w:p w:rsidR="000779F9" w:rsidRPr="0079295F" w:rsidRDefault="000779F9" w:rsidP="000779F9">
      <w:pPr>
        <w:pStyle w:val="1"/>
        <w:sectPr w:rsidR="000779F9" w:rsidRPr="0079295F">
          <w:endnotePr>
            <w:numFmt w:val="decimal"/>
            <w:numRestart w:val="eachSect"/>
          </w:endnotePr>
          <w:pgSz w:w="11906" w:h="16838"/>
          <w:pgMar w:top="1440" w:right="1440" w:bottom="1440" w:left="1440" w:header="708" w:footer="708" w:gutter="0"/>
          <w:cols w:space="708"/>
          <w:docGrid w:linePitch="360"/>
        </w:sectPr>
      </w:pPr>
    </w:p>
    <w:p w:rsidR="00EA0682" w:rsidRPr="0079295F" w:rsidRDefault="00EA0682" w:rsidP="00EA0682">
      <w:pPr>
        <w:pStyle w:val="1"/>
      </w:pPr>
      <w:bookmarkStart w:id="208" w:name="_Toc355795005"/>
      <w:bookmarkStart w:id="209" w:name="_Toc360194851"/>
      <w:bookmarkStart w:id="210" w:name="_Toc365542670"/>
      <w:bookmarkStart w:id="211" w:name="OLE_LINK74"/>
      <w:bookmarkStart w:id="212" w:name="OLE_LINK75"/>
      <w:bookmarkStart w:id="213" w:name="OLE_LINK76"/>
      <w:r w:rsidRPr="0079295F">
        <w:lastRenderedPageBreak/>
        <w:t xml:space="preserve">Chapter 5 Excess noise on AlAsSb </w:t>
      </w:r>
      <w:bookmarkEnd w:id="208"/>
      <w:bookmarkEnd w:id="209"/>
      <w:r w:rsidR="00F877A9" w:rsidRPr="0079295F">
        <w:t>based APDs</w:t>
      </w:r>
      <w:bookmarkEnd w:id="210"/>
    </w:p>
    <w:p w:rsidR="00EA0682" w:rsidRPr="0079295F" w:rsidRDefault="00EA0682" w:rsidP="00EA0682">
      <w:pPr>
        <w:pStyle w:val="2"/>
      </w:pPr>
      <w:bookmarkStart w:id="214" w:name="_Toc355795006"/>
      <w:bookmarkStart w:id="215" w:name="_Toc360194852"/>
      <w:bookmarkStart w:id="216" w:name="_Toc365542671"/>
      <w:r w:rsidRPr="0079295F">
        <w:t>5.1 Introduction</w:t>
      </w:r>
      <w:bookmarkEnd w:id="214"/>
      <w:bookmarkEnd w:id="215"/>
      <w:bookmarkEnd w:id="216"/>
    </w:p>
    <w:p w:rsidR="00EA0682" w:rsidRPr="0079295F" w:rsidRDefault="00A8513D" w:rsidP="00EA068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w:t>
      </w:r>
      <w:r w:rsidR="00EA0682" w:rsidRPr="0079295F">
        <w:rPr>
          <w:rFonts w:ascii="Times New Roman" w:hAnsi="Times New Roman" w:cs="Times New Roman"/>
          <w:sz w:val="24"/>
          <w:szCs w:val="24"/>
        </w:rPr>
        <w:t xml:space="preserve">he excess avalanche noise </w:t>
      </w:r>
      <w:r w:rsidRPr="0079295F">
        <w:rPr>
          <w:rFonts w:ascii="Times New Roman" w:hAnsi="Times New Roman" w:cs="Times New Roman"/>
          <w:sz w:val="24"/>
          <w:szCs w:val="24"/>
        </w:rPr>
        <w:t xml:space="preserve">factor </w:t>
      </w:r>
      <w:r w:rsidR="00EA0682" w:rsidRPr="0079295F">
        <w:rPr>
          <w:rFonts w:ascii="Times New Roman" w:hAnsi="Times New Roman" w:cs="Times New Roman"/>
          <w:sz w:val="24"/>
          <w:szCs w:val="24"/>
        </w:rPr>
        <w:t xml:space="preserve">is an essential parameter for an APD. For high speed APDs employed in optical communication, such as in 10 </w:t>
      </w:r>
      <w:proofErr w:type="gramStart"/>
      <w:r w:rsidR="00EA0682" w:rsidRPr="0079295F">
        <w:rPr>
          <w:rFonts w:ascii="Times New Roman" w:hAnsi="Times New Roman" w:cs="Times New Roman"/>
          <w:sz w:val="24"/>
          <w:szCs w:val="24"/>
        </w:rPr>
        <w:t>Gb/</w:t>
      </w:r>
      <w:proofErr w:type="gramEnd"/>
      <w:r w:rsidR="00EA0682" w:rsidRPr="0079295F">
        <w:rPr>
          <w:rFonts w:ascii="Times New Roman" w:hAnsi="Times New Roman" w:cs="Times New Roman"/>
          <w:sz w:val="24"/>
          <w:szCs w:val="24"/>
        </w:rPr>
        <w:t xml:space="preserve">s long-haul system, InP material is </w:t>
      </w:r>
      <w:r w:rsidRPr="0079295F">
        <w:rPr>
          <w:rFonts w:ascii="Times New Roman" w:hAnsi="Times New Roman" w:cs="Times New Roman"/>
          <w:sz w:val="24"/>
          <w:szCs w:val="24"/>
        </w:rPr>
        <w:t xml:space="preserve">the </w:t>
      </w:r>
      <w:r w:rsidR="00EA0682" w:rsidRPr="0079295F">
        <w:rPr>
          <w:rFonts w:ascii="Times New Roman" w:hAnsi="Times New Roman" w:cs="Times New Roman"/>
          <w:sz w:val="24"/>
          <w:szCs w:val="24"/>
        </w:rPr>
        <w:t xml:space="preserve">dominant material used as the multiplication layer. </w:t>
      </w:r>
      <w:r w:rsidR="00111F71" w:rsidRPr="0079295F">
        <w:rPr>
          <w:rFonts w:ascii="Times New Roman" w:hAnsi="Times New Roman" w:cs="Times New Roman"/>
          <w:sz w:val="24"/>
          <w:szCs w:val="24"/>
        </w:rPr>
        <w:t xml:space="preserve">As discussed in chapter1 </w:t>
      </w:r>
      <w:r w:rsidR="00EA0682" w:rsidRPr="0079295F">
        <w:rPr>
          <w:rFonts w:ascii="Times New Roman" w:hAnsi="Times New Roman" w:cs="Times New Roman"/>
          <w:sz w:val="24"/>
          <w:szCs w:val="24"/>
        </w:rPr>
        <w:t xml:space="preserve">InP APDs </w:t>
      </w:r>
      <w:r w:rsidR="008C48AB" w:rsidRPr="0079295F">
        <w:rPr>
          <w:rFonts w:ascii="Times New Roman" w:hAnsi="Times New Roman" w:cs="Times New Roman"/>
          <w:sz w:val="24"/>
          <w:szCs w:val="24"/>
        </w:rPr>
        <w:t xml:space="preserve">have been shown with low noise </w:t>
      </w:r>
      <w:r w:rsidR="00BA7E29" w:rsidRPr="0079295F">
        <w:rPr>
          <w:rFonts w:ascii="Times New Roman" w:hAnsi="Times New Roman" w:cs="Times New Roman"/>
          <w:sz w:val="24"/>
          <w:szCs w:val="24"/>
        </w:rPr>
        <w:t xml:space="preserve">corresponding to </w:t>
      </w:r>
      <w:r w:rsidR="00B64FEB" w:rsidRPr="0079295F">
        <w:rPr>
          <w:rFonts w:ascii="Times New Roman" w:hAnsi="Times New Roman" w:cs="Times New Roman"/>
          <w:i/>
          <w:sz w:val="24"/>
          <w:szCs w:val="24"/>
        </w:rPr>
        <w:t>k</w:t>
      </w:r>
      <w:r w:rsidR="00B64FEB" w:rsidRPr="0079295F">
        <w:rPr>
          <w:rFonts w:ascii="Times New Roman" w:hAnsi="Times New Roman" w:cs="Times New Roman"/>
          <w:i/>
          <w:sz w:val="24"/>
          <w:szCs w:val="24"/>
          <w:vertAlign w:val="subscript"/>
        </w:rPr>
        <w:t>eff</w:t>
      </w:r>
      <w:r w:rsidR="00BA7E29" w:rsidRPr="0079295F">
        <w:rPr>
          <w:rFonts w:ascii="Times New Roman" w:hAnsi="Times New Roman" w:cs="Times New Roman"/>
          <w:sz w:val="24"/>
          <w:szCs w:val="24"/>
        </w:rPr>
        <w:t xml:space="preserve"> ~ 0.3</w:t>
      </w:r>
      <w:r w:rsidR="00685D9C" w:rsidRPr="0079295F">
        <w:rPr>
          <w:rFonts w:ascii="Times New Roman" w:hAnsi="Times New Roman" w:cs="Times New Roman"/>
          <w:sz w:val="24"/>
          <w:szCs w:val="24"/>
        </w:rPr>
        <w:t>-0.5</w:t>
      </w:r>
      <w:r w:rsidR="00BA7E29" w:rsidRPr="0079295F">
        <w:rPr>
          <w:rFonts w:ascii="Times New Roman" w:hAnsi="Times New Roman" w:cs="Times New Roman"/>
          <w:sz w:val="24"/>
          <w:szCs w:val="24"/>
        </w:rPr>
        <w:t xml:space="preserve"> with s</w:t>
      </w:r>
      <w:r w:rsidR="00166C5A" w:rsidRPr="0079295F">
        <w:rPr>
          <w:rFonts w:ascii="Times New Roman" w:hAnsi="Times New Roman" w:cs="Times New Roman"/>
          <w:sz w:val="24"/>
          <w:szCs w:val="24"/>
        </w:rPr>
        <w:t>ubmicron multiplication regions. B</w:t>
      </w:r>
      <w:r w:rsidR="00BA7E29" w:rsidRPr="0079295F">
        <w:rPr>
          <w:rFonts w:ascii="Times New Roman" w:hAnsi="Times New Roman" w:cs="Times New Roman"/>
          <w:sz w:val="24"/>
          <w:szCs w:val="24"/>
        </w:rPr>
        <w:t xml:space="preserve">ut they </w:t>
      </w:r>
      <w:r w:rsidR="00EA0682" w:rsidRPr="0079295F">
        <w:rPr>
          <w:rFonts w:ascii="Times New Roman" w:hAnsi="Times New Roman" w:cs="Times New Roman"/>
          <w:sz w:val="24"/>
          <w:szCs w:val="24"/>
        </w:rPr>
        <w:t xml:space="preserve">are not suitable for higher bit rate operation due to their </w:t>
      </w:r>
      <w:r w:rsidR="00111F71" w:rsidRPr="0079295F">
        <w:rPr>
          <w:rFonts w:ascii="Times New Roman" w:hAnsi="Times New Roman" w:cs="Times New Roman"/>
          <w:sz w:val="24"/>
          <w:szCs w:val="24"/>
        </w:rPr>
        <w:t xml:space="preserve">band to band tunnelling current at very thin </w:t>
      </w:r>
      <w:r w:rsidR="00EB6F57" w:rsidRPr="0079295F">
        <w:rPr>
          <w:rFonts w:ascii="Times New Roman" w:hAnsi="Times New Roman" w:cs="Times New Roman"/>
          <w:sz w:val="24"/>
          <w:szCs w:val="24"/>
        </w:rPr>
        <w:t>avalanche</w:t>
      </w:r>
      <w:r w:rsidR="00111F71" w:rsidRPr="0079295F">
        <w:rPr>
          <w:rFonts w:ascii="Times New Roman" w:hAnsi="Times New Roman" w:cs="Times New Roman"/>
          <w:sz w:val="24"/>
          <w:szCs w:val="24"/>
        </w:rPr>
        <w:t xml:space="preserve"> width limit</w:t>
      </w:r>
      <w:r w:rsidR="00EB6F57" w:rsidRPr="0079295F">
        <w:rPr>
          <w:rFonts w:ascii="Times New Roman" w:hAnsi="Times New Roman" w:cs="Times New Roman"/>
          <w:sz w:val="24"/>
          <w:szCs w:val="24"/>
        </w:rPr>
        <w:t>s</w:t>
      </w:r>
      <w:r w:rsidR="00111F71" w:rsidRPr="0079295F">
        <w:rPr>
          <w:rFonts w:ascii="Times New Roman" w:hAnsi="Times New Roman" w:cs="Times New Roman"/>
          <w:sz w:val="24"/>
          <w:szCs w:val="24"/>
        </w:rPr>
        <w:t xml:space="preserve"> their gain bandwidth products</w:t>
      </w:r>
      <w:r w:rsidR="00EA0682" w:rsidRPr="0079295F">
        <w:rPr>
          <w:rFonts w:ascii="Times New Roman" w:hAnsi="Times New Roman" w:cs="Times New Roman"/>
          <w:sz w:val="24"/>
          <w:szCs w:val="24"/>
        </w:rPr>
        <w:t xml:space="preserve">. InAlAs material has been extensively studied as a possible candidate in high speed APDs as a substitute for </w:t>
      </w:r>
      <w:proofErr w:type="gramStart"/>
      <w:r w:rsidR="00EA0682" w:rsidRPr="0079295F">
        <w:rPr>
          <w:rFonts w:ascii="Times New Roman" w:hAnsi="Times New Roman" w:cs="Times New Roman"/>
          <w:sz w:val="24"/>
          <w:szCs w:val="24"/>
        </w:rPr>
        <w:t>InP</w:t>
      </w:r>
      <w:proofErr w:type="gramEnd"/>
      <w:r w:rsidR="007572BF">
        <w:rPr>
          <w:rFonts w:ascii="Times New Roman" w:hAnsi="Times New Roman" w:cs="Times New Roman"/>
          <w:sz w:val="24"/>
          <w:szCs w:val="24"/>
        </w:rPr>
        <w:t xml:space="preserve"> </w:t>
      </w:r>
      <w:r w:rsidR="00156E15" w:rsidRPr="0079295F">
        <w:rPr>
          <w:rFonts w:ascii="Times New Roman" w:hAnsi="Times New Roman" w:cs="Times New Roman"/>
          <w:sz w:val="24"/>
          <w:szCs w:val="24"/>
        </w:rPr>
        <w:t>because of</w:t>
      </w:r>
      <w:r w:rsidR="007572BF">
        <w:rPr>
          <w:rFonts w:ascii="Times New Roman" w:hAnsi="Times New Roman" w:cs="Times New Roman"/>
          <w:sz w:val="24"/>
          <w:szCs w:val="24"/>
        </w:rPr>
        <w:t xml:space="preserve"> </w:t>
      </w:r>
      <w:r w:rsidR="00166C5A" w:rsidRPr="0079295F">
        <w:rPr>
          <w:rFonts w:ascii="Times New Roman" w:hAnsi="Times New Roman" w:cs="Times New Roman"/>
          <w:sz w:val="24"/>
          <w:szCs w:val="24"/>
        </w:rPr>
        <w:t xml:space="preserve">its </w:t>
      </w:r>
      <w:r w:rsidR="00685D9C" w:rsidRPr="0079295F">
        <w:rPr>
          <w:rFonts w:ascii="Times New Roman" w:hAnsi="Times New Roman" w:cs="Times New Roman"/>
          <w:sz w:val="24"/>
          <w:szCs w:val="24"/>
        </w:rPr>
        <w:t xml:space="preserve">even </w:t>
      </w:r>
      <w:r w:rsidR="00111F71" w:rsidRPr="0079295F">
        <w:rPr>
          <w:rFonts w:ascii="Times New Roman" w:hAnsi="Times New Roman" w:cs="Times New Roman"/>
          <w:sz w:val="24"/>
          <w:szCs w:val="24"/>
        </w:rPr>
        <w:t>lower noise [</w:t>
      </w:r>
      <w:bookmarkStart w:id="217" w:name="_Ref364892679"/>
      <w:r w:rsidR="00111F71" w:rsidRPr="0079295F">
        <w:rPr>
          <w:rStyle w:val="a6"/>
          <w:rFonts w:ascii="Times New Roman" w:hAnsi="Times New Roman" w:cs="Times New Roman"/>
          <w:sz w:val="24"/>
          <w:szCs w:val="24"/>
          <w:vertAlign w:val="baseline"/>
        </w:rPr>
        <w:endnoteReference w:id="105"/>
      </w:r>
      <w:bookmarkEnd w:id="217"/>
      <w:r w:rsidR="00111F71" w:rsidRPr="0079295F">
        <w:rPr>
          <w:rFonts w:ascii="Times New Roman" w:hAnsi="Times New Roman" w:cs="Times New Roman"/>
          <w:sz w:val="24"/>
          <w:szCs w:val="24"/>
        </w:rPr>
        <w:t>]</w:t>
      </w:r>
      <w:r w:rsidR="00685D9C" w:rsidRPr="0079295F">
        <w:rPr>
          <w:rFonts w:ascii="Times New Roman" w:hAnsi="Times New Roman" w:cs="Times New Roman"/>
          <w:sz w:val="24"/>
          <w:szCs w:val="24"/>
        </w:rPr>
        <w:t xml:space="preserve"> than InP</w:t>
      </w:r>
      <w:r w:rsidR="00166C5A" w:rsidRPr="0079295F">
        <w:rPr>
          <w:rFonts w:ascii="Times New Roman" w:hAnsi="Times New Roman" w:cs="Times New Roman"/>
          <w:sz w:val="24"/>
          <w:szCs w:val="24"/>
        </w:rPr>
        <w:t xml:space="preserve">. The </w:t>
      </w:r>
      <w:r w:rsidR="00111F71" w:rsidRPr="0079295F">
        <w:rPr>
          <w:rFonts w:ascii="Times New Roman" w:hAnsi="Times New Roman" w:cs="Times New Roman"/>
          <w:sz w:val="24"/>
          <w:szCs w:val="24"/>
        </w:rPr>
        <w:t xml:space="preserve">GBPs </w:t>
      </w:r>
      <w:r w:rsidR="00166C5A" w:rsidRPr="0079295F">
        <w:rPr>
          <w:rFonts w:ascii="Times New Roman" w:hAnsi="Times New Roman" w:cs="Times New Roman"/>
          <w:sz w:val="24"/>
          <w:szCs w:val="24"/>
        </w:rPr>
        <w:t xml:space="preserve">of </w:t>
      </w:r>
      <w:r w:rsidR="00EB6F57" w:rsidRPr="0079295F">
        <w:rPr>
          <w:rFonts w:ascii="Times New Roman" w:hAnsi="Times New Roman" w:cs="Times New Roman"/>
          <w:sz w:val="24"/>
          <w:szCs w:val="24"/>
        </w:rPr>
        <w:t>InGaAs/</w:t>
      </w:r>
      <w:r w:rsidR="00166C5A" w:rsidRPr="0079295F">
        <w:rPr>
          <w:rFonts w:ascii="Times New Roman" w:hAnsi="Times New Roman" w:cs="Times New Roman"/>
          <w:sz w:val="24"/>
          <w:szCs w:val="24"/>
        </w:rPr>
        <w:t xml:space="preserve">InAlAs </w:t>
      </w:r>
      <w:r w:rsidR="00EB6F57" w:rsidRPr="0079295F">
        <w:rPr>
          <w:rFonts w:ascii="Times New Roman" w:hAnsi="Times New Roman" w:cs="Times New Roman"/>
          <w:sz w:val="24"/>
          <w:szCs w:val="24"/>
        </w:rPr>
        <w:t xml:space="preserve">SAM </w:t>
      </w:r>
      <w:r w:rsidR="00166C5A" w:rsidRPr="0079295F">
        <w:rPr>
          <w:rFonts w:ascii="Times New Roman" w:hAnsi="Times New Roman" w:cs="Times New Roman"/>
          <w:sz w:val="24"/>
          <w:szCs w:val="24"/>
        </w:rPr>
        <w:t xml:space="preserve">APDs </w:t>
      </w:r>
      <w:r w:rsidR="00111F71" w:rsidRPr="0079295F">
        <w:rPr>
          <w:rFonts w:ascii="Times New Roman" w:hAnsi="Times New Roman" w:cs="Times New Roman"/>
          <w:sz w:val="24"/>
          <w:szCs w:val="24"/>
        </w:rPr>
        <w:t>are still limited</w:t>
      </w:r>
      <w:r w:rsidR="007572BF">
        <w:rPr>
          <w:rFonts w:ascii="Times New Roman" w:hAnsi="Times New Roman" w:cs="Times New Roman"/>
          <w:sz w:val="24"/>
          <w:szCs w:val="24"/>
        </w:rPr>
        <w:t xml:space="preserve"> </w:t>
      </w:r>
      <w:r w:rsidR="004374CF" w:rsidRPr="0079295F">
        <w:rPr>
          <w:rFonts w:ascii="Times New Roman" w:hAnsi="Times New Roman" w:cs="Times New Roman"/>
          <w:color w:val="000000"/>
          <w:sz w:val="24"/>
          <w:szCs w:val="24"/>
        </w:rPr>
        <w:t xml:space="preserve">to </w:t>
      </w:r>
      <w:r w:rsidR="00EA0682" w:rsidRPr="0079295F">
        <w:rPr>
          <w:rFonts w:ascii="Times New Roman" w:hAnsi="Times New Roman" w:cs="Times New Roman"/>
          <w:color w:val="000000"/>
          <w:sz w:val="24"/>
          <w:szCs w:val="24"/>
        </w:rPr>
        <w:t>140-240 GHz [</w:t>
      </w:r>
      <w:bookmarkStart w:id="218" w:name="_Ref358104579"/>
      <w:r w:rsidR="00EA0682" w:rsidRPr="0079295F">
        <w:rPr>
          <w:rStyle w:val="a6"/>
          <w:rFonts w:ascii="Times New Roman" w:hAnsi="Times New Roman" w:cs="Times New Roman"/>
          <w:color w:val="000000"/>
          <w:sz w:val="24"/>
          <w:szCs w:val="24"/>
          <w:vertAlign w:val="baseline"/>
        </w:rPr>
        <w:endnoteReference w:id="106"/>
      </w:r>
      <w:bookmarkEnd w:id="218"/>
      <w:r w:rsidR="00EA0682" w:rsidRPr="0079295F">
        <w:rPr>
          <w:rFonts w:ascii="Times New Roman" w:hAnsi="Times New Roman" w:cs="Times New Roman"/>
          <w:color w:val="000000"/>
          <w:sz w:val="24"/>
          <w:szCs w:val="24"/>
        </w:rPr>
        <w:t>,</w:t>
      </w:r>
      <w:r w:rsidR="00EA0682" w:rsidRPr="0079295F">
        <w:rPr>
          <w:rStyle w:val="a6"/>
          <w:rFonts w:ascii="Times New Roman" w:hAnsi="Times New Roman" w:cs="Times New Roman"/>
          <w:color w:val="000000"/>
          <w:sz w:val="24"/>
          <w:szCs w:val="24"/>
          <w:vertAlign w:val="baseline"/>
        </w:rPr>
        <w:endnoteReference w:id="107"/>
      </w:r>
      <w:proofErr w:type="gramStart"/>
      <w:r w:rsidR="00EA0682" w:rsidRPr="0079295F">
        <w:rPr>
          <w:rFonts w:ascii="Times New Roman" w:hAnsi="Times New Roman" w:cs="Times New Roman"/>
          <w:color w:val="000000"/>
          <w:sz w:val="24"/>
          <w:szCs w:val="24"/>
        </w:rPr>
        <w:t>,</w:t>
      </w:r>
      <w:proofErr w:type="gramEnd"/>
      <w:r w:rsidR="00EA0682" w:rsidRPr="0079295F">
        <w:rPr>
          <w:rStyle w:val="a6"/>
          <w:rFonts w:ascii="Times New Roman" w:hAnsi="Times New Roman" w:cs="Times New Roman"/>
          <w:color w:val="000000"/>
          <w:sz w:val="24"/>
          <w:szCs w:val="24"/>
          <w:vertAlign w:val="baseline"/>
        </w:rPr>
        <w:endnoteReference w:id="108"/>
      </w:r>
      <w:r w:rsidR="00EA0682" w:rsidRPr="0079295F">
        <w:rPr>
          <w:rFonts w:ascii="Times New Roman" w:hAnsi="Times New Roman" w:cs="Times New Roman"/>
          <w:color w:val="000000"/>
          <w:sz w:val="24"/>
          <w:szCs w:val="24"/>
        </w:rPr>
        <w:t>]</w:t>
      </w:r>
      <w:r w:rsidR="00555390" w:rsidRPr="0079295F">
        <w:rPr>
          <w:rFonts w:ascii="Times New Roman" w:hAnsi="Times New Roman" w:cs="Times New Roman"/>
          <w:color w:val="000000"/>
          <w:sz w:val="24"/>
          <w:szCs w:val="24"/>
        </w:rPr>
        <w:t xml:space="preserve"> and shows slight improvement in excess noise over </w:t>
      </w:r>
      <w:r w:rsidR="00EB6F57" w:rsidRPr="0079295F">
        <w:rPr>
          <w:rFonts w:ascii="Times New Roman" w:hAnsi="Times New Roman" w:cs="Times New Roman"/>
          <w:color w:val="000000"/>
          <w:sz w:val="24"/>
          <w:szCs w:val="24"/>
        </w:rPr>
        <w:t>InGaAs/</w:t>
      </w:r>
      <w:r w:rsidR="00555390" w:rsidRPr="0079295F">
        <w:rPr>
          <w:rFonts w:ascii="Times New Roman" w:hAnsi="Times New Roman" w:cs="Times New Roman"/>
          <w:color w:val="000000"/>
          <w:sz w:val="24"/>
          <w:szCs w:val="24"/>
        </w:rPr>
        <w:t xml:space="preserve">InP </w:t>
      </w:r>
      <w:r w:rsidR="00EB6F57" w:rsidRPr="0079295F">
        <w:rPr>
          <w:rFonts w:ascii="Times New Roman" w:hAnsi="Times New Roman" w:cs="Times New Roman"/>
          <w:color w:val="000000"/>
          <w:sz w:val="24"/>
          <w:szCs w:val="24"/>
        </w:rPr>
        <w:t xml:space="preserve">SAM </w:t>
      </w:r>
      <w:r w:rsidR="00555390" w:rsidRPr="0079295F">
        <w:rPr>
          <w:rFonts w:ascii="Times New Roman" w:hAnsi="Times New Roman" w:cs="Times New Roman"/>
          <w:color w:val="000000"/>
          <w:sz w:val="24"/>
          <w:szCs w:val="24"/>
        </w:rPr>
        <w:t>APDs</w:t>
      </w:r>
      <w:r w:rsidR="00EA0682" w:rsidRPr="0079295F">
        <w:rPr>
          <w:rFonts w:ascii="Times New Roman" w:hAnsi="Times New Roman" w:cs="Times New Roman"/>
          <w:sz w:val="24"/>
          <w:szCs w:val="24"/>
        </w:rPr>
        <w:t xml:space="preserve">. </w:t>
      </w:r>
      <w:r w:rsidR="00936DA5" w:rsidRPr="0079295F">
        <w:rPr>
          <w:rFonts w:ascii="Times New Roman" w:hAnsi="Times New Roman" w:cs="Times New Roman"/>
          <w:sz w:val="24"/>
          <w:szCs w:val="24"/>
        </w:rPr>
        <w:t>Thin avalanche region is beneficial in reducing the excess noise in an APD</w:t>
      </w:r>
      <w:r w:rsidR="0092625D" w:rsidRPr="0079295F">
        <w:rPr>
          <w:rFonts w:ascii="Times New Roman" w:hAnsi="Times New Roman" w:cs="Times New Roman"/>
          <w:sz w:val="24"/>
          <w:szCs w:val="24"/>
        </w:rPr>
        <w:t xml:space="preserve">, </w:t>
      </w:r>
      <w:r w:rsidR="00EB6F57" w:rsidRPr="0079295F">
        <w:rPr>
          <w:rFonts w:ascii="Times New Roman" w:hAnsi="Times New Roman" w:cs="Times New Roman"/>
          <w:sz w:val="24"/>
          <w:szCs w:val="24"/>
        </w:rPr>
        <w:t>However</w:t>
      </w:r>
      <w:r w:rsidR="007572BF">
        <w:rPr>
          <w:rFonts w:ascii="Times New Roman" w:hAnsi="Times New Roman" w:cs="Times New Roman"/>
          <w:sz w:val="24"/>
          <w:szCs w:val="24"/>
        </w:rPr>
        <w:t xml:space="preserve"> </w:t>
      </w:r>
      <w:r w:rsidR="00A379C9" w:rsidRPr="0079295F">
        <w:rPr>
          <w:rFonts w:ascii="Times New Roman" w:hAnsi="Times New Roman" w:cs="Times New Roman"/>
          <w:sz w:val="24"/>
          <w:szCs w:val="24"/>
        </w:rPr>
        <w:t xml:space="preserve">as the avalanche depletion reduces, </w:t>
      </w:r>
      <w:r w:rsidR="0092625D" w:rsidRPr="0079295F">
        <w:rPr>
          <w:rFonts w:ascii="Times New Roman" w:hAnsi="Times New Roman" w:cs="Times New Roman"/>
          <w:sz w:val="24"/>
          <w:szCs w:val="24"/>
        </w:rPr>
        <w:t xml:space="preserve">InAlAs APDs have also been shown with </w:t>
      </w:r>
      <w:r w:rsidR="0063740D" w:rsidRPr="0079295F">
        <w:rPr>
          <w:rFonts w:ascii="Times New Roman" w:hAnsi="Times New Roman" w:cs="Times New Roman"/>
          <w:sz w:val="24"/>
          <w:szCs w:val="24"/>
        </w:rPr>
        <w:t xml:space="preserve">high band to band </w:t>
      </w:r>
      <w:r w:rsidR="0092625D" w:rsidRPr="0079295F">
        <w:rPr>
          <w:rFonts w:ascii="Times New Roman" w:hAnsi="Times New Roman" w:cs="Times New Roman"/>
          <w:sz w:val="24"/>
          <w:szCs w:val="24"/>
        </w:rPr>
        <w:t xml:space="preserve">tunnelling current </w:t>
      </w:r>
      <w:r w:rsidR="00156E15" w:rsidRPr="0079295F">
        <w:rPr>
          <w:rFonts w:ascii="Times New Roman" w:hAnsi="Times New Roman" w:cs="Times New Roman"/>
          <w:sz w:val="24"/>
          <w:szCs w:val="24"/>
        </w:rPr>
        <w:t>at</w:t>
      </w:r>
      <w:r w:rsidR="00F56972">
        <w:rPr>
          <w:rFonts w:ascii="Times New Roman" w:hAnsi="Times New Roman" w:cs="Times New Roman"/>
          <w:sz w:val="24"/>
          <w:szCs w:val="24"/>
        </w:rPr>
        <w:t xml:space="preserve"> </w:t>
      </w:r>
      <w:r w:rsidR="0092625D" w:rsidRPr="0079295F">
        <w:rPr>
          <w:rFonts w:ascii="Times New Roman" w:hAnsi="Times New Roman" w:cs="Times New Roman"/>
          <w:i/>
          <w:sz w:val="24"/>
          <w:szCs w:val="24"/>
        </w:rPr>
        <w:t xml:space="preserve">w </w:t>
      </w:r>
      <w:r w:rsidR="0092625D" w:rsidRPr="0079295F">
        <w:rPr>
          <w:rFonts w:ascii="Times New Roman" w:hAnsi="Times New Roman" w:cs="Times New Roman"/>
          <w:sz w:val="24"/>
          <w:szCs w:val="24"/>
        </w:rPr>
        <w:t>= 100 nm [</w:t>
      </w:r>
      <w:bookmarkStart w:id="219" w:name="_Ref364892577"/>
      <w:r w:rsidR="0092625D" w:rsidRPr="0079295F">
        <w:rPr>
          <w:rStyle w:val="a6"/>
          <w:rFonts w:ascii="Times New Roman" w:hAnsi="Times New Roman" w:cs="Times New Roman"/>
          <w:sz w:val="24"/>
          <w:szCs w:val="24"/>
          <w:vertAlign w:val="baseline"/>
        </w:rPr>
        <w:endnoteReference w:id="109"/>
      </w:r>
      <w:bookmarkEnd w:id="219"/>
      <w:r w:rsidR="0092625D" w:rsidRPr="0079295F">
        <w:rPr>
          <w:rFonts w:ascii="Times New Roman" w:hAnsi="Times New Roman" w:cs="Times New Roman"/>
          <w:sz w:val="24"/>
          <w:szCs w:val="24"/>
        </w:rPr>
        <w:t>].</w:t>
      </w:r>
      <w:r w:rsidR="00EA0682" w:rsidRPr="0079295F">
        <w:rPr>
          <w:rFonts w:ascii="Times New Roman" w:hAnsi="Times New Roman" w:cs="Times New Roman"/>
          <w:sz w:val="24"/>
          <w:szCs w:val="24"/>
        </w:rPr>
        <w:t xml:space="preserve">Therefore </w:t>
      </w:r>
      <w:r w:rsidR="00936DA5" w:rsidRPr="0079295F">
        <w:rPr>
          <w:rFonts w:ascii="Times New Roman" w:hAnsi="Times New Roman" w:cs="Times New Roman"/>
          <w:sz w:val="24"/>
          <w:szCs w:val="24"/>
        </w:rPr>
        <w:t>the</w:t>
      </w:r>
      <w:r w:rsidR="00EA0682" w:rsidRPr="0079295F">
        <w:rPr>
          <w:rFonts w:ascii="Times New Roman" w:hAnsi="Times New Roman" w:cs="Times New Roman"/>
          <w:sz w:val="24"/>
          <w:szCs w:val="24"/>
        </w:rPr>
        <w:t xml:space="preserve"> optimum value for </w:t>
      </w:r>
      <w:r w:rsidR="00EA0682" w:rsidRPr="0079295F">
        <w:rPr>
          <w:rFonts w:ascii="Times New Roman" w:hAnsi="Times New Roman" w:cs="Times New Roman"/>
          <w:i/>
          <w:sz w:val="24"/>
          <w:szCs w:val="24"/>
        </w:rPr>
        <w:t>w</w:t>
      </w:r>
      <w:r w:rsidR="00EA0682" w:rsidRPr="0079295F">
        <w:rPr>
          <w:rFonts w:ascii="Times New Roman" w:hAnsi="Times New Roman" w:cs="Times New Roman"/>
          <w:sz w:val="24"/>
          <w:szCs w:val="24"/>
        </w:rPr>
        <w:t xml:space="preserve"> to achieve low excess noise without significant tunnelling current for </w:t>
      </w:r>
      <w:r w:rsidR="00EB6F57" w:rsidRPr="0079295F">
        <w:rPr>
          <w:rFonts w:ascii="Times New Roman" w:hAnsi="Times New Roman" w:cs="Times New Roman"/>
          <w:sz w:val="24"/>
          <w:szCs w:val="24"/>
        </w:rPr>
        <w:t>InGaAs/</w:t>
      </w:r>
      <w:r w:rsidR="00EA0682" w:rsidRPr="0079295F">
        <w:rPr>
          <w:rFonts w:ascii="Times New Roman" w:hAnsi="Times New Roman" w:cs="Times New Roman"/>
          <w:sz w:val="24"/>
          <w:szCs w:val="24"/>
        </w:rPr>
        <w:t>InAlAs APD operating at 10 Gb/s in terms of the best sensitivity, is expected to be 150 nm [</w:t>
      </w:r>
      <w:r w:rsidR="00EA0682" w:rsidRPr="0079295F">
        <w:rPr>
          <w:rStyle w:val="a6"/>
          <w:rFonts w:ascii="Times New Roman" w:hAnsi="Times New Roman" w:cs="Times New Roman"/>
          <w:sz w:val="24"/>
          <w:szCs w:val="24"/>
          <w:vertAlign w:val="baseline"/>
        </w:rPr>
        <w:endnoteReference w:id="110"/>
      </w:r>
      <w:r w:rsidR="00EA0682" w:rsidRPr="0079295F">
        <w:rPr>
          <w:rFonts w:ascii="Times New Roman" w:hAnsi="Times New Roman" w:cs="Times New Roman"/>
          <w:sz w:val="24"/>
          <w:szCs w:val="24"/>
        </w:rPr>
        <w:t xml:space="preserve">], below which, the performance will be deteriorated. </w:t>
      </w:r>
      <w:r w:rsidR="00936DA5" w:rsidRPr="0079295F">
        <w:rPr>
          <w:rFonts w:ascii="Times New Roman" w:hAnsi="Times New Roman" w:cs="Times New Roman"/>
          <w:sz w:val="24"/>
          <w:szCs w:val="24"/>
        </w:rPr>
        <w:t>A</w:t>
      </w:r>
      <w:r w:rsidR="00EA0682" w:rsidRPr="0079295F">
        <w:rPr>
          <w:rFonts w:ascii="Times New Roman" w:hAnsi="Times New Roman" w:cs="Times New Roman"/>
          <w:sz w:val="24"/>
          <w:szCs w:val="24"/>
        </w:rPr>
        <w:t xml:space="preserve"> new enabling APD technology is necessary to implement APDs operating above 10 </w:t>
      </w:r>
      <w:proofErr w:type="gramStart"/>
      <w:r w:rsidR="00EA0682" w:rsidRPr="0079295F">
        <w:rPr>
          <w:rFonts w:ascii="Times New Roman" w:hAnsi="Times New Roman" w:cs="Times New Roman"/>
          <w:sz w:val="24"/>
          <w:szCs w:val="24"/>
        </w:rPr>
        <w:t>Gb/</w:t>
      </w:r>
      <w:proofErr w:type="gramEnd"/>
      <w:r w:rsidR="00EA0682" w:rsidRPr="0079295F">
        <w:rPr>
          <w:rFonts w:ascii="Times New Roman" w:hAnsi="Times New Roman" w:cs="Times New Roman"/>
          <w:sz w:val="24"/>
          <w:szCs w:val="24"/>
        </w:rPr>
        <w:t xml:space="preserve">s. </w:t>
      </w: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EA0682" w:rsidP="00EA068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In this chapter, the possibility of using a large and indirect bandgap AlAsSb for APDs with low tunnelling current</w:t>
      </w:r>
      <w:r w:rsidR="00684322" w:rsidRPr="0079295F">
        <w:rPr>
          <w:rFonts w:ascii="Times New Roman" w:hAnsi="Times New Roman" w:cs="Times New Roman"/>
          <w:sz w:val="24"/>
          <w:szCs w:val="24"/>
        </w:rPr>
        <w:t xml:space="preserve"> is investigated</w:t>
      </w:r>
      <w:r w:rsidRPr="0079295F">
        <w:rPr>
          <w:rFonts w:ascii="Times New Roman" w:hAnsi="Times New Roman" w:cs="Times New Roman"/>
          <w:sz w:val="24"/>
          <w:szCs w:val="24"/>
        </w:rPr>
        <w:t xml:space="preserve">, so that very thin avalanche regions can be adopted to improve the excess noise and gain bandwidth product. AlAsSb, with composition lattice matched to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has recently been demonstrated to have negligible tunnelling current in APDs with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 80 nm [</w:t>
      </w:r>
      <w:bookmarkStart w:id="220" w:name="_Ref358107860"/>
      <w:r w:rsidRPr="0079295F">
        <w:rPr>
          <w:rStyle w:val="a6"/>
          <w:rFonts w:ascii="Times New Roman" w:hAnsi="Times New Roman" w:cs="Times New Roman"/>
          <w:sz w:val="24"/>
          <w:szCs w:val="24"/>
          <w:vertAlign w:val="baseline"/>
        </w:rPr>
        <w:endnoteReference w:id="111"/>
      </w:r>
      <w:bookmarkEnd w:id="220"/>
      <w:r w:rsidRPr="0079295F">
        <w:rPr>
          <w:rFonts w:ascii="Times New Roman" w:hAnsi="Times New Roman" w:cs="Times New Roman"/>
          <w:sz w:val="24"/>
          <w:szCs w:val="24"/>
        </w:rPr>
        <w:t xml:space="preserve">]. Additionally these thin APDs exhibit excellent thermal stability with a temperature coefficient of breakdown as small </w:t>
      </w:r>
      <w:proofErr w:type="gramStart"/>
      <w:r w:rsidRPr="0079295F">
        <w:rPr>
          <w:rFonts w:ascii="Times New Roman" w:hAnsi="Times New Roman" w:cs="Times New Roman"/>
          <w:sz w:val="24"/>
          <w:szCs w:val="24"/>
        </w:rPr>
        <w:t>as 0.95 mV/K.</w:t>
      </w:r>
      <w:proofErr w:type="gramEnd"/>
      <w:r w:rsidRPr="0079295F">
        <w:rPr>
          <w:rFonts w:ascii="Times New Roman" w:hAnsi="Times New Roman" w:cs="Times New Roman"/>
          <w:sz w:val="24"/>
          <w:szCs w:val="24"/>
        </w:rPr>
        <w:t xml:space="preserve"> The avalanche gain and excess noise characteristics of two AlAsSb APDs with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of 80 and 230 nm are studied here with pure and mix carrier injection profiles. In the following sections the excess noise data from two homojunction AlAsSb p-i-n structures and an InGaAs/A</w:t>
      </w:r>
      <w:r w:rsidR="001C6738" w:rsidRPr="0079295F">
        <w:rPr>
          <w:rFonts w:ascii="Times New Roman" w:hAnsi="Times New Roman" w:cs="Times New Roman"/>
          <w:sz w:val="24"/>
          <w:szCs w:val="24"/>
        </w:rPr>
        <w:t xml:space="preserve">lAsSb SAM APD will be presented, followed by the excess noise from an InGaAs/AlAsSb SAM APD. </w:t>
      </w: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EA0682" w:rsidP="00EA0682">
      <w:pPr>
        <w:pStyle w:val="2"/>
      </w:pPr>
      <w:bookmarkStart w:id="221" w:name="_Toc355795007"/>
      <w:bookmarkStart w:id="222" w:name="_Toc360194853"/>
      <w:bookmarkStart w:id="223" w:name="_Toc365542672"/>
      <w:r w:rsidRPr="0079295F">
        <w:lastRenderedPageBreak/>
        <w:t>5.2 Homojunction p-i-n structures</w:t>
      </w:r>
      <w:bookmarkEnd w:id="221"/>
      <w:bookmarkEnd w:id="222"/>
      <w:bookmarkEnd w:id="223"/>
    </w:p>
    <w:p w:rsidR="00EA0682" w:rsidRPr="0079295F" w:rsidRDefault="00EA0682" w:rsidP="00EA0682">
      <w:pPr>
        <w:pStyle w:val="3"/>
        <w:spacing w:before="0" w:line="360" w:lineRule="auto"/>
        <w:rPr>
          <w:color w:val="auto"/>
          <w:sz w:val="24"/>
        </w:rPr>
      </w:pPr>
      <w:bookmarkStart w:id="224" w:name="_Toc365542673"/>
      <w:r w:rsidRPr="0079295F">
        <w:rPr>
          <w:rFonts w:ascii="Times New Roman" w:hAnsi="Times New Roman" w:cs="Times New Roman"/>
          <w:color w:val="auto"/>
          <w:sz w:val="24"/>
        </w:rPr>
        <w:t>5.2.1 Device structures</w:t>
      </w:r>
      <w:bookmarkEnd w:id="224"/>
    </w:p>
    <w:p w:rsidR="00EA0682" w:rsidRPr="0079295F" w:rsidRDefault="00EA0682" w:rsidP="00023A54">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Two AlAsSb homojunction structures, referred to as PIN1 and PIN2 (wafer details provided in appendix A), were grown on semi-insulating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substrate, as shown in </w:t>
      </w:r>
      <w:fldSimple w:instr=" REF _Ref353734106 \h  \* MERGEFORMAT ">
        <w:r w:rsidR="00A10646" w:rsidRPr="00A10646">
          <w:rPr>
            <w:rFonts w:ascii="Times New Roman" w:hAnsi="Times New Roman" w:cs="Times New Roman"/>
            <w:sz w:val="24"/>
            <w:szCs w:val="24"/>
          </w:rPr>
          <w:t>Figure 5.1</w:t>
        </w:r>
      </w:fldSimple>
      <w:r w:rsidRPr="0079295F">
        <w:rPr>
          <w:rFonts w:ascii="Times New Roman" w:hAnsi="Times New Roman" w:cs="Times New Roman"/>
          <w:sz w:val="24"/>
          <w:szCs w:val="24"/>
        </w:rPr>
        <w:t xml:space="preserve">. They have nominal unintentionally doped </w:t>
      </w:r>
      <w:r w:rsidRPr="0079295F">
        <w:rPr>
          <w:rFonts w:ascii="Times New Roman" w:hAnsi="Times New Roman" w:cs="Times New Roman"/>
          <w:i/>
          <w:sz w:val="24"/>
          <w:szCs w:val="24"/>
        </w:rPr>
        <w:t>i</w:t>
      </w:r>
      <w:r w:rsidRPr="0079295F">
        <w:rPr>
          <w:rFonts w:ascii="Times New Roman" w:hAnsi="Times New Roman" w:cs="Times New Roman"/>
          <w:sz w:val="24"/>
          <w:szCs w:val="24"/>
        </w:rPr>
        <w:t xml:space="preserve"> region thicknesses of 100 and 250 nm, respectively. The </w:t>
      </w:r>
      <w:r w:rsidRPr="0079295F">
        <w:rPr>
          <w:rFonts w:ascii="Times New Roman" w:hAnsi="Times New Roman" w:cs="Times New Roman"/>
          <w:i/>
          <w:sz w:val="24"/>
          <w:szCs w:val="24"/>
        </w:rPr>
        <w:t>i</w:t>
      </w:r>
      <w:r w:rsidRPr="0079295F">
        <w:rPr>
          <w:rFonts w:ascii="Times New Roman" w:hAnsi="Times New Roman" w:cs="Times New Roman"/>
          <w:sz w:val="24"/>
          <w:szCs w:val="24"/>
        </w:rPr>
        <w:t xml:space="preserve">-region is sandwiched between a 400 nm </w:t>
      </w:r>
      <w:r w:rsidRPr="0079295F">
        <w:rPr>
          <w:rFonts w:ascii="Times New Roman" w:hAnsi="Times New Roman" w:cs="Times New Roman"/>
          <w:i/>
          <w:sz w:val="24"/>
          <w:szCs w:val="24"/>
        </w:rPr>
        <w:t>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and a 50 nm </w:t>
      </w:r>
      <w:bookmarkStart w:id="225" w:name="OLE_LINK68"/>
      <w:bookmarkStart w:id="226" w:name="OLE_LINK69"/>
      <w:r w:rsidRPr="0079295F">
        <w:rPr>
          <w:rFonts w:ascii="Times New Roman" w:hAnsi="Times New Roman" w:cs="Times New Roman"/>
          <w:i/>
          <w:sz w:val="24"/>
          <w:szCs w:val="24"/>
        </w:rPr>
        <w:t>n</w:t>
      </w:r>
      <w:r w:rsidRPr="0079295F">
        <w:rPr>
          <w:rFonts w:ascii="Times New Roman" w:hAnsi="Times New Roman" w:cs="Times New Roman"/>
          <w:sz w:val="24"/>
          <w:szCs w:val="24"/>
          <w:vertAlign w:val="superscript"/>
        </w:rPr>
        <w:t>+</w:t>
      </w:r>
      <w:bookmarkEnd w:id="225"/>
      <w:bookmarkEnd w:id="226"/>
      <w:r w:rsidRPr="0079295F">
        <w:rPr>
          <w:rFonts w:ascii="Times New Roman" w:hAnsi="Times New Roman" w:cs="Times New Roman"/>
          <w:sz w:val="24"/>
          <w:szCs w:val="24"/>
        </w:rPr>
        <w:t xml:space="preserve"> AlAsSb cladding layer with Be and Si doping concentrations of 2.0×10</w:t>
      </w:r>
      <w:r w:rsidRPr="0079295F">
        <w:rPr>
          <w:rFonts w:ascii="Times New Roman" w:hAnsi="Times New Roman" w:cs="Times New Roman"/>
          <w:sz w:val="24"/>
          <w:szCs w:val="24"/>
          <w:vertAlign w:val="superscript"/>
        </w:rPr>
        <w:t>18</w:t>
      </w:r>
      <w:r w:rsidRPr="0079295F">
        <w:rPr>
          <w:rFonts w:ascii="Times New Roman" w:hAnsi="Times New Roman" w:cs="Times New Roman"/>
          <w:sz w:val="24"/>
          <w:szCs w:val="24"/>
        </w:rPr>
        <w:t xml:space="preserve"> cm</w:t>
      </w:r>
      <w:r w:rsidRPr="0079295F">
        <w:rPr>
          <w:rFonts w:ascii="Times New Roman" w:hAnsi="Times New Roman" w:cs="Times New Roman"/>
          <w:sz w:val="24"/>
          <w:szCs w:val="24"/>
          <w:vertAlign w:val="superscript"/>
        </w:rPr>
        <w:t xml:space="preserve">-3 </w:t>
      </w:r>
      <w:r w:rsidRPr="0079295F">
        <w:rPr>
          <w:rFonts w:ascii="Times New Roman" w:hAnsi="Times New Roman" w:cs="Times New Roman"/>
          <w:sz w:val="24"/>
          <w:szCs w:val="24"/>
        </w:rPr>
        <w:t xml:space="preserve">respectively. Both structures have a 50 nm top </w:t>
      </w:r>
      <w:r w:rsidRPr="0079295F">
        <w:rPr>
          <w:rFonts w:ascii="Times New Roman" w:hAnsi="Times New Roman" w:cs="Times New Roman"/>
          <w:i/>
          <w:sz w:val="24"/>
          <w:szCs w:val="24"/>
        </w:rPr>
        <w:t>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InGaAs and a 1 μm </w:t>
      </w:r>
      <w:r w:rsidRPr="0079295F">
        <w:rPr>
          <w:rFonts w:ascii="Times New Roman" w:hAnsi="Times New Roman" w:cs="Times New Roman"/>
          <w:i/>
          <w:sz w:val="24"/>
          <w:szCs w:val="24"/>
        </w:rPr>
        <w:t>n</w:t>
      </w:r>
      <w:r w:rsidRPr="0079295F">
        <w:rPr>
          <w:rFonts w:ascii="Times New Roman" w:hAnsi="Times New Roman" w:cs="Times New Roman"/>
          <w:i/>
          <w:sz w:val="24"/>
          <w:szCs w:val="24"/>
          <w:vertAlign w:val="superscript"/>
        </w:rPr>
        <w:t>+</w:t>
      </w:r>
      <w:r w:rsidRPr="0079295F">
        <w:rPr>
          <w:rFonts w:ascii="Times New Roman" w:hAnsi="Times New Roman" w:cs="Times New Roman"/>
          <w:sz w:val="24"/>
          <w:szCs w:val="24"/>
        </w:rPr>
        <w:t xml:space="preserve"> InGaAs contact layers to protect the AlAsSb layers from oxidation and doped to 5.0×10</w:t>
      </w:r>
      <w:r w:rsidRPr="0079295F">
        <w:rPr>
          <w:rFonts w:ascii="Times New Roman" w:hAnsi="Times New Roman" w:cs="Times New Roman"/>
          <w:sz w:val="24"/>
          <w:szCs w:val="24"/>
          <w:vertAlign w:val="superscript"/>
        </w:rPr>
        <w:t>18</w:t>
      </w:r>
      <w:r w:rsidRPr="0079295F">
        <w:rPr>
          <w:rFonts w:ascii="Times New Roman" w:hAnsi="Times New Roman" w:cs="Times New Roman"/>
          <w:sz w:val="24"/>
          <w:szCs w:val="24"/>
        </w:rPr>
        <w:t xml:space="preserve"> cm</w:t>
      </w:r>
      <w:r w:rsidRPr="0079295F">
        <w:rPr>
          <w:rFonts w:ascii="Times New Roman" w:hAnsi="Times New Roman" w:cs="Times New Roman"/>
          <w:sz w:val="24"/>
          <w:szCs w:val="24"/>
          <w:vertAlign w:val="superscript"/>
        </w:rPr>
        <w:t>-3</w:t>
      </w:r>
      <w:r w:rsidRPr="0079295F">
        <w:rPr>
          <w:rFonts w:ascii="Times New Roman" w:hAnsi="Times New Roman" w:cs="Times New Roman"/>
          <w:sz w:val="24"/>
          <w:szCs w:val="24"/>
        </w:rPr>
        <w:t xml:space="preserve">. The devices were fabricated into circular mesas with diameters ranging from 50 to 400 µm by wet chemical etching (recipe C in chapter 4) using the etchant </w:t>
      </w:r>
      <w:proofErr w:type="gramStart"/>
      <w:r w:rsidRPr="0079295F">
        <w:rPr>
          <w:rFonts w:ascii="Times New Roman" w:hAnsi="Times New Roman" w:cs="Times New Roman"/>
          <w:sz w:val="24"/>
          <w:szCs w:val="24"/>
        </w:rPr>
        <w:t>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SO</w:t>
      </w:r>
      <w:r w:rsidRPr="0079295F">
        <w:rPr>
          <w:rFonts w:ascii="Times New Roman" w:hAnsi="Times New Roman" w:cs="Times New Roman"/>
          <w:sz w:val="24"/>
          <w:szCs w:val="24"/>
          <w:vertAlign w:val="subscript"/>
        </w:rPr>
        <w:t xml:space="preserve">4 </w:t>
      </w:r>
      <w:r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t xml:space="preserve">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 xml:space="preserve">2 </w:t>
      </w:r>
      <w:r w:rsidRPr="0079295F">
        <w:rPr>
          <w:rFonts w:ascii="Times New Roman" w:hAnsi="Times New Roman" w:cs="Times New Roman"/>
          <w:sz w:val="24"/>
          <w:szCs w:val="24"/>
        </w:rPr>
        <w:t>: DIW = 1:8:80 to remove InGaAs and HCl :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 xml:space="preserve">2 </w:t>
      </w:r>
      <w:r w:rsidRPr="0079295F">
        <w:rPr>
          <w:rFonts w:ascii="Times New Roman" w:hAnsi="Times New Roman" w:cs="Times New Roman"/>
          <w:sz w:val="24"/>
          <w:szCs w:val="24"/>
        </w:rPr>
        <w:t xml:space="preserve">: DIW = 1:1:5 to etch AlAsSb. Ti/Au (20/200 nm) metals were deposited on both </w:t>
      </w:r>
      <w:r w:rsidRPr="0079295F">
        <w:rPr>
          <w:rFonts w:ascii="Times New Roman" w:hAnsi="Times New Roman" w:cs="Times New Roman"/>
          <w:i/>
          <w:sz w:val="24"/>
          <w:szCs w:val="24"/>
        </w:rPr>
        <w:t>p</w:t>
      </w:r>
      <w:r w:rsidRPr="0079295F">
        <w:rPr>
          <w:rFonts w:ascii="Times New Roman" w:hAnsi="Times New Roman" w:cs="Times New Roman"/>
          <w:sz w:val="24"/>
          <w:szCs w:val="24"/>
          <w:vertAlign w:val="superscript"/>
        </w:rPr>
        <w:t xml:space="preserve">+ </w:t>
      </w:r>
      <w:r w:rsidRPr="0079295F">
        <w:rPr>
          <w:rFonts w:ascii="Times New Roman" w:hAnsi="Times New Roman" w:cs="Times New Roman"/>
          <w:sz w:val="24"/>
          <w:szCs w:val="24"/>
        </w:rPr>
        <w:t xml:space="preserve">and </w:t>
      </w:r>
      <w:r w:rsidRPr="0079295F">
        <w:rPr>
          <w:rFonts w:ascii="Times New Roman" w:hAnsi="Times New Roman" w:cs="Times New Roman"/>
          <w:i/>
          <w:sz w:val="24"/>
          <w:szCs w:val="24"/>
        </w:rPr>
        <w:t>n</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InGaAs contact layers. These fabrication details ha</w:t>
      </w:r>
      <w:r w:rsidR="00023A54" w:rsidRPr="0079295F">
        <w:rPr>
          <w:rFonts w:ascii="Times New Roman" w:hAnsi="Times New Roman" w:cs="Times New Roman"/>
          <w:sz w:val="24"/>
          <w:szCs w:val="24"/>
        </w:rPr>
        <w:t>ve been described in chapter 4.</w:t>
      </w: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C031DB" w:rsidP="00EA0682">
      <w:pPr>
        <w:spacing w:after="0" w:line="360" w:lineRule="auto"/>
        <w:jc w:val="center"/>
      </w:pPr>
      <w:r w:rsidRPr="00C031DB">
        <w:rPr>
          <w:rFonts w:ascii="Times New Roman" w:hAnsi="Times New Roman" w:cs="Times New Roman"/>
          <w:noProof/>
          <w:sz w:val="24"/>
          <w:szCs w:val="24"/>
        </w:rPr>
        <w:pict>
          <v:shape id="Text Box 220" o:spid="_x0000_s1063" type="#_x0000_t202" style="position:absolute;left:0;text-align:left;margin-left:327.1pt;margin-top:225.65pt;width:30.8pt;height:23.05pt;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oMhwIAABk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" stroked="f">
            <v:textbox style="mso-next-textbox:#Text Box 220">
              <w:txbxContent>
                <w:p w:rsidR="00EC4363" w:rsidRPr="00031071" w:rsidRDefault="00EC4363" w:rsidP="00EA0682">
                  <w:pPr>
                    <w:rPr>
                      <w:rFonts w:ascii="Times New Roman" w:hAnsi="Times New Roman" w:cs="Times New Roman"/>
                      <w:sz w:val="24"/>
                      <w:szCs w:val="24"/>
                    </w:rPr>
                  </w:pPr>
                  <w:r w:rsidRPr="00031071">
                    <w:rPr>
                      <w:rFonts w:ascii="Times New Roman" w:hAnsi="Times New Roman" w:cs="Times New Roman"/>
                      <w:sz w:val="24"/>
                      <w:szCs w:val="24"/>
                    </w:rPr>
                    <w:t>(</w:t>
                  </w:r>
                  <w:r>
                    <w:rPr>
                      <w:rFonts w:ascii="Times New Roman" w:hAnsi="Times New Roman" w:cs="Times New Roman"/>
                      <w:sz w:val="24"/>
                      <w:szCs w:val="24"/>
                    </w:rPr>
                    <w:t>b</w:t>
                  </w:r>
                  <w:r w:rsidRPr="00031071">
                    <w:rPr>
                      <w:rFonts w:ascii="Times New Roman" w:hAnsi="Times New Roman" w:cs="Times New Roman"/>
                      <w:sz w:val="24"/>
                      <w:szCs w:val="24"/>
                    </w:rPr>
                    <w:t>)</w:t>
                  </w:r>
                </w:p>
              </w:txbxContent>
            </v:textbox>
          </v:shape>
        </w:pict>
      </w:r>
      <w:r w:rsidRPr="00C031DB">
        <w:rPr>
          <w:noProof/>
        </w:rPr>
        <w:pict>
          <v:shape id="_x0000_s1064" type="#_x0000_t202" style="position:absolute;left:0;text-align:left;margin-left:114.7pt;margin-top:225.65pt;width:30.8pt;height:23.05pt;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BqhAIAABY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" stroked="f">
            <v:textbox style="mso-next-textbox:#_x0000_s1064">
              <w:txbxContent>
                <w:p w:rsidR="00EC4363" w:rsidRPr="00031071" w:rsidRDefault="00EC4363" w:rsidP="00EA0682">
                  <w:pPr>
                    <w:rPr>
                      <w:rFonts w:ascii="Times New Roman" w:hAnsi="Times New Roman" w:cs="Times New Roman"/>
                      <w:sz w:val="24"/>
                      <w:szCs w:val="24"/>
                    </w:rPr>
                  </w:pPr>
                  <w:r w:rsidRPr="00031071">
                    <w:rPr>
                      <w:rFonts w:ascii="Times New Roman" w:hAnsi="Times New Roman" w:cs="Times New Roman"/>
                      <w:sz w:val="24"/>
                      <w:szCs w:val="24"/>
                    </w:rPr>
                    <w:t>(a)</w:t>
                  </w:r>
                </w:p>
              </w:txbxContent>
            </v:textbox>
          </v:shape>
        </w:pict>
      </w:r>
      <w:r w:rsidR="00EA0682" w:rsidRPr="0079295F">
        <w:rPr>
          <w:noProof/>
          <w:lang w:val="en-US"/>
        </w:rPr>
        <w:drawing>
          <wp:inline distT="0" distB="0" distL="0" distR="0">
            <wp:extent cx="2485942" cy="284226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5942" cy="2842260"/>
                    </a:xfrm>
                    <a:prstGeom prst="rect">
                      <a:avLst/>
                    </a:prstGeom>
                    <a:noFill/>
                    <a:ln>
                      <a:noFill/>
                    </a:ln>
                  </pic:spPr>
                </pic:pic>
              </a:graphicData>
            </a:graphic>
          </wp:inline>
        </w:drawing>
      </w:r>
      <w:r w:rsidR="00EA0682" w:rsidRPr="0079295F">
        <w:rPr>
          <w:noProof/>
          <w:lang w:val="en-US"/>
        </w:rPr>
        <w:drawing>
          <wp:inline distT="0" distB="0" distL="0" distR="0">
            <wp:extent cx="2392680" cy="2775508"/>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3052" cy="2787540"/>
                    </a:xfrm>
                    <a:prstGeom prst="rect">
                      <a:avLst/>
                    </a:prstGeom>
                    <a:noFill/>
                    <a:ln>
                      <a:noFill/>
                    </a:ln>
                  </pic:spPr>
                </pic:pic>
              </a:graphicData>
            </a:graphic>
          </wp:inline>
        </w:drawing>
      </w:r>
    </w:p>
    <w:p w:rsidR="00EA0682" w:rsidRPr="0079295F" w:rsidRDefault="00EA0682" w:rsidP="00EA0682">
      <w:pPr>
        <w:spacing w:after="0" w:line="360" w:lineRule="auto"/>
        <w:jc w:val="center"/>
        <w:rPr>
          <w:rFonts w:ascii="Times New Roman" w:hAnsi="Times New Roman" w:cs="Times New Roman"/>
          <w:sz w:val="24"/>
          <w:szCs w:val="24"/>
        </w:rPr>
      </w:pPr>
    </w:p>
    <w:p w:rsidR="00EA0682" w:rsidRPr="0079295F" w:rsidRDefault="00EA0682" w:rsidP="00EA0682">
      <w:pPr>
        <w:pStyle w:val="a7"/>
        <w:spacing w:line="360" w:lineRule="auto"/>
        <w:jc w:val="center"/>
        <w:rPr>
          <w:b w:val="0"/>
          <w:sz w:val="22"/>
          <w:szCs w:val="22"/>
        </w:rPr>
      </w:pPr>
      <w:bookmarkStart w:id="227" w:name="_Ref353734106"/>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1</w:t>
      </w:r>
      <w:r w:rsidR="00C031DB" w:rsidRPr="0079295F">
        <w:rPr>
          <w:b w:val="0"/>
          <w:sz w:val="22"/>
          <w:szCs w:val="22"/>
        </w:rPr>
        <w:fldChar w:fldCharType="end"/>
      </w:r>
      <w:bookmarkEnd w:id="227"/>
      <w:r w:rsidRPr="0079295F">
        <w:rPr>
          <w:b w:val="0"/>
          <w:sz w:val="22"/>
          <w:szCs w:val="22"/>
        </w:rPr>
        <w:t xml:space="preserve"> AlAsSb homojunction structures (a) PIN1, (b) PIN2</w:t>
      </w:r>
    </w:p>
    <w:p w:rsidR="00023A54" w:rsidRPr="0079295F" w:rsidRDefault="00023A54" w:rsidP="00023A54">
      <w:pPr>
        <w:rPr>
          <w:lang w:val="en-US"/>
        </w:rPr>
      </w:pPr>
    </w:p>
    <w:p w:rsidR="00023A54" w:rsidRPr="0079295F" w:rsidRDefault="00023A54" w:rsidP="00023A54">
      <w:pPr>
        <w:pStyle w:val="3"/>
        <w:spacing w:before="0" w:line="360" w:lineRule="auto"/>
        <w:jc w:val="both"/>
        <w:rPr>
          <w:rFonts w:ascii="Times New Roman" w:hAnsi="Times New Roman" w:cs="Times New Roman"/>
          <w:color w:val="auto"/>
          <w:sz w:val="24"/>
          <w:szCs w:val="24"/>
        </w:rPr>
      </w:pPr>
      <w:bookmarkStart w:id="228" w:name="_Toc365542674"/>
      <w:r w:rsidRPr="0079295F">
        <w:rPr>
          <w:rFonts w:ascii="Times New Roman" w:hAnsi="Times New Roman" w:cs="Times New Roman"/>
          <w:color w:val="auto"/>
          <w:sz w:val="24"/>
          <w:szCs w:val="24"/>
        </w:rPr>
        <w:t>5.2.2 Capacitance-voltage measurement</w:t>
      </w:r>
      <w:bookmarkEnd w:id="228"/>
    </w:p>
    <w:p w:rsidR="00EA0682" w:rsidRPr="0079295F" w:rsidRDefault="00023A54" w:rsidP="00023A54">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capacitance-voltage measurement was performed on both structures and the results, together with the modelled data based on Poisson’s equation (discussed in chapter 3), are shown in</w:t>
      </w:r>
      <w:r w:rsidR="00F56972">
        <w:rPr>
          <w:rFonts w:ascii="Times New Roman" w:hAnsi="Times New Roman" w:cs="Times New Roman"/>
          <w:sz w:val="24"/>
          <w:szCs w:val="24"/>
        </w:rPr>
        <w:t xml:space="preserve"> </w:t>
      </w:r>
      <w:fldSimple w:instr=" REF _Ref363805011 \h  \* MERGEFORMAT ">
        <w:r w:rsidR="00A10646" w:rsidRPr="00A10646">
          <w:rPr>
            <w:rFonts w:ascii="Times New Roman" w:hAnsi="Times New Roman" w:cs="Times New Roman"/>
            <w:sz w:val="24"/>
            <w:szCs w:val="24"/>
          </w:rPr>
          <w:t>Figure 5.2</w:t>
        </w:r>
      </w:fldSimple>
      <w:r w:rsidRPr="0079295F">
        <w:rPr>
          <w:rFonts w:ascii="Times New Roman" w:hAnsi="Times New Roman" w:cs="Times New Roman"/>
          <w:sz w:val="24"/>
          <w:szCs w:val="24"/>
        </w:rPr>
        <w:t xml:space="preserve">. The largest device with a diameter of 400 µm was selected for the capacitance-voltage modelling because it was </w:t>
      </w:r>
      <w:r w:rsidR="00C93DE1" w:rsidRPr="0079295F">
        <w:rPr>
          <w:rFonts w:ascii="Times New Roman" w:hAnsi="Times New Roman" w:cs="Times New Roman"/>
          <w:sz w:val="24"/>
          <w:szCs w:val="24"/>
        </w:rPr>
        <w:t xml:space="preserve">the </w:t>
      </w:r>
      <w:r w:rsidRPr="0079295F">
        <w:rPr>
          <w:rFonts w:ascii="Times New Roman" w:hAnsi="Times New Roman" w:cs="Times New Roman"/>
          <w:sz w:val="24"/>
          <w:szCs w:val="24"/>
        </w:rPr>
        <w:t xml:space="preserve">least affected from the undercutting </w:t>
      </w:r>
      <w:r w:rsidRPr="0079295F">
        <w:rPr>
          <w:rFonts w:ascii="Times New Roman" w:hAnsi="Times New Roman" w:cs="Times New Roman"/>
          <w:sz w:val="24"/>
          <w:szCs w:val="24"/>
        </w:rPr>
        <w:lastRenderedPageBreak/>
        <w:t>problem during etching. The built in potential in AlAsSb APDs is assumed to be 1.1 V, as the accurate value of built in potential cannot be estimated from 1/</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perscript"/>
        </w:rPr>
        <w:t>2</w:t>
      </w:r>
      <w:r w:rsidRPr="0079295F">
        <w:rPr>
          <w:rFonts w:ascii="Times New Roman" w:hAnsi="Times New Roman" w:cs="Times New Roman"/>
          <w:sz w:val="24"/>
          <w:szCs w:val="24"/>
        </w:rPr>
        <w:t xml:space="preserve"> versus voltage. Because PIN1 and PIN2 are p-i-n structures rather than PN junction, they are fully depleted at zero bias due to the thin avalanche regions. The extraction of built-in potential from their 1/</w:t>
      </w:r>
      <w:r w:rsidRPr="0079295F">
        <w:rPr>
          <w:rFonts w:ascii="Times New Roman" w:hAnsi="Times New Roman" w:cs="Times New Roman"/>
          <w:i/>
          <w:sz w:val="24"/>
          <w:szCs w:val="24"/>
        </w:rPr>
        <w:t xml:space="preserve"> C</w:t>
      </w:r>
      <w:r w:rsidRPr="0079295F">
        <w:rPr>
          <w:rFonts w:ascii="Times New Roman" w:hAnsi="Times New Roman" w:cs="Times New Roman"/>
          <w:i/>
          <w:sz w:val="24"/>
          <w:szCs w:val="24"/>
          <w:vertAlign w:val="superscript"/>
        </w:rPr>
        <w:t>2</w:t>
      </w:r>
      <w:r w:rsidRPr="0079295F">
        <w:rPr>
          <w:rFonts w:ascii="Times New Roman" w:hAnsi="Times New Roman" w:cs="Times New Roman"/>
          <w:sz w:val="24"/>
          <w:szCs w:val="24"/>
        </w:rPr>
        <w:t xml:space="preserve"> values is no longer accurate. Hence the built in potential was estimated from forward IVs assuming that at 1.1 V it is sufficient to overcome the built-in potential such that the current starts to increase exponentially with bias. The dielectric constant of AlAsSb was estimated to be 10.95 from a linear interpolation between AlSb and AlAs dielectric constants [</w:t>
      </w:r>
      <w:r w:rsidRPr="0079295F">
        <w:rPr>
          <w:rStyle w:val="a6"/>
          <w:rFonts w:ascii="Times New Roman" w:hAnsi="Times New Roman" w:cs="Times New Roman"/>
          <w:sz w:val="24"/>
          <w:szCs w:val="24"/>
          <w:vertAlign w:val="baseline"/>
        </w:rPr>
        <w:endnoteReference w:id="112"/>
      </w:r>
      <w:r w:rsidRPr="0079295F">
        <w:rPr>
          <w:rFonts w:ascii="Times New Roman" w:hAnsi="Times New Roman" w:cs="Times New Roman"/>
          <w:sz w:val="24"/>
          <w:szCs w:val="24"/>
        </w:rPr>
        <w:t xml:space="preserve">]. The avalanche regions of PIN1 and PIN2 were 80 and 230 nm from CV modelling, instead of the nominal values of 100 and 250 nm. This is attributed to the dopant diffusion, from the highly doped cladding layers, into the undoped region that resulted in the thinner avalanche region widths. The doping in the AlAsSb </w:t>
      </w:r>
      <w:r w:rsidRPr="0079295F">
        <w:rPr>
          <w:rFonts w:ascii="Times New Roman" w:hAnsi="Times New Roman" w:cs="Times New Roman"/>
          <w:i/>
          <w:sz w:val="24"/>
          <w:szCs w:val="24"/>
        </w:rPr>
        <w:t>p</w:t>
      </w:r>
      <w:r w:rsidRPr="0079295F">
        <w:rPr>
          <w:rFonts w:ascii="Times New Roman" w:hAnsi="Times New Roman" w:cs="Times New Roman"/>
          <w:i/>
          <w:sz w:val="24"/>
          <w:szCs w:val="24"/>
          <w:vertAlign w:val="superscript"/>
        </w:rPr>
        <w:t>+</w:t>
      </w:r>
      <w:r w:rsidRPr="0079295F">
        <w:rPr>
          <w:rFonts w:ascii="Times New Roman" w:hAnsi="Times New Roman" w:cs="Times New Roman"/>
          <w:sz w:val="24"/>
          <w:szCs w:val="24"/>
        </w:rPr>
        <w:t xml:space="preserve"> and </w:t>
      </w:r>
      <w:r w:rsidRPr="0079295F">
        <w:rPr>
          <w:rFonts w:ascii="Times New Roman" w:hAnsi="Times New Roman" w:cs="Times New Roman"/>
          <w:i/>
          <w:sz w:val="24"/>
          <w:szCs w:val="24"/>
        </w:rPr>
        <w:t>n</w:t>
      </w:r>
      <w:r w:rsidRPr="0079295F">
        <w:rPr>
          <w:rFonts w:ascii="Times New Roman" w:hAnsi="Times New Roman" w:cs="Times New Roman"/>
          <w:i/>
          <w:sz w:val="24"/>
          <w:szCs w:val="24"/>
          <w:vertAlign w:val="superscript"/>
        </w:rPr>
        <w:t>+</w:t>
      </w:r>
      <w:r w:rsidRPr="0079295F">
        <w:rPr>
          <w:rFonts w:ascii="Times New Roman" w:hAnsi="Times New Roman" w:cs="Times New Roman"/>
          <w:sz w:val="24"/>
          <w:szCs w:val="24"/>
        </w:rPr>
        <w:t xml:space="preserve"> cladding layers were estimated to be around 2×10</w:t>
      </w:r>
      <w:r w:rsidRPr="0079295F">
        <w:rPr>
          <w:rFonts w:ascii="Times New Roman" w:hAnsi="Times New Roman" w:cs="Times New Roman"/>
          <w:sz w:val="24"/>
          <w:szCs w:val="24"/>
          <w:vertAlign w:val="superscript"/>
        </w:rPr>
        <w:t>18</w:t>
      </w:r>
      <w:r w:rsidRPr="0079295F">
        <w:rPr>
          <w:rFonts w:ascii="Times New Roman" w:hAnsi="Times New Roman" w:cs="Times New Roman"/>
          <w:sz w:val="24"/>
          <w:szCs w:val="24"/>
        </w:rPr>
        <w:t xml:space="preserve"> cm</w:t>
      </w:r>
      <w:r w:rsidRPr="0079295F">
        <w:rPr>
          <w:rFonts w:ascii="Times New Roman" w:hAnsi="Times New Roman" w:cs="Times New Roman"/>
          <w:sz w:val="24"/>
          <w:szCs w:val="24"/>
          <w:vertAlign w:val="superscript"/>
        </w:rPr>
        <w:t xml:space="preserve">-3 </w:t>
      </w:r>
      <w:r w:rsidRPr="0079295F">
        <w:rPr>
          <w:rFonts w:ascii="Times New Roman" w:hAnsi="Times New Roman" w:cs="Times New Roman"/>
          <w:sz w:val="24"/>
          <w:szCs w:val="24"/>
        </w:rPr>
        <w:t>for the two structures which is similar to the expected level. The electric field from CV modelling in PIN1 and PIN2 are shown in</w:t>
      </w:r>
      <w:r w:rsidR="00DD43ED">
        <w:rPr>
          <w:rFonts w:ascii="Times New Roman" w:hAnsi="Times New Roman" w:cs="Times New Roman"/>
          <w:sz w:val="24"/>
          <w:szCs w:val="24"/>
        </w:rPr>
        <w:t xml:space="preserve"> </w:t>
      </w:r>
      <w:fldSimple w:instr=" REF _Ref364961846 \h  \* MERGEFORMAT ">
        <w:r w:rsidR="00A10646" w:rsidRPr="00A10646">
          <w:rPr>
            <w:rFonts w:ascii="Times New Roman" w:hAnsi="Times New Roman" w:cs="Times New Roman"/>
            <w:sz w:val="24"/>
            <w:szCs w:val="24"/>
          </w:rPr>
          <w:t>Figure 5.3</w:t>
        </w:r>
      </w:fldSimple>
      <w:r w:rsidRPr="0079295F">
        <w:rPr>
          <w:rFonts w:ascii="Times New Roman" w:hAnsi="Times New Roman" w:cs="Times New Roman"/>
          <w:sz w:val="24"/>
          <w:szCs w:val="24"/>
        </w:rPr>
        <w:t>, it can be seen that both structures are fully depleted even at 0 V.</w:t>
      </w:r>
    </w:p>
    <w:p w:rsidR="00023A54" w:rsidRPr="0079295F" w:rsidRDefault="00023A54" w:rsidP="00023A54">
      <w:pPr>
        <w:spacing w:after="0" w:line="360" w:lineRule="auto"/>
        <w:jc w:val="both"/>
      </w:pPr>
    </w:p>
    <w:p w:rsidR="00EA0682" w:rsidRPr="0079295F" w:rsidRDefault="00C031DB" w:rsidP="00EA0682">
      <w:pPr>
        <w:jc w:val="center"/>
        <w:rPr>
          <w:rFonts w:ascii="Times New Roman" w:hAnsi="Times New Roman" w:cs="Times New Roman"/>
          <w:sz w:val="24"/>
          <w:szCs w:val="24"/>
        </w:rPr>
      </w:pPr>
      <w:r w:rsidRPr="00C031DB">
        <w:rPr>
          <w:b/>
          <w:noProof/>
        </w:rPr>
        <w:pict>
          <v:shape id="_x0000_s1118" type="#_x0000_t202" style="position:absolute;left:0;text-align:left;margin-left:336.4pt;margin-top:177pt;width:32.45pt;height:21.15pt;z-index:25185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QaKgIAAE8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IeK1BoqAgAATwQAAA4AAAAAAAAAAAAAAAAALgIAAGRycy9lMm9E&#10;b2MueG1sUEsBAi0AFAAGAAgAAAAhAP0vMtbbAAAABQEAAA8AAAAAAAAAAAAAAAAAhAQAAGRycy9k&#10;b3ducmV2LnhtbFBLBQYAAAAABAAEAPMAAACMBQAAAAA=&#10;" stroked="f">
            <v:textbox style="mso-next-textbox:#_x0000_s1118">
              <w:txbxContent>
                <w:p w:rsidR="00EC4363" w:rsidRPr="00023A54" w:rsidRDefault="00EC4363" w:rsidP="00023A54">
                  <w:pPr>
                    <w:rPr>
                      <w:rFonts w:ascii="Times New Roman" w:hAnsi="Times New Roman" w:cs="Times New Roman"/>
                    </w:rPr>
                  </w:pPr>
                  <w:r w:rsidRPr="00023A54">
                    <w:rPr>
                      <w:rFonts w:ascii="Times New Roman" w:hAnsi="Times New Roman" w:cs="Times New Roman"/>
                    </w:rPr>
                    <w:t>(</w:t>
                  </w:r>
                  <w:r>
                    <w:rPr>
                      <w:rFonts w:ascii="Times New Roman" w:hAnsi="Times New Roman" w:cs="Times New Roman"/>
                    </w:rPr>
                    <w:t>b</w:t>
                  </w:r>
                  <w:r w:rsidRPr="00023A54">
                    <w:rPr>
                      <w:rFonts w:ascii="Times New Roman" w:hAnsi="Times New Roman" w:cs="Times New Roman"/>
                    </w:rPr>
                    <w:t>)</w:t>
                  </w:r>
                </w:p>
              </w:txbxContent>
            </v:textbox>
          </v:shape>
        </w:pict>
      </w:r>
      <w:r w:rsidRPr="00C031DB">
        <w:rPr>
          <w:noProof/>
        </w:rPr>
        <w:pict>
          <v:shape id="_x0000_s1117" type="#_x0000_t202" style="position:absolute;left:0;text-align:left;margin-left:119.85pt;margin-top:176.55pt;width:32.45pt;height:21.15pt;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QaKgIAAE8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IeK1BoqAgAATwQAAA4AAAAAAAAAAAAAAAAALgIAAGRycy9lMm9E&#10;b2MueG1sUEsBAi0AFAAGAAgAAAAhAP0vMtbbAAAABQEAAA8AAAAAAAAAAAAAAAAAhAQAAGRycy9k&#10;b3ducmV2LnhtbFBLBQYAAAAABAAEAPMAAACMBQAAAAA=&#10;" stroked="f">
            <v:textbox style="mso-next-textbox:#_x0000_s1117">
              <w:txbxContent>
                <w:p w:rsidR="00EC4363" w:rsidRPr="00023A54" w:rsidRDefault="00EC4363">
                  <w:pPr>
                    <w:rPr>
                      <w:rFonts w:ascii="Times New Roman" w:hAnsi="Times New Roman" w:cs="Times New Roman"/>
                    </w:rPr>
                  </w:pPr>
                  <w:r w:rsidRPr="00023A54">
                    <w:rPr>
                      <w:rFonts w:ascii="Times New Roman" w:hAnsi="Times New Roman" w:cs="Times New Roman"/>
                    </w:rPr>
                    <w:t>(a)</w:t>
                  </w:r>
                </w:p>
              </w:txbxContent>
            </v:textbox>
          </v:shape>
        </w:pict>
      </w:r>
      <w:r w:rsidR="00332CCD" w:rsidRPr="0079295F">
        <w:rPr>
          <w:noProof/>
          <w:lang w:val="en-US"/>
        </w:rPr>
        <w:drawing>
          <wp:inline distT="0" distB="0" distL="0" distR="0">
            <wp:extent cx="2778301" cy="22320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8301" cy="2232000"/>
                    </a:xfrm>
                    <a:prstGeom prst="rect">
                      <a:avLst/>
                    </a:prstGeom>
                    <a:noFill/>
                    <a:ln>
                      <a:noFill/>
                    </a:ln>
                  </pic:spPr>
                </pic:pic>
              </a:graphicData>
            </a:graphic>
          </wp:inline>
        </w:drawing>
      </w:r>
      <w:r w:rsidR="00332CCD" w:rsidRPr="0079295F">
        <w:rPr>
          <w:noProof/>
          <w:lang w:val="en-US"/>
        </w:rPr>
        <w:drawing>
          <wp:inline distT="0" distB="0" distL="0" distR="0">
            <wp:extent cx="2728069" cy="22320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8069" cy="2232000"/>
                    </a:xfrm>
                    <a:prstGeom prst="rect">
                      <a:avLst/>
                    </a:prstGeom>
                    <a:noFill/>
                    <a:ln>
                      <a:noFill/>
                    </a:ln>
                  </pic:spPr>
                </pic:pic>
              </a:graphicData>
            </a:graphic>
          </wp:inline>
        </w:drawing>
      </w:r>
    </w:p>
    <w:p w:rsidR="00023A54" w:rsidRPr="0079295F" w:rsidRDefault="00023A54" w:rsidP="00EA0682">
      <w:pPr>
        <w:pStyle w:val="a7"/>
        <w:spacing w:line="360" w:lineRule="auto"/>
        <w:rPr>
          <w:b w:val="0"/>
          <w:sz w:val="22"/>
          <w:szCs w:val="22"/>
        </w:rPr>
      </w:pPr>
      <w:bookmarkStart w:id="229" w:name="_Ref353734457"/>
    </w:p>
    <w:p w:rsidR="00EA0682" w:rsidRPr="0079295F" w:rsidRDefault="00EA0682" w:rsidP="00EA0682">
      <w:pPr>
        <w:pStyle w:val="a7"/>
        <w:spacing w:line="360" w:lineRule="auto"/>
        <w:rPr>
          <w:b w:val="0"/>
          <w:sz w:val="22"/>
          <w:szCs w:val="22"/>
        </w:rPr>
      </w:pPr>
      <w:bookmarkStart w:id="230" w:name="_Ref363805011"/>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2</w:t>
      </w:r>
      <w:r w:rsidR="00C031DB" w:rsidRPr="0079295F">
        <w:rPr>
          <w:b w:val="0"/>
          <w:sz w:val="22"/>
          <w:szCs w:val="22"/>
        </w:rPr>
        <w:fldChar w:fldCharType="end"/>
      </w:r>
      <w:bookmarkEnd w:id="229"/>
      <w:bookmarkEnd w:id="230"/>
      <w:r w:rsidRPr="0079295F">
        <w:rPr>
          <w:b w:val="0"/>
          <w:sz w:val="22"/>
          <w:szCs w:val="22"/>
        </w:rPr>
        <w:t xml:space="preserve"> Fitted and experimental capacitance-voltage data on device with diameters of 400 µm on (a) PIN1 and (b) PIN2 </w:t>
      </w:r>
    </w:p>
    <w:p w:rsidR="00EA0682" w:rsidRPr="0079295F" w:rsidRDefault="00C031DB" w:rsidP="00EA0682">
      <w:pPr>
        <w:jc w:val="center"/>
        <w:rPr>
          <w:rFonts w:ascii="Times New Roman" w:hAnsi="Times New Roman" w:cs="Times New Roman"/>
          <w:sz w:val="24"/>
          <w:szCs w:val="24"/>
        </w:rPr>
      </w:pPr>
      <w:r w:rsidRPr="00C031DB">
        <w:rPr>
          <w:b/>
          <w:noProof/>
          <w:sz w:val="24"/>
          <w:szCs w:val="24"/>
        </w:rPr>
        <w:lastRenderedPageBreak/>
        <w:pict>
          <v:shape id="_x0000_s1120" type="#_x0000_t202" style="position:absolute;left:0;text-align:left;margin-left:341.7pt;margin-top:170.9pt;width:32.45pt;height:21.15pt;z-index:25185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QaKgIAAE8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IeK1BoqAgAATwQAAA4AAAAAAAAAAAAAAAAALgIAAGRycy9lMm9E&#10;b2MueG1sUEsBAi0AFAAGAAgAAAAhAP0vMtbbAAAABQEAAA8AAAAAAAAAAAAAAAAAhAQAAGRycy9k&#10;b3ducmV2LnhtbFBLBQYAAAAABAAEAPMAAACMBQAAAAA=&#10;" stroked="f">
            <v:textbox style="mso-next-textbox:#_x0000_s1120">
              <w:txbxContent>
                <w:p w:rsidR="00EC4363" w:rsidRPr="00023A54" w:rsidRDefault="00EC4363" w:rsidP="00023A54">
                  <w:pPr>
                    <w:rPr>
                      <w:rFonts w:ascii="Times New Roman" w:hAnsi="Times New Roman" w:cs="Times New Roman"/>
                    </w:rPr>
                  </w:pPr>
                  <w:r w:rsidRPr="00023A54">
                    <w:rPr>
                      <w:rFonts w:ascii="Times New Roman" w:hAnsi="Times New Roman" w:cs="Times New Roman"/>
                    </w:rPr>
                    <w:t>(</w:t>
                  </w:r>
                  <w:r>
                    <w:rPr>
                      <w:rFonts w:ascii="Times New Roman" w:hAnsi="Times New Roman" w:cs="Times New Roman"/>
                    </w:rPr>
                    <w:t>b</w:t>
                  </w:r>
                  <w:r w:rsidRPr="00023A54">
                    <w:rPr>
                      <w:rFonts w:ascii="Times New Roman" w:hAnsi="Times New Roman" w:cs="Times New Roman"/>
                    </w:rPr>
                    <w:t>)</w:t>
                  </w:r>
                </w:p>
              </w:txbxContent>
            </v:textbox>
          </v:shape>
        </w:pict>
      </w:r>
      <w:r w:rsidRPr="00C031DB">
        <w:rPr>
          <w:b/>
          <w:noProof/>
          <w:sz w:val="24"/>
          <w:szCs w:val="24"/>
        </w:rPr>
        <w:pict>
          <v:shape id="_x0000_s1119" type="#_x0000_t202" style="position:absolute;left:0;text-align:left;margin-left:115.55pt;margin-top:170.9pt;width:32.45pt;height:21.15pt;z-index:25185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QaKgIAAE8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IeK1BoqAgAATwQAAA4AAAAAAAAAAAAAAAAALgIAAGRycy9lMm9E&#10;b2MueG1sUEsBAi0AFAAGAAgAAAAhAP0vMtbbAAAABQEAAA8AAAAAAAAAAAAAAAAAhAQAAGRycy9k&#10;b3ducmV2LnhtbFBLBQYAAAAABAAEAPMAAACMBQAAAAA=&#10;" stroked="f">
            <v:textbox style="mso-next-textbox:#_x0000_s1119">
              <w:txbxContent>
                <w:p w:rsidR="00EC4363" w:rsidRPr="00023A54" w:rsidRDefault="00EC4363" w:rsidP="00023A54">
                  <w:pPr>
                    <w:rPr>
                      <w:rFonts w:ascii="Times New Roman" w:hAnsi="Times New Roman" w:cs="Times New Roman"/>
                    </w:rPr>
                  </w:pPr>
                  <w:r w:rsidRPr="00023A54">
                    <w:rPr>
                      <w:rFonts w:ascii="Times New Roman" w:hAnsi="Times New Roman" w:cs="Times New Roman"/>
                    </w:rPr>
                    <w:t>(a)</w:t>
                  </w:r>
                </w:p>
              </w:txbxContent>
            </v:textbox>
          </v:shape>
        </w:pict>
      </w:r>
      <w:r w:rsidR="00332CCD" w:rsidRPr="0079295F">
        <w:rPr>
          <w:noProof/>
          <w:lang w:val="en-US"/>
        </w:rPr>
        <w:drawing>
          <wp:inline distT="0" distB="0" distL="0" distR="0">
            <wp:extent cx="2738561" cy="21600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8561" cy="2160000"/>
                    </a:xfrm>
                    <a:prstGeom prst="rect">
                      <a:avLst/>
                    </a:prstGeom>
                    <a:noFill/>
                    <a:ln>
                      <a:noFill/>
                    </a:ln>
                  </pic:spPr>
                </pic:pic>
              </a:graphicData>
            </a:graphic>
          </wp:inline>
        </w:drawing>
      </w:r>
      <w:r w:rsidR="00332CCD" w:rsidRPr="0079295F">
        <w:rPr>
          <w:noProof/>
          <w:lang w:val="en-US"/>
        </w:rPr>
        <w:drawing>
          <wp:inline distT="0" distB="0" distL="0" distR="0">
            <wp:extent cx="2689566" cy="216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566" cy="2160000"/>
                    </a:xfrm>
                    <a:prstGeom prst="rect">
                      <a:avLst/>
                    </a:prstGeom>
                    <a:noFill/>
                    <a:ln>
                      <a:noFill/>
                    </a:ln>
                  </pic:spPr>
                </pic:pic>
              </a:graphicData>
            </a:graphic>
          </wp:inline>
        </w:drawing>
      </w:r>
    </w:p>
    <w:p w:rsidR="00023A54" w:rsidRPr="0079295F" w:rsidRDefault="00023A54" w:rsidP="00EA0682">
      <w:pPr>
        <w:pStyle w:val="a7"/>
        <w:spacing w:line="360" w:lineRule="auto"/>
        <w:rPr>
          <w:b w:val="0"/>
          <w:sz w:val="24"/>
          <w:szCs w:val="24"/>
        </w:rPr>
      </w:pPr>
    </w:p>
    <w:p w:rsidR="00EA0682" w:rsidRPr="0079295F" w:rsidRDefault="00EA0682" w:rsidP="00EA0682">
      <w:pPr>
        <w:pStyle w:val="a7"/>
        <w:spacing w:line="360" w:lineRule="auto"/>
        <w:rPr>
          <w:b w:val="0"/>
          <w:sz w:val="22"/>
          <w:szCs w:val="22"/>
        </w:rPr>
      </w:pPr>
      <w:bookmarkStart w:id="231" w:name="_Ref364961846"/>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3</w:t>
      </w:r>
      <w:r w:rsidR="00C031DB" w:rsidRPr="0079295F">
        <w:rPr>
          <w:b w:val="0"/>
          <w:sz w:val="22"/>
          <w:szCs w:val="22"/>
        </w:rPr>
        <w:fldChar w:fldCharType="end"/>
      </w:r>
      <w:bookmarkEnd w:id="231"/>
      <w:r w:rsidRPr="0079295F">
        <w:rPr>
          <w:b w:val="0"/>
          <w:sz w:val="22"/>
          <w:szCs w:val="22"/>
        </w:rPr>
        <w:t xml:space="preserve"> Electric field profiles for (a) PIN1 from 0 - 11 V, and (b) PIN2 from 0 - 20 V, increasing in a step of 1 V</w:t>
      </w:r>
    </w:p>
    <w:p w:rsidR="00EA0682" w:rsidRPr="0079295F" w:rsidRDefault="00EA0682" w:rsidP="00EA0682">
      <w:pPr>
        <w:rPr>
          <w:lang w:val="en-US"/>
        </w:rPr>
      </w:pPr>
    </w:p>
    <w:p w:rsidR="00EA0682" w:rsidRPr="0079295F" w:rsidRDefault="00EA0682" w:rsidP="00EA0682">
      <w:pPr>
        <w:pStyle w:val="3"/>
        <w:spacing w:before="0" w:line="360" w:lineRule="auto"/>
        <w:rPr>
          <w:rFonts w:ascii="Times New Roman" w:hAnsi="Times New Roman" w:cs="Times New Roman"/>
          <w:color w:val="auto"/>
          <w:sz w:val="24"/>
        </w:rPr>
      </w:pPr>
      <w:bookmarkStart w:id="232" w:name="_Toc355795008"/>
      <w:bookmarkStart w:id="233" w:name="_Toc360194854"/>
      <w:bookmarkStart w:id="234" w:name="_Toc365542675"/>
      <w:r w:rsidRPr="0079295F">
        <w:rPr>
          <w:rFonts w:ascii="Times New Roman" w:hAnsi="Times New Roman" w:cs="Times New Roman"/>
          <w:color w:val="auto"/>
          <w:sz w:val="24"/>
        </w:rPr>
        <w:t>5.2.3 Current-voltage (IV) characteristics</w:t>
      </w:r>
      <w:bookmarkEnd w:id="232"/>
      <w:bookmarkEnd w:id="233"/>
      <w:bookmarkEnd w:id="234"/>
    </w:p>
    <w:p w:rsidR="00EA0682" w:rsidRPr="0079295F" w:rsidRDefault="00EA0682" w:rsidP="00EA068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dark current measurement was performed on devices with diameters of 200 and 400 µm and the reverse IVs are shown in </w:t>
      </w:r>
      <w:fldSimple w:instr=" REF _Ref364961889 \h  \* MERGEFORMAT ">
        <w:r w:rsidR="00A10646" w:rsidRPr="00A10646">
          <w:rPr>
            <w:rFonts w:ascii="Times New Roman" w:hAnsi="Times New Roman" w:cs="Times New Roman"/>
            <w:sz w:val="24"/>
            <w:szCs w:val="24"/>
          </w:rPr>
          <w:t>Figure 5.4</w:t>
        </w:r>
      </w:fldSimple>
      <w:r w:rsidRPr="0079295F">
        <w:rPr>
          <w:rFonts w:ascii="Times New Roman" w:hAnsi="Times New Roman" w:cs="Times New Roman"/>
          <w:sz w:val="24"/>
          <w:szCs w:val="24"/>
        </w:rPr>
        <w:t>as (a) absolute value, and (b) normalised to diode perimeters. The dark currents on PIN1 and PIN2 increase rapidly with bias but scale reasonably well with the perimeters indicating the dominance of surface leakage current in these unpassivated diodes. The cause of the surface leakage current is most probably due to the formation of surface oxide since Al atoms and antimonide oxidise easily during device fabrication [</w:t>
      </w:r>
      <w:r w:rsidRPr="0079295F">
        <w:rPr>
          <w:rStyle w:val="a6"/>
          <w:rFonts w:ascii="Times New Roman" w:hAnsi="Times New Roman" w:cs="Times New Roman"/>
          <w:sz w:val="24"/>
          <w:szCs w:val="24"/>
          <w:vertAlign w:val="baseline"/>
        </w:rPr>
        <w:endnoteReference w:id="113"/>
      </w:r>
      <w:r w:rsidRPr="0079295F">
        <w:rPr>
          <w:rFonts w:ascii="Times New Roman" w:hAnsi="Times New Roman" w:cs="Times New Roman"/>
          <w:sz w:val="24"/>
          <w:szCs w:val="24"/>
        </w:rPr>
        <w:t xml:space="preserve">]. Effective etchants and surface passivation will be necessary to suppress this surface leakage current. However clearly defined sharp breakdown voltages were observed at 11.2 V for PIN1 and 20.2 V for PIN2. In addition to that, when the devices were cooled down to 77 K, the dark currents reduced by several orders of magnitude for both PIN1 and PIN2, indicating there is negligible tunnelling current in these devices since tunnelling current mechanism has weak temperature dependence characteristics. For instance the band to band tunnelling current in an InP APD with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 80 nm is expected to drop by approximately only 10 times as the temperature reduces from room temperature to 14 K [</w:t>
      </w:r>
      <w:fldSimple w:instr=" NOTEREF _Ref358107860 \h  \* MERGEFORMAT ">
        <w:r w:rsidR="00A10646">
          <w:rPr>
            <w:rFonts w:ascii="Times New Roman" w:hAnsi="Times New Roman" w:cs="Times New Roman"/>
            <w:sz w:val="24"/>
            <w:szCs w:val="24"/>
          </w:rPr>
          <w:t>7</w:t>
        </w:r>
      </w:fldSimple>
      <w:r w:rsidRPr="0079295F">
        <w:rPr>
          <w:rFonts w:ascii="Times New Roman" w:hAnsi="Times New Roman" w:cs="Times New Roman"/>
          <w:sz w:val="24"/>
          <w:szCs w:val="24"/>
        </w:rPr>
        <w:t xml:space="preserve">]. In contrast we observed 3 orders of magnitude reduction in the dark current as the temperature drops from room temperature 290 to 77 K. </w:t>
      </w:r>
    </w:p>
    <w:p w:rsidR="00EA0682" w:rsidRPr="0079295F" w:rsidRDefault="00EA0682" w:rsidP="00EA0682">
      <w:pPr>
        <w:spacing w:after="0" w:line="360" w:lineRule="auto"/>
        <w:jc w:val="both"/>
      </w:pPr>
    </w:p>
    <w:p w:rsidR="00EA0682" w:rsidRPr="0079295F" w:rsidRDefault="00C031DB" w:rsidP="00EA0682">
      <w:pPr>
        <w:spacing w:after="0" w:line="360" w:lineRule="auto"/>
        <w:jc w:val="both"/>
        <w:rPr>
          <w:rFonts w:ascii="Times New Roman" w:hAnsi="Times New Roman" w:cs="Times New Roman"/>
          <w:sz w:val="24"/>
          <w:szCs w:val="24"/>
        </w:rPr>
      </w:pPr>
      <w:fldSimple w:instr=" REF _Ref364961889 \h  \* MERGEFORMAT ">
        <w:r w:rsidR="00A10646" w:rsidRPr="00A10646">
          <w:rPr>
            <w:rFonts w:ascii="Times New Roman" w:hAnsi="Times New Roman" w:cs="Times New Roman"/>
            <w:sz w:val="24"/>
            <w:szCs w:val="24"/>
          </w:rPr>
          <w:t>Figure 5.4</w:t>
        </w:r>
      </w:fldSimple>
      <w:r w:rsidR="00EA0682" w:rsidRPr="0079295F">
        <w:rPr>
          <w:rFonts w:ascii="Times New Roman" w:hAnsi="Times New Roman" w:cs="Times New Roman"/>
          <w:sz w:val="24"/>
          <w:szCs w:val="24"/>
        </w:rPr>
        <w:t xml:space="preserve">(a) shows the total current obtained under the illumination of a 633 nm laser with an incident optical power of 49.6 µW. When the photocurrent was extracted from the difference between the total current and the dark current, the relatively small ratios of </w:t>
      </w:r>
      <w:r w:rsidR="00EA0682" w:rsidRPr="0079295F">
        <w:rPr>
          <w:rFonts w:ascii="Times New Roman" w:hAnsi="Times New Roman" w:cs="Times New Roman"/>
          <w:sz w:val="24"/>
          <w:szCs w:val="24"/>
        </w:rPr>
        <w:lastRenderedPageBreak/>
        <w:t xml:space="preserve">photocurrent to the dark current was obtained, for example ~ 8 for PIN1 at 9 V and ~ 0.7 for PIN2 at 16 V. Therefore this direct subtraction of dark current from the total current is not a reliable technique to extract the photocurrent under the presence of high dark current. A detailed analysis of comparison of multiplication calculation using a direct subtraction (DC) and using a phase sensitive detection (AC) techniques can be found in Appendix E. Under high reverse bias when the electric field is high, both the photocurrent and the dark current are subjected to different gain values as carriers created by both mechanisms are injected at different positions. Due to the stochastic nature of the avalanche process it is impossible to accurately separate the multiplied photocurrent from the multiplied dark current without detailed carrier generation profiles for dark current and photocurrent. Hence the phase sensitive detection technique was employed in this work to accurately determine the photocurrent under the illumination of 442, 542 and 633 nm lasers.  </w:t>
      </w:r>
    </w:p>
    <w:p w:rsidR="00023A54" w:rsidRPr="0079295F" w:rsidRDefault="00023A54" w:rsidP="00EA0682">
      <w:pPr>
        <w:spacing w:after="0" w:line="360" w:lineRule="auto"/>
        <w:jc w:val="both"/>
        <w:rPr>
          <w:rFonts w:ascii="Times New Roman" w:hAnsi="Times New Roman" w:cs="Times New Roman"/>
          <w:sz w:val="24"/>
          <w:szCs w:val="24"/>
        </w:rPr>
      </w:pPr>
    </w:p>
    <w:p w:rsidR="00EA0682" w:rsidRPr="0079295F" w:rsidRDefault="00551081" w:rsidP="00EA0682">
      <w:pPr>
        <w:spacing w:after="0" w:line="360" w:lineRule="auto"/>
        <w:jc w:val="center"/>
        <w:rPr>
          <w:rFonts w:ascii="Times New Roman" w:hAnsi="Times New Roman" w:cs="Times New Roman"/>
          <w:sz w:val="24"/>
          <w:szCs w:val="24"/>
        </w:rPr>
      </w:pPr>
      <w:r w:rsidRPr="0079295F">
        <w:rPr>
          <w:noProof/>
          <w:lang w:val="en-US"/>
        </w:rPr>
        <w:drawing>
          <wp:inline distT="0" distB="0" distL="0" distR="0">
            <wp:extent cx="2814179" cy="2232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4179" cy="2232000"/>
                    </a:xfrm>
                    <a:prstGeom prst="rect">
                      <a:avLst/>
                    </a:prstGeom>
                    <a:noFill/>
                    <a:ln>
                      <a:noFill/>
                    </a:ln>
                  </pic:spPr>
                </pic:pic>
              </a:graphicData>
            </a:graphic>
          </wp:inline>
        </w:drawing>
      </w:r>
      <w:r w:rsidR="00C031DB" w:rsidRPr="00C031DB">
        <w:rPr>
          <w:b/>
          <w:noProof/>
          <w:sz w:val="24"/>
          <w:szCs w:val="24"/>
        </w:rPr>
        <w:pict>
          <v:shape id="_x0000_s1122" type="#_x0000_t202" style="position:absolute;left:0;text-align:left;margin-left:335.65pt;margin-top:174.9pt;width:31.6pt;height:22.9pt;z-index:251863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1ZjHUqAgAATwQAAA4AAAAAAAAAAAAAAAAALgIAAGRycy9lMm9E&#10;b2MueG1sUEsBAi0AFAAGAAgAAAAhAP0vMtbbAAAABQEAAA8AAAAAAAAAAAAAAAAAhAQAAGRycy9k&#10;b3ducmV2LnhtbFBLBQYAAAAABAAEAPMAAACMBQAAAAA=&#10;" stroked="f">
            <v:textbox style="mso-next-textbox:#_x0000_s1122">
              <w:txbxContent>
                <w:p w:rsidR="00EC4363" w:rsidRPr="00023A54" w:rsidRDefault="00EC4363" w:rsidP="00023A54">
                  <w:pPr>
                    <w:rPr>
                      <w:rFonts w:ascii="Times New Roman" w:hAnsi="Times New Roman" w:cs="Times New Roman"/>
                    </w:rPr>
                  </w:pPr>
                  <w:r w:rsidRPr="00023A54">
                    <w:rPr>
                      <w:rFonts w:ascii="Times New Roman" w:hAnsi="Times New Roman" w:cs="Times New Roman"/>
                    </w:rPr>
                    <w:t>(</w:t>
                  </w:r>
                  <w:r>
                    <w:rPr>
                      <w:rFonts w:ascii="Times New Roman" w:hAnsi="Times New Roman" w:cs="Times New Roman"/>
                    </w:rPr>
                    <w:t>b</w:t>
                  </w:r>
                  <w:r w:rsidRPr="00023A54">
                    <w:rPr>
                      <w:rFonts w:ascii="Times New Roman" w:hAnsi="Times New Roman" w:cs="Times New Roman"/>
                    </w:rPr>
                    <w:t>)</w:t>
                  </w:r>
                </w:p>
              </w:txbxContent>
            </v:textbox>
          </v:shape>
        </w:pict>
      </w:r>
      <w:r w:rsidR="00C031DB" w:rsidRPr="00C031DB">
        <w:rPr>
          <w:noProof/>
        </w:rPr>
        <w:pict>
          <v:shape id="_x0000_s1121" type="#_x0000_t202" style="position:absolute;left:0;text-align:left;margin-left:130.75pt;margin-top:174.9pt;width:31.6pt;height:22.9pt;z-index:251862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1ZjHUqAgAATwQAAA4AAAAAAAAAAAAAAAAALgIAAGRycy9lMm9E&#10;b2MueG1sUEsBAi0AFAAGAAgAAAAhAP0vMtbbAAAABQEAAA8AAAAAAAAAAAAAAAAAhAQAAGRycy9k&#10;b3ducmV2LnhtbFBLBQYAAAAABAAEAPMAAACMBQAAAAA=&#10;" stroked="f">
            <v:textbox style="mso-next-textbox:#_x0000_s1121">
              <w:txbxContent>
                <w:p w:rsidR="00EC4363" w:rsidRPr="00023A54" w:rsidRDefault="00EC4363">
                  <w:pPr>
                    <w:rPr>
                      <w:rFonts w:ascii="Times New Roman" w:hAnsi="Times New Roman" w:cs="Times New Roman"/>
                    </w:rPr>
                  </w:pPr>
                  <w:r w:rsidRPr="00023A54">
                    <w:rPr>
                      <w:rFonts w:ascii="Times New Roman" w:hAnsi="Times New Roman" w:cs="Times New Roman"/>
                    </w:rPr>
                    <w:t>(a)</w:t>
                  </w:r>
                </w:p>
              </w:txbxContent>
            </v:textbox>
          </v:shape>
        </w:pict>
      </w:r>
      <w:r w:rsidR="00B1714F" w:rsidRPr="0079295F">
        <w:rPr>
          <w:noProof/>
          <w:lang w:val="en-US"/>
        </w:rPr>
        <w:drawing>
          <wp:inline distT="0" distB="0" distL="0" distR="0">
            <wp:extent cx="2794839" cy="22320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839" cy="2232000"/>
                    </a:xfrm>
                    <a:prstGeom prst="rect">
                      <a:avLst/>
                    </a:prstGeom>
                    <a:noFill/>
                    <a:ln>
                      <a:noFill/>
                    </a:ln>
                  </pic:spPr>
                </pic:pic>
              </a:graphicData>
            </a:graphic>
          </wp:inline>
        </w:drawing>
      </w:r>
    </w:p>
    <w:p w:rsidR="00023A54" w:rsidRPr="0079295F" w:rsidRDefault="00023A54" w:rsidP="00EA0682">
      <w:pPr>
        <w:pStyle w:val="a7"/>
        <w:spacing w:line="360" w:lineRule="auto"/>
        <w:rPr>
          <w:b w:val="0"/>
          <w:sz w:val="24"/>
          <w:szCs w:val="24"/>
        </w:rPr>
      </w:pPr>
      <w:bookmarkStart w:id="235" w:name="_Ref353735246"/>
    </w:p>
    <w:p w:rsidR="00EA0682" w:rsidRPr="0079295F" w:rsidRDefault="00EA0682" w:rsidP="00EA0682">
      <w:pPr>
        <w:pStyle w:val="a7"/>
        <w:spacing w:line="360" w:lineRule="auto"/>
        <w:rPr>
          <w:b w:val="0"/>
          <w:sz w:val="22"/>
          <w:szCs w:val="22"/>
        </w:rPr>
      </w:pPr>
      <w:bookmarkStart w:id="236" w:name="_Ref364961889"/>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4</w:t>
      </w:r>
      <w:r w:rsidR="00C031DB" w:rsidRPr="0079295F">
        <w:rPr>
          <w:b w:val="0"/>
          <w:sz w:val="22"/>
          <w:szCs w:val="22"/>
        </w:rPr>
        <w:fldChar w:fldCharType="end"/>
      </w:r>
      <w:bookmarkEnd w:id="235"/>
      <w:bookmarkEnd w:id="236"/>
      <w:r w:rsidRPr="0079295F">
        <w:rPr>
          <w:b w:val="0"/>
          <w:sz w:val="22"/>
          <w:szCs w:val="22"/>
        </w:rPr>
        <w:t xml:space="preserve"> (a) Dark current (</w:t>
      </w:r>
      <w:r w:rsidR="00317A59" w:rsidRPr="0079295F">
        <w:rPr>
          <w:b w:val="0"/>
          <w:sz w:val="22"/>
          <w:szCs w:val="22"/>
        </w:rPr>
        <w:t>black</w:t>
      </w:r>
      <w:r w:rsidRPr="0079295F">
        <w:rPr>
          <w:b w:val="0"/>
          <w:sz w:val="22"/>
          <w:szCs w:val="22"/>
        </w:rPr>
        <w:t xml:space="preserve"> line) and total current under the illumination of 633 nm light with an optical power of 49.6 μW (</w:t>
      </w:r>
      <w:r w:rsidR="00317A59" w:rsidRPr="0079295F">
        <w:rPr>
          <w:b w:val="0"/>
          <w:sz w:val="22"/>
          <w:szCs w:val="22"/>
        </w:rPr>
        <w:t>red</w:t>
      </w:r>
      <w:r w:rsidRPr="0079295F">
        <w:rPr>
          <w:b w:val="0"/>
          <w:sz w:val="22"/>
          <w:szCs w:val="22"/>
        </w:rPr>
        <w:t xml:space="preserve"> line), as a function of reverse bias for PIN1 and PIN2 from the diode with diameter of 400 μm; (b) Periphery current as a function of reverse bias for PIN1 and PIN2. Room temperature dark current from diodes with diameters d of 400 </w:t>
      </w:r>
      <w:bookmarkStart w:id="237" w:name="OLE_LINK9"/>
      <w:bookmarkStart w:id="238" w:name="OLE_LINK13"/>
      <w:r w:rsidRPr="0079295F">
        <w:rPr>
          <w:b w:val="0"/>
          <w:sz w:val="22"/>
          <w:szCs w:val="22"/>
        </w:rPr>
        <w:t>μm</w:t>
      </w:r>
      <w:bookmarkEnd w:id="237"/>
      <w:bookmarkEnd w:id="238"/>
      <w:r w:rsidRPr="0079295F">
        <w:rPr>
          <w:b w:val="0"/>
          <w:sz w:val="22"/>
          <w:szCs w:val="22"/>
        </w:rPr>
        <w:t xml:space="preserve"> (</w:t>
      </w:r>
      <w:r w:rsidR="00317A59" w:rsidRPr="0079295F">
        <w:rPr>
          <w:b w:val="0"/>
          <w:sz w:val="22"/>
          <w:szCs w:val="22"/>
        </w:rPr>
        <w:t>black</w:t>
      </w:r>
      <w:r w:rsidRPr="0079295F">
        <w:rPr>
          <w:b w:val="0"/>
          <w:sz w:val="22"/>
          <w:szCs w:val="22"/>
        </w:rPr>
        <w:t xml:space="preserve"> lines) and 200 μm (</w:t>
      </w:r>
      <w:r w:rsidR="00317A59" w:rsidRPr="0079295F">
        <w:rPr>
          <w:b w:val="0"/>
          <w:sz w:val="22"/>
          <w:szCs w:val="22"/>
        </w:rPr>
        <w:t>red</w:t>
      </w:r>
      <w:r w:rsidRPr="0079295F">
        <w:rPr>
          <w:b w:val="0"/>
          <w:sz w:val="22"/>
          <w:szCs w:val="22"/>
        </w:rPr>
        <w:t xml:space="preserve"> lines) are shown along with 77 K dark current from diodes with diameters of 200 μm (</w:t>
      </w:r>
      <w:r w:rsidR="00317A59" w:rsidRPr="0079295F">
        <w:rPr>
          <w:b w:val="0"/>
          <w:sz w:val="22"/>
          <w:szCs w:val="22"/>
        </w:rPr>
        <w:t>blue</w:t>
      </w:r>
      <w:r w:rsidRPr="0079295F">
        <w:rPr>
          <w:b w:val="0"/>
          <w:sz w:val="22"/>
          <w:szCs w:val="22"/>
        </w:rPr>
        <w:t xml:space="preserve"> lines)</w:t>
      </w:r>
    </w:p>
    <w:p w:rsidR="00EA0682" w:rsidRPr="0079295F" w:rsidRDefault="00EA0682" w:rsidP="00EA0682">
      <w:pPr>
        <w:rPr>
          <w:lang w:val="en-US"/>
        </w:rPr>
      </w:pPr>
    </w:p>
    <w:p w:rsidR="00EA0682" w:rsidRPr="0079295F" w:rsidRDefault="00EA0682" w:rsidP="00EA068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forward IVs on PIN2 at room temperature and low temperature 77 K are shown in </w:t>
      </w:r>
      <w:fldSimple w:instr=" REF _Ref353737561 \h  \* MERGEFORMAT ">
        <w:r w:rsidR="00A10646" w:rsidRPr="00A10646">
          <w:rPr>
            <w:rFonts w:ascii="Times New Roman" w:hAnsi="Times New Roman" w:cs="Times New Roman"/>
            <w:sz w:val="24"/>
            <w:szCs w:val="24"/>
          </w:rPr>
          <w:t>Figure 5.5</w:t>
        </w:r>
      </w:fldSimple>
      <w:r w:rsidRPr="0079295F">
        <w:rPr>
          <w:rFonts w:ascii="Times New Roman" w:hAnsi="Times New Roman" w:cs="Times New Roman"/>
          <w:sz w:val="24"/>
          <w:szCs w:val="24"/>
        </w:rPr>
        <w:t xml:space="preserve">. The forward current at room temperature below 0.8 V has some surface leakage current. The ideality factors </w:t>
      </w:r>
      <w:r w:rsidRPr="0079295F">
        <w:rPr>
          <w:rFonts w:ascii="Times New Roman" w:hAnsi="Times New Roman" w:cs="Times New Roman"/>
          <w:i/>
          <w:sz w:val="24"/>
          <w:szCs w:val="24"/>
        </w:rPr>
        <w:t>n</w:t>
      </w:r>
      <w:r w:rsidRPr="0079295F">
        <w:rPr>
          <w:rFonts w:ascii="Times New Roman" w:hAnsi="Times New Roman" w:cs="Times New Roman"/>
          <w:sz w:val="24"/>
          <w:szCs w:val="24"/>
        </w:rPr>
        <w:t xml:space="preserve"> extracted are 1.7 at room temperature and 2 at 77 K. Unlike some narrow bandgap material, such as InAs with ideality factor close to 1 [</w:t>
      </w:r>
      <w:r w:rsidRPr="0079295F">
        <w:rPr>
          <w:rStyle w:val="a6"/>
          <w:rFonts w:ascii="Times New Roman" w:hAnsi="Times New Roman" w:cs="Times New Roman"/>
          <w:sz w:val="24"/>
          <w:szCs w:val="24"/>
          <w:vertAlign w:val="baseline"/>
        </w:rPr>
        <w:endnoteReference w:id="114"/>
      </w:r>
      <w:r w:rsidRPr="0079295F">
        <w:rPr>
          <w:rFonts w:ascii="Times New Roman" w:hAnsi="Times New Roman" w:cs="Times New Roman"/>
          <w:sz w:val="24"/>
          <w:szCs w:val="24"/>
        </w:rPr>
        <w:t xml:space="preserve">], the generation recombination current is predominant in AlAsSb diodes especially at low temperature. </w:t>
      </w:r>
      <w:r w:rsidRPr="0079295F">
        <w:rPr>
          <w:rFonts w:ascii="Times New Roman" w:hAnsi="Times New Roman" w:cs="Times New Roman"/>
          <w:sz w:val="24"/>
          <w:szCs w:val="24"/>
        </w:rPr>
        <w:lastRenderedPageBreak/>
        <w:t>According to a simulated model described by Sah [</w:t>
      </w:r>
      <w:r w:rsidRPr="0079295F">
        <w:rPr>
          <w:rStyle w:val="a6"/>
          <w:rFonts w:ascii="Times New Roman" w:hAnsi="Times New Roman" w:cs="Times New Roman"/>
          <w:sz w:val="24"/>
          <w:szCs w:val="24"/>
          <w:vertAlign w:val="baseline"/>
        </w:rPr>
        <w:endnoteReference w:id="115"/>
      </w:r>
      <w:r w:rsidRPr="0079295F">
        <w:rPr>
          <w:rFonts w:ascii="Times New Roman" w:hAnsi="Times New Roman" w:cs="Times New Roman"/>
          <w:sz w:val="24"/>
          <w:szCs w:val="24"/>
        </w:rPr>
        <w:t xml:space="preserve">], in an ideal p-n junction, assuming the generation recombination centres are uniformly distributed at the intrinsic Fermi level. The ratio of generation recombination current over diffusion current can be described as </w:t>
      </w:r>
    </w:p>
    <w:p w:rsidR="00EA0682" w:rsidRPr="0079295F" w:rsidRDefault="00EA0682" w:rsidP="00EA0682">
      <w:pPr>
        <w:spacing w:after="0" w:line="360" w:lineRule="auto"/>
        <w:jc w:val="both"/>
        <w:rPr>
          <w:rFonts w:ascii="Times New Roman" w:hAnsi="Times New Roman" w:cs="Times New Roman"/>
          <w:sz w:val="24"/>
          <w:szCs w:val="24"/>
        </w:rPr>
      </w:pPr>
    </w:p>
    <w:p w:rsidR="00712C67" w:rsidRPr="0079295F" w:rsidRDefault="00C031DB" w:rsidP="00EA0682">
      <w:pPr>
        <w:spacing w:after="0"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gr</m:t>
                  </m:r>
                </m:sub>
              </m:sSub>
            </m:num>
            <m:den>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d</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n</m:t>
              </m:r>
            </m:sub>
          </m:sSub>
          <m:r>
            <w:rPr>
              <w:rFonts w:ascii="Cambria Math" w:hAnsi="Cambria Math" w:cs="Times New Roman"/>
              <w:sz w:val="24"/>
              <w:szCs w:val="24"/>
            </w:rPr>
            <m:t>/4</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r>
            <w:rPr>
              <w:rFonts w:ascii="Cambria Math" w:hAnsi="Cambria Math" w:cs="Times New Roman"/>
              <w:sz w:val="24"/>
              <w:szCs w:val="24"/>
            </w:rPr>
            <m:t>(W/</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m:t>
          </m:r>
        </m:oMath>
      </m:oMathPara>
    </w:p>
    <w:p w:rsidR="00EA0682" w:rsidRPr="0079295F" w:rsidRDefault="00EA0682" w:rsidP="00EA0682">
      <w:pPr>
        <w:pStyle w:val="a7"/>
        <w:jc w:val="right"/>
        <w:rPr>
          <w:b w:val="0"/>
          <w:sz w:val="24"/>
          <w:szCs w:val="24"/>
        </w:rPr>
      </w:pPr>
      <w:bookmarkStart w:id="239" w:name="_Ref358099486"/>
      <w:r w:rsidRPr="0079295F">
        <w:rPr>
          <w:b w:val="0"/>
          <w:sz w:val="24"/>
          <w:szCs w:val="24"/>
        </w:rPr>
        <w:t xml:space="preserve">                                               (5</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5. \* ARABIC </w:instrText>
      </w:r>
      <w:r w:rsidR="00C031DB" w:rsidRPr="0079295F">
        <w:rPr>
          <w:b w:val="0"/>
          <w:sz w:val="24"/>
          <w:szCs w:val="24"/>
        </w:rPr>
        <w:fldChar w:fldCharType="separate"/>
      </w:r>
      <w:r w:rsidR="00A10646">
        <w:rPr>
          <w:b w:val="0"/>
          <w:noProof/>
          <w:sz w:val="24"/>
          <w:szCs w:val="24"/>
        </w:rPr>
        <w:t>1</w:t>
      </w:r>
      <w:r w:rsidR="00C031DB" w:rsidRPr="0079295F">
        <w:rPr>
          <w:b w:val="0"/>
          <w:sz w:val="24"/>
          <w:szCs w:val="24"/>
        </w:rPr>
        <w:fldChar w:fldCharType="end"/>
      </w:r>
      <w:bookmarkEnd w:id="239"/>
      <w:r w:rsidRPr="0079295F">
        <w:rPr>
          <w:b w:val="0"/>
          <w:sz w:val="24"/>
          <w:szCs w:val="24"/>
        </w:rPr>
        <w:t>)</w:t>
      </w:r>
    </w:p>
    <w:p w:rsidR="00EA0682" w:rsidRPr="0079295F" w:rsidRDefault="00EA0682" w:rsidP="00EA0682">
      <w:pPr>
        <w:spacing w:after="0" w:line="360" w:lineRule="auto"/>
        <w:jc w:val="both"/>
        <w:rPr>
          <w:rFonts w:ascii="Times New Roman" w:hAnsi="Times New Roman" w:cs="Times New Roman"/>
          <w:sz w:val="24"/>
          <w:szCs w:val="24"/>
          <w:lang w:val="en-US"/>
        </w:rPr>
      </w:pPr>
    </w:p>
    <w:p w:rsidR="00EA0682" w:rsidRPr="0079295F" w:rsidRDefault="00EA0682" w:rsidP="00EA0682">
      <w:pPr>
        <w:spacing w:after="0" w:line="360" w:lineRule="auto"/>
        <w:jc w:val="both"/>
        <w:rPr>
          <w:rFonts w:ascii="Times New Roman" w:hAnsi="Times New Roman" w:cs="Times New Roman"/>
          <w:sz w:val="24"/>
          <w:szCs w:val="24"/>
          <w:lang w:val="en-US"/>
        </w:rPr>
      </w:pPr>
      <w:proofErr w:type="gramStart"/>
      <w:r w:rsidRPr="0079295F">
        <w:rPr>
          <w:rFonts w:ascii="Times New Roman" w:hAnsi="Times New Roman" w:cs="Times New Roman"/>
          <w:sz w:val="24"/>
          <w:szCs w:val="24"/>
          <w:lang w:val="en-US"/>
        </w:rPr>
        <w:t>w</w:t>
      </w:r>
      <w:r w:rsidRPr="0079295F">
        <w:rPr>
          <w:rFonts w:ascii="Times New Roman" w:hAnsi="Times New Roman" w:cs="Times New Roman"/>
          <w:sz w:val="24"/>
          <w:szCs w:val="24"/>
        </w:rPr>
        <w:t>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n</w:t>
      </w:r>
      <w:r w:rsidRPr="0079295F">
        <w:rPr>
          <w:rFonts w:ascii="Times New Roman" w:hAnsi="Times New Roman" w:cs="Times New Roman"/>
          <w:i/>
          <w:sz w:val="24"/>
          <w:szCs w:val="24"/>
          <w:vertAlign w:val="subscript"/>
        </w:rPr>
        <w:t>n</w:t>
      </w:r>
      <w:r w:rsidRPr="0079295F">
        <w:rPr>
          <w:rFonts w:ascii="Times New Roman" w:hAnsi="Times New Roman" w:cs="Times New Roman"/>
          <w:sz w:val="24"/>
          <w:szCs w:val="24"/>
        </w:rPr>
        <w:t xml:space="preserve"> is the electron density at n-type region, </w:t>
      </w:r>
      <w:r w:rsidRPr="0079295F">
        <w:rPr>
          <w:rFonts w:ascii="Times New Roman" w:hAnsi="Times New Roman" w:cs="Times New Roman"/>
          <w:i/>
          <w:sz w:val="24"/>
          <w:szCs w:val="24"/>
        </w:rPr>
        <w:t>n</w:t>
      </w:r>
      <w:r w:rsidRPr="0079295F">
        <w:rPr>
          <w:rFonts w:ascii="Times New Roman" w:hAnsi="Times New Roman" w:cs="Times New Roman"/>
          <w:i/>
          <w:sz w:val="24"/>
          <w:szCs w:val="24"/>
          <w:vertAlign w:val="subscript"/>
        </w:rPr>
        <w:t>i</w:t>
      </w:r>
      <w:r w:rsidRPr="0079295F">
        <w:rPr>
          <w:rFonts w:ascii="Times New Roman" w:hAnsi="Times New Roman" w:cs="Times New Roman"/>
          <w:sz w:val="24"/>
          <w:szCs w:val="24"/>
        </w:rPr>
        <w:t xml:space="preserve"> is the intrinsic carrier density,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is the space charge region, and </w:t>
      </w:r>
      <w:r w:rsidRPr="0079295F">
        <w:rPr>
          <w:rFonts w:ascii="Times New Roman" w:hAnsi="Times New Roman" w:cs="Times New Roman"/>
          <w:i/>
          <w:sz w:val="24"/>
          <w:szCs w:val="24"/>
        </w:rPr>
        <w:t>L</w:t>
      </w:r>
      <w:r w:rsidRPr="0079295F">
        <w:rPr>
          <w:rFonts w:ascii="Times New Roman" w:hAnsi="Times New Roman" w:cs="Times New Roman"/>
          <w:i/>
          <w:sz w:val="24"/>
          <w:szCs w:val="24"/>
          <w:vertAlign w:val="subscript"/>
        </w:rPr>
        <w:t>0</w:t>
      </w:r>
      <w:r w:rsidRPr="0079295F">
        <w:rPr>
          <w:rFonts w:ascii="Times New Roman" w:hAnsi="Times New Roman" w:cs="Times New Roman"/>
          <w:sz w:val="24"/>
          <w:szCs w:val="24"/>
        </w:rPr>
        <w:t xml:space="preserve"> is the diffusion length of minority carriers</w:t>
      </w:r>
      <w:r w:rsidR="00AA6D27" w:rsidRPr="0079295F">
        <w:rPr>
          <w:rFonts w:ascii="Times New Roman" w:hAnsi="Times New Roman" w:cs="Times New Roman"/>
          <w:sz w:val="24"/>
          <w:szCs w:val="24"/>
        </w:rPr>
        <w:t xml:space="preserve"> (hole in equation 5.1)</w:t>
      </w:r>
      <w:r w:rsidRPr="0079295F">
        <w:rPr>
          <w:rFonts w:ascii="Times New Roman" w:hAnsi="Times New Roman" w:cs="Times New Roman"/>
          <w:sz w:val="24"/>
          <w:szCs w:val="24"/>
        </w:rPr>
        <w:t xml:space="preserve">. From equation </w:t>
      </w:r>
      <w:r w:rsidR="00696EE9" w:rsidRPr="0079295F">
        <w:rPr>
          <w:rFonts w:ascii="Times New Roman" w:hAnsi="Times New Roman" w:cs="Times New Roman"/>
          <w:sz w:val="24"/>
          <w:szCs w:val="24"/>
        </w:rPr>
        <w:t>5.1</w:t>
      </w:r>
      <w:r w:rsidRPr="0079295F">
        <w:rPr>
          <w:rFonts w:ascii="Times New Roman" w:hAnsi="Times New Roman" w:cs="Times New Roman"/>
          <w:sz w:val="24"/>
          <w:szCs w:val="24"/>
        </w:rPr>
        <w:t>, it could be concluded that the generation-recombination current in the space region may be much more dominant than the</w:t>
      </w:r>
      <w:r w:rsidRPr="0079295F">
        <w:rPr>
          <w:rFonts w:ascii="Times New Roman" w:hAnsi="Times New Roman" w:cs="Times New Roman"/>
          <w:sz w:val="24"/>
          <w:szCs w:val="24"/>
          <w:lang w:val="en-US"/>
        </w:rPr>
        <w:t xml:space="preserve"> diffusion current at low temperature for a large bandgap material since </w:t>
      </w:r>
      <w:proofErr w:type="gramStart"/>
      <w:r w:rsidRPr="0079295F">
        <w:rPr>
          <w:rFonts w:ascii="Times New Roman" w:hAnsi="Times New Roman" w:cs="Times New Roman"/>
          <w:i/>
          <w:sz w:val="24"/>
          <w:szCs w:val="24"/>
        </w:rPr>
        <w:t>n</w:t>
      </w:r>
      <w:r w:rsidRPr="0079295F">
        <w:rPr>
          <w:rFonts w:ascii="Times New Roman" w:hAnsi="Times New Roman" w:cs="Times New Roman"/>
          <w:i/>
          <w:sz w:val="24"/>
          <w:szCs w:val="24"/>
          <w:vertAlign w:val="subscript"/>
        </w:rPr>
        <w:t>i</w:t>
      </w:r>
      <w:proofErr w:type="gramEnd"/>
      <w:r w:rsidRPr="0079295F">
        <w:rPr>
          <w:rFonts w:ascii="Times New Roman" w:hAnsi="Times New Roman" w:cs="Times New Roman"/>
          <w:i/>
          <w:sz w:val="24"/>
          <w:szCs w:val="24"/>
          <w:vertAlign w:val="subscript"/>
        </w:rPr>
        <w:t xml:space="preserve"> </w:t>
      </w:r>
      <w:r w:rsidRPr="0079295F">
        <w:rPr>
          <w:rFonts w:ascii="Times New Roman" w:hAnsi="Times New Roman" w:cs="Times New Roman"/>
          <w:sz w:val="24"/>
          <w:szCs w:val="24"/>
          <w:lang w:val="en-US"/>
        </w:rPr>
        <w:t xml:space="preserve">is very small. This explains the increase of ideality factor from </w:t>
      </w:r>
      <w:r w:rsidRPr="0079295F">
        <w:rPr>
          <w:rFonts w:ascii="Times New Roman" w:hAnsi="Times New Roman" w:cs="Times New Roman"/>
          <w:i/>
          <w:sz w:val="24"/>
          <w:szCs w:val="24"/>
          <w:lang w:val="en-US"/>
        </w:rPr>
        <w:t>n</w:t>
      </w:r>
      <w:r w:rsidRPr="0079295F">
        <w:rPr>
          <w:rFonts w:ascii="Times New Roman" w:hAnsi="Times New Roman" w:cs="Times New Roman"/>
          <w:sz w:val="24"/>
          <w:szCs w:val="24"/>
          <w:lang w:val="en-US"/>
        </w:rPr>
        <w:t xml:space="preserve">=1.7 at room temperature to </w:t>
      </w:r>
      <w:r w:rsidRPr="0079295F">
        <w:rPr>
          <w:rFonts w:ascii="Times New Roman" w:hAnsi="Times New Roman" w:cs="Times New Roman"/>
          <w:i/>
          <w:sz w:val="24"/>
          <w:szCs w:val="24"/>
          <w:lang w:val="en-US"/>
        </w:rPr>
        <w:t xml:space="preserve">n </w:t>
      </w:r>
      <w:r w:rsidRPr="0079295F">
        <w:rPr>
          <w:rFonts w:ascii="Times New Roman" w:hAnsi="Times New Roman" w:cs="Times New Roman"/>
          <w:sz w:val="24"/>
          <w:szCs w:val="24"/>
          <w:lang w:val="en-US"/>
        </w:rPr>
        <w:t xml:space="preserve">= 2 at 77K, since AlAsSb has a large bandgap </w:t>
      </w:r>
      <w:r w:rsidRPr="0079295F">
        <w:rPr>
          <w:rFonts w:ascii="Times New Roman" w:hAnsi="Times New Roman" w:cs="Times New Roman"/>
          <w:i/>
          <w:sz w:val="24"/>
          <w:szCs w:val="24"/>
          <w:lang w:val="en-US"/>
        </w:rPr>
        <w:t>E</w:t>
      </w:r>
      <w:r w:rsidRPr="0079295F">
        <w:rPr>
          <w:rFonts w:ascii="Times New Roman" w:hAnsi="Times New Roman" w:cs="Times New Roman"/>
          <w:i/>
          <w:sz w:val="24"/>
          <w:szCs w:val="24"/>
          <w:vertAlign w:val="subscript"/>
          <w:lang w:val="en-US"/>
        </w:rPr>
        <w:t>g</w:t>
      </w:r>
      <w:r w:rsidRPr="0079295F">
        <w:rPr>
          <w:rFonts w:ascii="Times New Roman" w:hAnsi="Times New Roman" w:cs="Times New Roman"/>
          <w:sz w:val="24"/>
          <w:szCs w:val="24"/>
          <w:lang w:val="en-US"/>
        </w:rPr>
        <w:t xml:space="preserve"> of 1.65 eV.</w:t>
      </w:r>
      <w:r w:rsidR="00AA6D27" w:rsidRPr="0079295F">
        <w:rPr>
          <w:rFonts w:ascii="Times New Roman" w:hAnsi="Times New Roman" w:cs="Times New Roman"/>
          <w:sz w:val="24"/>
          <w:szCs w:val="24"/>
          <w:lang w:val="en-US"/>
        </w:rPr>
        <w:t xml:space="preserve"> The bending in the IV at high dark current is due to series resistance effect which mainly comes from </w:t>
      </w:r>
      <w:r w:rsidR="002446E6" w:rsidRPr="0079295F">
        <w:rPr>
          <w:rFonts w:ascii="Times New Roman" w:hAnsi="Times New Roman" w:cs="Times New Roman"/>
          <w:sz w:val="24"/>
          <w:szCs w:val="24"/>
          <w:lang w:val="en-US"/>
        </w:rPr>
        <w:t xml:space="preserve">the contact resistance that at high current, </w:t>
      </w:r>
      <w:r w:rsidR="00415B5F" w:rsidRPr="0079295F">
        <w:rPr>
          <w:rFonts w:ascii="Times New Roman" w:hAnsi="Times New Roman" w:cs="Times New Roman"/>
          <w:sz w:val="24"/>
          <w:szCs w:val="24"/>
          <w:lang w:val="en-US"/>
        </w:rPr>
        <w:t xml:space="preserve">the series resistance </w:t>
      </w:r>
      <w:r w:rsidR="002446E6" w:rsidRPr="0079295F">
        <w:rPr>
          <w:rFonts w:ascii="Times New Roman" w:hAnsi="Times New Roman" w:cs="Times New Roman"/>
          <w:sz w:val="24"/>
          <w:szCs w:val="24"/>
          <w:lang w:val="en-US"/>
        </w:rPr>
        <w:t xml:space="preserve">reduces the overall voltage drop across the device. </w:t>
      </w:r>
    </w:p>
    <w:p w:rsidR="00EA0682" w:rsidRPr="0079295F" w:rsidRDefault="00EA0682" w:rsidP="00EA0682">
      <w:pPr>
        <w:spacing w:after="0" w:line="360" w:lineRule="auto"/>
        <w:jc w:val="both"/>
        <w:rPr>
          <w:rFonts w:ascii="Times New Roman" w:hAnsi="Times New Roman" w:cs="Times New Roman"/>
          <w:sz w:val="24"/>
          <w:szCs w:val="24"/>
          <w:lang w:val="en-US"/>
        </w:rPr>
      </w:pPr>
    </w:p>
    <w:p w:rsidR="00EA0682" w:rsidRPr="0079295F" w:rsidRDefault="00EA0682" w:rsidP="00EA0682">
      <w:pPr>
        <w:spacing w:after="0" w:line="360" w:lineRule="auto"/>
        <w:jc w:val="center"/>
        <w:rPr>
          <w:rFonts w:ascii="Times New Roman" w:hAnsi="Times New Roman" w:cs="Times New Roman"/>
          <w:sz w:val="24"/>
          <w:szCs w:val="24"/>
        </w:rPr>
      </w:pPr>
      <w:r w:rsidRPr="0079295F">
        <w:rPr>
          <w:noProof/>
          <w:lang w:val="en-US"/>
        </w:rPr>
        <w:drawing>
          <wp:inline distT="0" distB="0" distL="0" distR="0">
            <wp:extent cx="4265592" cy="2520000"/>
            <wp:effectExtent l="0" t="0" r="190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5592" cy="2520000"/>
                    </a:xfrm>
                    <a:prstGeom prst="rect">
                      <a:avLst/>
                    </a:prstGeom>
                    <a:noFill/>
                    <a:ln>
                      <a:noFill/>
                    </a:ln>
                  </pic:spPr>
                </pic:pic>
              </a:graphicData>
            </a:graphic>
          </wp:inline>
        </w:drawing>
      </w:r>
    </w:p>
    <w:p w:rsidR="00EA0682" w:rsidRPr="0079295F" w:rsidRDefault="00EA0682" w:rsidP="00EA0682">
      <w:pPr>
        <w:pStyle w:val="a7"/>
        <w:spacing w:line="360" w:lineRule="auto"/>
        <w:jc w:val="center"/>
        <w:rPr>
          <w:b w:val="0"/>
          <w:sz w:val="22"/>
          <w:szCs w:val="22"/>
        </w:rPr>
      </w:pPr>
      <w:bookmarkStart w:id="240" w:name="_Ref353737561"/>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5</w:t>
      </w:r>
      <w:r w:rsidR="00C031DB" w:rsidRPr="0079295F">
        <w:rPr>
          <w:b w:val="0"/>
          <w:sz w:val="22"/>
          <w:szCs w:val="22"/>
        </w:rPr>
        <w:fldChar w:fldCharType="end"/>
      </w:r>
      <w:bookmarkEnd w:id="240"/>
      <w:r w:rsidRPr="0079295F">
        <w:rPr>
          <w:b w:val="0"/>
          <w:sz w:val="22"/>
          <w:szCs w:val="22"/>
        </w:rPr>
        <w:t xml:space="preserve"> Forward IVs of PIN2 at room temperature and 77 K</w:t>
      </w:r>
    </w:p>
    <w:p w:rsidR="00162DFA" w:rsidRPr="0079295F" w:rsidRDefault="00162DFA" w:rsidP="00162DFA">
      <w:pPr>
        <w:rPr>
          <w:lang w:val="en-US"/>
        </w:rPr>
      </w:pPr>
    </w:p>
    <w:p w:rsidR="00EA0682" w:rsidRPr="0079295F" w:rsidRDefault="00EA0682" w:rsidP="00EA0682">
      <w:pPr>
        <w:pStyle w:val="3"/>
        <w:spacing w:before="0" w:line="360" w:lineRule="auto"/>
        <w:rPr>
          <w:rFonts w:ascii="Times New Roman" w:hAnsi="Times New Roman" w:cs="Times New Roman"/>
          <w:color w:val="auto"/>
          <w:sz w:val="24"/>
        </w:rPr>
      </w:pPr>
      <w:bookmarkStart w:id="241" w:name="_Toc355795009"/>
      <w:bookmarkStart w:id="242" w:name="_Toc360194855"/>
      <w:bookmarkStart w:id="243" w:name="_Toc365542676"/>
      <w:r w:rsidRPr="0079295F">
        <w:rPr>
          <w:rFonts w:ascii="Times New Roman" w:hAnsi="Times New Roman" w:cs="Times New Roman"/>
          <w:color w:val="auto"/>
          <w:sz w:val="24"/>
        </w:rPr>
        <w:t>5.2.4 Absorption coefficient estimation</w:t>
      </w:r>
      <w:bookmarkEnd w:id="241"/>
      <w:bookmarkEnd w:id="242"/>
      <w:bookmarkEnd w:id="243"/>
    </w:p>
    <w:p w:rsidR="00EA0682" w:rsidRPr="0079295F" w:rsidRDefault="00EA0682" w:rsidP="00EA068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Three lasers with different wavelengths 442, 542 and 633 nm were used in the measurement for photo-multiplication (or avalanche gain) and excess noise measurement. The absorption coefficients of AlAsSb at these three wavelengths are not available and have never been </w:t>
      </w:r>
      <w:r w:rsidRPr="0079295F">
        <w:rPr>
          <w:rFonts w:ascii="Times New Roman" w:hAnsi="Times New Roman" w:cs="Times New Roman"/>
          <w:sz w:val="24"/>
          <w:szCs w:val="24"/>
        </w:rPr>
        <w:lastRenderedPageBreak/>
        <w:t>reported, but they are necessary to derive the photo carrier generation profiles produced by the three different wavelengths. Since AlAsSb is a new avalanche material for avalanche multiplication and there is no reported absorption coefficient, we need to estimate the absorption coefficients. There is evidence that the absorption coefficients of some ternary compound materials AlGaAs [</w:t>
      </w:r>
      <w:bookmarkStart w:id="244" w:name="_Ref358108163"/>
      <w:r w:rsidRPr="0079295F">
        <w:rPr>
          <w:rStyle w:val="a6"/>
          <w:rFonts w:ascii="Times New Roman" w:hAnsi="Times New Roman" w:cs="Times New Roman"/>
          <w:sz w:val="24"/>
          <w:szCs w:val="24"/>
          <w:vertAlign w:val="baseline"/>
        </w:rPr>
        <w:endnoteReference w:id="116"/>
      </w:r>
      <w:bookmarkEnd w:id="244"/>
      <w:r w:rsidRPr="0079295F">
        <w:rPr>
          <w:rFonts w:ascii="Times New Roman" w:hAnsi="Times New Roman" w:cs="Times New Roman"/>
          <w:sz w:val="24"/>
          <w:szCs w:val="24"/>
        </w:rPr>
        <w:t>], GaInSb [</w:t>
      </w:r>
      <w:bookmarkStart w:id="245" w:name="_Ref358108171"/>
      <w:r w:rsidRPr="0079295F">
        <w:rPr>
          <w:rStyle w:val="a6"/>
          <w:rFonts w:ascii="Times New Roman" w:hAnsi="Times New Roman" w:cs="Times New Roman"/>
          <w:sz w:val="24"/>
          <w:szCs w:val="24"/>
          <w:vertAlign w:val="baseline"/>
        </w:rPr>
        <w:endnoteReference w:id="117"/>
      </w:r>
      <w:bookmarkEnd w:id="245"/>
      <w:r w:rsidRPr="0079295F">
        <w:rPr>
          <w:rFonts w:ascii="Times New Roman" w:hAnsi="Times New Roman" w:cs="Times New Roman"/>
          <w:sz w:val="24"/>
          <w:szCs w:val="24"/>
        </w:rPr>
        <w:t>] and InAsSb [</w:t>
      </w:r>
      <w:bookmarkStart w:id="246" w:name="_Ref358108182"/>
      <w:r w:rsidRPr="0079295F">
        <w:rPr>
          <w:rStyle w:val="a6"/>
          <w:rFonts w:ascii="Times New Roman" w:hAnsi="Times New Roman" w:cs="Times New Roman"/>
          <w:sz w:val="24"/>
          <w:szCs w:val="24"/>
          <w:vertAlign w:val="baseline"/>
        </w:rPr>
        <w:endnoteReference w:id="118"/>
      </w:r>
      <w:bookmarkEnd w:id="246"/>
      <w:r w:rsidRPr="0079295F">
        <w:rPr>
          <w:rFonts w:ascii="Times New Roman" w:hAnsi="Times New Roman" w:cs="Times New Roman"/>
          <w:sz w:val="24"/>
          <w:szCs w:val="24"/>
        </w:rPr>
        <w:t xml:space="preserve">] have a dependence on their alloy composition at different photon energies as shown in </w:t>
      </w:r>
      <w:fldSimple w:instr=" REF _Ref364961991 \h  \* MERGEFORMAT ">
        <w:r w:rsidR="00A10646" w:rsidRPr="00A10646">
          <w:rPr>
            <w:rFonts w:ascii="Times New Roman" w:hAnsi="Times New Roman" w:cs="Times New Roman"/>
            <w:sz w:val="24"/>
            <w:szCs w:val="24"/>
          </w:rPr>
          <w:t>Figure 5.6</w:t>
        </w:r>
      </w:fldSimple>
      <w:r w:rsidRPr="0079295F">
        <w:rPr>
          <w:rFonts w:ascii="Times New Roman" w:hAnsi="Times New Roman" w:cs="Times New Roman"/>
          <w:sz w:val="24"/>
          <w:szCs w:val="24"/>
        </w:rPr>
        <w:t xml:space="preserve">(a)-(c). It can be seen that the absorption coefficients of all the compounds are approximately linear with their alloy composition </w:t>
      </w:r>
      <w:proofErr w:type="gramStart"/>
      <w:r w:rsidRPr="0079295F">
        <w:rPr>
          <w:rFonts w:ascii="Times New Roman" w:hAnsi="Times New Roman" w:cs="Times New Roman"/>
          <w:sz w:val="24"/>
          <w:szCs w:val="24"/>
        </w:rPr>
        <w:t>at each photon energy absorption</w:t>
      </w:r>
      <w:proofErr w:type="gramEnd"/>
      <w:r w:rsidRPr="0079295F">
        <w:rPr>
          <w:rFonts w:ascii="Times New Roman" w:hAnsi="Times New Roman" w:cs="Times New Roman"/>
          <w:sz w:val="24"/>
          <w:szCs w:val="24"/>
        </w:rPr>
        <w:t xml:space="preserve">, so it is feasible to estimate the absorption coefficients of AlAsSb from the absorption coefficients of AlAs and AlSb. </w:t>
      </w: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C031DB" w:rsidP="00EA0682">
      <w:pPr>
        <w:spacing w:after="0" w:line="360" w:lineRule="auto"/>
        <w:jc w:val="center"/>
        <w:rPr>
          <w:rFonts w:ascii="Times New Roman" w:hAnsi="Times New Roman" w:cs="Times New Roman"/>
          <w:sz w:val="24"/>
          <w:szCs w:val="24"/>
        </w:rPr>
      </w:pPr>
      <w:r w:rsidRPr="00C031DB">
        <w:rPr>
          <w:rFonts w:ascii="Times New Roman" w:hAnsi="Times New Roman" w:cs="Times New Roman"/>
          <w:noProof/>
          <w:sz w:val="24"/>
          <w:szCs w:val="24"/>
        </w:rPr>
        <w:pict>
          <v:shape id="_x0000_s1124" type="#_x0000_t202" style="position:absolute;left:0;text-align:left;margin-left:335.35pt;margin-top:160.75pt;width:32.35pt;height:20.05pt;z-index:25186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nz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5chQmC5gvqI1FoYJxw3EoUW7A9Kepzukrrv&#10;e2YFJeqDxvYsp3ke1iEq+f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PZEyfMqAgAATwQAAA4AAAAAAAAAAAAAAAAALgIAAGRycy9lMm9E&#10;b2MueG1sUEsBAi0AFAAGAAgAAAAhAP0vMtbbAAAABQEAAA8AAAAAAAAAAAAAAAAAhAQAAGRycy9k&#10;b3ducmV2LnhtbFBLBQYAAAAABAAEAPMAAACMBQAAAAA=&#10;" stroked="f">
            <v:textbox style="mso-next-textbox:#_x0000_s1124">
              <w:txbxContent>
                <w:p w:rsidR="00EC4363" w:rsidRPr="00E57585" w:rsidRDefault="00EC4363" w:rsidP="00E57585">
                  <w:pPr>
                    <w:rPr>
                      <w:rFonts w:ascii="Times New Roman" w:hAnsi="Times New Roman" w:cs="Times New Roman"/>
                    </w:rPr>
                  </w:pPr>
                  <w:r w:rsidRPr="00E57585">
                    <w:rPr>
                      <w:rFonts w:ascii="Times New Roman" w:hAnsi="Times New Roman" w:cs="Times New Roman"/>
                    </w:rPr>
                    <w:t>(</w:t>
                  </w:r>
                  <w:r>
                    <w:rPr>
                      <w:rFonts w:ascii="Times New Roman" w:hAnsi="Times New Roman" w:cs="Times New Roman"/>
                    </w:rPr>
                    <w:t>b</w:t>
                  </w:r>
                  <w:r w:rsidRPr="00E57585">
                    <w:rPr>
                      <w:rFonts w:ascii="Times New Roman" w:hAnsi="Times New Roman" w:cs="Times New Roman"/>
                    </w:rPr>
                    <w:t>)</w:t>
                  </w:r>
                </w:p>
              </w:txbxContent>
            </v:textbox>
          </v:shape>
        </w:pict>
      </w:r>
      <w:r w:rsidRPr="00C031DB">
        <w:rPr>
          <w:noProof/>
        </w:rPr>
        <w:pict>
          <v:shape id="_x0000_s1123" type="#_x0000_t202" style="position:absolute;left:0;text-align:left;margin-left:117.5pt;margin-top:160pt;width:32.35pt;height:20.05pt;z-index:25186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nz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5chQmC5gvqI1FoYJxw3EoUW7A9Kepzukrrv&#10;e2YFJeqDxvYsp3ke1iEq+f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PZEyfMqAgAATwQAAA4AAAAAAAAAAAAAAAAALgIAAGRycy9lMm9E&#10;b2MueG1sUEsBAi0AFAAGAAgAAAAhAP0vMtbbAAAABQEAAA8AAAAAAAAAAAAAAAAAhAQAAGRycy9k&#10;b3ducmV2LnhtbFBLBQYAAAAABAAEAPMAAACMBQAAAAA=&#10;" stroked="f">
            <v:textbox style="mso-next-textbox:#_x0000_s1123">
              <w:txbxContent>
                <w:p w:rsidR="00EC4363" w:rsidRPr="00E57585" w:rsidRDefault="00EC4363">
                  <w:pPr>
                    <w:rPr>
                      <w:rFonts w:ascii="Times New Roman" w:hAnsi="Times New Roman" w:cs="Times New Roman"/>
                    </w:rPr>
                  </w:pPr>
                  <w:r w:rsidRPr="00E57585">
                    <w:rPr>
                      <w:rFonts w:ascii="Times New Roman" w:hAnsi="Times New Roman" w:cs="Times New Roman"/>
                    </w:rPr>
                    <w:t>(a)</w:t>
                  </w:r>
                </w:p>
              </w:txbxContent>
            </v:textbox>
          </v:shape>
        </w:pict>
      </w:r>
      <w:r w:rsidR="00912FF0" w:rsidRPr="0079295F">
        <w:rPr>
          <w:noProof/>
          <w:lang w:val="en-US"/>
        </w:rPr>
        <w:drawing>
          <wp:inline distT="0" distB="0" distL="0" distR="0">
            <wp:extent cx="2683012" cy="20160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3012" cy="2016000"/>
                    </a:xfrm>
                    <a:prstGeom prst="rect">
                      <a:avLst/>
                    </a:prstGeom>
                    <a:noFill/>
                    <a:ln>
                      <a:noFill/>
                    </a:ln>
                  </pic:spPr>
                </pic:pic>
              </a:graphicData>
            </a:graphic>
          </wp:inline>
        </w:drawing>
      </w:r>
      <w:r w:rsidR="00480146" w:rsidRPr="0079295F">
        <w:rPr>
          <w:noProof/>
          <w:lang w:val="en-US"/>
        </w:rPr>
        <w:drawing>
          <wp:inline distT="0" distB="0" distL="0" distR="0">
            <wp:extent cx="2780267" cy="20160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267" cy="2016000"/>
                    </a:xfrm>
                    <a:prstGeom prst="rect">
                      <a:avLst/>
                    </a:prstGeom>
                    <a:noFill/>
                    <a:ln>
                      <a:noFill/>
                    </a:ln>
                  </pic:spPr>
                </pic:pic>
              </a:graphicData>
            </a:graphic>
          </wp:inline>
        </w:drawing>
      </w:r>
    </w:p>
    <w:p w:rsidR="00E57585" w:rsidRPr="0079295F" w:rsidRDefault="00E57585" w:rsidP="00EA0682">
      <w:pPr>
        <w:spacing w:after="0" w:line="360" w:lineRule="auto"/>
        <w:jc w:val="center"/>
        <w:rPr>
          <w:rFonts w:ascii="Times New Roman" w:hAnsi="Times New Roman" w:cs="Times New Roman"/>
          <w:sz w:val="24"/>
          <w:szCs w:val="24"/>
        </w:rPr>
      </w:pPr>
    </w:p>
    <w:p w:rsidR="00EA0682" w:rsidRPr="0079295F" w:rsidRDefault="00C031DB" w:rsidP="00EA0682">
      <w:pPr>
        <w:spacing w:after="0" w:line="360" w:lineRule="auto"/>
        <w:jc w:val="center"/>
        <w:rPr>
          <w:rFonts w:ascii="Times New Roman" w:hAnsi="Times New Roman" w:cs="Times New Roman"/>
          <w:sz w:val="24"/>
          <w:szCs w:val="24"/>
        </w:rPr>
      </w:pPr>
      <w:r w:rsidRPr="00C031DB">
        <w:rPr>
          <w:b/>
          <w:noProof/>
        </w:rPr>
        <w:pict>
          <v:shape id="_x0000_s1125" type="#_x0000_t202" style="position:absolute;left:0;text-align:left;margin-left:219.65pt;margin-top:155.2pt;width:32.35pt;height:20.05pt;z-index:25186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nz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5chQmC5gvqI1FoYJxw3EoUW7A9Kepzukrrv&#10;e2YFJeqDxvYsp3ke1iEq+f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PZEyfMqAgAATwQAAA4AAAAAAAAAAAAAAAAALgIAAGRycy9lMm9E&#10;b2MueG1sUEsBAi0AFAAGAAgAAAAhAP0vMtbbAAAABQEAAA8AAAAAAAAAAAAAAAAAhAQAAGRycy9k&#10;b3ducmV2LnhtbFBLBQYAAAAABAAEAPMAAACMBQAAAAA=&#10;" stroked="f">
            <v:textbox style="mso-next-textbox:#_x0000_s1125">
              <w:txbxContent>
                <w:p w:rsidR="00EC4363" w:rsidRPr="00E57585" w:rsidRDefault="00EC4363" w:rsidP="00E57585">
                  <w:pPr>
                    <w:rPr>
                      <w:rFonts w:ascii="Times New Roman" w:hAnsi="Times New Roman" w:cs="Times New Roman"/>
                    </w:rPr>
                  </w:pPr>
                  <w:r w:rsidRPr="00E57585">
                    <w:rPr>
                      <w:rFonts w:ascii="Times New Roman" w:hAnsi="Times New Roman" w:cs="Times New Roman"/>
                    </w:rPr>
                    <w:t>(</w:t>
                  </w:r>
                  <w:r>
                    <w:rPr>
                      <w:rFonts w:ascii="Times New Roman" w:hAnsi="Times New Roman" w:cs="Times New Roman"/>
                    </w:rPr>
                    <w:t>c</w:t>
                  </w:r>
                  <w:r w:rsidRPr="00E57585">
                    <w:rPr>
                      <w:rFonts w:ascii="Times New Roman" w:hAnsi="Times New Roman" w:cs="Times New Roman"/>
                    </w:rPr>
                    <w:t>)</w:t>
                  </w:r>
                </w:p>
              </w:txbxContent>
            </v:textbox>
          </v:shape>
        </w:pict>
      </w:r>
      <w:r w:rsidR="00395146" w:rsidRPr="0079295F">
        <w:rPr>
          <w:noProof/>
          <w:lang w:val="en-US"/>
        </w:rPr>
        <w:drawing>
          <wp:inline distT="0" distB="0" distL="0" distR="0">
            <wp:extent cx="2731490" cy="20160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490" cy="2016000"/>
                    </a:xfrm>
                    <a:prstGeom prst="rect">
                      <a:avLst/>
                    </a:prstGeom>
                    <a:noFill/>
                    <a:ln>
                      <a:noFill/>
                    </a:ln>
                  </pic:spPr>
                </pic:pic>
              </a:graphicData>
            </a:graphic>
          </wp:inline>
        </w:drawing>
      </w:r>
    </w:p>
    <w:p w:rsidR="00E57585" w:rsidRPr="0079295F" w:rsidRDefault="00E57585" w:rsidP="00EA0682">
      <w:pPr>
        <w:pStyle w:val="a7"/>
        <w:spacing w:line="360" w:lineRule="auto"/>
        <w:jc w:val="left"/>
        <w:rPr>
          <w:b w:val="0"/>
          <w:sz w:val="22"/>
          <w:szCs w:val="22"/>
        </w:rPr>
      </w:pPr>
      <w:bookmarkStart w:id="247" w:name="_Ref353738284"/>
    </w:p>
    <w:p w:rsidR="00EA0682" w:rsidRPr="0079295F" w:rsidRDefault="00EA0682" w:rsidP="00EA0682">
      <w:pPr>
        <w:pStyle w:val="a7"/>
        <w:spacing w:line="360" w:lineRule="auto"/>
        <w:jc w:val="left"/>
        <w:rPr>
          <w:b w:val="0"/>
          <w:sz w:val="22"/>
          <w:szCs w:val="22"/>
        </w:rPr>
      </w:pPr>
      <w:bookmarkStart w:id="248" w:name="_Ref364961991"/>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6</w:t>
      </w:r>
      <w:r w:rsidR="00C031DB" w:rsidRPr="0079295F">
        <w:rPr>
          <w:b w:val="0"/>
          <w:sz w:val="22"/>
          <w:szCs w:val="22"/>
        </w:rPr>
        <w:fldChar w:fldCharType="end"/>
      </w:r>
      <w:bookmarkEnd w:id="247"/>
      <w:bookmarkEnd w:id="248"/>
      <w:r w:rsidRPr="0079295F">
        <w:rPr>
          <w:b w:val="0"/>
          <w:sz w:val="22"/>
          <w:szCs w:val="22"/>
        </w:rPr>
        <w:t xml:space="preserve"> Absorption coefficients of (a) AlGaAs [</w:t>
      </w:r>
      <w:fldSimple w:instr=" NOTEREF _Ref358108163 \h  \* MERGEFORMAT ">
        <w:r w:rsidR="00A10646" w:rsidRPr="00A10646">
          <w:rPr>
            <w:b w:val="0"/>
            <w:sz w:val="22"/>
            <w:szCs w:val="22"/>
          </w:rPr>
          <w:t>12</w:t>
        </w:r>
      </w:fldSimple>
      <w:r w:rsidRPr="0079295F">
        <w:rPr>
          <w:b w:val="0"/>
          <w:sz w:val="22"/>
          <w:szCs w:val="22"/>
        </w:rPr>
        <w:t>], (b) GaInSb [</w:t>
      </w:r>
      <w:fldSimple w:instr=" NOTEREF _Ref358108171 \h  \* MERGEFORMAT ">
        <w:r w:rsidR="00A10646" w:rsidRPr="00A10646">
          <w:rPr>
            <w:b w:val="0"/>
            <w:sz w:val="22"/>
            <w:szCs w:val="22"/>
          </w:rPr>
          <w:t>13</w:t>
        </w:r>
      </w:fldSimple>
      <w:proofErr w:type="gramStart"/>
      <w:r w:rsidRPr="0079295F">
        <w:rPr>
          <w:b w:val="0"/>
          <w:sz w:val="22"/>
          <w:szCs w:val="22"/>
        </w:rPr>
        <w:t>]and</w:t>
      </w:r>
      <w:proofErr w:type="gramEnd"/>
      <w:r w:rsidRPr="0079295F">
        <w:rPr>
          <w:b w:val="0"/>
          <w:sz w:val="22"/>
          <w:szCs w:val="22"/>
        </w:rPr>
        <w:t xml:space="preserve"> (c) InAsSb [</w:t>
      </w:r>
      <w:fldSimple w:instr=" NOTEREF _Ref358108182 \h  \* MERGEFORMAT ">
        <w:r w:rsidR="00A10646" w:rsidRPr="00A10646">
          <w:rPr>
            <w:b w:val="0"/>
            <w:sz w:val="22"/>
            <w:szCs w:val="22"/>
          </w:rPr>
          <w:t>14</w:t>
        </w:r>
      </w:fldSimple>
      <w:r w:rsidRPr="0079295F">
        <w:rPr>
          <w:b w:val="0"/>
          <w:sz w:val="22"/>
          <w:szCs w:val="22"/>
        </w:rPr>
        <w:t>]versus alloy composition at different photon absorption</w:t>
      </w: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C031DB" w:rsidP="00EA0682">
      <w:pPr>
        <w:spacing w:after="0" w:line="360" w:lineRule="auto"/>
        <w:jc w:val="both"/>
        <w:rPr>
          <w:rFonts w:ascii="Times New Roman" w:hAnsi="Times New Roman" w:cs="Times New Roman"/>
          <w:sz w:val="24"/>
          <w:szCs w:val="24"/>
        </w:rPr>
      </w:pPr>
      <w:fldSimple w:instr=" REF _Ref364962062 \h  \* MERGEFORMAT ">
        <w:r w:rsidR="00A10646" w:rsidRPr="00A10646">
          <w:rPr>
            <w:rFonts w:ascii="Times New Roman" w:hAnsi="Times New Roman" w:cs="Times New Roman"/>
            <w:sz w:val="24"/>
            <w:szCs w:val="24"/>
          </w:rPr>
          <w:t>Table 5.1</w:t>
        </w:r>
      </w:fldSimple>
      <w:r w:rsidR="00EA0682" w:rsidRPr="0079295F">
        <w:rPr>
          <w:rFonts w:ascii="Times New Roman" w:hAnsi="Times New Roman" w:cs="Times New Roman"/>
          <w:sz w:val="24"/>
          <w:szCs w:val="24"/>
        </w:rPr>
        <w:t>shows the absorption coefficients of AlAs, AlSb and InGaAs, together with the estimated absorption coefficients of AlAsSb. The absorption coefficients of AlAs at 442 nm (2.8 eV), 542 nm (2.288 eV) and 633 nm (1.958 eV) are reported as 4×10</w:t>
      </w:r>
      <w:r w:rsidR="00EA0682" w:rsidRPr="0079295F">
        <w:rPr>
          <w:rFonts w:ascii="Times New Roman" w:hAnsi="Times New Roman" w:cs="Times New Roman"/>
          <w:sz w:val="24"/>
          <w:szCs w:val="24"/>
          <w:vertAlign w:val="superscript"/>
        </w:rPr>
        <w:t>3</w:t>
      </w:r>
      <w:r w:rsidR="00EA0682" w:rsidRPr="0079295F">
        <w:rPr>
          <w:rFonts w:ascii="Times New Roman" w:hAnsi="Times New Roman" w:cs="Times New Roman"/>
          <w:sz w:val="24"/>
          <w:szCs w:val="24"/>
        </w:rPr>
        <w:t>, 1.031×10</w:t>
      </w:r>
      <w:r w:rsidR="00EA0682" w:rsidRPr="0079295F">
        <w:rPr>
          <w:rFonts w:ascii="Times New Roman" w:hAnsi="Times New Roman" w:cs="Times New Roman"/>
          <w:sz w:val="24"/>
          <w:szCs w:val="24"/>
          <w:vertAlign w:val="superscript"/>
        </w:rPr>
        <w:t xml:space="preserve">2  </w:t>
      </w:r>
      <w:r w:rsidR="00EA0682" w:rsidRPr="0079295F">
        <w:rPr>
          <w:rFonts w:ascii="Times New Roman" w:hAnsi="Times New Roman" w:cs="Times New Roman"/>
          <w:sz w:val="24"/>
          <w:szCs w:val="24"/>
        </w:rPr>
        <w:t xml:space="preserve">and </w:t>
      </w:r>
      <w:r w:rsidR="00EA0682" w:rsidRPr="0079295F">
        <w:rPr>
          <w:rFonts w:ascii="Times New Roman" w:hAnsi="Times New Roman" w:cs="Times New Roman"/>
          <w:sz w:val="24"/>
          <w:szCs w:val="24"/>
        </w:rPr>
        <w:lastRenderedPageBreak/>
        <w:t>10.53 cm</w:t>
      </w:r>
      <w:r w:rsidR="00EA0682" w:rsidRPr="0079295F">
        <w:rPr>
          <w:rFonts w:ascii="Times New Roman" w:hAnsi="Times New Roman" w:cs="Times New Roman"/>
          <w:sz w:val="24"/>
          <w:szCs w:val="24"/>
          <w:vertAlign w:val="superscript"/>
        </w:rPr>
        <w:t xml:space="preserve">-1 </w:t>
      </w:r>
      <w:r w:rsidR="00EA0682" w:rsidRPr="0079295F">
        <w:rPr>
          <w:rFonts w:ascii="Times New Roman" w:hAnsi="Times New Roman" w:cs="Times New Roman"/>
          <w:sz w:val="24"/>
          <w:szCs w:val="24"/>
        </w:rPr>
        <w:t>by Lorenz [</w:t>
      </w:r>
      <w:r w:rsidR="00EA0682" w:rsidRPr="0079295F">
        <w:rPr>
          <w:rStyle w:val="a6"/>
          <w:rFonts w:ascii="Times New Roman" w:hAnsi="Times New Roman" w:cs="Times New Roman"/>
          <w:sz w:val="24"/>
          <w:szCs w:val="24"/>
          <w:vertAlign w:val="baseline"/>
        </w:rPr>
        <w:endnoteReference w:id="119"/>
      </w:r>
      <w:r w:rsidR="00EA0682" w:rsidRPr="0079295F">
        <w:rPr>
          <w:rFonts w:ascii="Times New Roman" w:hAnsi="Times New Roman" w:cs="Times New Roman"/>
          <w:sz w:val="24"/>
          <w:szCs w:val="24"/>
        </w:rPr>
        <w:t>], and the absorption coefficients of AlSb reported at the above three wavelengths are 4.493×10</w:t>
      </w:r>
      <w:r w:rsidR="00EA0682" w:rsidRPr="0079295F">
        <w:rPr>
          <w:rFonts w:ascii="Times New Roman" w:hAnsi="Times New Roman" w:cs="Times New Roman"/>
          <w:sz w:val="24"/>
          <w:szCs w:val="24"/>
          <w:vertAlign w:val="superscript"/>
        </w:rPr>
        <w:t xml:space="preserve">5 </w:t>
      </w:r>
      <w:r w:rsidR="00EA0682" w:rsidRPr="0079295F">
        <w:rPr>
          <w:rFonts w:ascii="Times New Roman" w:hAnsi="Times New Roman" w:cs="Times New Roman"/>
          <w:sz w:val="24"/>
          <w:szCs w:val="24"/>
        </w:rPr>
        <w:t>(442 nm), 5.71×10</w:t>
      </w:r>
      <w:r w:rsidR="00EA0682" w:rsidRPr="0079295F">
        <w:rPr>
          <w:rFonts w:ascii="Times New Roman" w:hAnsi="Times New Roman" w:cs="Times New Roman"/>
          <w:sz w:val="24"/>
          <w:szCs w:val="24"/>
          <w:vertAlign w:val="superscript"/>
        </w:rPr>
        <w:t>4</w:t>
      </w:r>
      <w:r w:rsidR="00EA0682" w:rsidRPr="0079295F">
        <w:rPr>
          <w:rFonts w:ascii="Times New Roman" w:hAnsi="Times New Roman" w:cs="Times New Roman"/>
          <w:sz w:val="24"/>
          <w:szCs w:val="24"/>
        </w:rPr>
        <w:t>(542 nm) and 8×10</w:t>
      </w:r>
      <w:bookmarkStart w:id="249" w:name="OLE_LINK27"/>
      <w:r w:rsidR="00EA0682" w:rsidRPr="0079295F">
        <w:rPr>
          <w:rFonts w:ascii="Times New Roman" w:hAnsi="Times New Roman" w:cs="Times New Roman"/>
          <w:sz w:val="24"/>
          <w:szCs w:val="24"/>
          <w:vertAlign w:val="superscript"/>
        </w:rPr>
        <w:t xml:space="preserve">2 </w:t>
      </w:r>
      <w:r w:rsidR="00EA0682" w:rsidRPr="0079295F">
        <w:rPr>
          <w:rFonts w:ascii="Times New Roman" w:hAnsi="Times New Roman" w:cs="Times New Roman"/>
          <w:sz w:val="24"/>
          <w:szCs w:val="24"/>
        </w:rPr>
        <w:t>cm</w:t>
      </w:r>
      <w:r w:rsidR="00EA0682" w:rsidRPr="0079295F">
        <w:rPr>
          <w:rFonts w:ascii="Times New Roman" w:hAnsi="Times New Roman" w:cs="Times New Roman"/>
          <w:sz w:val="24"/>
          <w:szCs w:val="24"/>
          <w:vertAlign w:val="superscript"/>
        </w:rPr>
        <w:t xml:space="preserve">-1 </w:t>
      </w:r>
      <w:r w:rsidR="00EA0682" w:rsidRPr="0079295F">
        <w:rPr>
          <w:rFonts w:ascii="Times New Roman" w:hAnsi="Times New Roman" w:cs="Times New Roman"/>
          <w:sz w:val="24"/>
          <w:szCs w:val="24"/>
        </w:rPr>
        <w:t xml:space="preserve">(633 nm) </w:t>
      </w:r>
      <w:bookmarkEnd w:id="249"/>
      <w:r w:rsidR="00EA0682" w:rsidRPr="0079295F">
        <w:rPr>
          <w:rFonts w:ascii="Times New Roman" w:hAnsi="Times New Roman" w:cs="Times New Roman"/>
          <w:sz w:val="24"/>
          <w:szCs w:val="24"/>
        </w:rPr>
        <w:t>[</w:t>
      </w:r>
      <w:r w:rsidR="00EA0682" w:rsidRPr="0079295F">
        <w:rPr>
          <w:rStyle w:val="a6"/>
          <w:rFonts w:ascii="Times New Roman" w:hAnsi="Times New Roman" w:cs="Times New Roman"/>
          <w:sz w:val="24"/>
          <w:szCs w:val="24"/>
          <w:vertAlign w:val="baseline"/>
        </w:rPr>
        <w:endnoteReference w:id="120"/>
      </w:r>
      <w:r w:rsidR="00EA0682" w:rsidRPr="0079295F">
        <w:rPr>
          <w:rFonts w:ascii="Times New Roman" w:hAnsi="Times New Roman" w:cs="Times New Roman"/>
          <w:sz w:val="24"/>
          <w:szCs w:val="24"/>
        </w:rPr>
        <w:t>]. Therefore, the absorption coefficient of the compound AlAs</w:t>
      </w:r>
      <w:r w:rsidR="00EA0682" w:rsidRPr="0079295F">
        <w:rPr>
          <w:rFonts w:ascii="Times New Roman" w:hAnsi="Times New Roman" w:cs="Times New Roman"/>
          <w:sz w:val="24"/>
          <w:szCs w:val="24"/>
          <w:vertAlign w:val="subscript"/>
        </w:rPr>
        <w:t>0.56</w:t>
      </w:r>
      <w:r w:rsidR="00EA0682" w:rsidRPr="0079295F">
        <w:rPr>
          <w:rFonts w:ascii="Times New Roman" w:hAnsi="Times New Roman" w:cs="Times New Roman"/>
          <w:sz w:val="24"/>
          <w:szCs w:val="24"/>
        </w:rPr>
        <w:t>Sb</w:t>
      </w:r>
      <w:r w:rsidR="00EA0682" w:rsidRPr="0079295F">
        <w:rPr>
          <w:rFonts w:ascii="Times New Roman" w:hAnsi="Times New Roman" w:cs="Times New Roman"/>
          <w:sz w:val="24"/>
          <w:szCs w:val="24"/>
          <w:vertAlign w:val="subscript"/>
        </w:rPr>
        <w:t>0.44</w:t>
      </w:r>
      <w:r w:rsidR="00EA0682" w:rsidRPr="0079295F">
        <w:rPr>
          <w:rFonts w:ascii="Times New Roman" w:hAnsi="Times New Roman" w:cs="Times New Roman"/>
          <w:sz w:val="24"/>
          <w:szCs w:val="24"/>
        </w:rPr>
        <w:t xml:space="preserve"> could be derived from a linear interpolation of that from AlAs and AlSb as shown in </w:t>
      </w:r>
      <w:fldSimple w:instr=" REF _Ref353738536 \h  \* MERGEFORMAT ">
        <w:r w:rsidR="00A10646" w:rsidRPr="00A10646">
          <w:rPr>
            <w:rFonts w:ascii="Times New Roman" w:hAnsi="Times New Roman" w:cs="Times New Roman"/>
            <w:sz w:val="24"/>
            <w:szCs w:val="24"/>
          </w:rPr>
          <w:t>Figure 5.7</w:t>
        </w:r>
      </w:fldSimple>
      <w:r w:rsidR="00EA0682" w:rsidRPr="0079295F">
        <w:rPr>
          <w:rFonts w:ascii="Times New Roman" w:hAnsi="Times New Roman" w:cs="Times New Roman"/>
          <w:sz w:val="24"/>
          <w:szCs w:val="24"/>
        </w:rPr>
        <w:t xml:space="preserve">, calculated as </w:t>
      </w:r>
      <w:bookmarkStart w:id="250" w:name="OLE_LINK28"/>
      <w:r w:rsidR="00EA0682" w:rsidRPr="0079295F">
        <w:rPr>
          <w:rFonts w:ascii="Times New Roman" w:hAnsi="Times New Roman" w:cs="Times New Roman"/>
          <w:sz w:val="24"/>
          <w:szCs w:val="24"/>
        </w:rPr>
        <w:t>1.99×10</w:t>
      </w:r>
      <w:r w:rsidR="00EA0682" w:rsidRPr="0079295F">
        <w:rPr>
          <w:rFonts w:ascii="Times New Roman" w:hAnsi="Times New Roman" w:cs="Times New Roman"/>
          <w:sz w:val="24"/>
          <w:szCs w:val="24"/>
          <w:vertAlign w:val="superscript"/>
        </w:rPr>
        <w:t xml:space="preserve">5 </w:t>
      </w:r>
      <w:r w:rsidR="00EA0682" w:rsidRPr="0079295F">
        <w:rPr>
          <w:rFonts w:ascii="Times New Roman" w:hAnsi="Times New Roman" w:cs="Times New Roman"/>
          <w:sz w:val="24"/>
          <w:szCs w:val="24"/>
        </w:rPr>
        <w:t>(442 nm), 2.52×10</w:t>
      </w:r>
      <w:r w:rsidR="00EA0682" w:rsidRPr="0079295F">
        <w:rPr>
          <w:rFonts w:ascii="Times New Roman" w:hAnsi="Times New Roman" w:cs="Times New Roman"/>
          <w:sz w:val="24"/>
          <w:szCs w:val="24"/>
          <w:vertAlign w:val="superscript"/>
        </w:rPr>
        <w:t>4</w:t>
      </w:r>
      <w:r w:rsidR="00EA0682" w:rsidRPr="0079295F">
        <w:rPr>
          <w:rFonts w:ascii="Times New Roman" w:hAnsi="Times New Roman" w:cs="Times New Roman"/>
          <w:sz w:val="24"/>
          <w:szCs w:val="24"/>
        </w:rPr>
        <w:t xml:space="preserve">(542 nm) and </w:t>
      </w:r>
      <w:bookmarkStart w:id="251" w:name="OLE_LINK70"/>
      <w:bookmarkStart w:id="252" w:name="OLE_LINK71"/>
      <w:r w:rsidR="00EA0682" w:rsidRPr="0079295F">
        <w:rPr>
          <w:rFonts w:ascii="Times New Roman" w:hAnsi="Times New Roman" w:cs="Times New Roman"/>
          <w:sz w:val="24"/>
          <w:szCs w:val="24"/>
        </w:rPr>
        <w:t>3.57×10</w:t>
      </w:r>
      <w:r w:rsidR="00EA0682" w:rsidRPr="0079295F">
        <w:rPr>
          <w:rFonts w:ascii="Times New Roman" w:hAnsi="Times New Roman" w:cs="Times New Roman"/>
          <w:sz w:val="24"/>
          <w:szCs w:val="24"/>
          <w:vertAlign w:val="superscript"/>
        </w:rPr>
        <w:t>2</w:t>
      </w:r>
      <w:bookmarkEnd w:id="251"/>
      <w:bookmarkEnd w:id="252"/>
      <w:r w:rsidR="00EA0682" w:rsidRPr="0079295F">
        <w:rPr>
          <w:rFonts w:ascii="Times New Roman" w:hAnsi="Times New Roman" w:cs="Times New Roman"/>
          <w:sz w:val="24"/>
          <w:szCs w:val="24"/>
        </w:rPr>
        <w:t>cm</w:t>
      </w:r>
      <w:r w:rsidR="00EA0682" w:rsidRPr="0079295F">
        <w:rPr>
          <w:rFonts w:ascii="Times New Roman" w:hAnsi="Times New Roman" w:cs="Times New Roman"/>
          <w:sz w:val="24"/>
          <w:szCs w:val="24"/>
          <w:vertAlign w:val="superscript"/>
        </w:rPr>
        <w:t xml:space="preserve">-1 </w:t>
      </w:r>
      <w:r w:rsidR="00EA0682" w:rsidRPr="0079295F">
        <w:rPr>
          <w:rFonts w:ascii="Times New Roman" w:hAnsi="Times New Roman" w:cs="Times New Roman"/>
          <w:sz w:val="24"/>
          <w:szCs w:val="24"/>
        </w:rPr>
        <w:t>(633 nm)</w:t>
      </w:r>
      <w:bookmarkEnd w:id="250"/>
      <w:r w:rsidR="00EA0682" w:rsidRPr="0079295F">
        <w:rPr>
          <w:rFonts w:ascii="Times New Roman" w:hAnsi="Times New Roman" w:cs="Times New Roman"/>
          <w:sz w:val="24"/>
          <w:szCs w:val="24"/>
        </w:rPr>
        <w:t>. It is clear that AlAsSb has large difference in absorption coefficients among these three wavelengths, and this has generated quite different absorption profiles. The cap InGaAs has a strong absorption at all the wavelengths with the absorption coefficients of 6.73×10</w:t>
      </w:r>
      <w:r w:rsidR="00EA0682" w:rsidRPr="0079295F">
        <w:rPr>
          <w:rFonts w:ascii="Times New Roman" w:hAnsi="Times New Roman" w:cs="Times New Roman"/>
          <w:sz w:val="24"/>
          <w:szCs w:val="24"/>
          <w:vertAlign w:val="superscript"/>
        </w:rPr>
        <w:t>5</w:t>
      </w:r>
      <w:r w:rsidR="00EA0682" w:rsidRPr="0079295F">
        <w:rPr>
          <w:rFonts w:ascii="Times New Roman" w:hAnsi="Times New Roman" w:cs="Times New Roman"/>
          <w:sz w:val="24"/>
          <w:szCs w:val="24"/>
        </w:rPr>
        <w:t>, 2.35×10</w:t>
      </w:r>
      <w:r w:rsidR="00EA0682" w:rsidRPr="0079295F">
        <w:rPr>
          <w:rFonts w:ascii="Times New Roman" w:hAnsi="Times New Roman" w:cs="Times New Roman"/>
          <w:sz w:val="24"/>
          <w:szCs w:val="24"/>
          <w:vertAlign w:val="superscript"/>
        </w:rPr>
        <w:t>5</w:t>
      </w:r>
      <w:r w:rsidR="00EA0682" w:rsidRPr="0079295F">
        <w:rPr>
          <w:rFonts w:ascii="Times New Roman" w:hAnsi="Times New Roman" w:cs="Times New Roman"/>
          <w:sz w:val="24"/>
          <w:szCs w:val="24"/>
        </w:rPr>
        <w:t xml:space="preserve"> and </w:t>
      </w:r>
      <w:proofErr w:type="gramStart"/>
      <w:r w:rsidR="00EA0682" w:rsidRPr="0079295F">
        <w:rPr>
          <w:rFonts w:ascii="Times New Roman" w:hAnsi="Times New Roman" w:cs="Times New Roman"/>
          <w:sz w:val="24"/>
          <w:szCs w:val="24"/>
        </w:rPr>
        <w:t>1.11×10</w:t>
      </w:r>
      <w:r w:rsidR="00EA0682" w:rsidRPr="0079295F">
        <w:rPr>
          <w:rFonts w:ascii="Times New Roman" w:hAnsi="Times New Roman" w:cs="Times New Roman"/>
          <w:sz w:val="24"/>
          <w:szCs w:val="24"/>
          <w:vertAlign w:val="superscript"/>
        </w:rPr>
        <w:t>5</w:t>
      </w:r>
      <w:r w:rsidR="00EA0682" w:rsidRPr="0079295F">
        <w:rPr>
          <w:rFonts w:ascii="Times New Roman" w:hAnsi="Times New Roman" w:cs="Times New Roman"/>
          <w:sz w:val="24"/>
          <w:szCs w:val="24"/>
        </w:rPr>
        <w:t xml:space="preserve"> cm</w:t>
      </w:r>
      <w:r w:rsidR="00EA0682" w:rsidRPr="0079295F">
        <w:rPr>
          <w:rFonts w:ascii="Times New Roman" w:hAnsi="Times New Roman" w:cs="Times New Roman"/>
          <w:sz w:val="24"/>
          <w:szCs w:val="24"/>
          <w:vertAlign w:val="superscript"/>
        </w:rPr>
        <w:t>-1</w:t>
      </w:r>
      <w:proofErr w:type="gramEnd"/>
      <w:r w:rsidR="00EA0682" w:rsidRPr="0079295F">
        <w:rPr>
          <w:rFonts w:ascii="Times New Roman" w:hAnsi="Times New Roman" w:cs="Times New Roman"/>
          <w:sz w:val="24"/>
          <w:szCs w:val="24"/>
          <w:vertAlign w:val="superscript"/>
        </w:rPr>
        <w:t xml:space="preserve"> </w:t>
      </w:r>
      <w:r w:rsidR="00EA0682" w:rsidRPr="0079295F">
        <w:rPr>
          <w:rFonts w:ascii="Times New Roman" w:hAnsi="Times New Roman" w:cs="Times New Roman"/>
          <w:sz w:val="24"/>
          <w:szCs w:val="24"/>
        </w:rPr>
        <w:t>for 442, 542 and 633 nm. The percentage of light absorbed at the three wavelengths for each layer (</w:t>
      </w:r>
      <w:bookmarkStart w:id="253" w:name="OLE_LINK72"/>
      <w:bookmarkStart w:id="254" w:name="OLE_LINK73"/>
      <w:r w:rsidR="00EA0682" w:rsidRPr="0079295F">
        <w:rPr>
          <w:rFonts w:ascii="Times New Roman" w:hAnsi="Times New Roman" w:cs="Times New Roman"/>
          <w:i/>
          <w:sz w:val="24"/>
          <w:szCs w:val="24"/>
        </w:rPr>
        <w:t>p</w:t>
      </w:r>
      <w:r w:rsidR="00EA0682" w:rsidRPr="0079295F">
        <w:rPr>
          <w:rFonts w:ascii="Times New Roman" w:hAnsi="Times New Roman" w:cs="Times New Roman"/>
          <w:i/>
          <w:sz w:val="24"/>
          <w:szCs w:val="24"/>
          <w:vertAlign w:val="superscript"/>
        </w:rPr>
        <w:t>+</w:t>
      </w:r>
      <w:bookmarkEnd w:id="253"/>
      <w:bookmarkEnd w:id="254"/>
      <w:r w:rsidR="00EA0682" w:rsidRPr="0079295F">
        <w:rPr>
          <w:rFonts w:ascii="Times New Roman" w:hAnsi="Times New Roman" w:cs="Times New Roman"/>
          <w:sz w:val="24"/>
          <w:szCs w:val="24"/>
        </w:rPr>
        <w:t xml:space="preserve"> InGaAs, </w:t>
      </w:r>
      <w:r w:rsidR="00EA0682" w:rsidRPr="0079295F">
        <w:rPr>
          <w:rFonts w:ascii="Times New Roman" w:hAnsi="Times New Roman" w:cs="Times New Roman"/>
          <w:i/>
          <w:sz w:val="24"/>
          <w:szCs w:val="24"/>
        </w:rPr>
        <w:t>p</w:t>
      </w:r>
      <w:r w:rsidR="00EA0682" w:rsidRPr="0079295F">
        <w:rPr>
          <w:rFonts w:ascii="Times New Roman" w:hAnsi="Times New Roman" w:cs="Times New Roman"/>
          <w:i/>
          <w:sz w:val="24"/>
          <w:szCs w:val="24"/>
          <w:vertAlign w:val="superscript"/>
        </w:rPr>
        <w:t xml:space="preserve">+ </w:t>
      </w:r>
      <w:r w:rsidR="00EA0682" w:rsidRPr="0079295F">
        <w:rPr>
          <w:rFonts w:ascii="Times New Roman" w:hAnsi="Times New Roman" w:cs="Times New Roman"/>
          <w:sz w:val="24"/>
          <w:szCs w:val="24"/>
        </w:rPr>
        <w:t xml:space="preserve">AlAsSb, </w:t>
      </w:r>
      <w:r w:rsidR="00EA0682" w:rsidRPr="0079295F">
        <w:rPr>
          <w:rFonts w:ascii="Times New Roman" w:hAnsi="Times New Roman" w:cs="Times New Roman"/>
          <w:i/>
          <w:sz w:val="24"/>
          <w:szCs w:val="24"/>
        </w:rPr>
        <w:t>i</w:t>
      </w:r>
      <w:r w:rsidR="00EA0682" w:rsidRPr="0079295F">
        <w:rPr>
          <w:rFonts w:ascii="Times New Roman" w:hAnsi="Times New Roman" w:cs="Times New Roman"/>
          <w:sz w:val="24"/>
          <w:szCs w:val="24"/>
        </w:rPr>
        <w:t xml:space="preserve"> AlAsSb, </w:t>
      </w:r>
      <w:r w:rsidR="00EA0682" w:rsidRPr="0079295F">
        <w:rPr>
          <w:rFonts w:ascii="Times New Roman" w:hAnsi="Times New Roman" w:cs="Times New Roman"/>
          <w:i/>
          <w:sz w:val="24"/>
          <w:szCs w:val="24"/>
        </w:rPr>
        <w:t>n</w:t>
      </w:r>
      <w:r w:rsidR="00EA0682" w:rsidRPr="0079295F">
        <w:rPr>
          <w:rFonts w:ascii="Times New Roman" w:hAnsi="Times New Roman" w:cs="Times New Roman"/>
          <w:i/>
          <w:sz w:val="24"/>
          <w:szCs w:val="24"/>
          <w:vertAlign w:val="superscript"/>
        </w:rPr>
        <w:t xml:space="preserve">+ </w:t>
      </w:r>
      <w:r w:rsidR="00EA0682" w:rsidRPr="0079295F">
        <w:rPr>
          <w:rFonts w:ascii="Times New Roman" w:hAnsi="Times New Roman" w:cs="Times New Roman"/>
          <w:sz w:val="24"/>
          <w:szCs w:val="24"/>
        </w:rPr>
        <w:t xml:space="preserve">AlAsSb) in PIN1 and PIN2 is shown in </w:t>
      </w:r>
      <w:fldSimple w:instr=" REF _Ref364962092 \h  \* MERGEFORMAT ">
        <w:r w:rsidR="00A10646" w:rsidRPr="00A10646">
          <w:rPr>
            <w:rFonts w:ascii="Times New Roman" w:hAnsi="Times New Roman" w:cs="Times New Roman"/>
            <w:sz w:val="24"/>
            <w:szCs w:val="24"/>
          </w:rPr>
          <w:t>Table 5.2</w:t>
        </w:r>
      </w:fldSimple>
      <w:r w:rsidR="00EA0682" w:rsidRPr="0079295F">
        <w:rPr>
          <w:rFonts w:ascii="Times New Roman" w:hAnsi="Times New Roman" w:cs="Times New Roman"/>
          <w:sz w:val="24"/>
          <w:szCs w:val="24"/>
        </w:rPr>
        <w:t xml:space="preserve">(a) and (b). The InGaAs capping layer has absorbed a fairly large fraction of the three wavelengths due to its strong absorption within the visible wavelength. Because of the large conduction band discontinuity between InGaAs and AlAsSb with </w:t>
      </w:r>
      <w:r w:rsidR="00EA0682" w:rsidRPr="0079295F">
        <w:rPr>
          <w:rFonts w:ascii="Times New Roman" w:hAnsi="Times New Roman" w:cs="Times New Roman"/>
          <w:i/>
          <w:sz w:val="24"/>
          <w:szCs w:val="24"/>
        </w:rPr>
        <w:t>ΔE</w:t>
      </w:r>
      <w:r w:rsidR="00EA0682" w:rsidRPr="0079295F">
        <w:rPr>
          <w:rFonts w:ascii="Times New Roman" w:hAnsi="Times New Roman" w:cs="Times New Roman"/>
          <w:i/>
          <w:sz w:val="24"/>
          <w:szCs w:val="24"/>
          <w:vertAlign w:val="subscript"/>
        </w:rPr>
        <w:t>c</w:t>
      </w:r>
      <w:r w:rsidR="00EA0682" w:rsidRPr="0079295F">
        <w:rPr>
          <w:rFonts w:ascii="Times New Roman" w:hAnsi="Times New Roman" w:cs="Times New Roman"/>
          <w:sz w:val="24"/>
          <w:szCs w:val="24"/>
        </w:rPr>
        <w:t>&gt; 1.4 eV [</w:t>
      </w:r>
      <w:r w:rsidR="00EA0682" w:rsidRPr="0079295F">
        <w:rPr>
          <w:rStyle w:val="a6"/>
          <w:rFonts w:ascii="Times New Roman" w:hAnsi="Times New Roman" w:cs="Times New Roman"/>
          <w:sz w:val="24"/>
          <w:szCs w:val="24"/>
          <w:vertAlign w:val="baseline"/>
        </w:rPr>
        <w:endnoteReference w:id="121"/>
      </w:r>
      <w:r w:rsidR="00EA0682" w:rsidRPr="0079295F">
        <w:rPr>
          <w:rFonts w:ascii="Times New Roman" w:hAnsi="Times New Roman" w:cs="Times New Roman"/>
          <w:sz w:val="24"/>
          <w:szCs w:val="24"/>
        </w:rPr>
        <w:t>,</w:t>
      </w:r>
      <w:r w:rsidR="00EA0682" w:rsidRPr="0079295F">
        <w:rPr>
          <w:rStyle w:val="a6"/>
          <w:rFonts w:ascii="Times New Roman" w:hAnsi="Times New Roman" w:cs="Times New Roman"/>
          <w:sz w:val="24"/>
          <w:szCs w:val="24"/>
          <w:vertAlign w:val="baseline"/>
        </w:rPr>
        <w:endnoteReference w:id="122"/>
      </w:r>
      <w:r w:rsidR="00EA0682" w:rsidRPr="0079295F">
        <w:rPr>
          <w:rFonts w:ascii="Times New Roman" w:hAnsi="Times New Roman" w:cs="Times New Roman"/>
          <w:sz w:val="24"/>
          <w:szCs w:val="24"/>
        </w:rPr>
        <w:t xml:space="preserve">], most generated electrons from the </w:t>
      </w:r>
      <w:r w:rsidR="00EA0682" w:rsidRPr="0079295F">
        <w:rPr>
          <w:rFonts w:ascii="Times New Roman" w:hAnsi="Times New Roman" w:cs="Times New Roman"/>
          <w:i/>
          <w:sz w:val="24"/>
          <w:szCs w:val="24"/>
        </w:rPr>
        <w:t>p</w:t>
      </w:r>
      <w:r w:rsidR="00EA0682" w:rsidRPr="0079295F">
        <w:rPr>
          <w:rFonts w:ascii="Times New Roman" w:hAnsi="Times New Roman" w:cs="Times New Roman"/>
          <w:sz w:val="24"/>
          <w:szCs w:val="24"/>
          <w:vertAlign w:val="superscript"/>
        </w:rPr>
        <w:t>+</w:t>
      </w:r>
      <w:r w:rsidR="00EA0682" w:rsidRPr="0079295F">
        <w:rPr>
          <w:rFonts w:ascii="Times New Roman" w:hAnsi="Times New Roman" w:cs="Times New Roman"/>
          <w:sz w:val="24"/>
          <w:szCs w:val="24"/>
        </w:rPr>
        <w:t xml:space="preserve"> InGaAs cap will be blocked by the large InGaAs/AlAsSb conduction band barrier and not injected into the high field region. Hence, only the photo carriers from the AlAsSb p</w:t>
      </w:r>
      <w:r w:rsidR="00EA0682" w:rsidRPr="0079295F">
        <w:rPr>
          <w:rFonts w:ascii="Times New Roman" w:hAnsi="Times New Roman" w:cs="Times New Roman"/>
          <w:sz w:val="24"/>
          <w:szCs w:val="24"/>
          <w:vertAlign w:val="superscript"/>
        </w:rPr>
        <w:t>+</w:t>
      </w:r>
      <w:r w:rsidR="00EA0682" w:rsidRPr="0079295F">
        <w:rPr>
          <w:rFonts w:ascii="Times New Roman" w:hAnsi="Times New Roman" w:cs="Times New Roman"/>
          <w:sz w:val="24"/>
          <w:szCs w:val="24"/>
        </w:rPr>
        <w:t xml:space="preserve"> cladding layer are injected to initiate the avalanche multiplication process. It is clear from </w:t>
      </w:r>
      <w:fldSimple w:instr=" REF _Ref364962092 \h  \* MERGEFORMAT ">
        <w:r w:rsidR="00A10646" w:rsidRPr="00A10646">
          <w:rPr>
            <w:rFonts w:ascii="Times New Roman" w:hAnsi="Times New Roman" w:cs="Times New Roman"/>
            <w:sz w:val="24"/>
            <w:szCs w:val="24"/>
          </w:rPr>
          <w:t>Table 5.2</w:t>
        </w:r>
      </w:fldSimple>
      <w:r w:rsidR="00EA0682" w:rsidRPr="0079295F">
        <w:rPr>
          <w:rFonts w:ascii="Times New Roman" w:hAnsi="Times New Roman" w:cs="Times New Roman"/>
          <w:sz w:val="24"/>
          <w:szCs w:val="24"/>
        </w:rPr>
        <w:t xml:space="preserve">that 442 nm has created the most pure electron injection for both PIN1 and PIN2 as negligible amount of light is absorbed in the undoped AlAsSb </w:t>
      </w:r>
      <w:r w:rsidR="00EA0682" w:rsidRPr="0079295F">
        <w:rPr>
          <w:rFonts w:ascii="Times New Roman" w:hAnsi="Times New Roman" w:cs="Times New Roman"/>
          <w:i/>
          <w:sz w:val="24"/>
          <w:szCs w:val="24"/>
        </w:rPr>
        <w:t>i</w:t>
      </w:r>
      <w:r w:rsidR="00EA0682" w:rsidRPr="0079295F">
        <w:rPr>
          <w:rFonts w:ascii="Times New Roman" w:hAnsi="Times New Roman" w:cs="Times New Roman"/>
          <w:sz w:val="24"/>
          <w:szCs w:val="24"/>
        </w:rPr>
        <w:t xml:space="preserve"> layer, while the 633 nm has generated the most mixed carrier injection since the light was absorbed in all layers including the AlAsSb </w:t>
      </w:r>
      <w:r w:rsidR="00EA0682" w:rsidRPr="0079295F">
        <w:rPr>
          <w:rFonts w:ascii="Times New Roman" w:hAnsi="Times New Roman" w:cs="Times New Roman"/>
          <w:i/>
          <w:sz w:val="24"/>
          <w:szCs w:val="24"/>
        </w:rPr>
        <w:t>n</w:t>
      </w:r>
      <w:r w:rsidR="00EA0682" w:rsidRPr="0079295F">
        <w:rPr>
          <w:rFonts w:ascii="Times New Roman" w:hAnsi="Times New Roman" w:cs="Times New Roman"/>
          <w:sz w:val="24"/>
          <w:szCs w:val="24"/>
          <w:vertAlign w:val="superscript"/>
        </w:rPr>
        <w:t>+</w:t>
      </w:r>
      <w:r w:rsidR="00EA0682" w:rsidRPr="0079295F">
        <w:rPr>
          <w:rFonts w:ascii="Times New Roman" w:hAnsi="Times New Roman" w:cs="Times New Roman"/>
          <w:sz w:val="24"/>
          <w:szCs w:val="24"/>
        </w:rPr>
        <w:t xml:space="preserve"> region. These very dissimilar light absorption profiles will be used in analysing the subsequent avalanche gain and excess noise results. </w:t>
      </w:r>
    </w:p>
    <w:p w:rsidR="00EA0682" w:rsidRPr="0079295F" w:rsidRDefault="00EA0682" w:rsidP="00EA0682">
      <w:pPr>
        <w:rPr>
          <w:sz w:val="16"/>
          <w:szCs w:val="16"/>
        </w:rPr>
      </w:pP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2209"/>
        <w:gridCol w:w="1984"/>
        <w:gridCol w:w="2251"/>
      </w:tblGrid>
      <w:tr w:rsidR="00EA0682" w:rsidRPr="0079295F" w:rsidTr="00D61E36">
        <w:trPr>
          <w:trHeight w:val="413"/>
        </w:trPr>
        <w:tc>
          <w:tcPr>
            <w:tcW w:w="1728" w:type="dxa"/>
            <w:vAlign w:val="center"/>
          </w:tcPr>
          <w:p w:rsidR="00EA0682" w:rsidRPr="0079295F" w:rsidRDefault="00EA0682"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Material</w:t>
            </w:r>
          </w:p>
        </w:tc>
        <w:tc>
          <w:tcPr>
            <w:tcW w:w="2209" w:type="dxa"/>
            <w:vAlign w:val="center"/>
          </w:tcPr>
          <w:p w:rsidR="00EA0682" w:rsidRPr="0079295F" w:rsidRDefault="00EA0682"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442 nm (cm</w:t>
            </w:r>
            <w:r w:rsidRPr="0079295F">
              <w:rPr>
                <w:rFonts w:ascii="Times New Roman" w:hAnsi="Times New Roman" w:cs="Times New Roman"/>
                <w:sz w:val="24"/>
                <w:szCs w:val="24"/>
                <w:vertAlign w:val="superscript"/>
              </w:rPr>
              <w:t>-1</w:t>
            </w:r>
            <w:r w:rsidRPr="0079295F">
              <w:rPr>
                <w:rFonts w:ascii="Times New Roman" w:hAnsi="Times New Roman" w:cs="Times New Roman"/>
                <w:sz w:val="24"/>
                <w:szCs w:val="24"/>
              </w:rPr>
              <w:t>)</w:t>
            </w:r>
          </w:p>
        </w:tc>
        <w:tc>
          <w:tcPr>
            <w:tcW w:w="1984" w:type="dxa"/>
            <w:vAlign w:val="center"/>
          </w:tcPr>
          <w:p w:rsidR="00EA0682" w:rsidRPr="0079295F" w:rsidRDefault="00EA0682"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542 nm (cm</w:t>
            </w:r>
            <w:r w:rsidRPr="0079295F">
              <w:rPr>
                <w:rFonts w:ascii="Times New Roman" w:hAnsi="Times New Roman" w:cs="Times New Roman"/>
                <w:sz w:val="24"/>
                <w:szCs w:val="24"/>
                <w:vertAlign w:val="superscript"/>
              </w:rPr>
              <w:t>-1</w:t>
            </w:r>
            <w:r w:rsidRPr="0079295F">
              <w:rPr>
                <w:rFonts w:ascii="Times New Roman" w:hAnsi="Times New Roman" w:cs="Times New Roman"/>
                <w:sz w:val="24"/>
                <w:szCs w:val="24"/>
              </w:rPr>
              <w:t>)</w:t>
            </w:r>
          </w:p>
        </w:tc>
        <w:tc>
          <w:tcPr>
            <w:tcW w:w="2251" w:type="dxa"/>
            <w:vAlign w:val="center"/>
          </w:tcPr>
          <w:p w:rsidR="00EA0682" w:rsidRPr="0079295F" w:rsidRDefault="00EA0682"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633 nm (cm</w:t>
            </w:r>
            <w:r w:rsidRPr="0079295F">
              <w:rPr>
                <w:rFonts w:ascii="Times New Roman" w:hAnsi="Times New Roman" w:cs="Times New Roman"/>
                <w:sz w:val="24"/>
                <w:szCs w:val="24"/>
                <w:vertAlign w:val="superscript"/>
              </w:rPr>
              <w:t>-1</w:t>
            </w:r>
            <w:r w:rsidRPr="0079295F">
              <w:rPr>
                <w:rFonts w:ascii="Times New Roman" w:hAnsi="Times New Roman" w:cs="Times New Roman"/>
                <w:sz w:val="24"/>
                <w:szCs w:val="24"/>
              </w:rPr>
              <w:t>)</w:t>
            </w:r>
          </w:p>
        </w:tc>
      </w:tr>
      <w:tr w:rsidR="00EA0682" w:rsidRPr="0079295F" w:rsidTr="00D61E36">
        <w:trPr>
          <w:trHeight w:val="400"/>
        </w:trPr>
        <w:tc>
          <w:tcPr>
            <w:tcW w:w="1728" w:type="dxa"/>
            <w:vAlign w:val="center"/>
          </w:tcPr>
          <w:p w:rsidR="00EA0682" w:rsidRPr="0079295F" w:rsidRDefault="00EA0682"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 xml:space="preserve">AlAs </w:t>
            </w:r>
            <w:r w:rsidR="00C031DB" w:rsidRPr="0079295F">
              <w:rPr>
                <w:rFonts w:ascii="Times New Roman" w:hAnsi="Times New Roman" w:cs="Times New Roman"/>
                <w:sz w:val="24"/>
                <w:szCs w:val="24"/>
              </w:rPr>
              <w:fldChar w:fldCharType="begin"/>
            </w:r>
            <w:r w:rsidRPr="0079295F">
              <w:rPr>
                <w:rFonts w:ascii="Times New Roman" w:hAnsi="Times New Roman" w:cs="Times New Roman"/>
                <w:sz w:val="24"/>
                <w:szCs w:val="24"/>
              </w:rPr>
              <w:instrText xml:space="preserve"> ADDIN EN.CITE &lt;EndNote&gt;&lt;Cite&gt;&lt;Author&gt;M.R.Lorenz&lt;/Author&gt;&lt;Year&gt;Mar. 1970&lt;/Year&gt;&lt;RecNum&gt;34&lt;/RecNum&gt;&lt;DisplayText&gt;[23]&lt;/DisplayText&gt;&lt;record&gt;&lt;rec-number&gt;34&lt;/rec-number&gt;&lt;foreign-keys&gt;&lt;key app="EN" db-id="rzpfrxwxk5t5tuetve1pettoex95tpavx02a"&gt;34&lt;/key&gt;&lt;/foreign-keys&gt;&lt;ref-type name="Journal Article"&gt;17&lt;/ref-type&gt;&lt;contributors&gt;&lt;authors&gt;&lt;author&gt;M.R.Lorenz, R.Chicotka and G.D.Pettit&lt;/author&gt;&lt;/authors&gt;&lt;/contributors&gt;&lt;titles&gt;&lt;title&gt;The fundamental absorption edge of AlAs and AlP&lt;/title&gt;&lt;secondary-title&gt;Solid State Communications&lt;/secondary-title&gt;&lt;/titles&gt;&lt;periodical&gt;&lt;full-title&gt;Solid State Communications&lt;/full-title&gt;&lt;/periodical&gt;&lt;pages&gt;693-697&lt;/pages&gt;&lt;volume&gt;vol. 8&lt;/volume&gt;&lt;section&gt;693&lt;/section&gt;&lt;dates&gt;&lt;year&gt;Mar. 1970&lt;/year&gt;&lt;/dates&gt;&lt;urls&gt;&lt;/urls&gt;&lt;/record&gt;&lt;/Cite&gt;&lt;/EndNote&gt;</w:instrText>
            </w:r>
            <w:r w:rsidR="00C031DB" w:rsidRPr="0079295F">
              <w:rPr>
                <w:rFonts w:ascii="Times New Roman" w:hAnsi="Times New Roman" w:cs="Times New Roman"/>
                <w:sz w:val="24"/>
                <w:szCs w:val="24"/>
              </w:rPr>
              <w:fldChar w:fldCharType="separate"/>
            </w:r>
            <w:r w:rsidRPr="0079295F">
              <w:rPr>
                <w:rFonts w:ascii="Times New Roman" w:hAnsi="Times New Roman" w:cs="Times New Roman"/>
                <w:noProof/>
                <w:sz w:val="24"/>
                <w:szCs w:val="24"/>
              </w:rPr>
              <w:t>[</w:t>
            </w:r>
            <w:hyperlink w:anchor="_ENREF_23" w:tooltip="M.R.Lorenz, Mar. 1970 #34" w:history="1">
              <w:r w:rsidRPr="0079295F">
                <w:rPr>
                  <w:rFonts w:ascii="Times New Roman" w:hAnsi="Times New Roman" w:cs="Times New Roman"/>
                  <w:noProof/>
                  <w:sz w:val="24"/>
                  <w:szCs w:val="24"/>
                </w:rPr>
                <w:t>23</w:t>
              </w:r>
            </w:hyperlink>
            <w:r w:rsidRPr="0079295F">
              <w:rPr>
                <w:rFonts w:ascii="Times New Roman" w:hAnsi="Times New Roman" w:cs="Times New Roman"/>
                <w:noProof/>
                <w:sz w:val="24"/>
                <w:szCs w:val="24"/>
              </w:rPr>
              <w:t>]</w:t>
            </w:r>
            <w:r w:rsidR="00C031DB" w:rsidRPr="0079295F">
              <w:rPr>
                <w:rFonts w:ascii="Times New Roman" w:hAnsi="Times New Roman" w:cs="Times New Roman"/>
                <w:sz w:val="24"/>
                <w:szCs w:val="24"/>
              </w:rPr>
              <w:fldChar w:fldCharType="end"/>
            </w:r>
          </w:p>
        </w:tc>
        <w:tc>
          <w:tcPr>
            <w:tcW w:w="2209" w:type="dxa"/>
            <w:vAlign w:val="center"/>
          </w:tcPr>
          <w:p w:rsidR="00EA0682" w:rsidRPr="0079295F" w:rsidRDefault="00EA0682"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4×10</w:t>
            </w:r>
            <w:r w:rsidRPr="0079295F">
              <w:rPr>
                <w:rFonts w:ascii="Times New Roman" w:hAnsi="Times New Roman" w:cs="Times New Roman"/>
                <w:sz w:val="24"/>
                <w:szCs w:val="24"/>
                <w:vertAlign w:val="superscript"/>
              </w:rPr>
              <w:t>3</w:t>
            </w:r>
          </w:p>
        </w:tc>
        <w:tc>
          <w:tcPr>
            <w:tcW w:w="1984" w:type="dxa"/>
            <w:vAlign w:val="center"/>
          </w:tcPr>
          <w:p w:rsidR="00EA0682" w:rsidRPr="0079295F" w:rsidRDefault="00EE0714"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1.03</w:t>
            </w:r>
            <w:r w:rsidR="00EA0682" w:rsidRPr="0079295F">
              <w:rPr>
                <w:rFonts w:ascii="Times New Roman" w:hAnsi="Times New Roman" w:cs="Times New Roman"/>
                <w:sz w:val="24"/>
                <w:szCs w:val="24"/>
              </w:rPr>
              <w:t>×10</w:t>
            </w:r>
            <w:r w:rsidR="00EA0682" w:rsidRPr="0079295F">
              <w:rPr>
                <w:rFonts w:ascii="Times New Roman" w:hAnsi="Times New Roman" w:cs="Times New Roman"/>
                <w:sz w:val="24"/>
                <w:szCs w:val="24"/>
                <w:vertAlign w:val="superscript"/>
              </w:rPr>
              <w:t xml:space="preserve">2  </w:t>
            </w:r>
          </w:p>
        </w:tc>
        <w:tc>
          <w:tcPr>
            <w:tcW w:w="2251" w:type="dxa"/>
            <w:vAlign w:val="center"/>
          </w:tcPr>
          <w:p w:rsidR="00EA0682" w:rsidRPr="0079295F" w:rsidRDefault="00EA0682"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10.53</w:t>
            </w:r>
          </w:p>
        </w:tc>
      </w:tr>
      <w:tr w:rsidR="00EA0682" w:rsidRPr="0079295F" w:rsidTr="00D61E36">
        <w:trPr>
          <w:trHeight w:val="718"/>
        </w:trPr>
        <w:tc>
          <w:tcPr>
            <w:tcW w:w="1728" w:type="dxa"/>
            <w:vAlign w:val="center"/>
          </w:tcPr>
          <w:p w:rsidR="00EA0682" w:rsidRPr="0079295F" w:rsidRDefault="00EA0682"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AlAs</w:t>
            </w:r>
            <w:r w:rsidRPr="0079295F">
              <w:rPr>
                <w:rFonts w:ascii="Times New Roman" w:hAnsi="Times New Roman" w:cs="Times New Roman"/>
                <w:sz w:val="24"/>
                <w:szCs w:val="24"/>
                <w:vertAlign w:val="subscript"/>
              </w:rPr>
              <w:t>0.56</w:t>
            </w:r>
            <w:r w:rsidRPr="0079295F">
              <w:rPr>
                <w:rFonts w:ascii="Times New Roman" w:hAnsi="Times New Roman" w:cs="Times New Roman"/>
                <w:sz w:val="24"/>
                <w:szCs w:val="24"/>
              </w:rPr>
              <w:t>Sb</w:t>
            </w:r>
            <w:r w:rsidRPr="0079295F">
              <w:rPr>
                <w:rFonts w:ascii="Times New Roman" w:hAnsi="Times New Roman" w:cs="Times New Roman"/>
                <w:sz w:val="24"/>
                <w:szCs w:val="24"/>
                <w:vertAlign w:val="subscript"/>
              </w:rPr>
              <w:t xml:space="preserve">0.44 </w:t>
            </w:r>
            <w:r w:rsidRPr="0079295F">
              <w:rPr>
                <w:rFonts w:ascii="Times New Roman" w:hAnsi="Times New Roman" w:cs="Times New Roman"/>
                <w:sz w:val="24"/>
                <w:szCs w:val="24"/>
              </w:rPr>
              <w:t>(estimated)</w:t>
            </w:r>
          </w:p>
        </w:tc>
        <w:tc>
          <w:tcPr>
            <w:tcW w:w="2209" w:type="dxa"/>
            <w:vAlign w:val="center"/>
          </w:tcPr>
          <w:p w:rsidR="00EA0682" w:rsidRPr="0079295F" w:rsidRDefault="00EA0682"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1.99×10</w:t>
            </w:r>
            <w:r w:rsidRPr="0079295F">
              <w:rPr>
                <w:rFonts w:ascii="Times New Roman" w:hAnsi="Times New Roman" w:cs="Times New Roman"/>
                <w:sz w:val="24"/>
                <w:szCs w:val="24"/>
                <w:vertAlign w:val="superscript"/>
              </w:rPr>
              <w:t>5</w:t>
            </w:r>
          </w:p>
        </w:tc>
        <w:tc>
          <w:tcPr>
            <w:tcW w:w="1984" w:type="dxa"/>
            <w:vAlign w:val="center"/>
          </w:tcPr>
          <w:p w:rsidR="00EA0682" w:rsidRPr="0079295F" w:rsidRDefault="00EA0682"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2.52×10</w:t>
            </w:r>
            <w:r w:rsidRPr="0079295F">
              <w:rPr>
                <w:rFonts w:ascii="Times New Roman" w:hAnsi="Times New Roman" w:cs="Times New Roman"/>
                <w:sz w:val="24"/>
                <w:szCs w:val="24"/>
                <w:vertAlign w:val="superscript"/>
              </w:rPr>
              <w:t>4</w:t>
            </w:r>
          </w:p>
        </w:tc>
        <w:tc>
          <w:tcPr>
            <w:tcW w:w="2251" w:type="dxa"/>
            <w:vAlign w:val="center"/>
          </w:tcPr>
          <w:p w:rsidR="00EA0682" w:rsidRPr="0079295F" w:rsidRDefault="00EA0682"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3.57×10</w:t>
            </w:r>
            <w:r w:rsidRPr="0079295F">
              <w:rPr>
                <w:rFonts w:ascii="Times New Roman" w:hAnsi="Times New Roman" w:cs="Times New Roman"/>
                <w:sz w:val="24"/>
                <w:szCs w:val="24"/>
                <w:vertAlign w:val="superscript"/>
              </w:rPr>
              <w:t>2</w:t>
            </w:r>
          </w:p>
        </w:tc>
      </w:tr>
      <w:tr w:rsidR="00EA0682" w:rsidRPr="0079295F" w:rsidTr="00D61E36">
        <w:trPr>
          <w:trHeight w:val="463"/>
        </w:trPr>
        <w:tc>
          <w:tcPr>
            <w:tcW w:w="1728" w:type="dxa"/>
            <w:vAlign w:val="center"/>
          </w:tcPr>
          <w:p w:rsidR="00EA0682" w:rsidRPr="0079295F" w:rsidRDefault="00EA0682"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 xml:space="preserve">AlSb </w:t>
            </w:r>
            <w:r w:rsidR="00C031DB" w:rsidRPr="0079295F">
              <w:rPr>
                <w:rFonts w:ascii="Times New Roman" w:hAnsi="Times New Roman" w:cs="Times New Roman"/>
                <w:sz w:val="24"/>
                <w:szCs w:val="24"/>
              </w:rPr>
              <w:fldChar w:fldCharType="begin"/>
            </w:r>
            <w:r w:rsidRPr="0079295F">
              <w:rPr>
                <w:rFonts w:ascii="Times New Roman" w:hAnsi="Times New Roman" w:cs="Times New Roman"/>
                <w:sz w:val="24"/>
                <w:szCs w:val="24"/>
              </w:rPr>
              <w:instrText xml:space="preserve"> ADDIN EN.CITE &lt;EndNote&gt;&lt;Cite&gt;&lt;Author&gt;Zollner&lt;/Author&gt;&lt;Year&gt;1989&lt;/Year&gt;&lt;RecNum&gt;66&lt;/RecNum&gt;&lt;DisplayText&gt;[24]&lt;/DisplayText&gt;&lt;record&gt;&lt;rec-number&gt;66&lt;/rec-number&gt;&lt;foreign-keys&gt;&lt;key app="EN" db-id="rzpfrxwxk5t5tuetve1pettoex95tpavx02a"&gt;66&lt;/key&gt;&lt;/foreign-keys&gt;&lt;ref-type name="Journal Article"&gt;17&lt;/ref-type&gt;&lt;contributors&gt;&lt;authors&gt;&lt;author&gt;Zollner, Stefan&lt;/author&gt;&lt;author&gt;Lin, Chengtian&lt;/author&gt;&lt;author&gt;Schonherr, Erich&lt;/author&gt;&lt;author&gt;Bohringer, Alexandra&lt;/author&gt;&lt;author&gt;Cardona, Manuel&lt;/author&gt;&lt;/authors&gt;&lt;/contributors&gt;&lt;titles&gt;&lt;title&gt;The dielectric function of AlSb from 1.4 to 5.8 eV determined by spectroscopic ellipsometry&lt;/title&gt;&lt;secondary-title&gt;Journal of Applied Physics&lt;/secondary-title&gt;&lt;/titles&gt;&lt;periodical&gt;&lt;full-title&gt;Journal of Applied Physics&lt;/full-title&gt;&lt;/periodical&gt;&lt;pages&gt;383-387&lt;/pages&gt;&lt;volume&gt;66&lt;/volume&gt;&lt;number&gt;1&lt;/number&gt;&lt;keywords&gt;&lt;keyword&gt;ALUMINIUM ANTIMONIDES&lt;/keyword&gt;&lt;keyword&gt;SURFACES&lt;/keyword&gt;&lt;keyword&gt;DIELECTRIC FUNCTION&lt;/keyword&gt;&lt;keyword&gt;EV RANGE 0110&lt;/keyword&gt;&lt;keyword&gt;SPECTROSCOPY&lt;/keyword&gt;&lt;keyword&gt;ELLIPSOMETRY&lt;/keyword&gt;&lt;keyword&gt;RAMAN EFFECT&lt;/keyword&gt;&lt;keyword&gt;REFRACTIVITY&lt;/keyword&gt;&lt;keyword&gt;REFLECTIVITY&lt;/keyword&gt;&lt;keyword&gt;ABSORPTIVITY&lt;/keyword&gt;&lt;keyword&gt;MEDIUM TEMPERATURE&lt;/keyword&gt;&lt;keyword&gt;MATHEMATICAL MODELS&lt;/keyword&gt;&lt;/keywords&gt;&lt;dates&gt;&lt;year&gt;1989&lt;/year&gt;&lt;/dates&gt;&lt;publisher&gt;AIP&lt;/publisher&gt;&lt;urls&gt;&lt;related-urls&gt;&lt;url&gt;http://dx.doi.org/10.1063/1.343888&lt;/url&gt;&lt;/related-urls&gt;&lt;/urls&gt;&lt;/record&gt;&lt;/Cite&gt;&lt;/EndNote&gt;</w:instrText>
            </w:r>
            <w:r w:rsidR="00C031DB" w:rsidRPr="0079295F">
              <w:rPr>
                <w:rFonts w:ascii="Times New Roman" w:hAnsi="Times New Roman" w:cs="Times New Roman"/>
                <w:sz w:val="24"/>
                <w:szCs w:val="24"/>
              </w:rPr>
              <w:fldChar w:fldCharType="separate"/>
            </w:r>
            <w:r w:rsidRPr="0079295F">
              <w:rPr>
                <w:rFonts w:ascii="Times New Roman" w:hAnsi="Times New Roman" w:cs="Times New Roman"/>
                <w:noProof/>
                <w:sz w:val="24"/>
                <w:szCs w:val="24"/>
              </w:rPr>
              <w:t>[</w:t>
            </w:r>
            <w:hyperlink w:anchor="_ENREF_24" w:tooltip="Zollner, 1989 #66" w:history="1">
              <w:r w:rsidRPr="0079295F">
                <w:rPr>
                  <w:rFonts w:ascii="Times New Roman" w:hAnsi="Times New Roman" w:cs="Times New Roman"/>
                  <w:noProof/>
                  <w:sz w:val="24"/>
                  <w:szCs w:val="24"/>
                </w:rPr>
                <w:t>24</w:t>
              </w:r>
            </w:hyperlink>
            <w:r w:rsidRPr="0079295F">
              <w:rPr>
                <w:rFonts w:ascii="Times New Roman" w:hAnsi="Times New Roman" w:cs="Times New Roman"/>
                <w:noProof/>
                <w:sz w:val="24"/>
                <w:szCs w:val="24"/>
              </w:rPr>
              <w:t>]</w:t>
            </w:r>
            <w:r w:rsidR="00C031DB" w:rsidRPr="0079295F">
              <w:rPr>
                <w:rFonts w:ascii="Times New Roman" w:hAnsi="Times New Roman" w:cs="Times New Roman"/>
                <w:sz w:val="24"/>
                <w:szCs w:val="24"/>
              </w:rPr>
              <w:fldChar w:fldCharType="end"/>
            </w:r>
          </w:p>
        </w:tc>
        <w:tc>
          <w:tcPr>
            <w:tcW w:w="2209" w:type="dxa"/>
            <w:vAlign w:val="center"/>
          </w:tcPr>
          <w:p w:rsidR="00EA0682" w:rsidRPr="0079295F" w:rsidRDefault="00E57585"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4.49</w:t>
            </w:r>
            <w:r w:rsidR="00EA0682" w:rsidRPr="0079295F">
              <w:rPr>
                <w:rFonts w:ascii="Times New Roman" w:hAnsi="Times New Roman" w:cs="Times New Roman"/>
                <w:sz w:val="24"/>
                <w:szCs w:val="24"/>
              </w:rPr>
              <w:t>×10</w:t>
            </w:r>
            <w:r w:rsidR="00EA0682" w:rsidRPr="0079295F">
              <w:rPr>
                <w:rFonts w:ascii="Times New Roman" w:hAnsi="Times New Roman" w:cs="Times New Roman"/>
                <w:sz w:val="24"/>
                <w:szCs w:val="24"/>
                <w:vertAlign w:val="superscript"/>
              </w:rPr>
              <w:t>5</w:t>
            </w:r>
          </w:p>
        </w:tc>
        <w:tc>
          <w:tcPr>
            <w:tcW w:w="1984" w:type="dxa"/>
            <w:vAlign w:val="center"/>
          </w:tcPr>
          <w:p w:rsidR="00EA0682" w:rsidRPr="0079295F" w:rsidRDefault="00EA0682"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5.71×10</w:t>
            </w:r>
            <w:r w:rsidRPr="0079295F">
              <w:rPr>
                <w:rFonts w:ascii="Times New Roman" w:hAnsi="Times New Roman" w:cs="Times New Roman"/>
                <w:sz w:val="24"/>
                <w:szCs w:val="24"/>
                <w:vertAlign w:val="superscript"/>
              </w:rPr>
              <w:t>4</w:t>
            </w:r>
          </w:p>
        </w:tc>
        <w:tc>
          <w:tcPr>
            <w:tcW w:w="2251" w:type="dxa"/>
            <w:vAlign w:val="center"/>
          </w:tcPr>
          <w:p w:rsidR="00EA0682" w:rsidRPr="0079295F" w:rsidRDefault="00EA0682" w:rsidP="00D61E36">
            <w:pPr>
              <w:keepNext/>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8</w:t>
            </w:r>
            <w:r w:rsidR="00E57585" w:rsidRPr="0079295F">
              <w:rPr>
                <w:rFonts w:ascii="Times New Roman" w:hAnsi="Times New Roman" w:cs="Times New Roman"/>
                <w:sz w:val="24"/>
                <w:szCs w:val="24"/>
              </w:rPr>
              <w:t>.0</w:t>
            </w:r>
            <w:r w:rsidRPr="0079295F">
              <w:rPr>
                <w:rFonts w:ascii="Times New Roman" w:hAnsi="Times New Roman" w:cs="Times New Roman"/>
                <w:sz w:val="24"/>
                <w:szCs w:val="24"/>
              </w:rPr>
              <w:t>×10</w:t>
            </w:r>
            <w:r w:rsidRPr="0079295F">
              <w:rPr>
                <w:rFonts w:ascii="Times New Roman" w:hAnsi="Times New Roman" w:cs="Times New Roman"/>
                <w:sz w:val="24"/>
                <w:szCs w:val="24"/>
                <w:vertAlign w:val="superscript"/>
              </w:rPr>
              <w:t>2</w:t>
            </w:r>
          </w:p>
        </w:tc>
      </w:tr>
      <w:tr w:rsidR="00EA0682" w:rsidRPr="0079295F" w:rsidTr="00D61E36">
        <w:trPr>
          <w:trHeight w:val="294"/>
        </w:trPr>
        <w:tc>
          <w:tcPr>
            <w:tcW w:w="1728" w:type="dxa"/>
            <w:vAlign w:val="center"/>
          </w:tcPr>
          <w:p w:rsidR="00EA0682" w:rsidRPr="0079295F" w:rsidRDefault="00EA0682"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InGaAs</w:t>
            </w:r>
          </w:p>
        </w:tc>
        <w:tc>
          <w:tcPr>
            <w:tcW w:w="2209" w:type="dxa"/>
            <w:vAlign w:val="center"/>
          </w:tcPr>
          <w:p w:rsidR="00EA0682" w:rsidRPr="0079295F" w:rsidRDefault="00EA0682"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6.73×10</w:t>
            </w:r>
            <w:r w:rsidRPr="0079295F">
              <w:rPr>
                <w:rFonts w:ascii="Times New Roman" w:hAnsi="Times New Roman" w:cs="Times New Roman"/>
                <w:sz w:val="24"/>
                <w:szCs w:val="24"/>
                <w:vertAlign w:val="superscript"/>
              </w:rPr>
              <w:t>5</w:t>
            </w:r>
          </w:p>
        </w:tc>
        <w:tc>
          <w:tcPr>
            <w:tcW w:w="1984" w:type="dxa"/>
            <w:vAlign w:val="center"/>
          </w:tcPr>
          <w:p w:rsidR="00EA0682" w:rsidRPr="0079295F" w:rsidRDefault="00EA0682" w:rsidP="00D61E36">
            <w:pPr>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2.35×10</w:t>
            </w:r>
            <w:r w:rsidRPr="0079295F">
              <w:rPr>
                <w:rFonts w:ascii="Times New Roman" w:hAnsi="Times New Roman" w:cs="Times New Roman"/>
                <w:sz w:val="24"/>
                <w:szCs w:val="24"/>
                <w:vertAlign w:val="superscript"/>
              </w:rPr>
              <w:t>5</w:t>
            </w:r>
          </w:p>
        </w:tc>
        <w:tc>
          <w:tcPr>
            <w:tcW w:w="2251" w:type="dxa"/>
            <w:vAlign w:val="center"/>
          </w:tcPr>
          <w:p w:rsidR="00EA0682" w:rsidRPr="0079295F" w:rsidRDefault="00EA0682" w:rsidP="00D61E36">
            <w:pPr>
              <w:keepNext/>
              <w:spacing w:after="0" w:line="360" w:lineRule="auto"/>
              <w:ind w:left="-50"/>
              <w:jc w:val="center"/>
              <w:rPr>
                <w:rFonts w:ascii="Times New Roman" w:hAnsi="Times New Roman" w:cs="Times New Roman"/>
                <w:sz w:val="24"/>
                <w:szCs w:val="24"/>
              </w:rPr>
            </w:pPr>
            <w:r w:rsidRPr="0079295F">
              <w:rPr>
                <w:rFonts w:ascii="Times New Roman" w:hAnsi="Times New Roman" w:cs="Times New Roman"/>
                <w:sz w:val="24"/>
                <w:szCs w:val="24"/>
              </w:rPr>
              <w:t>1.11×10</w:t>
            </w:r>
            <w:r w:rsidRPr="0079295F">
              <w:rPr>
                <w:rFonts w:ascii="Times New Roman" w:hAnsi="Times New Roman" w:cs="Times New Roman"/>
                <w:sz w:val="24"/>
                <w:szCs w:val="24"/>
                <w:vertAlign w:val="superscript"/>
              </w:rPr>
              <w:t>5</w:t>
            </w:r>
          </w:p>
        </w:tc>
      </w:tr>
    </w:tbl>
    <w:p w:rsidR="00EA0682" w:rsidRPr="0079295F" w:rsidRDefault="00EA0682" w:rsidP="00EA0682">
      <w:pPr>
        <w:pStyle w:val="a7"/>
        <w:jc w:val="center"/>
        <w:rPr>
          <w:b w:val="0"/>
          <w:sz w:val="24"/>
          <w:szCs w:val="24"/>
        </w:rPr>
      </w:pPr>
      <w:bookmarkStart w:id="255" w:name="_Ref355279041"/>
    </w:p>
    <w:p w:rsidR="00EA0682" w:rsidRPr="0079295F" w:rsidRDefault="00EA0682" w:rsidP="00EA0682">
      <w:pPr>
        <w:pStyle w:val="a7"/>
        <w:jc w:val="center"/>
        <w:rPr>
          <w:b w:val="0"/>
          <w:sz w:val="22"/>
          <w:szCs w:val="22"/>
        </w:rPr>
      </w:pPr>
      <w:bookmarkStart w:id="256" w:name="_Ref364962062"/>
      <w:proofErr w:type="gramStart"/>
      <w:r w:rsidRPr="0079295F">
        <w:rPr>
          <w:b w:val="0"/>
          <w:sz w:val="22"/>
          <w:szCs w:val="22"/>
        </w:rPr>
        <w:t>Table 5.</w:t>
      </w:r>
      <w:proofErr w:type="gramEnd"/>
      <w:r w:rsidR="00C031DB" w:rsidRPr="0079295F">
        <w:rPr>
          <w:b w:val="0"/>
          <w:sz w:val="22"/>
          <w:szCs w:val="22"/>
        </w:rPr>
        <w:fldChar w:fldCharType="begin"/>
      </w:r>
      <w:r w:rsidRPr="0079295F">
        <w:rPr>
          <w:b w:val="0"/>
          <w:sz w:val="22"/>
          <w:szCs w:val="22"/>
        </w:rPr>
        <w:instrText xml:space="preserve"> SEQ Table_5. \* ARABIC </w:instrText>
      </w:r>
      <w:r w:rsidR="00C031DB" w:rsidRPr="0079295F">
        <w:rPr>
          <w:b w:val="0"/>
          <w:sz w:val="22"/>
          <w:szCs w:val="22"/>
        </w:rPr>
        <w:fldChar w:fldCharType="separate"/>
      </w:r>
      <w:r w:rsidR="00A10646">
        <w:rPr>
          <w:b w:val="0"/>
          <w:noProof/>
          <w:sz w:val="22"/>
          <w:szCs w:val="22"/>
        </w:rPr>
        <w:t>1</w:t>
      </w:r>
      <w:r w:rsidR="00C031DB" w:rsidRPr="0079295F">
        <w:rPr>
          <w:b w:val="0"/>
          <w:sz w:val="22"/>
          <w:szCs w:val="22"/>
        </w:rPr>
        <w:fldChar w:fldCharType="end"/>
      </w:r>
      <w:bookmarkEnd w:id="255"/>
      <w:bookmarkEnd w:id="256"/>
      <w:r w:rsidRPr="0079295F">
        <w:rPr>
          <w:b w:val="0"/>
          <w:sz w:val="22"/>
          <w:szCs w:val="22"/>
        </w:rPr>
        <w:t xml:space="preserve"> Absorption coefficients of AlAs, AlAs</w:t>
      </w:r>
      <w:r w:rsidRPr="0079295F">
        <w:rPr>
          <w:b w:val="0"/>
          <w:sz w:val="22"/>
          <w:szCs w:val="22"/>
          <w:vertAlign w:val="subscript"/>
        </w:rPr>
        <w:t>0.56</w:t>
      </w:r>
      <w:r w:rsidRPr="0079295F">
        <w:rPr>
          <w:b w:val="0"/>
          <w:sz w:val="22"/>
          <w:szCs w:val="22"/>
        </w:rPr>
        <w:t>Sb</w:t>
      </w:r>
      <w:r w:rsidRPr="0079295F">
        <w:rPr>
          <w:b w:val="0"/>
          <w:sz w:val="22"/>
          <w:szCs w:val="22"/>
          <w:vertAlign w:val="subscript"/>
        </w:rPr>
        <w:t>0.44</w:t>
      </w:r>
      <w:r w:rsidRPr="0079295F">
        <w:rPr>
          <w:b w:val="0"/>
          <w:sz w:val="22"/>
          <w:szCs w:val="22"/>
        </w:rPr>
        <w:t xml:space="preserve"> and AlSb</w:t>
      </w:r>
    </w:p>
    <w:p w:rsidR="00EA0682" w:rsidRPr="0079295F" w:rsidRDefault="00EA0682" w:rsidP="00EA0682">
      <w:pPr>
        <w:spacing w:after="0" w:line="360" w:lineRule="auto"/>
        <w:jc w:val="center"/>
        <w:rPr>
          <w:rFonts w:ascii="Times New Roman" w:hAnsi="Times New Roman" w:cs="Times New Roman"/>
          <w:sz w:val="24"/>
          <w:szCs w:val="24"/>
        </w:rPr>
      </w:pPr>
    </w:p>
    <w:p w:rsidR="00EA0682" w:rsidRPr="0079295F" w:rsidRDefault="00E61FED" w:rsidP="00EA0682">
      <w:pPr>
        <w:spacing w:after="0" w:line="360" w:lineRule="auto"/>
        <w:jc w:val="center"/>
        <w:rPr>
          <w:rFonts w:ascii="Times New Roman" w:hAnsi="Times New Roman" w:cs="Times New Roman"/>
          <w:sz w:val="24"/>
          <w:szCs w:val="24"/>
        </w:rPr>
      </w:pPr>
      <w:r w:rsidRPr="0079295F">
        <w:rPr>
          <w:noProof/>
          <w:lang w:val="en-US"/>
        </w:rPr>
        <w:lastRenderedPageBreak/>
        <w:drawing>
          <wp:inline distT="0" distB="0" distL="0" distR="0">
            <wp:extent cx="3471440" cy="25200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1440" cy="2520000"/>
                    </a:xfrm>
                    <a:prstGeom prst="rect">
                      <a:avLst/>
                    </a:prstGeom>
                    <a:noFill/>
                    <a:ln>
                      <a:noFill/>
                    </a:ln>
                  </pic:spPr>
                </pic:pic>
              </a:graphicData>
            </a:graphic>
          </wp:inline>
        </w:drawing>
      </w:r>
    </w:p>
    <w:p w:rsidR="00EA0682" w:rsidRPr="0079295F" w:rsidRDefault="00EA0682" w:rsidP="00EA0682">
      <w:pPr>
        <w:pStyle w:val="a7"/>
        <w:spacing w:line="360" w:lineRule="auto"/>
        <w:jc w:val="center"/>
        <w:rPr>
          <w:b w:val="0"/>
          <w:sz w:val="22"/>
          <w:szCs w:val="22"/>
        </w:rPr>
      </w:pPr>
      <w:bookmarkStart w:id="257" w:name="_Ref353738536"/>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7</w:t>
      </w:r>
      <w:r w:rsidR="00C031DB" w:rsidRPr="0079295F">
        <w:rPr>
          <w:b w:val="0"/>
          <w:sz w:val="22"/>
          <w:szCs w:val="22"/>
        </w:rPr>
        <w:fldChar w:fldCharType="end"/>
      </w:r>
      <w:bookmarkEnd w:id="257"/>
      <w:r w:rsidRPr="0079295F">
        <w:rPr>
          <w:b w:val="0"/>
          <w:sz w:val="22"/>
          <w:szCs w:val="22"/>
        </w:rPr>
        <w:t xml:space="preserve"> Absorption coefficients of AlAs and AlSb, estimated absorption coefficient of AlAs</w:t>
      </w:r>
      <w:r w:rsidRPr="0079295F">
        <w:rPr>
          <w:b w:val="0"/>
          <w:sz w:val="22"/>
          <w:szCs w:val="22"/>
          <w:vertAlign w:val="subscript"/>
        </w:rPr>
        <w:t>0.56</w:t>
      </w:r>
      <w:r w:rsidRPr="0079295F">
        <w:rPr>
          <w:b w:val="0"/>
          <w:sz w:val="22"/>
          <w:szCs w:val="22"/>
        </w:rPr>
        <w:t>Sb</w:t>
      </w:r>
      <w:r w:rsidRPr="0079295F">
        <w:rPr>
          <w:b w:val="0"/>
          <w:sz w:val="22"/>
          <w:szCs w:val="22"/>
          <w:vertAlign w:val="subscript"/>
        </w:rPr>
        <w:t xml:space="preserve">0.44 </w:t>
      </w:r>
      <w:r w:rsidRPr="0079295F">
        <w:rPr>
          <w:b w:val="0"/>
          <w:sz w:val="22"/>
          <w:szCs w:val="22"/>
        </w:rPr>
        <w:t>at 442, 542 and 633 nm</w:t>
      </w:r>
    </w:p>
    <w:p w:rsidR="00EA0682" w:rsidRPr="0079295F" w:rsidRDefault="00EA0682" w:rsidP="00EA0682">
      <w:pPr>
        <w:spacing w:after="0" w:line="360" w:lineRule="auto"/>
        <w:rPr>
          <w:rFonts w:ascii="Times New Roman" w:hAnsi="Times New Roman" w:cs="Times New Roman"/>
          <w:sz w:val="24"/>
          <w:szCs w:val="24"/>
        </w:rPr>
      </w:pPr>
    </w:p>
    <w:tbl>
      <w:tblPr>
        <w:tblStyle w:val="ae"/>
        <w:tblpPr w:leftFromText="180" w:rightFromText="180" w:vertAnchor="text" w:horzAnchor="page" w:tblpX="3527" w:tblpY="216"/>
        <w:tblW w:w="0" w:type="auto"/>
        <w:tblLook w:val="04A0"/>
      </w:tblPr>
      <w:tblGrid>
        <w:gridCol w:w="1809"/>
        <w:gridCol w:w="1418"/>
        <w:gridCol w:w="919"/>
        <w:gridCol w:w="1188"/>
      </w:tblGrid>
      <w:tr w:rsidR="00EA0682" w:rsidRPr="0079295F" w:rsidTr="00D61E36">
        <w:trPr>
          <w:trHeight w:val="553"/>
        </w:trPr>
        <w:tc>
          <w:tcPr>
            <w:tcW w:w="1809" w:type="dxa"/>
            <w:tcBorders>
              <w:tl2br w:val="single" w:sz="4" w:space="0" w:color="auto"/>
            </w:tcBorders>
            <w:vAlign w:val="bottom"/>
          </w:tcPr>
          <w:p w:rsidR="00EA0682" w:rsidRPr="0079295F" w:rsidRDefault="00EA0682" w:rsidP="00D61E36">
            <w:pPr>
              <w:tabs>
                <w:tab w:val="left" w:pos="783"/>
              </w:tabs>
              <w:spacing w:line="360" w:lineRule="auto"/>
              <w:rPr>
                <w:rFonts w:ascii="Times New Roman" w:hAnsi="Times New Roman" w:cs="Times New Roman"/>
                <w:sz w:val="24"/>
                <w:szCs w:val="24"/>
              </w:rPr>
            </w:pPr>
            <w:r w:rsidRPr="0079295F">
              <w:rPr>
                <w:rFonts w:ascii="Times New Roman" w:hAnsi="Times New Roman" w:cs="Times New Roman"/>
                <w:sz w:val="24"/>
                <w:szCs w:val="24"/>
              </w:rPr>
              <w:tab/>
              <w:t xml:space="preserve"> λ (nm)</w:t>
            </w:r>
          </w:p>
          <w:p w:rsidR="00EA0682" w:rsidRPr="0079295F" w:rsidRDefault="00EA0682" w:rsidP="00D61E36">
            <w:pPr>
              <w:tabs>
                <w:tab w:val="left" w:pos="783"/>
              </w:tabs>
              <w:spacing w:line="360" w:lineRule="auto"/>
              <w:rPr>
                <w:rFonts w:ascii="Times New Roman" w:hAnsi="Times New Roman" w:cs="Times New Roman"/>
                <w:sz w:val="24"/>
                <w:szCs w:val="24"/>
              </w:rPr>
            </w:pPr>
            <w:r w:rsidRPr="0079295F">
              <w:rPr>
                <w:rFonts w:ascii="Times New Roman" w:hAnsi="Times New Roman" w:cs="Times New Roman"/>
                <w:sz w:val="24"/>
                <w:szCs w:val="24"/>
              </w:rPr>
              <w:t>Material</w:t>
            </w:r>
          </w:p>
        </w:tc>
        <w:tc>
          <w:tcPr>
            <w:tcW w:w="1418"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442</w:t>
            </w:r>
          </w:p>
        </w:tc>
        <w:tc>
          <w:tcPr>
            <w:tcW w:w="919"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542</w:t>
            </w:r>
          </w:p>
        </w:tc>
        <w:tc>
          <w:tcPr>
            <w:tcW w:w="1188"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633</w:t>
            </w:r>
          </w:p>
        </w:tc>
      </w:tr>
      <w:tr w:rsidR="00EA0682" w:rsidRPr="0079295F" w:rsidTr="00D61E36">
        <w:trPr>
          <w:trHeight w:val="492"/>
        </w:trPr>
        <w:tc>
          <w:tcPr>
            <w:tcW w:w="1809"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InGaAs p</w:t>
            </w:r>
            <w:r w:rsidRPr="0079295F">
              <w:rPr>
                <w:rFonts w:ascii="Times New Roman" w:hAnsi="Times New Roman" w:cs="Times New Roman"/>
                <w:sz w:val="24"/>
                <w:szCs w:val="24"/>
                <w:vertAlign w:val="superscript"/>
              </w:rPr>
              <w:t>+</w:t>
            </w:r>
          </w:p>
        </w:tc>
        <w:tc>
          <w:tcPr>
            <w:tcW w:w="1418"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96.5%</w:t>
            </w:r>
          </w:p>
        </w:tc>
        <w:tc>
          <w:tcPr>
            <w:tcW w:w="919"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69.1%</w:t>
            </w:r>
          </w:p>
        </w:tc>
        <w:tc>
          <w:tcPr>
            <w:tcW w:w="1188"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42.6%</w:t>
            </w:r>
          </w:p>
        </w:tc>
      </w:tr>
      <w:tr w:rsidR="00EA0682" w:rsidRPr="0079295F" w:rsidTr="00D61E36">
        <w:trPr>
          <w:trHeight w:val="428"/>
        </w:trPr>
        <w:tc>
          <w:tcPr>
            <w:tcW w:w="1809"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AlAsSb p</w:t>
            </w:r>
            <w:r w:rsidRPr="0079295F">
              <w:rPr>
                <w:rFonts w:ascii="Times New Roman" w:hAnsi="Times New Roman" w:cs="Times New Roman"/>
                <w:sz w:val="24"/>
                <w:szCs w:val="24"/>
                <w:vertAlign w:val="superscript"/>
              </w:rPr>
              <w:t>+</w:t>
            </w:r>
          </w:p>
        </w:tc>
        <w:tc>
          <w:tcPr>
            <w:tcW w:w="1418"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3.45%</w:t>
            </w:r>
          </w:p>
        </w:tc>
        <w:tc>
          <w:tcPr>
            <w:tcW w:w="919"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11.3%</w:t>
            </w:r>
          </w:p>
        </w:tc>
        <w:tc>
          <w:tcPr>
            <w:tcW w:w="1188"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0.81%</w:t>
            </w:r>
          </w:p>
        </w:tc>
      </w:tr>
      <w:tr w:rsidR="00EA0682" w:rsidRPr="0079295F" w:rsidTr="00D61E36">
        <w:trPr>
          <w:trHeight w:val="406"/>
        </w:trPr>
        <w:tc>
          <w:tcPr>
            <w:tcW w:w="1809" w:type="dxa"/>
            <w:vAlign w:val="center"/>
          </w:tcPr>
          <w:p w:rsidR="00EA0682" w:rsidRPr="0079295F" w:rsidRDefault="00EA0682" w:rsidP="00D61E36">
            <w:pPr>
              <w:spacing w:line="360" w:lineRule="auto"/>
              <w:jc w:val="center"/>
              <w:rPr>
                <w:rFonts w:ascii="Times New Roman" w:hAnsi="Times New Roman" w:cs="Times New Roman"/>
                <w:sz w:val="24"/>
                <w:szCs w:val="24"/>
              </w:rPr>
            </w:pPr>
            <w:bookmarkStart w:id="258" w:name="_Hlk349840484"/>
            <w:r w:rsidRPr="0079295F">
              <w:rPr>
                <w:rFonts w:ascii="Times New Roman" w:hAnsi="Times New Roman" w:cs="Times New Roman"/>
                <w:sz w:val="24"/>
                <w:szCs w:val="24"/>
              </w:rPr>
              <w:t>AlAsSb i</w:t>
            </w:r>
          </w:p>
        </w:tc>
        <w:tc>
          <w:tcPr>
            <w:tcW w:w="1418"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1.04×10</w:t>
            </w:r>
            <w:r w:rsidRPr="0079295F">
              <w:rPr>
                <w:rFonts w:ascii="Times New Roman" w:hAnsi="Times New Roman" w:cs="Times New Roman"/>
                <w:sz w:val="24"/>
                <w:szCs w:val="24"/>
                <w:vertAlign w:val="superscript"/>
              </w:rPr>
              <w:t>-3</w:t>
            </w:r>
            <w:r w:rsidRPr="0079295F">
              <w:rPr>
                <w:rFonts w:ascii="Times New Roman" w:hAnsi="Times New Roman" w:cs="Times New Roman"/>
                <w:sz w:val="24"/>
                <w:szCs w:val="24"/>
              </w:rPr>
              <w:t>%</w:t>
            </w:r>
          </w:p>
        </w:tc>
        <w:tc>
          <w:tcPr>
            <w:tcW w:w="919"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2.5%</w:t>
            </w:r>
          </w:p>
        </w:tc>
        <w:tc>
          <w:tcPr>
            <w:tcW w:w="1188"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0.2%</w:t>
            </w:r>
          </w:p>
        </w:tc>
      </w:tr>
      <w:bookmarkEnd w:id="258"/>
      <w:tr w:rsidR="00EA0682" w:rsidRPr="0079295F" w:rsidTr="00D61E36">
        <w:trPr>
          <w:trHeight w:val="411"/>
        </w:trPr>
        <w:tc>
          <w:tcPr>
            <w:tcW w:w="1809"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AlAsSb n</w:t>
            </w:r>
            <w:r w:rsidRPr="0079295F">
              <w:rPr>
                <w:rFonts w:ascii="Times New Roman" w:hAnsi="Times New Roman" w:cs="Times New Roman"/>
                <w:sz w:val="24"/>
                <w:szCs w:val="24"/>
                <w:vertAlign w:val="superscript"/>
              </w:rPr>
              <w:t>+</w:t>
            </w:r>
          </w:p>
        </w:tc>
        <w:tc>
          <w:tcPr>
            <w:tcW w:w="1418"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1.05×10</w:t>
            </w:r>
            <w:r w:rsidRPr="0079295F">
              <w:rPr>
                <w:rFonts w:ascii="Times New Roman" w:hAnsi="Times New Roman" w:cs="Times New Roman"/>
                <w:sz w:val="24"/>
                <w:szCs w:val="24"/>
                <w:vertAlign w:val="superscript"/>
              </w:rPr>
              <w:t>-4</w:t>
            </w:r>
            <w:r w:rsidRPr="0079295F">
              <w:rPr>
                <w:rFonts w:ascii="Times New Roman" w:hAnsi="Times New Roman" w:cs="Times New Roman"/>
                <w:sz w:val="24"/>
                <w:szCs w:val="24"/>
              </w:rPr>
              <w:t>%</w:t>
            </w:r>
          </w:p>
        </w:tc>
        <w:tc>
          <w:tcPr>
            <w:tcW w:w="919"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1%</w:t>
            </w:r>
          </w:p>
        </w:tc>
        <w:tc>
          <w:tcPr>
            <w:tcW w:w="1188"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0.1%</w:t>
            </w:r>
          </w:p>
        </w:tc>
      </w:tr>
    </w:tbl>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EA0682" w:rsidP="00EA0682">
      <w:pPr>
        <w:spacing w:after="0" w:line="360" w:lineRule="auto"/>
        <w:jc w:val="center"/>
        <w:rPr>
          <w:rFonts w:ascii="Times New Roman" w:hAnsi="Times New Roman" w:cs="Times New Roman"/>
          <w:sz w:val="24"/>
          <w:szCs w:val="24"/>
        </w:rPr>
      </w:pPr>
    </w:p>
    <w:p w:rsidR="00EA0682" w:rsidRPr="0079295F" w:rsidRDefault="00EA0682" w:rsidP="00EA0682">
      <w:pPr>
        <w:spacing w:after="0" w:line="360" w:lineRule="auto"/>
        <w:jc w:val="center"/>
        <w:rPr>
          <w:rFonts w:ascii="Times New Roman" w:hAnsi="Times New Roman" w:cs="Times New Roman"/>
          <w:sz w:val="24"/>
          <w:szCs w:val="24"/>
        </w:rPr>
      </w:pPr>
    </w:p>
    <w:p w:rsidR="00EA0682" w:rsidRPr="0079295F" w:rsidRDefault="00EA0682" w:rsidP="00EA0682">
      <w:pPr>
        <w:spacing w:after="0" w:line="360" w:lineRule="auto"/>
        <w:jc w:val="center"/>
        <w:rPr>
          <w:rFonts w:ascii="Times New Roman" w:hAnsi="Times New Roman" w:cs="Times New Roman"/>
          <w:sz w:val="24"/>
          <w:szCs w:val="24"/>
        </w:rPr>
      </w:pPr>
    </w:p>
    <w:p w:rsidR="00EA0682" w:rsidRPr="0079295F" w:rsidRDefault="00EA0682" w:rsidP="00EA0682">
      <w:pPr>
        <w:spacing w:after="0" w:line="360" w:lineRule="auto"/>
        <w:jc w:val="center"/>
        <w:rPr>
          <w:rFonts w:ascii="Times New Roman" w:hAnsi="Times New Roman" w:cs="Times New Roman"/>
          <w:sz w:val="24"/>
          <w:szCs w:val="24"/>
        </w:rPr>
      </w:pPr>
    </w:p>
    <w:p w:rsidR="00EA0682" w:rsidRPr="0079295F" w:rsidRDefault="00EA0682" w:rsidP="00EA0682">
      <w:pPr>
        <w:spacing w:after="0" w:line="360" w:lineRule="auto"/>
        <w:jc w:val="center"/>
        <w:rPr>
          <w:rFonts w:ascii="Times New Roman" w:hAnsi="Times New Roman" w:cs="Times New Roman"/>
          <w:sz w:val="24"/>
          <w:szCs w:val="24"/>
        </w:rPr>
      </w:pPr>
    </w:p>
    <w:p w:rsidR="00EA0682" w:rsidRPr="0079295F" w:rsidRDefault="00EA0682" w:rsidP="00EA0682">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(a)</w:t>
      </w:r>
    </w:p>
    <w:tbl>
      <w:tblPr>
        <w:tblStyle w:val="ae"/>
        <w:tblpPr w:leftFromText="180" w:rightFromText="180" w:vertAnchor="text" w:horzAnchor="page" w:tblpX="3486" w:tblpY="335"/>
        <w:tblW w:w="0" w:type="auto"/>
        <w:tblLook w:val="04A0"/>
      </w:tblPr>
      <w:tblGrid>
        <w:gridCol w:w="1986"/>
        <w:gridCol w:w="1275"/>
        <w:gridCol w:w="993"/>
        <w:gridCol w:w="1188"/>
      </w:tblGrid>
      <w:tr w:rsidR="00EA0682" w:rsidRPr="0079295F" w:rsidTr="00D61E36">
        <w:trPr>
          <w:trHeight w:val="553"/>
        </w:trPr>
        <w:tc>
          <w:tcPr>
            <w:tcW w:w="1986" w:type="dxa"/>
            <w:tcBorders>
              <w:tl2br w:val="single" w:sz="4" w:space="0" w:color="auto"/>
            </w:tcBorders>
            <w:vAlign w:val="bottom"/>
          </w:tcPr>
          <w:p w:rsidR="00EA0682" w:rsidRPr="0079295F" w:rsidRDefault="00EA0682" w:rsidP="00D61E36">
            <w:pPr>
              <w:tabs>
                <w:tab w:val="left" w:pos="783"/>
              </w:tabs>
              <w:spacing w:line="360" w:lineRule="auto"/>
              <w:rPr>
                <w:rFonts w:ascii="Times New Roman" w:hAnsi="Times New Roman" w:cs="Times New Roman"/>
                <w:sz w:val="24"/>
                <w:szCs w:val="24"/>
              </w:rPr>
            </w:pPr>
            <w:r w:rsidRPr="0079295F">
              <w:rPr>
                <w:rFonts w:ascii="Times New Roman" w:hAnsi="Times New Roman" w:cs="Times New Roman"/>
                <w:sz w:val="24"/>
                <w:szCs w:val="24"/>
              </w:rPr>
              <w:tab/>
              <w:t xml:space="preserve"> λ (nm)</w:t>
            </w:r>
          </w:p>
          <w:p w:rsidR="00EA0682" w:rsidRPr="0079295F" w:rsidRDefault="00EA0682" w:rsidP="00D61E36">
            <w:pPr>
              <w:tabs>
                <w:tab w:val="left" w:pos="783"/>
              </w:tabs>
              <w:spacing w:line="360" w:lineRule="auto"/>
              <w:rPr>
                <w:rFonts w:ascii="Times New Roman" w:hAnsi="Times New Roman" w:cs="Times New Roman"/>
                <w:sz w:val="24"/>
                <w:szCs w:val="24"/>
              </w:rPr>
            </w:pPr>
            <w:r w:rsidRPr="0079295F">
              <w:rPr>
                <w:rFonts w:ascii="Times New Roman" w:hAnsi="Times New Roman" w:cs="Times New Roman"/>
                <w:sz w:val="24"/>
                <w:szCs w:val="24"/>
              </w:rPr>
              <w:t>Material</w:t>
            </w:r>
          </w:p>
        </w:tc>
        <w:tc>
          <w:tcPr>
            <w:tcW w:w="1275"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442</w:t>
            </w:r>
          </w:p>
        </w:tc>
        <w:tc>
          <w:tcPr>
            <w:tcW w:w="993"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542</w:t>
            </w:r>
          </w:p>
        </w:tc>
        <w:tc>
          <w:tcPr>
            <w:tcW w:w="1188"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633</w:t>
            </w:r>
          </w:p>
        </w:tc>
      </w:tr>
      <w:tr w:rsidR="00EA0682" w:rsidRPr="0079295F" w:rsidTr="00D61E36">
        <w:trPr>
          <w:trHeight w:val="492"/>
        </w:trPr>
        <w:tc>
          <w:tcPr>
            <w:tcW w:w="1986"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InGaAs p</w:t>
            </w:r>
            <w:r w:rsidRPr="0079295F">
              <w:rPr>
                <w:rFonts w:ascii="Times New Roman" w:hAnsi="Times New Roman" w:cs="Times New Roman"/>
                <w:sz w:val="24"/>
                <w:szCs w:val="24"/>
                <w:vertAlign w:val="superscript"/>
              </w:rPr>
              <w:t>+</w:t>
            </w:r>
          </w:p>
        </w:tc>
        <w:tc>
          <w:tcPr>
            <w:tcW w:w="1275"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96.5%</w:t>
            </w:r>
          </w:p>
        </w:tc>
        <w:tc>
          <w:tcPr>
            <w:tcW w:w="993"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69.1%</w:t>
            </w:r>
          </w:p>
        </w:tc>
        <w:tc>
          <w:tcPr>
            <w:tcW w:w="1188"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42.6%</w:t>
            </w:r>
          </w:p>
        </w:tc>
      </w:tr>
      <w:tr w:rsidR="00EA0682" w:rsidRPr="0079295F" w:rsidTr="00D61E36">
        <w:trPr>
          <w:trHeight w:val="428"/>
        </w:trPr>
        <w:tc>
          <w:tcPr>
            <w:tcW w:w="1986"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AlAsSb p</w:t>
            </w:r>
            <w:r w:rsidRPr="0079295F">
              <w:rPr>
                <w:rFonts w:ascii="Times New Roman" w:hAnsi="Times New Roman" w:cs="Times New Roman"/>
                <w:sz w:val="24"/>
                <w:szCs w:val="24"/>
                <w:vertAlign w:val="superscript"/>
              </w:rPr>
              <w:t>+</w:t>
            </w:r>
          </w:p>
        </w:tc>
        <w:tc>
          <w:tcPr>
            <w:tcW w:w="1275"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3.45%</w:t>
            </w:r>
          </w:p>
        </w:tc>
        <w:tc>
          <w:tcPr>
            <w:tcW w:w="993"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11.3%</w:t>
            </w:r>
          </w:p>
        </w:tc>
        <w:tc>
          <w:tcPr>
            <w:tcW w:w="1188"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0.81%</w:t>
            </w:r>
          </w:p>
        </w:tc>
      </w:tr>
      <w:tr w:rsidR="00EA0682" w:rsidRPr="0079295F" w:rsidTr="00D61E36">
        <w:trPr>
          <w:trHeight w:val="406"/>
        </w:trPr>
        <w:tc>
          <w:tcPr>
            <w:tcW w:w="1986"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AlAsSb i</w:t>
            </w:r>
          </w:p>
        </w:tc>
        <w:tc>
          <w:tcPr>
            <w:tcW w:w="1275"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1.2×10</w:t>
            </w:r>
            <w:r w:rsidRPr="0079295F">
              <w:rPr>
                <w:rFonts w:ascii="Times New Roman" w:hAnsi="Times New Roman" w:cs="Times New Roman"/>
                <w:sz w:val="24"/>
                <w:szCs w:val="24"/>
                <w:vertAlign w:val="superscript"/>
              </w:rPr>
              <w:t>-3</w:t>
            </w:r>
            <w:r w:rsidRPr="0079295F">
              <w:rPr>
                <w:rFonts w:ascii="Times New Roman" w:hAnsi="Times New Roman" w:cs="Times New Roman"/>
                <w:sz w:val="24"/>
                <w:szCs w:val="24"/>
              </w:rPr>
              <w:t>%</w:t>
            </w:r>
          </w:p>
        </w:tc>
        <w:tc>
          <w:tcPr>
            <w:tcW w:w="993"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5.27%</w:t>
            </w:r>
          </w:p>
        </w:tc>
        <w:tc>
          <w:tcPr>
            <w:tcW w:w="1188"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0.5%</w:t>
            </w:r>
          </w:p>
        </w:tc>
      </w:tr>
      <w:tr w:rsidR="00EA0682" w:rsidRPr="0079295F" w:rsidTr="00D61E36">
        <w:trPr>
          <w:trHeight w:val="411"/>
        </w:trPr>
        <w:tc>
          <w:tcPr>
            <w:tcW w:w="1986"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AlAsSb n</w:t>
            </w:r>
            <w:r w:rsidRPr="0079295F">
              <w:rPr>
                <w:rFonts w:ascii="Times New Roman" w:hAnsi="Times New Roman" w:cs="Times New Roman"/>
                <w:sz w:val="24"/>
                <w:szCs w:val="24"/>
                <w:vertAlign w:val="superscript"/>
              </w:rPr>
              <w:t>+</w:t>
            </w:r>
          </w:p>
        </w:tc>
        <w:tc>
          <w:tcPr>
            <w:tcW w:w="1275"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5.3×10</w:t>
            </w:r>
            <w:r w:rsidRPr="0079295F">
              <w:rPr>
                <w:rFonts w:ascii="Times New Roman" w:hAnsi="Times New Roman" w:cs="Times New Roman"/>
                <w:sz w:val="24"/>
                <w:szCs w:val="24"/>
                <w:vertAlign w:val="superscript"/>
              </w:rPr>
              <w:t>-6</w:t>
            </w:r>
            <w:r w:rsidRPr="0079295F">
              <w:rPr>
                <w:rFonts w:ascii="Times New Roman" w:hAnsi="Times New Roman" w:cs="Times New Roman"/>
                <w:sz w:val="24"/>
                <w:szCs w:val="24"/>
              </w:rPr>
              <w:t>%</w:t>
            </w:r>
          </w:p>
        </w:tc>
        <w:tc>
          <w:tcPr>
            <w:tcW w:w="993"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0.7%</w:t>
            </w:r>
          </w:p>
        </w:tc>
        <w:tc>
          <w:tcPr>
            <w:tcW w:w="1188" w:type="dxa"/>
            <w:vAlign w:val="center"/>
          </w:tcPr>
          <w:p w:rsidR="00EA0682" w:rsidRPr="0079295F" w:rsidRDefault="00EA0682" w:rsidP="00D61E36">
            <w:pPr>
              <w:spacing w:line="360" w:lineRule="auto"/>
              <w:jc w:val="center"/>
              <w:rPr>
                <w:rFonts w:ascii="Times New Roman" w:hAnsi="Times New Roman" w:cs="Times New Roman"/>
                <w:sz w:val="24"/>
                <w:szCs w:val="24"/>
              </w:rPr>
            </w:pPr>
            <w:r w:rsidRPr="0079295F">
              <w:rPr>
                <w:rFonts w:ascii="Times New Roman" w:hAnsi="Times New Roman" w:cs="Times New Roman"/>
                <w:sz w:val="24"/>
                <w:szCs w:val="24"/>
              </w:rPr>
              <w:t>0.1%</w:t>
            </w:r>
          </w:p>
        </w:tc>
      </w:tr>
    </w:tbl>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EA0682" w:rsidP="00EA0682"/>
    <w:p w:rsidR="00EA0682" w:rsidRPr="0079295F" w:rsidRDefault="00EA0682" w:rsidP="00EA0682"/>
    <w:p w:rsidR="00EA0682" w:rsidRPr="0079295F" w:rsidRDefault="00EA0682" w:rsidP="00EA0682">
      <w:pPr>
        <w:pStyle w:val="a7"/>
        <w:spacing w:line="360" w:lineRule="auto"/>
        <w:jc w:val="center"/>
        <w:rPr>
          <w:b w:val="0"/>
          <w:sz w:val="24"/>
          <w:szCs w:val="24"/>
        </w:rPr>
      </w:pPr>
      <w:bookmarkStart w:id="259" w:name="_Ref355338973"/>
    </w:p>
    <w:p w:rsidR="00EA0682" w:rsidRPr="0079295F" w:rsidRDefault="00EA0682" w:rsidP="00EA0682">
      <w:pPr>
        <w:pStyle w:val="a7"/>
        <w:spacing w:line="360" w:lineRule="auto"/>
        <w:jc w:val="center"/>
        <w:rPr>
          <w:b w:val="0"/>
          <w:sz w:val="24"/>
          <w:szCs w:val="24"/>
        </w:rPr>
      </w:pPr>
    </w:p>
    <w:p w:rsidR="00EA0682" w:rsidRPr="0079295F" w:rsidRDefault="00EA0682" w:rsidP="00EA0682">
      <w:pPr>
        <w:pStyle w:val="a7"/>
        <w:spacing w:line="360" w:lineRule="auto"/>
        <w:jc w:val="center"/>
        <w:rPr>
          <w:b w:val="0"/>
          <w:sz w:val="24"/>
          <w:szCs w:val="24"/>
        </w:rPr>
      </w:pPr>
      <w:r w:rsidRPr="0079295F">
        <w:rPr>
          <w:b w:val="0"/>
          <w:sz w:val="24"/>
          <w:szCs w:val="24"/>
        </w:rPr>
        <w:t>(b)</w:t>
      </w:r>
    </w:p>
    <w:p w:rsidR="00EA0682" w:rsidRPr="0079295F" w:rsidRDefault="00EA0682" w:rsidP="00EA0682">
      <w:pPr>
        <w:pStyle w:val="a7"/>
        <w:spacing w:line="360" w:lineRule="auto"/>
        <w:jc w:val="center"/>
        <w:rPr>
          <w:b w:val="0"/>
          <w:sz w:val="22"/>
          <w:szCs w:val="22"/>
        </w:rPr>
      </w:pPr>
      <w:bookmarkStart w:id="260" w:name="_Ref364962092"/>
      <w:proofErr w:type="gramStart"/>
      <w:r w:rsidRPr="0079295F">
        <w:rPr>
          <w:b w:val="0"/>
          <w:sz w:val="22"/>
          <w:szCs w:val="22"/>
        </w:rPr>
        <w:t>Table 5.</w:t>
      </w:r>
      <w:proofErr w:type="gramEnd"/>
      <w:r w:rsidR="00C031DB" w:rsidRPr="0079295F">
        <w:rPr>
          <w:b w:val="0"/>
          <w:sz w:val="22"/>
          <w:szCs w:val="22"/>
        </w:rPr>
        <w:fldChar w:fldCharType="begin"/>
      </w:r>
      <w:r w:rsidRPr="0079295F">
        <w:rPr>
          <w:b w:val="0"/>
          <w:sz w:val="22"/>
          <w:szCs w:val="22"/>
        </w:rPr>
        <w:instrText xml:space="preserve"> SEQ Table_5. \* ARABIC </w:instrText>
      </w:r>
      <w:r w:rsidR="00C031DB" w:rsidRPr="0079295F">
        <w:rPr>
          <w:b w:val="0"/>
          <w:sz w:val="22"/>
          <w:szCs w:val="22"/>
        </w:rPr>
        <w:fldChar w:fldCharType="separate"/>
      </w:r>
      <w:r w:rsidR="00A10646">
        <w:rPr>
          <w:b w:val="0"/>
          <w:noProof/>
          <w:sz w:val="22"/>
          <w:szCs w:val="22"/>
        </w:rPr>
        <w:t>2</w:t>
      </w:r>
      <w:r w:rsidR="00C031DB" w:rsidRPr="0079295F">
        <w:rPr>
          <w:b w:val="0"/>
          <w:sz w:val="22"/>
          <w:szCs w:val="22"/>
        </w:rPr>
        <w:fldChar w:fldCharType="end"/>
      </w:r>
      <w:bookmarkEnd w:id="259"/>
      <w:bookmarkEnd w:id="260"/>
      <w:r w:rsidRPr="0079295F">
        <w:rPr>
          <w:b w:val="0"/>
          <w:sz w:val="22"/>
          <w:szCs w:val="22"/>
        </w:rPr>
        <w:t xml:space="preserve"> Light absorbed at three wavelengths for (a) PIN1 and (b) PIN2</w:t>
      </w:r>
    </w:p>
    <w:p w:rsidR="00EA0682" w:rsidRPr="0079295F" w:rsidRDefault="00EA0682" w:rsidP="00EA0682"/>
    <w:p w:rsidR="00EA0682" w:rsidRPr="0079295F" w:rsidRDefault="00EA0682" w:rsidP="00EA0682">
      <w:pPr>
        <w:pStyle w:val="3"/>
        <w:spacing w:before="0" w:line="360" w:lineRule="auto"/>
        <w:rPr>
          <w:rFonts w:ascii="Times New Roman" w:hAnsi="Times New Roman" w:cs="Times New Roman"/>
          <w:color w:val="auto"/>
          <w:sz w:val="24"/>
        </w:rPr>
      </w:pPr>
      <w:bookmarkStart w:id="261" w:name="_Toc355795010"/>
      <w:bookmarkStart w:id="262" w:name="_Toc360194856"/>
      <w:bookmarkStart w:id="263" w:name="_Toc365542677"/>
      <w:r w:rsidRPr="0079295F">
        <w:rPr>
          <w:rFonts w:ascii="Times New Roman" w:hAnsi="Times New Roman" w:cs="Times New Roman"/>
          <w:color w:val="auto"/>
          <w:sz w:val="24"/>
        </w:rPr>
        <w:lastRenderedPageBreak/>
        <w:t>5.2.5 Avalanche gain</w:t>
      </w:r>
      <w:bookmarkEnd w:id="261"/>
      <w:bookmarkEnd w:id="262"/>
      <w:bookmarkEnd w:id="263"/>
    </w:p>
    <w:p w:rsidR="00EA0682" w:rsidRPr="0079295F" w:rsidRDefault="00EA0682" w:rsidP="00EA068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avalanche gain was measured on PIN1 and PIN2 at 442, 542 and 633 nm. Since the dark current in these two structures were quite high, up to 10 µA before breakdown, direct subtraction of dark current from total current is not applicable. The photocurrent was measured using the phase sensitive detection technique. The avalanche gain at each wavelength was measured using different optical power to ensure </w:t>
      </w:r>
      <w:r w:rsidR="00E57585" w:rsidRPr="0079295F">
        <w:rPr>
          <w:rFonts w:ascii="Times New Roman" w:hAnsi="Times New Roman" w:cs="Times New Roman"/>
          <w:sz w:val="24"/>
          <w:szCs w:val="24"/>
        </w:rPr>
        <w:t>the independence of optical power</w:t>
      </w:r>
      <w:r w:rsidRPr="0079295F">
        <w:rPr>
          <w:rFonts w:ascii="Times New Roman" w:hAnsi="Times New Roman" w:cs="Times New Roman"/>
          <w:sz w:val="24"/>
          <w:szCs w:val="24"/>
        </w:rPr>
        <w:t xml:space="preserve"> in those diodes</w:t>
      </w:r>
      <w:r w:rsidR="00385E65" w:rsidRPr="0079295F">
        <w:rPr>
          <w:rFonts w:ascii="Times New Roman" w:hAnsi="Times New Roman" w:cs="Times New Roman"/>
          <w:sz w:val="24"/>
          <w:szCs w:val="24"/>
        </w:rPr>
        <w:t>. M</w:t>
      </w:r>
      <w:r w:rsidRPr="0079295F">
        <w:rPr>
          <w:rFonts w:ascii="Times New Roman" w:hAnsi="Times New Roman" w:cs="Times New Roman"/>
          <w:sz w:val="24"/>
          <w:szCs w:val="24"/>
        </w:rPr>
        <w:t xml:space="preserve">easurement was mainly performed on the largest device to make sure the light is absorbed only in the top cladding layer to avoid mix injection caused by light absorption at the sidewall. </w:t>
      </w:r>
      <w:fldSimple w:instr=" REF _Ref363760063 \h  \* MERGEFORMAT ">
        <w:r w:rsidR="00A10646" w:rsidRPr="00A10646">
          <w:rPr>
            <w:rFonts w:ascii="Times New Roman" w:hAnsi="Times New Roman" w:cs="Times New Roman"/>
            <w:sz w:val="24"/>
            <w:szCs w:val="24"/>
          </w:rPr>
          <w:t>Figure 5.8</w:t>
        </w:r>
      </w:fldSimple>
      <w:r w:rsidR="00E975FE" w:rsidRPr="0079295F">
        <w:rPr>
          <w:rFonts w:ascii="Times New Roman" w:hAnsi="Times New Roman" w:cs="Times New Roman"/>
          <w:sz w:val="24"/>
          <w:szCs w:val="24"/>
        </w:rPr>
        <w:t>shows the measured photocurrent and calculated primary photocurrent under 442, 542 and 633 nm illumination on PIN1 and PIN2. A</w:t>
      </w:r>
      <w:r w:rsidR="002C2A7C" w:rsidRPr="0079295F">
        <w:rPr>
          <w:rFonts w:ascii="Times New Roman" w:hAnsi="Times New Roman" w:cs="Times New Roman"/>
          <w:sz w:val="24"/>
          <w:szCs w:val="24"/>
        </w:rPr>
        <w:t xml:space="preserve">t the low bias, it can be seen that the </w:t>
      </w:r>
      <w:r w:rsidR="009A6568" w:rsidRPr="0079295F">
        <w:rPr>
          <w:rFonts w:ascii="Times New Roman" w:hAnsi="Times New Roman" w:cs="Times New Roman"/>
          <w:sz w:val="24"/>
          <w:szCs w:val="24"/>
        </w:rPr>
        <w:t>experimental</w:t>
      </w:r>
      <w:r w:rsidR="002C2A7C" w:rsidRPr="0079295F">
        <w:rPr>
          <w:rFonts w:ascii="Times New Roman" w:hAnsi="Times New Roman" w:cs="Times New Roman"/>
          <w:sz w:val="24"/>
          <w:szCs w:val="24"/>
        </w:rPr>
        <w:t xml:space="preserve"> photocurrent is approximately linear increasing with bias on both PIN1 (up to 3 V) and PIN2 (up to 7 V). The primary photocurrent is then obtained by linear extrapolating the linear part at low bias. The gain initiated electric field</w:t>
      </w:r>
      <w:r w:rsidR="00DB20CA" w:rsidRPr="0079295F">
        <w:rPr>
          <w:rFonts w:ascii="Times New Roman" w:hAnsi="Times New Roman" w:cs="Times New Roman"/>
          <w:sz w:val="24"/>
          <w:szCs w:val="24"/>
        </w:rPr>
        <w:t xml:space="preserve">sin PIN1 and PIN2 are extracted based on the CV modelling in </w:t>
      </w:r>
      <w:fldSimple w:instr=" REF _Ref363805011 \h  \* MERGEFORMAT ">
        <w:r w:rsidR="00A10646" w:rsidRPr="00A10646">
          <w:rPr>
            <w:rFonts w:ascii="Times New Roman" w:hAnsi="Times New Roman" w:cs="Times New Roman"/>
            <w:sz w:val="24"/>
            <w:szCs w:val="24"/>
          </w:rPr>
          <w:t>Figure 5.2</w:t>
        </w:r>
      </w:fldSimple>
      <w:r w:rsidR="006F61EB" w:rsidRPr="0079295F">
        <w:rPr>
          <w:rFonts w:ascii="Times New Roman" w:hAnsi="Times New Roman" w:cs="Times New Roman"/>
          <w:sz w:val="24"/>
          <w:szCs w:val="24"/>
        </w:rPr>
        <w:t xml:space="preserve"> ~ 350-400 kV/cm. </w:t>
      </w:r>
    </w:p>
    <w:p w:rsidR="00EA4F82" w:rsidRPr="0079295F" w:rsidRDefault="00EA4F82">
      <w:pPr>
        <w:rPr>
          <w:rFonts w:ascii="Times New Roman" w:hAnsi="Times New Roman" w:cs="Times New Roman"/>
          <w:sz w:val="24"/>
          <w:szCs w:val="24"/>
        </w:rPr>
      </w:pPr>
      <w:r w:rsidRPr="0079295F">
        <w:rPr>
          <w:rFonts w:ascii="Times New Roman" w:hAnsi="Times New Roman" w:cs="Times New Roman"/>
          <w:sz w:val="24"/>
          <w:szCs w:val="24"/>
        </w:rPr>
        <w:br w:type="page"/>
      </w:r>
    </w:p>
    <w:p w:rsidR="001A5765" w:rsidRPr="0079295F" w:rsidRDefault="0068159C" w:rsidP="001A5765">
      <w:pPr>
        <w:spacing w:after="0" w:line="360" w:lineRule="auto"/>
        <w:jc w:val="center"/>
        <w:rPr>
          <w:rFonts w:ascii="Times New Roman" w:hAnsi="Times New Roman" w:cs="Times New Roman"/>
          <w:sz w:val="24"/>
          <w:szCs w:val="24"/>
        </w:rPr>
      </w:pPr>
      <w:r>
        <w:rPr>
          <w:noProof/>
          <w:lang w:val="en-US"/>
        </w:rPr>
        <w:lastRenderedPageBreak/>
        <w:drawing>
          <wp:inline distT="0" distB="0" distL="0" distR="0">
            <wp:extent cx="2804639"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JP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4639" cy="2160000"/>
                    </a:xfrm>
                    <a:prstGeom prst="rect">
                      <a:avLst/>
                    </a:prstGeom>
                  </pic:spPr>
                </pic:pic>
              </a:graphicData>
            </a:graphic>
          </wp:inline>
        </w:drawing>
      </w:r>
      <w:r>
        <w:rPr>
          <w:noProof/>
          <w:lang w:val="en-US"/>
        </w:rPr>
        <w:drawing>
          <wp:inline distT="0" distB="0" distL="0" distR="0">
            <wp:extent cx="2801659"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JPG"/>
                    <pic:cNvPicPr/>
                  </pic:nvPicPr>
                  <pic:blipFill rotWithShape="1">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25"/>
                    <a:stretch/>
                  </pic:blipFill>
                  <pic:spPr bwMode="auto">
                    <a:xfrm>
                      <a:off x="0" y="0"/>
                      <a:ext cx="2801659" cy="21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val="en-US"/>
        </w:rPr>
        <w:drawing>
          <wp:inline distT="0" distB="0" distL="0" distR="0">
            <wp:extent cx="2767053" cy="21949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2.JPG"/>
                    <pic:cNvPicPr/>
                  </pic:nvPicPr>
                  <pic:blipFill rotWithShape="1">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74"/>
                    <a:stretch/>
                  </pic:blipFill>
                  <pic:spPr bwMode="auto">
                    <a:xfrm>
                      <a:off x="0" y="0"/>
                      <a:ext cx="2770747" cy="21978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4"/>
          <w:szCs w:val="24"/>
          <w:lang w:val="en-US"/>
        </w:rPr>
        <w:drawing>
          <wp:inline distT="0" distB="0" distL="0" distR="0">
            <wp:extent cx="2773932"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2.JPG"/>
                    <pic:cNvPicPr/>
                  </pic:nvPicPr>
                  <pic:blipFill rotWithShape="1">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64" b="1"/>
                    <a:stretch/>
                  </pic:blipFill>
                  <pic:spPr bwMode="auto">
                    <a:xfrm>
                      <a:off x="0" y="0"/>
                      <a:ext cx="2773932" cy="21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A5765" w:rsidRPr="0079295F" w:rsidRDefault="0068159C" w:rsidP="001A5765">
      <w:pPr>
        <w:spacing w:after="0" w:line="360" w:lineRule="auto"/>
        <w:jc w:val="center"/>
        <w:rPr>
          <w:rFonts w:ascii="Times New Roman" w:hAnsi="Times New Roman" w:cs="Times New Roman"/>
          <w:sz w:val="24"/>
          <w:szCs w:val="24"/>
        </w:rPr>
      </w:pPr>
      <w:r>
        <w:rPr>
          <w:noProof/>
          <w:lang w:val="en-US"/>
        </w:rPr>
        <w:drawing>
          <wp:inline distT="0" distB="0" distL="0" distR="0">
            <wp:extent cx="2760218"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JPG"/>
                    <pic:cNvPicPr/>
                  </pic:nvPicPr>
                  <pic:blipFill rotWithShape="1">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08"/>
                    <a:stretch/>
                  </pic:blipFill>
                  <pic:spPr bwMode="auto">
                    <a:xfrm>
                      <a:off x="0" y="0"/>
                      <a:ext cx="2760218" cy="21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E2C35">
        <w:rPr>
          <w:rFonts w:ascii="Times New Roman" w:hAnsi="Times New Roman" w:cs="Times New Roman"/>
          <w:noProof/>
          <w:sz w:val="24"/>
          <w:szCs w:val="24"/>
          <w:lang w:val="en-US"/>
        </w:rPr>
        <w:drawing>
          <wp:inline distT="0" distB="0" distL="0" distR="0">
            <wp:extent cx="2749961" cy="216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JPG"/>
                    <pic:cNvPicPr/>
                  </pic:nvPicPr>
                  <pic:blipFill rotWithShape="1">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43"/>
                    <a:stretch/>
                  </pic:blipFill>
                  <pic:spPr bwMode="auto">
                    <a:xfrm>
                      <a:off x="0" y="0"/>
                      <a:ext cx="2749961" cy="21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A5765" w:rsidRPr="0079295F" w:rsidRDefault="001A5765" w:rsidP="001A5765">
      <w:pPr>
        <w:spacing w:after="0" w:line="360" w:lineRule="auto"/>
        <w:jc w:val="center"/>
        <w:rPr>
          <w:rFonts w:ascii="Times New Roman" w:hAnsi="Times New Roman" w:cs="Times New Roman"/>
          <w:sz w:val="24"/>
          <w:szCs w:val="24"/>
        </w:rPr>
      </w:pPr>
    </w:p>
    <w:p w:rsidR="00EA0682" w:rsidRPr="0079295F" w:rsidRDefault="001A5765" w:rsidP="00EA4F82">
      <w:pPr>
        <w:pStyle w:val="a7"/>
        <w:spacing w:line="360" w:lineRule="auto"/>
        <w:rPr>
          <w:b w:val="0"/>
          <w:sz w:val="22"/>
          <w:szCs w:val="22"/>
        </w:rPr>
      </w:pPr>
      <w:bookmarkStart w:id="264" w:name="_Ref363760063"/>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8</w:t>
      </w:r>
      <w:r w:rsidR="00C031DB" w:rsidRPr="0079295F">
        <w:rPr>
          <w:b w:val="0"/>
          <w:sz w:val="22"/>
          <w:szCs w:val="22"/>
        </w:rPr>
        <w:fldChar w:fldCharType="end"/>
      </w:r>
      <w:bookmarkEnd w:id="264"/>
      <w:r w:rsidRPr="0079295F">
        <w:rPr>
          <w:b w:val="0"/>
          <w:sz w:val="22"/>
          <w:szCs w:val="22"/>
        </w:rPr>
        <w:t xml:space="preserve"> Measured photocurrent and estimated primary photocurrent </w:t>
      </w:r>
      <w:r w:rsidR="00EA4F82" w:rsidRPr="0079295F">
        <w:rPr>
          <w:b w:val="0"/>
          <w:sz w:val="22"/>
          <w:szCs w:val="22"/>
        </w:rPr>
        <w:t xml:space="preserve">with 442, 542 and 633 nm illumination </w:t>
      </w:r>
      <w:r w:rsidRPr="0079295F">
        <w:rPr>
          <w:b w:val="0"/>
          <w:sz w:val="22"/>
          <w:szCs w:val="22"/>
        </w:rPr>
        <w:t>on PIN1</w:t>
      </w:r>
      <w:r w:rsidR="00EA4F82" w:rsidRPr="0079295F">
        <w:rPr>
          <w:b w:val="0"/>
          <w:sz w:val="22"/>
          <w:szCs w:val="22"/>
        </w:rPr>
        <w:t xml:space="preserve"> (left) and PIN2 (right)</w:t>
      </w:r>
    </w:p>
    <w:p w:rsidR="007328E0" w:rsidRPr="0079295F" w:rsidRDefault="007328E0" w:rsidP="00EA4F82">
      <w:pPr>
        <w:spacing w:after="0" w:line="360" w:lineRule="auto"/>
        <w:rPr>
          <w:rFonts w:ascii="Times New Roman" w:hAnsi="Times New Roman" w:cs="Times New Roman"/>
          <w:sz w:val="24"/>
          <w:szCs w:val="24"/>
        </w:rPr>
      </w:pPr>
    </w:p>
    <w:p w:rsidR="00EA0682" w:rsidRPr="0079295F" w:rsidRDefault="00EA0682" w:rsidP="00EA068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gain is plotted as </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-1 to accentuate the differences at low gains in </w:t>
      </w:r>
      <w:fldSimple w:instr=" REF _Ref353783923 \h  \* MERGEFORMAT ">
        <w:r w:rsidR="00A10646" w:rsidRPr="00A10646">
          <w:rPr>
            <w:rFonts w:ascii="Times New Roman" w:hAnsi="Times New Roman" w:cs="Times New Roman"/>
            <w:sz w:val="24"/>
            <w:szCs w:val="24"/>
          </w:rPr>
          <w:t>Figure 5.9</w:t>
        </w:r>
      </w:fldSimple>
      <w:r w:rsidRPr="0079295F">
        <w:rPr>
          <w:rFonts w:ascii="Times New Roman" w:hAnsi="Times New Roman" w:cs="Times New Roman"/>
          <w:sz w:val="24"/>
          <w:szCs w:val="24"/>
        </w:rPr>
        <w:t>. The pure electron initiated avalanche gain, using 442 nm, is marginally higher than those measured under the mixed injection conditions, using 542 and 633 nm. Despite the very dissimilar generation profiles among the three wavelengths from</w:t>
      </w:r>
      <w:r w:rsidR="006C1F84">
        <w:rPr>
          <w:rFonts w:ascii="Times New Roman" w:hAnsi="Times New Roman" w:cs="Times New Roman"/>
          <w:sz w:val="24"/>
          <w:szCs w:val="24"/>
        </w:rPr>
        <w:t xml:space="preserve"> </w:t>
      </w:r>
      <w:fldSimple w:instr=" REF _Ref364962092 \h  \* MERGEFORMAT ">
        <w:r w:rsidR="00A10646" w:rsidRPr="00A10646">
          <w:rPr>
            <w:rFonts w:ascii="Times New Roman" w:hAnsi="Times New Roman" w:cs="Times New Roman"/>
            <w:sz w:val="24"/>
            <w:szCs w:val="24"/>
          </w:rPr>
          <w:t>Table 5.2</w:t>
        </w:r>
      </w:fldSimple>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showed a weak </w:t>
      </w:r>
      <w:r w:rsidRPr="0079295F">
        <w:rPr>
          <w:rFonts w:ascii="Times New Roman" w:hAnsi="Times New Roman" w:cs="Times New Roman"/>
          <w:sz w:val="24"/>
          <w:szCs w:val="24"/>
        </w:rPr>
        <w:lastRenderedPageBreak/>
        <w:t xml:space="preserve">dependence on the carrier generation profiles, suggesting that the ratio of electron to </w:t>
      </w:r>
      <w:proofErr w:type="gramStart"/>
      <w:r w:rsidRPr="0079295F">
        <w:rPr>
          <w:rFonts w:ascii="Times New Roman" w:hAnsi="Times New Roman" w:cs="Times New Roman"/>
          <w:sz w:val="24"/>
          <w:szCs w:val="24"/>
        </w:rPr>
        <w:t>hole</w:t>
      </w:r>
      <w:proofErr w:type="gramEnd"/>
      <w:r w:rsidRPr="0079295F">
        <w:rPr>
          <w:rFonts w:ascii="Times New Roman" w:hAnsi="Times New Roman" w:cs="Times New Roman"/>
          <w:sz w:val="24"/>
          <w:szCs w:val="24"/>
        </w:rPr>
        <w:t xml:space="preserve"> ionisation coefficients </w:t>
      </w:r>
      <w:r w:rsidRPr="0079295F">
        <w:rPr>
          <w:rFonts w:ascii="Times New Roman" w:hAnsi="Times New Roman" w:cs="Times New Roman"/>
          <w:i/>
          <w:sz w:val="24"/>
          <w:szCs w:val="24"/>
        </w:rPr>
        <w:t>α/β</w:t>
      </w:r>
      <w:r w:rsidRPr="0079295F">
        <w:rPr>
          <w:rFonts w:ascii="Times New Roman" w:hAnsi="Times New Roman" w:cs="Times New Roman"/>
          <w:sz w:val="24"/>
          <w:szCs w:val="24"/>
        </w:rPr>
        <w:t>, in AlAsSb is only slightly higher than unity within the field range measured. The electric fields in these two structu</w:t>
      </w:r>
      <w:r w:rsidR="00301C99">
        <w:rPr>
          <w:rFonts w:ascii="Times New Roman" w:hAnsi="Times New Roman" w:cs="Times New Roman"/>
          <w:sz w:val="24"/>
          <w:szCs w:val="24"/>
        </w:rPr>
        <w:t xml:space="preserve">res are 1.05 MV/cm and </w:t>
      </w:r>
      <w:proofErr w:type="gramStart"/>
      <w:r w:rsidR="00301C99">
        <w:rPr>
          <w:rFonts w:ascii="Times New Roman" w:hAnsi="Times New Roman" w:cs="Times New Roman"/>
          <w:sz w:val="24"/>
          <w:szCs w:val="24"/>
        </w:rPr>
        <w:t>812 kV/cm</w:t>
      </w:r>
      <w:r w:rsidRPr="0079295F">
        <w:rPr>
          <w:rFonts w:ascii="Times New Roman" w:hAnsi="Times New Roman" w:cs="Times New Roman"/>
          <w:sz w:val="24"/>
          <w:szCs w:val="24"/>
        </w:rPr>
        <w:t xml:space="preserve"> respectively at breakdown</w:t>
      </w:r>
      <w:proofErr w:type="gramEnd"/>
      <w:r w:rsidRPr="0079295F">
        <w:rPr>
          <w:rFonts w:ascii="Times New Roman" w:hAnsi="Times New Roman" w:cs="Times New Roman"/>
          <w:sz w:val="24"/>
          <w:szCs w:val="24"/>
        </w:rPr>
        <w:t xml:space="preserve">. For most materials, their ionisation coefficients of electron and hole are approaching unity at such high electric field. It is not surprising that AlAsSb with such thin avalanche regions and at such high electric field has shown the similar characteristics. The attempt to derive the ionisation coefficients from the results were hindered by lack of data from structures with different avalanche region thickness and data from n-i-p structures for pure </w:t>
      </w:r>
      <w:proofErr w:type="gramStart"/>
      <w:r w:rsidRPr="0079295F">
        <w:rPr>
          <w:rFonts w:ascii="Times New Roman" w:hAnsi="Times New Roman" w:cs="Times New Roman"/>
          <w:sz w:val="24"/>
          <w:szCs w:val="24"/>
        </w:rPr>
        <w:t>hole</w:t>
      </w:r>
      <w:proofErr w:type="gramEnd"/>
      <w:r w:rsidRPr="0079295F">
        <w:rPr>
          <w:rFonts w:ascii="Times New Roman" w:hAnsi="Times New Roman" w:cs="Times New Roman"/>
          <w:sz w:val="24"/>
          <w:szCs w:val="24"/>
        </w:rPr>
        <w:t xml:space="preserve"> injection. In addition to that, at such thin avalanche regions, the dead space effect is strong as it occupies a large fraction of the avalanche width, further complicating the process of deriving the ionisation coefficients. </w:t>
      </w:r>
    </w:p>
    <w:p w:rsidR="00EA0682" w:rsidRPr="0079295F" w:rsidRDefault="00B32EB6" w:rsidP="00EA0682">
      <w:pPr>
        <w:keepNext/>
        <w:spacing w:after="0" w:line="360" w:lineRule="auto"/>
        <w:jc w:val="center"/>
      </w:pPr>
      <w:r w:rsidRPr="0079295F">
        <w:rPr>
          <w:noProof/>
          <w:lang w:val="en-US"/>
        </w:rPr>
        <w:drawing>
          <wp:inline distT="0" distB="0" distL="0" distR="0">
            <wp:extent cx="4382332" cy="25200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2332" cy="2520000"/>
                    </a:xfrm>
                    <a:prstGeom prst="rect">
                      <a:avLst/>
                    </a:prstGeom>
                    <a:noFill/>
                    <a:ln>
                      <a:noFill/>
                    </a:ln>
                  </pic:spPr>
                </pic:pic>
              </a:graphicData>
            </a:graphic>
          </wp:inline>
        </w:drawing>
      </w:r>
    </w:p>
    <w:p w:rsidR="00EA0682" w:rsidRPr="0079295F" w:rsidRDefault="00EA0682" w:rsidP="00EA0682">
      <w:pPr>
        <w:pStyle w:val="a7"/>
        <w:spacing w:line="360" w:lineRule="auto"/>
        <w:rPr>
          <w:b w:val="0"/>
          <w:sz w:val="22"/>
          <w:szCs w:val="22"/>
        </w:rPr>
      </w:pPr>
      <w:bookmarkStart w:id="265" w:name="_Ref353783923"/>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9</w:t>
      </w:r>
      <w:r w:rsidR="00C031DB" w:rsidRPr="0079295F">
        <w:rPr>
          <w:b w:val="0"/>
          <w:sz w:val="22"/>
          <w:szCs w:val="22"/>
        </w:rPr>
        <w:fldChar w:fldCharType="end"/>
      </w:r>
      <w:bookmarkEnd w:id="265"/>
      <w:r w:rsidRPr="0079295F">
        <w:rPr>
          <w:b w:val="0"/>
          <w:sz w:val="22"/>
          <w:szCs w:val="22"/>
        </w:rPr>
        <w:t xml:space="preserve"> Avalanche gain measured versus applied reverse bias for PIN1 and PIN2 using 442 nm (solid line), 542 nm (long dashed line) and 633 nm (cross) lasers</w:t>
      </w: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EA0682" w:rsidP="00EA0682">
      <w:pPr>
        <w:pStyle w:val="3"/>
        <w:spacing w:before="0" w:line="360" w:lineRule="auto"/>
        <w:rPr>
          <w:rFonts w:ascii="Times New Roman" w:hAnsi="Times New Roman" w:cs="Times New Roman"/>
          <w:color w:val="auto"/>
          <w:sz w:val="24"/>
        </w:rPr>
      </w:pPr>
      <w:bookmarkStart w:id="266" w:name="_Toc355795011"/>
      <w:bookmarkStart w:id="267" w:name="_Toc360194857"/>
      <w:bookmarkStart w:id="268" w:name="_Toc365542678"/>
      <w:r w:rsidRPr="0079295F">
        <w:rPr>
          <w:rFonts w:ascii="Times New Roman" w:hAnsi="Times New Roman" w:cs="Times New Roman"/>
          <w:color w:val="auto"/>
          <w:sz w:val="24"/>
        </w:rPr>
        <w:t>5.2.6 Excess noise characteristics</w:t>
      </w:r>
      <w:bookmarkEnd w:id="266"/>
      <w:bookmarkEnd w:id="267"/>
      <w:bookmarkEnd w:id="268"/>
    </w:p>
    <w:p w:rsidR="009A6568" w:rsidRPr="0079295F" w:rsidRDefault="00EA0682" w:rsidP="009A6568">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calibration of noise power versus photocurrent has been performed with the gradient of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s</w:t>
      </w:r>
      <w:r w:rsidRPr="0079295F">
        <w:rPr>
          <w:rFonts w:ascii="Times New Roman" w:hAnsi="Times New Roman" w:cs="Times New Roman"/>
          <w:sz w:val="24"/>
          <w:szCs w:val="24"/>
        </w:rPr>
        <w:t xml:space="preserve"> = 2.65 as shown before in Figure 3.7. The noise measurement for both PIN1 and PIN2 was conducted on devices with different areas to confirm its consistency.</w:t>
      </w:r>
      <w:r w:rsidR="00D37A35">
        <w:rPr>
          <w:rFonts w:ascii="Times New Roman" w:hAnsi="Times New Roman" w:cs="Times New Roman"/>
          <w:sz w:val="24"/>
          <w:szCs w:val="24"/>
        </w:rPr>
        <w:t xml:space="preserve"> </w:t>
      </w:r>
      <w:fldSimple w:instr=" REF _Ref364333747 \h  \* MERGEFORMAT ">
        <w:r w:rsidR="00A10646" w:rsidRPr="00A10646">
          <w:rPr>
            <w:rFonts w:ascii="Times New Roman" w:hAnsi="Times New Roman" w:cs="Times New Roman"/>
            <w:sz w:val="24"/>
            <w:szCs w:val="24"/>
          </w:rPr>
          <w:t>Figure 5.10</w:t>
        </w:r>
      </w:fldSimple>
      <w:r w:rsidRPr="0079295F">
        <w:rPr>
          <w:rFonts w:ascii="Times New Roman" w:hAnsi="Times New Roman" w:cs="Times New Roman"/>
          <w:sz w:val="24"/>
          <w:szCs w:val="24"/>
        </w:rPr>
        <w:t xml:space="preserve">shows the excess noise dependent on avalanche gain on diodes with two different areas with diameters of 200 and 100 µm for (a) PIN1 and (b) PIN2, together with McIntyre’s local noise theory. The excess noise factors measured between different areas are in good agreement confirming the absence of side injection. Under the mixed injection conditions using the 542 nm laser, the excess noise was found to correspond approximately to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 0.15 for PIN1 and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 0.12 for PIN2. When the 633 nm laser was used, the measured excess noise was found to increase to </w:t>
      </w:r>
      <w:r w:rsidRPr="0079295F">
        <w:rPr>
          <w:rFonts w:ascii="Times New Roman" w:hAnsi="Times New Roman" w:cs="Times New Roman"/>
          <w:sz w:val="24"/>
          <w:szCs w:val="24"/>
        </w:rPr>
        <w:lastRenderedPageBreak/>
        <w:t xml:space="preserve">the lines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 0.21 for PIN1 and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 0.17 for PIN2. The lowest excess noise was obtained for the pure injection using the 442 nm laser producing noise corresponding to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 0.1 for PIN1 and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 0.05 for PIN2. These results reinforce the observation deduced from the measured gain that </w:t>
      </w:r>
      <w:r w:rsidRPr="0079295F">
        <w:rPr>
          <w:rFonts w:ascii="Times New Roman" w:hAnsi="Times New Roman" w:cs="Times New Roman"/>
          <w:i/>
          <w:sz w:val="24"/>
          <w:szCs w:val="24"/>
        </w:rPr>
        <w:t>α</w:t>
      </w:r>
      <w:r w:rsidRPr="0079295F">
        <w:rPr>
          <w:rFonts w:ascii="Times New Roman" w:hAnsi="Times New Roman" w:cs="Times New Roman"/>
          <w:sz w:val="24"/>
          <w:szCs w:val="24"/>
        </w:rPr>
        <w:t xml:space="preserve"> is larger than </w:t>
      </w:r>
      <w:r w:rsidRPr="0079295F">
        <w:rPr>
          <w:rFonts w:ascii="Times New Roman" w:hAnsi="Times New Roman" w:cs="Times New Roman"/>
          <w:i/>
          <w:sz w:val="24"/>
          <w:szCs w:val="24"/>
        </w:rPr>
        <w:t>β</w:t>
      </w:r>
      <w:r w:rsidRPr="0079295F">
        <w:rPr>
          <w:rFonts w:ascii="Times New Roman" w:hAnsi="Times New Roman" w:cs="Times New Roman"/>
          <w:sz w:val="24"/>
          <w:szCs w:val="24"/>
        </w:rPr>
        <w:t xml:space="preserve"> since lower excess noise was measured when more electrons were injected to initiate the avalanche process using 542 and 633 nm laser.</w:t>
      </w:r>
      <w:r w:rsidR="00D37A35">
        <w:rPr>
          <w:rFonts w:ascii="Times New Roman" w:hAnsi="Times New Roman" w:cs="Times New Roman"/>
          <w:sz w:val="24"/>
          <w:szCs w:val="24"/>
        </w:rPr>
        <w:t xml:space="preserve"> </w:t>
      </w:r>
      <w:r w:rsidRPr="0079295F">
        <w:rPr>
          <w:rFonts w:ascii="Times New Roman" w:hAnsi="Times New Roman" w:cs="Times New Roman"/>
          <w:sz w:val="24"/>
          <w:szCs w:val="24"/>
        </w:rPr>
        <w:t xml:space="preserve">However unlike the measured gain, the excess noise showed a stronger dependence on the injection profile. In both structures a clear reduction in the excess noise was observed in moving from 633 to 442 nm excitation wavelength. The lower excess noise for PIN2, with the thicker avalanche region, suggests that the ionisation coefficients are more disparate in PIN2 than PIN1 which has a higher peak electric field. </w:t>
      </w:r>
    </w:p>
    <w:p w:rsidR="009A6568" w:rsidRPr="0079295F" w:rsidRDefault="009A6568" w:rsidP="009A6568">
      <w:pPr>
        <w:spacing w:after="0" w:line="360" w:lineRule="auto"/>
        <w:jc w:val="both"/>
        <w:rPr>
          <w:rFonts w:ascii="Times New Roman" w:hAnsi="Times New Roman" w:cs="Times New Roman"/>
          <w:sz w:val="24"/>
          <w:szCs w:val="24"/>
        </w:rPr>
      </w:pPr>
    </w:p>
    <w:p w:rsidR="009A6568" w:rsidRPr="0079295F" w:rsidRDefault="009A6568" w:rsidP="009A6568">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measured gain appears to indicate that </w:t>
      </w:r>
      <w:r w:rsidRPr="0079295F">
        <w:rPr>
          <w:rFonts w:ascii="Times New Roman" w:hAnsi="Times New Roman" w:cs="Times New Roman"/>
          <w:i/>
          <w:sz w:val="24"/>
          <w:szCs w:val="24"/>
        </w:rPr>
        <w:t>α/β</w:t>
      </w:r>
      <w:r w:rsidRPr="0079295F">
        <w:rPr>
          <w:rFonts w:ascii="Times New Roman" w:hAnsi="Times New Roman" w:cs="Times New Roman"/>
          <w:sz w:val="24"/>
          <w:szCs w:val="24"/>
        </w:rPr>
        <w:t xml:space="preserve"> is close to unity, from which one would expect the excess noise to correspond to the curve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 1 in the local model noise theory. The measured noise for pure injection, corresponding to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 0.05 in PIN2 and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 0.1 in PIN1, is significantly lower than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 1, indicating the presence of strong dead space effects. This is not surprising since the structures have very thin avalanche regions of 80 and 230 nm. Previous work on GaAs [</w:t>
      </w:r>
      <w:r w:rsidRPr="0079295F">
        <w:rPr>
          <w:rStyle w:val="a6"/>
          <w:rFonts w:ascii="Times New Roman" w:hAnsi="Times New Roman" w:cs="Times New Roman"/>
          <w:sz w:val="24"/>
          <w:szCs w:val="24"/>
          <w:vertAlign w:val="baseline"/>
        </w:rPr>
        <w:endnoteReference w:id="123"/>
      </w:r>
      <w:r w:rsidRPr="0079295F">
        <w:rPr>
          <w:rFonts w:ascii="Times New Roman" w:hAnsi="Times New Roman" w:cs="Times New Roman"/>
          <w:sz w:val="24"/>
          <w:szCs w:val="24"/>
        </w:rPr>
        <w:t>], Al</w:t>
      </w:r>
      <w:r w:rsidRPr="0079295F">
        <w:rPr>
          <w:rFonts w:ascii="Times New Roman" w:hAnsi="Times New Roman" w:cs="Times New Roman"/>
          <w:sz w:val="24"/>
          <w:szCs w:val="24"/>
          <w:vertAlign w:val="subscript"/>
        </w:rPr>
        <w:t>0.6</w:t>
      </w:r>
      <w:r w:rsidRPr="0079295F">
        <w:rPr>
          <w:rFonts w:ascii="Times New Roman" w:hAnsi="Times New Roman" w:cs="Times New Roman"/>
          <w:sz w:val="24"/>
          <w:szCs w:val="24"/>
        </w:rPr>
        <w:t>Ga</w:t>
      </w:r>
      <w:r w:rsidRPr="0079295F">
        <w:rPr>
          <w:rFonts w:ascii="Times New Roman" w:hAnsi="Times New Roman" w:cs="Times New Roman"/>
          <w:sz w:val="24"/>
          <w:szCs w:val="24"/>
          <w:vertAlign w:val="subscript"/>
        </w:rPr>
        <w:t>0.4</w:t>
      </w:r>
      <w:r w:rsidRPr="0079295F">
        <w:rPr>
          <w:rFonts w:ascii="Times New Roman" w:hAnsi="Times New Roman" w:cs="Times New Roman"/>
          <w:sz w:val="24"/>
          <w:szCs w:val="24"/>
        </w:rPr>
        <w:t>As [</w:t>
      </w:r>
      <w:bookmarkStart w:id="269" w:name="_Ref358108625"/>
      <w:r w:rsidRPr="0079295F">
        <w:rPr>
          <w:rStyle w:val="a6"/>
          <w:rFonts w:ascii="Times New Roman" w:hAnsi="Times New Roman" w:cs="Times New Roman"/>
          <w:sz w:val="24"/>
          <w:szCs w:val="24"/>
          <w:vertAlign w:val="baseline"/>
        </w:rPr>
        <w:endnoteReference w:id="124"/>
      </w:r>
      <w:bookmarkEnd w:id="269"/>
      <w:r w:rsidRPr="0079295F">
        <w:rPr>
          <w:rFonts w:ascii="Times New Roman" w:hAnsi="Times New Roman" w:cs="Times New Roman"/>
          <w:sz w:val="24"/>
          <w:szCs w:val="24"/>
        </w:rPr>
        <w:t>] and In</w:t>
      </w:r>
      <w:r w:rsidRPr="0079295F">
        <w:rPr>
          <w:rFonts w:ascii="Times New Roman" w:hAnsi="Times New Roman" w:cs="Times New Roman"/>
          <w:sz w:val="24"/>
          <w:szCs w:val="24"/>
          <w:vertAlign w:val="subscript"/>
        </w:rPr>
        <w:t>0.51</w:t>
      </w:r>
      <w:r w:rsidRPr="0079295F">
        <w:rPr>
          <w:rFonts w:ascii="Times New Roman" w:hAnsi="Times New Roman" w:cs="Times New Roman"/>
          <w:sz w:val="24"/>
          <w:szCs w:val="24"/>
        </w:rPr>
        <w:t>Ga</w:t>
      </w:r>
      <w:r w:rsidRPr="0079295F">
        <w:rPr>
          <w:rFonts w:ascii="Times New Roman" w:hAnsi="Times New Roman" w:cs="Times New Roman"/>
          <w:sz w:val="24"/>
          <w:szCs w:val="24"/>
          <w:vertAlign w:val="subscript"/>
        </w:rPr>
        <w:t>0.49</w:t>
      </w:r>
      <w:r w:rsidRPr="0079295F">
        <w:rPr>
          <w:rFonts w:ascii="Times New Roman" w:hAnsi="Times New Roman" w:cs="Times New Roman"/>
          <w:sz w:val="24"/>
          <w:szCs w:val="24"/>
        </w:rPr>
        <w:t>P [</w:t>
      </w:r>
      <w:bookmarkStart w:id="270" w:name="_Ref358108654"/>
      <w:r w:rsidRPr="0079295F">
        <w:rPr>
          <w:rStyle w:val="a6"/>
          <w:rFonts w:ascii="Times New Roman" w:hAnsi="Times New Roman" w:cs="Times New Roman"/>
          <w:sz w:val="24"/>
          <w:szCs w:val="24"/>
          <w:vertAlign w:val="baseline"/>
        </w:rPr>
        <w:endnoteReference w:id="125"/>
      </w:r>
      <w:bookmarkEnd w:id="270"/>
      <w:r w:rsidRPr="0079295F">
        <w:rPr>
          <w:rFonts w:ascii="Times New Roman" w:hAnsi="Times New Roman" w:cs="Times New Roman"/>
          <w:sz w:val="24"/>
          <w:szCs w:val="24"/>
        </w:rPr>
        <w:t xml:space="preserve">] showed that the ratio of dead space to the avalanche width ranges from 0.3 to 0.4 when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 100 nm. The ballistic dead space of electron (hole) is given by </w:t>
      </w:r>
      <w:proofErr w:type="gramStart"/>
      <w:r w:rsidRPr="0079295F">
        <w:rPr>
          <w:rFonts w:ascii="Times New Roman" w:hAnsi="Times New Roman" w:cs="Times New Roman"/>
          <w:i/>
          <w:sz w:val="24"/>
          <w:szCs w:val="24"/>
        </w:rPr>
        <w:t>d</w:t>
      </w:r>
      <w:r w:rsidRPr="0079295F">
        <w:rPr>
          <w:rFonts w:ascii="Times New Roman" w:hAnsi="Times New Roman" w:cs="Times New Roman"/>
          <w:i/>
          <w:sz w:val="24"/>
          <w:szCs w:val="24"/>
          <w:vertAlign w:val="subscript"/>
        </w:rPr>
        <w:t>e(</w:t>
      </w:r>
      <w:proofErr w:type="gramEnd"/>
      <w:r w:rsidRPr="0079295F">
        <w:rPr>
          <w:rFonts w:ascii="Times New Roman" w:hAnsi="Times New Roman" w:cs="Times New Roman"/>
          <w:i/>
          <w:sz w:val="24"/>
          <w:szCs w:val="24"/>
          <w:vertAlign w:val="subscript"/>
        </w:rPr>
        <w:t>h)</w:t>
      </w:r>
      <w:r w:rsidRPr="0079295F">
        <w:rPr>
          <w:rFonts w:ascii="Times New Roman" w:hAnsi="Times New Roman" w:cs="Times New Roman"/>
          <w:i/>
          <w:sz w:val="24"/>
          <w:szCs w:val="24"/>
        </w:rPr>
        <w:t xml:space="preserve"> = E</w:t>
      </w:r>
      <w:r w:rsidRPr="0079295F">
        <w:rPr>
          <w:rFonts w:ascii="Times New Roman" w:hAnsi="Times New Roman" w:cs="Times New Roman"/>
          <w:i/>
          <w:sz w:val="24"/>
          <w:szCs w:val="24"/>
          <w:vertAlign w:val="subscript"/>
        </w:rPr>
        <w:t>the(h)</w:t>
      </w:r>
      <w:r w:rsidRPr="0079295F">
        <w:rPr>
          <w:rFonts w:ascii="Times New Roman" w:hAnsi="Times New Roman" w:cs="Times New Roman"/>
          <w:i/>
          <w:sz w:val="24"/>
          <w:szCs w:val="24"/>
        </w:rPr>
        <w:t>/qE</w:t>
      </w:r>
      <w:r w:rsidRPr="0079295F">
        <w:rPr>
          <w:rFonts w:ascii="Times New Roman" w:hAnsi="Times New Roman" w:cs="Times New Roman"/>
          <w:sz w:val="24"/>
          <w:szCs w:val="24"/>
        </w:rPr>
        <w:t xml:space="preserve">, as </w:t>
      </w:r>
      <w:r w:rsidRPr="0079295F">
        <w:rPr>
          <w:rFonts w:ascii="Times New Roman" w:hAnsi="Times New Roman" w:cs="Times New Roman"/>
          <w:i/>
          <w:sz w:val="24"/>
          <w:szCs w:val="24"/>
        </w:rPr>
        <w:t>d</w:t>
      </w:r>
      <w:r w:rsidRPr="0079295F">
        <w:rPr>
          <w:rFonts w:ascii="Times New Roman" w:hAnsi="Times New Roman" w:cs="Times New Roman"/>
          <w:i/>
          <w:sz w:val="24"/>
          <w:szCs w:val="24"/>
          <w:vertAlign w:val="subscript"/>
        </w:rPr>
        <w:t>e(h)</w:t>
      </w:r>
      <w:r w:rsidRPr="0079295F">
        <w:rPr>
          <w:rFonts w:ascii="Times New Roman" w:hAnsi="Times New Roman" w:cs="Times New Roman"/>
          <w:sz w:val="24"/>
          <w:szCs w:val="24"/>
        </w:rPr>
        <w:t>is interpreted as the distance travelled before a carrier accumulates sufficient energy to initiate an impact ionisation event. The bandgaps of the above materials are 1.42, 2.02 and 1.85 eV respectively while the estimated effective ionisation energies are approximately 3 eV for GaAs [</w:t>
      </w:r>
      <w:r w:rsidRPr="0079295F">
        <w:rPr>
          <w:rStyle w:val="a6"/>
          <w:rFonts w:ascii="Times New Roman" w:hAnsi="Times New Roman" w:cs="Times New Roman"/>
          <w:sz w:val="24"/>
          <w:szCs w:val="24"/>
          <w:vertAlign w:val="baseline"/>
        </w:rPr>
        <w:endnoteReference w:id="126"/>
      </w:r>
      <w:r w:rsidRPr="0079295F">
        <w:rPr>
          <w:rFonts w:ascii="Times New Roman" w:hAnsi="Times New Roman" w:cs="Times New Roman"/>
          <w:sz w:val="24"/>
          <w:szCs w:val="24"/>
        </w:rPr>
        <w:t>], 3.4 eV (for electron) and 3.6 eV (for hole) for Al</w:t>
      </w:r>
      <w:r w:rsidRPr="0079295F">
        <w:rPr>
          <w:rFonts w:ascii="Times New Roman" w:hAnsi="Times New Roman" w:cs="Times New Roman"/>
          <w:sz w:val="24"/>
          <w:szCs w:val="24"/>
          <w:vertAlign w:val="subscript"/>
        </w:rPr>
        <w:t>0.6</w:t>
      </w:r>
      <w:r w:rsidRPr="0079295F">
        <w:rPr>
          <w:rFonts w:ascii="Times New Roman" w:hAnsi="Times New Roman" w:cs="Times New Roman"/>
          <w:sz w:val="24"/>
          <w:szCs w:val="24"/>
        </w:rPr>
        <w:t>Ga</w:t>
      </w:r>
      <w:r w:rsidRPr="0079295F">
        <w:rPr>
          <w:rFonts w:ascii="Times New Roman" w:hAnsi="Times New Roman" w:cs="Times New Roman"/>
          <w:sz w:val="24"/>
          <w:szCs w:val="24"/>
          <w:vertAlign w:val="subscript"/>
        </w:rPr>
        <w:t>0.4</w:t>
      </w:r>
      <w:r w:rsidRPr="0079295F">
        <w:rPr>
          <w:rFonts w:ascii="Times New Roman" w:hAnsi="Times New Roman" w:cs="Times New Roman"/>
          <w:sz w:val="24"/>
          <w:szCs w:val="24"/>
        </w:rPr>
        <w:t>As [</w:t>
      </w:r>
      <w:fldSimple w:instr=" NOTEREF _Ref358108625 \h  \* MERGEFORMAT ">
        <w:r w:rsidR="00A10646">
          <w:rPr>
            <w:rFonts w:ascii="Times New Roman" w:hAnsi="Times New Roman" w:cs="Times New Roman"/>
            <w:sz w:val="24"/>
            <w:szCs w:val="24"/>
          </w:rPr>
          <w:t>20</w:t>
        </w:r>
      </w:fldSimple>
      <w:r w:rsidRPr="0079295F">
        <w:rPr>
          <w:rFonts w:ascii="Times New Roman" w:hAnsi="Times New Roman" w:cs="Times New Roman"/>
          <w:sz w:val="24"/>
          <w:szCs w:val="24"/>
        </w:rPr>
        <w:t>] and 4.05 eV for In</w:t>
      </w:r>
      <w:r w:rsidRPr="0079295F">
        <w:rPr>
          <w:rFonts w:ascii="Times New Roman" w:hAnsi="Times New Roman" w:cs="Times New Roman"/>
          <w:sz w:val="24"/>
          <w:szCs w:val="24"/>
          <w:vertAlign w:val="subscript"/>
        </w:rPr>
        <w:t>0.51</w:t>
      </w:r>
      <w:r w:rsidRPr="0079295F">
        <w:rPr>
          <w:rFonts w:ascii="Times New Roman" w:hAnsi="Times New Roman" w:cs="Times New Roman"/>
          <w:sz w:val="24"/>
          <w:szCs w:val="24"/>
        </w:rPr>
        <w:t>Ga</w:t>
      </w:r>
      <w:r w:rsidRPr="0079295F">
        <w:rPr>
          <w:rFonts w:ascii="Times New Roman" w:hAnsi="Times New Roman" w:cs="Times New Roman"/>
          <w:sz w:val="24"/>
          <w:szCs w:val="24"/>
          <w:vertAlign w:val="subscript"/>
        </w:rPr>
        <w:t>0.49</w:t>
      </w:r>
      <w:r w:rsidRPr="0079295F">
        <w:rPr>
          <w:rFonts w:ascii="Times New Roman" w:hAnsi="Times New Roman" w:cs="Times New Roman"/>
          <w:sz w:val="24"/>
          <w:szCs w:val="24"/>
        </w:rPr>
        <w:t>P [</w:t>
      </w:r>
      <w:fldSimple w:instr=" NOTEREF _Ref358108654 \h  \* MERGEFORMAT ">
        <w:r w:rsidR="00A10646">
          <w:rPr>
            <w:rFonts w:ascii="Times New Roman" w:hAnsi="Times New Roman" w:cs="Times New Roman"/>
            <w:sz w:val="24"/>
            <w:szCs w:val="24"/>
          </w:rPr>
          <w:t>21</w:t>
        </w:r>
      </w:fldSimple>
      <w:r w:rsidRPr="0079295F">
        <w:rPr>
          <w:rFonts w:ascii="Times New Roman" w:hAnsi="Times New Roman" w:cs="Times New Roman"/>
          <w:sz w:val="24"/>
          <w:szCs w:val="24"/>
        </w:rPr>
        <w:t xml:space="preserve">] leading to the large dead space effects. Therefore it is plausible that the thin AlAsSb avalanche regions have similar strong dead space effects that yield the very low noise observed. </w:t>
      </w:r>
    </w:p>
    <w:p w:rsidR="00EA0682" w:rsidRPr="0079295F" w:rsidRDefault="009B701A" w:rsidP="00EA0682">
      <w:pPr>
        <w:spacing w:after="0" w:line="360" w:lineRule="auto"/>
        <w:jc w:val="center"/>
        <w:rPr>
          <w:rFonts w:ascii="Times New Roman" w:hAnsi="Times New Roman" w:cs="Times New Roman"/>
          <w:sz w:val="24"/>
          <w:szCs w:val="24"/>
        </w:rPr>
      </w:pPr>
      <w:r w:rsidRPr="0079295F">
        <w:rPr>
          <w:noProof/>
          <w:lang w:val="en-US"/>
        </w:rPr>
        <w:lastRenderedPageBreak/>
        <w:drawing>
          <wp:inline distT="0" distB="0" distL="0" distR="0">
            <wp:extent cx="3452142" cy="25200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2142" cy="2520000"/>
                    </a:xfrm>
                    <a:prstGeom prst="rect">
                      <a:avLst/>
                    </a:prstGeom>
                    <a:noFill/>
                    <a:ln>
                      <a:noFill/>
                    </a:ln>
                  </pic:spPr>
                </pic:pic>
              </a:graphicData>
            </a:graphic>
          </wp:inline>
        </w:drawing>
      </w:r>
    </w:p>
    <w:p w:rsidR="00EA0682" w:rsidRPr="0079295F" w:rsidRDefault="00EA0682" w:rsidP="00EA0682">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(a)</w:t>
      </w:r>
    </w:p>
    <w:p w:rsidR="00EA0682" w:rsidRPr="0079295F" w:rsidRDefault="009B701A" w:rsidP="00EA0682">
      <w:pPr>
        <w:spacing w:after="0" w:line="360" w:lineRule="auto"/>
        <w:jc w:val="center"/>
        <w:rPr>
          <w:rFonts w:ascii="Times New Roman" w:hAnsi="Times New Roman" w:cs="Times New Roman"/>
          <w:sz w:val="24"/>
          <w:szCs w:val="24"/>
        </w:rPr>
      </w:pPr>
      <w:r w:rsidRPr="0079295F">
        <w:rPr>
          <w:noProof/>
          <w:lang w:val="en-US"/>
        </w:rPr>
        <w:drawing>
          <wp:inline distT="0" distB="0" distL="0" distR="0">
            <wp:extent cx="3262158" cy="25200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2158" cy="2520000"/>
                    </a:xfrm>
                    <a:prstGeom prst="rect">
                      <a:avLst/>
                    </a:prstGeom>
                    <a:noFill/>
                    <a:ln>
                      <a:noFill/>
                    </a:ln>
                  </pic:spPr>
                </pic:pic>
              </a:graphicData>
            </a:graphic>
          </wp:inline>
        </w:drawing>
      </w:r>
    </w:p>
    <w:p w:rsidR="00750D44" w:rsidRPr="0079295F" w:rsidRDefault="00750D44" w:rsidP="00750D44">
      <w:pPr>
        <w:pStyle w:val="a7"/>
        <w:spacing w:line="360" w:lineRule="auto"/>
        <w:jc w:val="center"/>
        <w:rPr>
          <w:b w:val="0"/>
          <w:sz w:val="22"/>
          <w:szCs w:val="22"/>
        </w:rPr>
      </w:pPr>
      <w:bookmarkStart w:id="271" w:name="_Ref353785669"/>
      <w:r w:rsidRPr="0079295F">
        <w:rPr>
          <w:b w:val="0"/>
          <w:sz w:val="22"/>
          <w:szCs w:val="22"/>
        </w:rPr>
        <w:t>(b)</w:t>
      </w:r>
    </w:p>
    <w:p w:rsidR="00EA0682" w:rsidRPr="0079295F" w:rsidRDefault="00EA0682" w:rsidP="00EA0682">
      <w:pPr>
        <w:pStyle w:val="a7"/>
        <w:spacing w:line="360" w:lineRule="auto"/>
        <w:rPr>
          <w:b w:val="0"/>
          <w:sz w:val="22"/>
          <w:szCs w:val="22"/>
        </w:rPr>
      </w:pPr>
      <w:bookmarkStart w:id="272" w:name="_Ref364333747"/>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10</w:t>
      </w:r>
      <w:r w:rsidR="00C031DB" w:rsidRPr="0079295F">
        <w:rPr>
          <w:b w:val="0"/>
          <w:sz w:val="22"/>
          <w:szCs w:val="22"/>
        </w:rPr>
        <w:fldChar w:fldCharType="end"/>
      </w:r>
      <w:bookmarkEnd w:id="271"/>
      <w:bookmarkEnd w:id="272"/>
      <w:r w:rsidRPr="0079295F">
        <w:rPr>
          <w:b w:val="0"/>
          <w:sz w:val="22"/>
          <w:szCs w:val="22"/>
        </w:rPr>
        <w:t xml:space="preserve"> Excess noise measured on (a) PIN1, and (b) PIN2 under 633 </w:t>
      </w:r>
      <w:bookmarkStart w:id="273" w:name="OLE_LINK12"/>
      <w:bookmarkStart w:id="274" w:name="OLE_LINK24"/>
      <w:r w:rsidRPr="0079295F">
        <w:rPr>
          <w:b w:val="0"/>
          <w:sz w:val="22"/>
          <w:szCs w:val="22"/>
        </w:rPr>
        <w:t xml:space="preserve">(●, ■), </w:t>
      </w:r>
      <w:bookmarkEnd w:id="273"/>
      <w:bookmarkEnd w:id="274"/>
      <w:r w:rsidRPr="0079295F">
        <w:rPr>
          <w:b w:val="0"/>
          <w:sz w:val="22"/>
          <w:szCs w:val="22"/>
        </w:rPr>
        <w:t>542 (</w:t>
      </w:r>
      <w:r w:rsidRPr="0079295F">
        <w:rPr>
          <w:b w:val="0"/>
          <w:color w:val="FF0000"/>
          <w:sz w:val="22"/>
          <w:szCs w:val="22"/>
        </w:rPr>
        <w:t>●</w:t>
      </w:r>
      <w:r w:rsidRPr="0079295F">
        <w:rPr>
          <w:b w:val="0"/>
          <w:sz w:val="22"/>
          <w:szCs w:val="22"/>
        </w:rPr>
        <w:t xml:space="preserve">, </w:t>
      </w:r>
      <w:r w:rsidRPr="0079295F">
        <w:rPr>
          <w:b w:val="0"/>
          <w:color w:val="FF0000"/>
          <w:sz w:val="22"/>
          <w:szCs w:val="22"/>
        </w:rPr>
        <w:t>■</w:t>
      </w:r>
      <w:r w:rsidRPr="0079295F">
        <w:rPr>
          <w:b w:val="0"/>
          <w:sz w:val="22"/>
          <w:szCs w:val="22"/>
        </w:rPr>
        <w:t>), and 442 (</w:t>
      </w:r>
      <w:r w:rsidRPr="0079295F">
        <w:rPr>
          <w:b w:val="0"/>
          <w:color w:val="92D050"/>
          <w:sz w:val="22"/>
          <w:szCs w:val="22"/>
        </w:rPr>
        <w:t>●</w:t>
      </w:r>
      <w:r w:rsidRPr="0079295F">
        <w:rPr>
          <w:b w:val="0"/>
          <w:sz w:val="22"/>
          <w:szCs w:val="22"/>
        </w:rPr>
        <w:t xml:space="preserve">, </w:t>
      </w:r>
      <w:r w:rsidRPr="0079295F">
        <w:rPr>
          <w:b w:val="0"/>
          <w:color w:val="92D050"/>
          <w:sz w:val="22"/>
          <w:szCs w:val="22"/>
        </w:rPr>
        <w:t>■</w:t>
      </w:r>
      <w:r w:rsidRPr="0079295F">
        <w:rPr>
          <w:b w:val="0"/>
          <w:sz w:val="22"/>
          <w:szCs w:val="22"/>
        </w:rPr>
        <w:t xml:space="preserve">) nm illumination, together with McIntyre’s local model theory corresponding to </w:t>
      </w:r>
      <w:r w:rsidRPr="0079295F">
        <w:rPr>
          <w:b w:val="0"/>
          <w:i/>
          <w:sz w:val="22"/>
          <w:szCs w:val="22"/>
        </w:rPr>
        <w:t>k</w:t>
      </w:r>
      <w:r w:rsidRPr="0079295F">
        <w:rPr>
          <w:b w:val="0"/>
          <w:sz w:val="22"/>
          <w:szCs w:val="22"/>
        </w:rPr>
        <w:t xml:space="preserve"> of 0.1, 0.15, 0.21 in (a), and 0.05, 0.12, 0.17 in (b) in grey lines. The closed (open) symbols represent the results from device with diameter of 200 (100) µm</w:t>
      </w: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EA0682" w:rsidP="00EA0682">
      <w:pPr>
        <w:spacing w:after="0" w:line="360" w:lineRule="auto"/>
        <w:jc w:val="both"/>
        <w:rPr>
          <w:rFonts w:ascii="Times New Roman" w:hAnsi="Times New Roman" w:cs="Times New Roman"/>
          <w:sz w:val="24"/>
          <w:szCs w:val="24"/>
        </w:rPr>
      </w:pPr>
    </w:p>
    <w:p w:rsidR="00D61E36" w:rsidRPr="0079295F" w:rsidRDefault="00D61E36" w:rsidP="00EA0682">
      <w:pPr>
        <w:spacing w:after="0" w:line="360" w:lineRule="auto"/>
        <w:jc w:val="both"/>
        <w:rPr>
          <w:rFonts w:ascii="Times New Roman" w:hAnsi="Times New Roman" w:cs="Times New Roman"/>
          <w:sz w:val="24"/>
          <w:szCs w:val="24"/>
        </w:rPr>
      </w:pPr>
    </w:p>
    <w:p w:rsidR="00EA0682" w:rsidRPr="0079295F" w:rsidRDefault="00EA0682" w:rsidP="00EA0682">
      <w:pPr>
        <w:pStyle w:val="3"/>
        <w:spacing w:before="0" w:line="360" w:lineRule="auto"/>
        <w:rPr>
          <w:rFonts w:ascii="Times New Roman" w:hAnsi="Times New Roman" w:cs="Times New Roman"/>
          <w:color w:val="auto"/>
          <w:sz w:val="24"/>
        </w:rPr>
      </w:pPr>
      <w:bookmarkStart w:id="275" w:name="_Toc365542679"/>
      <w:r w:rsidRPr="0079295F">
        <w:rPr>
          <w:rFonts w:ascii="Times New Roman" w:hAnsi="Times New Roman" w:cs="Times New Roman"/>
          <w:color w:val="auto"/>
          <w:sz w:val="24"/>
        </w:rPr>
        <w:lastRenderedPageBreak/>
        <w:t>5.2.7 Ionisation coefficient</w:t>
      </w:r>
      <w:bookmarkEnd w:id="275"/>
    </w:p>
    <w:p w:rsidR="00EA0682" w:rsidRPr="00B734A2" w:rsidRDefault="00EA0682" w:rsidP="00B734A2">
      <w:pPr>
        <w:keepNext/>
        <w:spacing w:after="0" w:line="360" w:lineRule="auto"/>
        <w:jc w:val="center"/>
        <w:rPr>
          <w:rFonts w:ascii="Times New Roman" w:hAnsi="Times New Roman" w:cs="Times New Roman"/>
          <w:sz w:val="24"/>
          <w:szCs w:val="24"/>
        </w:rPr>
      </w:pPr>
      <w:r w:rsidRPr="00B734A2">
        <w:rPr>
          <w:rFonts w:ascii="Times New Roman" w:hAnsi="Times New Roman" w:cs="Times New Roman"/>
          <w:noProof/>
          <w:sz w:val="24"/>
          <w:szCs w:val="24"/>
          <w:lang w:val="en-US"/>
        </w:rPr>
        <w:drawing>
          <wp:inline distT="0" distB="0" distL="0" distR="0">
            <wp:extent cx="3300095" cy="2154555"/>
            <wp:effectExtent l="0" t="0" r="0" b="0"/>
            <wp:docPr id="313"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0095" cy="2154555"/>
                    </a:xfrm>
                    <a:prstGeom prst="rect">
                      <a:avLst/>
                    </a:prstGeom>
                    <a:noFill/>
                    <a:ln>
                      <a:noFill/>
                    </a:ln>
                  </pic:spPr>
                </pic:pic>
              </a:graphicData>
            </a:graphic>
          </wp:inline>
        </w:drawing>
      </w:r>
    </w:p>
    <w:p w:rsidR="00EA0682" w:rsidRPr="0079295F" w:rsidRDefault="00EA0682" w:rsidP="00EA0682">
      <w:pPr>
        <w:pStyle w:val="a7"/>
        <w:spacing w:line="360" w:lineRule="auto"/>
        <w:jc w:val="center"/>
        <w:rPr>
          <w:b w:val="0"/>
          <w:sz w:val="22"/>
          <w:szCs w:val="22"/>
        </w:rPr>
      </w:pPr>
      <w:bookmarkStart w:id="276" w:name="_Ref363806890"/>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11</w:t>
      </w:r>
      <w:r w:rsidR="00C031DB" w:rsidRPr="0079295F">
        <w:rPr>
          <w:b w:val="0"/>
          <w:sz w:val="22"/>
          <w:szCs w:val="22"/>
        </w:rPr>
        <w:fldChar w:fldCharType="end"/>
      </w:r>
      <w:bookmarkEnd w:id="276"/>
      <w:r w:rsidRPr="0079295F">
        <w:rPr>
          <w:b w:val="0"/>
          <w:sz w:val="22"/>
          <w:szCs w:val="22"/>
        </w:rPr>
        <w:t xml:space="preserve"> Photogenerated carrier absorption profile in a p-i-n structure</w:t>
      </w:r>
    </w:p>
    <w:p w:rsidR="009A6568" w:rsidRPr="0079295F" w:rsidRDefault="009A6568" w:rsidP="00EA0682">
      <w:pPr>
        <w:spacing w:after="0" w:line="360" w:lineRule="auto"/>
        <w:jc w:val="both"/>
        <w:rPr>
          <w:rFonts w:ascii="Times New Roman" w:hAnsi="Times New Roman" w:cs="Times New Roman"/>
          <w:sz w:val="24"/>
          <w:szCs w:val="24"/>
        </w:rPr>
      </w:pPr>
    </w:p>
    <w:p w:rsidR="00EA0682" w:rsidRPr="0079295F" w:rsidRDefault="00EA0682" w:rsidP="00EA068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An attempt to extract ionisation coefficients of electron and hole in AlAsSb was made by using a local model taking consideration of the pure and mix injection multiplication data of PIN1 and PIN2. Assuming a p-i-n structure as shown in </w:t>
      </w:r>
      <w:fldSimple w:instr=" REF _Ref363806890 \h  \* MERGEFORMAT ">
        <w:r w:rsidR="00A10646" w:rsidRPr="00A10646">
          <w:rPr>
            <w:rFonts w:ascii="Times New Roman" w:hAnsi="Times New Roman" w:cs="Times New Roman"/>
            <w:sz w:val="24"/>
            <w:szCs w:val="24"/>
          </w:rPr>
          <w:t>Figure 5.11</w:t>
        </w:r>
      </w:fldSimple>
      <w:r w:rsidRPr="0079295F">
        <w:rPr>
          <w:rFonts w:ascii="Times New Roman" w:hAnsi="Times New Roman" w:cs="Times New Roman"/>
          <w:sz w:val="24"/>
          <w:szCs w:val="24"/>
        </w:rPr>
        <w:t xml:space="preserve">, the width of </w:t>
      </w:r>
      <w:r w:rsidRPr="0079295F">
        <w:rPr>
          <w:rFonts w:ascii="Times New Roman" w:hAnsi="Times New Roman" w:cs="Times New Roman"/>
          <w:i/>
          <w:sz w:val="24"/>
          <w:szCs w:val="24"/>
        </w:rPr>
        <w:t>p</w:t>
      </w:r>
      <w:r w:rsidRPr="0079295F">
        <w:rPr>
          <w:rFonts w:ascii="Times New Roman" w:hAnsi="Times New Roman" w:cs="Times New Roman"/>
          <w:i/>
          <w:sz w:val="24"/>
          <w:szCs w:val="24"/>
          <w:vertAlign w:val="superscript"/>
        </w:rPr>
        <w:t xml:space="preserve">+ </w:t>
      </w:r>
      <w:r w:rsidRPr="0079295F">
        <w:rPr>
          <w:rFonts w:ascii="Times New Roman" w:hAnsi="Times New Roman" w:cs="Times New Roman"/>
          <w:sz w:val="24"/>
          <w:szCs w:val="24"/>
        </w:rPr>
        <w:t xml:space="preserve">and </w:t>
      </w:r>
      <w:r w:rsidRPr="0079295F">
        <w:rPr>
          <w:rFonts w:ascii="Times New Roman" w:hAnsi="Times New Roman" w:cs="Times New Roman"/>
          <w:i/>
          <w:sz w:val="24"/>
          <w:szCs w:val="24"/>
        </w:rPr>
        <w:t>n</w:t>
      </w:r>
      <w:r w:rsidRPr="0079295F">
        <w:rPr>
          <w:rFonts w:ascii="Times New Roman" w:hAnsi="Times New Roman" w:cs="Times New Roman"/>
          <w:i/>
          <w:sz w:val="24"/>
          <w:szCs w:val="24"/>
          <w:vertAlign w:val="superscript"/>
        </w:rPr>
        <w:t xml:space="preserve">+ </w:t>
      </w:r>
      <w:r w:rsidRPr="0079295F">
        <w:rPr>
          <w:rFonts w:ascii="Times New Roman" w:hAnsi="Times New Roman" w:cs="Times New Roman"/>
          <w:sz w:val="24"/>
          <w:szCs w:val="24"/>
        </w:rPr>
        <w:t xml:space="preserve">cladding layers are </w:t>
      </w:r>
      <w:r w:rsidRPr="0079295F">
        <w:rPr>
          <w:rFonts w:ascii="Times New Roman" w:hAnsi="Times New Roman" w:cs="Times New Roman"/>
          <w:i/>
          <w:sz w:val="24"/>
          <w:szCs w:val="24"/>
        </w:rPr>
        <w:t>x</w:t>
      </w:r>
      <w:r w:rsidRPr="0079295F">
        <w:rPr>
          <w:rFonts w:ascii="Times New Roman" w:hAnsi="Times New Roman" w:cs="Times New Roman"/>
          <w:i/>
          <w:sz w:val="24"/>
          <w:szCs w:val="24"/>
          <w:vertAlign w:val="subscript"/>
        </w:rPr>
        <w:t>p</w:t>
      </w:r>
      <w:r w:rsidRPr="0079295F">
        <w:rPr>
          <w:rFonts w:ascii="Times New Roman" w:hAnsi="Times New Roman" w:cs="Times New Roman"/>
          <w:sz w:val="24"/>
          <w:szCs w:val="24"/>
        </w:rPr>
        <w:t xml:space="preserve"> and </w:t>
      </w:r>
      <w:r w:rsidRPr="0079295F">
        <w:rPr>
          <w:rFonts w:ascii="Times New Roman" w:hAnsi="Times New Roman" w:cs="Times New Roman"/>
          <w:i/>
          <w:sz w:val="24"/>
          <w:szCs w:val="24"/>
        </w:rPr>
        <w:t>x</w:t>
      </w:r>
      <w:r w:rsidRPr="0079295F">
        <w:rPr>
          <w:rFonts w:ascii="Times New Roman" w:hAnsi="Times New Roman" w:cs="Times New Roman"/>
          <w:i/>
          <w:sz w:val="24"/>
          <w:szCs w:val="24"/>
          <w:vertAlign w:val="subscript"/>
        </w:rPr>
        <w:t>n</w:t>
      </w:r>
      <w:r w:rsidRPr="0079295F">
        <w:rPr>
          <w:rFonts w:ascii="Times New Roman" w:hAnsi="Times New Roman" w:cs="Times New Roman"/>
          <w:sz w:val="24"/>
          <w:szCs w:val="24"/>
        </w:rPr>
        <w:t xml:space="preserve">. The photogenerated carrier density at the </w:t>
      </w:r>
      <w:r w:rsidRPr="0079295F">
        <w:rPr>
          <w:rFonts w:ascii="Times New Roman" w:hAnsi="Times New Roman" w:cs="Times New Roman"/>
          <w:i/>
          <w:sz w:val="24"/>
          <w:szCs w:val="24"/>
        </w:rPr>
        <w:t>p</w:t>
      </w:r>
      <w:r w:rsidRPr="0079295F">
        <w:rPr>
          <w:rFonts w:ascii="Times New Roman" w:hAnsi="Times New Roman" w:cs="Times New Roman"/>
          <w:i/>
          <w:sz w:val="24"/>
          <w:szCs w:val="24"/>
          <w:vertAlign w:val="superscript"/>
        </w:rPr>
        <w:t>+</w:t>
      </w:r>
      <w:r w:rsidRPr="0079295F">
        <w:rPr>
          <w:rFonts w:ascii="Times New Roman" w:hAnsi="Times New Roman" w:cs="Times New Roman"/>
          <w:sz w:val="24"/>
          <w:szCs w:val="24"/>
        </w:rPr>
        <w:t xml:space="preserve"> surface is </w:t>
      </w:r>
      <w:r w:rsidRPr="0079295F">
        <w:rPr>
          <w:rFonts w:ascii="Times New Roman" w:hAnsi="Times New Roman" w:cs="Times New Roman"/>
          <w:i/>
          <w:sz w:val="24"/>
          <w:szCs w:val="24"/>
        </w:rPr>
        <w:t>A</w:t>
      </w:r>
      <w:r w:rsidRPr="0079295F">
        <w:rPr>
          <w:rFonts w:ascii="Times New Roman" w:hAnsi="Times New Roman" w:cs="Times New Roman"/>
          <w:i/>
          <w:sz w:val="24"/>
          <w:szCs w:val="24"/>
          <w:vertAlign w:val="subscript"/>
        </w:rPr>
        <w:t>0</w:t>
      </w:r>
      <w:r w:rsidRPr="0079295F">
        <w:rPr>
          <w:rFonts w:ascii="Times New Roman" w:hAnsi="Times New Roman" w:cs="Times New Roman"/>
          <w:sz w:val="24"/>
          <w:szCs w:val="24"/>
        </w:rPr>
        <w:t xml:space="preserve">, the absorption coefficient is </w:t>
      </w:r>
      <w:r w:rsidRPr="0079295F">
        <w:rPr>
          <w:rFonts w:ascii="Times New Roman" w:hAnsi="Times New Roman" w:cs="Times New Roman"/>
          <w:i/>
          <w:sz w:val="24"/>
          <w:szCs w:val="24"/>
        </w:rPr>
        <w:t>a</w:t>
      </w:r>
      <w:r w:rsidRPr="0079295F">
        <w:rPr>
          <w:rFonts w:ascii="Times New Roman" w:hAnsi="Times New Roman" w:cs="Times New Roman"/>
          <w:sz w:val="24"/>
          <w:szCs w:val="24"/>
        </w:rPr>
        <w:t xml:space="preserve">, the carriers absorbed in </w:t>
      </w:r>
      <w:r w:rsidRPr="0079295F">
        <w:rPr>
          <w:rFonts w:ascii="Times New Roman" w:hAnsi="Times New Roman" w:cs="Times New Roman"/>
          <w:i/>
          <w:sz w:val="24"/>
          <w:szCs w:val="24"/>
        </w:rPr>
        <w:t>p</w:t>
      </w:r>
      <w:r w:rsidRPr="0079295F">
        <w:rPr>
          <w:rFonts w:ascii="Times New Roman" w:hAnsi="Times New Roman" w:cs="Times New Roman"/>
          <w:i/>
          <w:sz w:val="24"/>
          <w:szCs w:val="24"/>
          <w:vertAlign w:val="superscript"/>
        </w:rPr>
        <w:t xml:space="preserve">+ </w:t>
      </w:r>
      <w:r w:rsidRPr="0079295F">
        <w:rPr>
          <w:rFonts w:ascii="Times New Roman" w:hAnsi="Times New Roman" w:cs="Times New Roman"/>
          <w:sz w:val="24"/>
          <w:szCs w:val="24"/>
        </w:rPr>
        <w:t xml:space="preserve">and </w:t>
      </w:r>
      <w:r w:rsidRPr="0079295F">
        <w:rPr>
          <w:rFonts w:ascii="Times New Roman" w:hAnsi="Times New Roman" w:cs="Times New Roman"/>
          <w:i/>
          <w:sz w:val="24"/>
          <w:szCs w:val="24"/>
        </w:rPr>
        <w:t>n</w:t>
      </w:r>
      <w:r w:rsidRPr="0079295F">
        <w:rPr>
          <w:rFonts w:ascii="Times New Roman" w:hAnsi="Times New Roman" w:cs="Times New Roman"/>
          <w:i/>
          <w:sz w:val="24"/>
          <w:szCs w:val="24"/>
          <w:vertAlign w:val="superscript"/>
        </w:rPr>
        <w:t xml:space="preserve">+ </w:t>
      </w:r>
      <w:r w:rsidRPr="0079295F">
        <w:rPr>
          <w:rFonts w:ascii="Times New Roman" w:hAnsi="Times New Roman" w:cs="Times New Roman"/>
          <w:sz w:val="24"/>
          <w:szCs w:val="24"/>
        </w:rPr>
        <w:t xml:space="preserve">layers are </w:t>
      </w:r>
      <w:proofErr w:type="gramStart"/>
      <w:r w:rsidRPr="0079295F">
        <w:rPr>
          <w:rFonts w:ascii="Times New Roman" w:hAnsi="Times New Roman" w:cs="Times New Roman"/>
          <w:i/>
          <w:sz w:val="24"/>
          <w:szCs w:val="24"/>
        </w:rPr>
        <w:t>A</w:t>
      </w:r>
      <w:r w:rsidRPr="0079295F">
        <w:rPr>
          <w:rFonts w:ascii="Times New Roman" w:hAnsi="Times New Roman" w:cs="Times New Roman"/>
          <w:i/>
          <w:sz w:val="24"/>
          <w:szCs w:val="24"/>
          <w:vertAlign w:val="subscript"/>
        </w:rPr>
        <w:t>p</w:t>
      </w:r>
      <w:proofErr w:type="gramEnd"/>
      <w:r w:rsidRPr="0079295F">
        <w:rPr>
          <w:rFonts w:ascii="Times New Roman" w:hAnsi="Times New Roman" w:cs="Times New Roman"/>
          <w:sz w:val="24"/>
          <w:szCs w:val="24"/>
        </w:rPr>
        <w:t xml:space="preserve"> and </w:t>
      </w:r>
      <w:r w:rsidRPr="0079295F">
        <w:rPr>
          <w:rFonts w:ascii="Times New Roman" w:hAnsi="Times New Roman" w:cs="Times New Roman"/>
          <w:i/>
          <w:sz w:val="24"/>
          <w:szCs w:val="24"/>
        </w:rPr>
        <w:t>A</w:t>
      </w:r>
      <w:r w:rsidRPr="0079295F">
        <w:rPr>
          <w:rFonts w:ascii="Times New Roman" w:hAnsi="Times New Roman" w:cs="Times New Roman"/>
          <w:i/>
          <w:sz w:val="24"/>
          <w:szCs w:val="24"/>
          <w:vertAlign w:val="subscript"/>
        </w:rPr>
        <w:t>n</w:t>
      </w:r>
      <w:r w:rsidRPr="0079295F">
        <w:rPr>
          <w:rFonts w:ascii="Times New Roman" w:hAnsi="Times New Roman" w:cs="Times New Roman"/>
          <w:sz w:val="24"/>
          <w:szCs w:val="24"/>
        </w:rPr>
        <w:t xml:space="preserve"> respectively, which can be described by</w:t>
      </w:r>
    </w:p>
    <w:p w:rsidR="0098465C" w:rsidRPr="0079295F" w:rsidRDefault="00C031DB" w:rsidP="00EA0682">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r>
            <w:rPr>
              <w:rFonts w:ascii="Cambria Math" w:hAnsi="Cambria Math" w:cs="Times New Roman"/>
              <w:sz w:val="24"/>
              <w:szCs w:val="24"/>
            </w:rPr>
            <m:t>[1-exp(-a</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p</m:t>
              </m:r>
            </m:sub>
          </m:sSub>
          <m:r>
            <w:rPr>
              <w:rFonts w:ascii="Cambria Math" w:hAnsi="Cambria Math" w:cs="Times New Roman"/>
              <w:sz w:val="24"/>
              <w:szCs w:val="24"/>
            </w:rPr>
            <m:t>)]</m:t>
          </m:r>
        </m:oMath>
      </m:oMathPara>
    </w:p>
    <w:p w:rsidR="00EA0682" w:rsidRPr="0079295F" w:rsidRDefault="00EA0682" w:rsidP="00EA0682">
      <w:pPr>
        <w:pStyle w:val="a7"/>
        <w:spacing w:line="360" w:lineRule="auto"/>
        <w:jc w:val="right"/>
        <w:rPr>
          <w:b w:val="0"/>
          <w:sz w:val="24"/>
          <w:szCs w:val="24"/>
        </w:rPr>
      </w:pPr>
      <w:r w:rsidRPr="0079295F">
        <w:rPr>
          <w:b w:val="0"/>
          <w:sz w:val="24"/>
          <w:szCs w:val="24"/>
        </w:rPr>
        <w:t xml:space="preserve">                                               (5</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5. \* ARABIC </w:instrText>
      </w:r>
      <w:r w:rsidR="00C031DB" w:rsidRPr="0079295F">
        <w:rPr>
          <w:b w:val="0"/>
          <w:sz w:val="24"/>
          <w:szCs w:val="24"/>
        </w:rPr>
        <w:fldChar w:fldCharType="separate"/>
      </w:r>
      <w:r w:rsidR="00A10646">
        <w:rPr>
          <w:b w:val="0"/>
          <w:noProof/>
          <w:sz w:val="24"/>
          <w:szCs w:val="24"/>
        </w:rPr>
        <w:t>2</w:t>
      </w:r>
      <w:r w:rsidR="00C031DB" w:rsidRPr="0079295F">
        <w:rPr>
          <w:b w:val="0"/>
          <w:sz w:val="24"/>
          <w:szCs w:val="24"/>
        </w:rPr>
        <w:fldChar w:fldCharType="end"/>
      </w:r>
      <w:r w:rsidRPr="0079295F">
        <w:rPr>
          <w:b w:val="0"/>
          <w:sz w:val="24"/>
          <w:szCs w:val="24"/>
        </w:rPr>
        <w:t>)</w:t>
      </w:r>
    </w:p>
    <w:p w:rsidR="009A6568" w:rsidRPr="0079295F" w:rsidRDefault="009A6568" w:rsidP="009A6568">
      <w:pPr>
        <w:rPr>
          <w:lang w:val="en-US"/>
        </w:rPr>
      </w:pPr>
    </w:p>
    <w:p w:rsidR="0098465C" w:rsidRPr="0079295F" w:rsidRDefault="00C031DB" w:rsidP="009A6568">
      <w:pPr>
        <w:rPr>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0</m:t>
              </m:r>
            </m:sub>
          </m:sSub>
          <m:r>
            <w:rPr>
              <w:rFonts w:ascii="Cambria Math" w:hAnsi="Cambria Math"/>
              <w:lang w:val="en-US"/>
            </w:rPr>
            <m:t>exp[-a(</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p</m:t>
              </m:r>
            </m:sub>
          </m:sSub>
          <m:r>
            <w:rPr>
              <w:rFonts w:ascii="Cambria Math" w:hAnsi="Cambria Math"/>
              <w:lang w:val="en-US"/>
            </w:rPr>
            <m:t>+w)][1-exp(-a</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m:t>
          </m:r>
        </m:oMath>
      </m:oMathPara>
    </w:p>
    <w:p w:rsidR="00EA0682" w:rsidRPr="0079295F" w:rsidRDefault="00EA0682" w:rsidP="00EA0682">
      <w:pPr>
        <w:pStyle w:val="a7"/>
        <w:spacing w:line="360" w:lineRule="auto"/>
        <w:jc w:val="right"/>
        <w:rPr>
          <w:b w:val="0"/>
          <w:sz w:val="24"/>
          <w:szCs w:val="24"/>
        </w:rPr>
      </w:pPr>
      <w:r w:rsidRPr="0079295F">
        <w:rPr>
          <w:b w:val="0"/>
          <w:sz w:val="24"/>
          <w:szCs w:val="24"/>
        </w:rPr>
        <w:t xml:space="preserve">                               (5</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5. \* ARABIC </w:instrText>
      </w:r>
      <w:r w:rsidR="00C031DB" w:rsidRPr="0079295F">
        <w:rPr>
          <w:b w:val="0"/>
          <w:sz w:val="24"/>
          <w:szCs w:val="24"/>
        </w:rPr>
        <w:fldChar w:fldCharType="separate"/>
      </w:r>
      <w:r w:rsidR="00A10646">
        <w:rPr>
          <w:b w:val="0"/>
          <w:noProof/>
          <w:sz w:val="24"/>
          <w:szCs w:val="24"/>
        </w:rPr>
        <w:t>3</w:t>
      </w:r>
      <w:r w:rsidR="00C031DB" w:rsidRPr="0079295F">
        <w:rPr>
          <w:b w:val="0"/>
          <w:sz w:val="24"/>
          <w:szCs w:val="24"/>
        </w:rPr>
        <w:fldChar w:fldCharType="end"/>
      </w:r>
      <w:r w:rsidRPr="0079295F">
        <w:rPr>
          <w:b w:val="0"/>
          <w:sz w:val="24"/>
          <w:szCs w:val="24"/>
        </w:rPr>
        <w:t>)</w:t>
      </w: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EA0682" w:rsidP="00EA068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average multiplication value is dependent on the position of generated electron hole pairs, and that from pure electron and pure hole injection is denoted as </w:t>
      </w:r>
      <w:r w:rsidRPr="0079295F">
        <w:rPr>
          <w:rFonts w:ascii="Times New Roman" w:hAnsi="Times New Roman" w:cs="Times New Roman"/>
          <w:i/>
          <w:sz w:val="24"/>
          <w:szCs w:val="24"/>
        </w:rPr>
        <w:t>M</w:t>
      </w:r>
      <w:r w:rsidRPr="0079295F">
        <w:rPr>
          <w:rFonts w:ascii="Times New Roman" w:hAnsi="Times New Roman" w:cs="Times New Roman"/>
          <w:i/>
          <w:sz w:val="24"/>
          <w:szCs w:val="24"/>
          <w:vertAlign w:val="subscript"/>
        </w:rPr>
        <w:t>e</w:t>
      </w:r>
      <w:r w:rsidRPr="0079295F">
        <w:rPr>
          <w:rFonts w:ascii="Times New Roman" w:hAnsi="Times New Roman" w:cs="Times New Roman"/>
          <w:sz w:val="24"/>
          <w:szCs w:val="24"/>
        </w:rPr>
        <w:t xml:space="preserve"> and </w:t>
      </w:r>
      <w:r w:rsidRPr="0079295F">
        <w:rPr>
          <w:rFonts w:ascii="Times New Roman" w:hAnsi="Times New Roman" w:cs="Times New Roman"/>
          <w:i/>
          <w:sz w:val="24"/>
          <w:szCs w:val="24"/>
        </w:rPr>
        <w:t>M</w:t>
      </w:r>
      <w:r w:rsidRPr="0079295F">
        <w:rPr>
          <w:rFonts w:ascii="Times New Roman" w:hAnsi="Times New Roman" w:cs="Times New Roman"/>
          <w:i/>
          <w:sz w:val="24"/>
          <w:szCs w:val="24"/>
          <w:vertAlign w:val="subscript"/>
        </w:rPr>
        <w:t xml:space="preserve">h </w:t>
      </w:r>
      <w:r w:rsidR="00DB3898" w:rsidRPr="0079295F">
        <w:rPr>
          <w:rFonts w:ascii="Times New Roman" w:hAnsi="Times New Roman" w:cs="Times New Roman"/>
          <w:sz w:val="24"/>
          <w:szCs w:val="24"/>
        </w:rPr>
        <w:t>(equation 2.12</w:t>
      </w:r>
      <w:r w:rsidRPr="0079295F">
        <w:rPr>
          <w:rFonts w:ascii="Times New Roman" w:hAnsi="Times New Roman" w:cs="Times New Roman"/>
          <w:sz w:val="24"/>
          <w:szCs w:val="24"/>
        </w:rPr>
        <w:t xml:space="preserve"> and 2.</w:t>
      </w:r>
      <w:r w:rsidR="00DB3898" w:rsidRPr="0079295F">
        <w:rPr>
          <w:rFonts w:ascii="Times New Roman" w:hAnsi="Times New Roman" w:cs="Times New Roman"/>
          <w:sz w:val="24"/>
          <w:szCs w:val="24"/>
        </w:rPr>
        <w:t>13</w:t>
      </w:r>
      <w:r w:rsidRPr="0079295F">
        <w:rPr>
          <w:rFonts w:ascii="Times New Roman" w:hAnsi="Times New Roman" w:cs="Times New Roman"/>
          <w:sz w:val="24"/>
          <w:szCs w:val="24"/>
        </w:rPr>
        <w:t xml:space="preserve">), the multiplication for a primary carrier pair generated within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is given by </w:t>
      </w:r>
      <w:r w:rsidRPr="0079295F">
        <w:rPr>
          <w:rFonts w:ascii="Times New Roman" w:hAnsi="Times New Roman" w:cs="Times New Roman"/>
          <w:i/>
          <w:sz w:val="24"/>
          <w:szCs w:val="24"/>
        </w:rPr>
        <w:t>M</w:t>
      </w:r>
      <w:r w:rsidRPr="0079295F">
        <w:rPr>
          <w:rFonts w:ascii="Times New Roman" w:hAnsi="Times New Roman" w:cs="Times New Roman"/>
          <w:sz w:val="24"/>
          <w:szCs w:val="24"/>
        </w:rPr>
        <w:t>(</w:t>
      </w:r>
      <w:r w:rsidRPr="0079295F">
        <w:rPr>
          <w:rFonts w:ascii="Times New Roman" w:hAnsi="Times New Roman" w:cs="Times New Roman"/>
          <w:i/>
          <w:sz w:val="24"/>
          <w:szCs w:val="24"/>
        </w:rPr>
        <w:t>x</w:t>
      </w:r>
      <w:r w:rsidR="00DB3898" w:rsidRPr="0079295F">
        <w:rPr>
          <w:rFonts w:ascii="Times New Roman" w:hAnsi="Times New Roman" w:cs="Times New Roman"/>
          <w:sz w:val="24"/>
          <w:szCs w:val="24"/>
        </w:rPr>
        <w:t>) (equation 2.14</w:t>
      </w:r>
      <w:r w:rsidRPr="0079295F">
        <w:rPr>
          <w:rFonts w:ascii="Times New Roman" w:hAnsi="Times New Roman" w:cs="Times New Roman"/>
          <w:sz w:val="24"/>
          <w:szCs w:val="24"/>
        </w:rPr>
        <w:t xml:space="preserve">), assuming the electric field within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is constant so that the ionisation coefficients </w:t>
      </w:r>
      <w:r w:rsidRPr="0079295F">
        <w:rPr>
          <w:rFonts w:ascii="Times New Roman" w:hAnsi="Times New Roman" w:cs="Times New Roman"/>
          <w:i/>
          <w:sz w:val="24"/>
          <w:szCs w:val="24"/>
        </w:rPr>
        <w:t>α</w:t>
      </w:r>
      <w:r w:rsidRPr="0079295F">
        <w:rPr>
          <w:rFonts w:ascii="Times New Roman" w:hAnsi="Times New Roman" w:cs="Times New Roman"/>
          <w:sz w:val="24"/>
          <w:szCs w:val="24"/>
        </w:rPr>
        <w:t xml:space="preserve"> and </w:t>
      </w:r>
      <w:r w:rsidRPr="0079295F">
        <w:rPr>
          <w:rFonts w:ascii="Times New Roman" w:hAnsi="Times New Roman" w:cs="Times New Roman"/>
          <w:i/>
          <w:sz w:val="24"/>
          <w:szCs w:val="24"/>
        </w:rPr>
        <w:t>β</w:t>
      </w:r>
      <w:r w:rsidRPr="0079295F">
        <w:rPr>
          <w:rFonts w:ascii="Times New Roman" w:hAnsi="Times New Roman" w:cs="Times New Roman"/>
          <w:sz w:val="24"/>
          <w:szCs w:val="24"/>
        </w:rPr>
        <w:t xml:space="preserve"> are independent of position at a given bias. The total carriers generated in the structure is given by</w:t>
      </w:r>
    </w:p>
    <w:p w:rsidR="00EA0682" w:rsidRPr="0079295F" w:rsidRDefault="00EA0682" w:rsidP="00EA0682">
      <w:pPr>
        <w:spacing w:after="0" w:line="360" w:lineRule="auto"/>
        <w:jc w:val="both"/>
        <w:rPr>
          <w:rFonts w:ascii="Times New Roman" w:hAnsi="Times New Roman" w:cs="Times New Roman"/>
          <w:sz w:val="24"/>
          <w:szCs w:val="24"/>
        </w:rPr>
      </w:pPr>
    </w:p>
    <w:p w:rsidR="00B80205" w:rsidRPr="0079295F" w:rsidRDefault="00C031DB" w:rsidP="00EA0682">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total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m:t>
              </m:r>
            </m:sub>
          </m:sSub>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w</m:t>
              </m:r>
            </m:sup>
            <m:e>
              <m:r>
                <w:rPr>
                  <w:rFonts w:ascii="Cambria Math" w:hAnsi="Cambria Math" w:cs="Times New Roman"/>
                  <w:sz w:val="24"/>
                  <w:szCs w:val="24"/>
                </w:rPr>
                <m:t>M(x)</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r>
                <w:rPr>
                  <w:rFonts w:ascii="Cambria Math" w:hAnsi="Cambria Math" w:cs="Times New Roman"/>
                  <w:sz w:val="24"/>
                  <w:szCs w:val="24"/>
                </w:rPr>
                <m:t>aexp(-a</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p</m:t>
                  </m:r>
                </m:sub>
              </m:sSub>
              <m:r>
                <w:rPr>
                  <w:rFonts w:ascii="Cambria Math" w:hAnsi="Cambria Math" w:cs="Times New Roman"/>
                  <w:sz w:val="24"/>
                  <w:szCs w:val="24"/>
                </w:rPr>
                <m:t>)exp(-ax)dx</m:t>
              </m:r>
            </m:e>
          </m:nary>
        </m:oMath>
      </m:oMathPara>
    </w:p>
    <w:p w:rsidR="00EA0682" w:rsidRPr="0079295F" w:rsidRDefault="00EA0682" w:rsidP="00EA0682">
      <w:pPr>
        <w:pStyle w:val="a7"/>
        <w:jc w:val="right"/>
        <w:rPr>
          <w:b w:val="0"/>
          <w:sz w:val="24"/>
          <w:szCs w:val="24"/>
        </w:rPr>
      </w:pPr>
      <w:r w:rsidRPr="0079295F">
        <w:rPr>
          <w:b w:val="0"/>
          <w:bCs w:val="0"/>
          <w:kern w:val="0"/>
          <w:sz w:val="24"/>
          <w:szCs w:val="24"/>
          <w:lang w:val="en-GB"/>
        </w:rPr>
        <w:t xml:space="preserve">             (</w:t>
      </w:r>
      <w:r w:rsidRPr="0079295F">
        <w:rPr>
          <w:b w:val="0"/>
          <w:sz w:val="24"/>
          <w:szCs w:val="24"/>
        </w:rPr>
        <w:t>5</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5. \* ARABIC </w:instrText>
      </w:r>
      <w:r w:rsidR="00C031DB" w:rsidRPr="0079295F">
        <w:rPr>
          <w:b w:val="0"/>
          <w:sz w:val="24"/>
          <w:szCs w:val="24"/>
        </w:rPr>
        <w:fldChar w:fldCharType="separate"/>
      </w:r>
      <w:r w:rsidR="00A10646">
        <w:rPr>
          <w:b w:val="0"/>
          <w:noProof/>
          <w:sz w:val="24"/>
          <w:szCs w:val="24"/>
        </w:rPr>
        <w:t>4</w:t>
      </w:r>
      <w:r w:rsidR="00C031DB" w:rsidRPr="0079295F">
        <w:rPr>
          <w:b w:val="0"/>
          <w:sz w:val="24"/>
          <w:szCs w:val="24"/>
        </w:rPr>
        <w:fldChar w:fldCharType="end"/>
      </w:r>
      <w:r w:rsidRPr="0079295F">
        <w:rPr>
          <w:b w:val="0"/>
          <w:sz w:val="24"/>
          <w:szCs w:val="24"/>
        </w:rPr>
        <w:t>)</w:t>
      </w:r>
    </w:p>
    <w:p w:rsidR="00EA0682" w:rsidRPr="0079295F" w:rsidRDefault="00EA0682" w:rsidP="00EA0682">
      <w:pPr>
        <w:rPr>
          <w:lang w:val="en-US"/>
        </w:rPr>
      </w:pPr>
    </w:p>
    <w:p w:rsidR="00EA0682" w:rsidRPr="0079295F" w:rsidRDefault="00EA0682" w:rsidP="00EA0682">
      <w:pPr>
        <w:spacing w:after="0" w:line="360" w:lineRule="auto"/>
        <w:rPr>
          <w:rFonts w:ascii="Times New Roman" w:hAnsi="Times New Roman" w:cs="Times New Roman"/>
          <w:sz w:val="24"/>
          <w:szCs w:val="24"/>
        </w:rPr>
      </w:pPr>
      <w:r w:rsidRPr="0079295F">
        <w:rPr>
          <w:rFonts w:ascii="Times New Roman" w:hAnsi="Times New Roman" w:cs="Times New Roman"/>
          <w:sz w:val="24"/>
          <w:szCs w:val="24"/>
        </w:rPr>
        <w:t>The total generated primary carriers is described by</w:t>
      </w:r>
    </w:p>
    <w:p w:rsidR="00EA0682" w:rsidRPr="0079295F" w:rsidRDefault="00EA0682" w:rsidP="00EA0682">
      <w:pPr>
        <w:spacing w:after="0" w:line="360" w:lineRule="auto"/>
        <w:rPr>
          <w:rFonts w:ascii="Times New Roman" w:hAnsi="Times New Roman" w:cs="Times New Roman"/>
          <w:sz w:val="24"/>
          <w:szCs w:val="24"/>
        </w:rPr>
      </w:pPr>
    </w:p>
    <w:p w:rsidR="006855B0" w:rsidRPr="0079295F" w:rsidRDefault="00C031DB" w:rsidP="00EA0682">
      <w:pPr>
        <w:spacing w:after="0"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gen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r>
            <w:rPr>
              <w:rFonts w:ascii="Cambria Math" w:hAnsi="Cambria Math" w:cs="Times New Roman"/>
              <w:sz w:val="24"/>
              <w:szCs w:val="24"/>
            </w:rPr>
            <m:t>[1-exp(-a(</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p</m:t>
              </m:r>
            </m:sub>
          </m:sSub>
          <m:r>
            <w:rPr>
              <w:rFonts w:ascii="Cambria Math" w:hAnsi="Cambria Math" w:cs="Times New Roman"/>
              <w:sz w:val="24"/>
              <w:szCs w:val="24"/>
            </w:rPr>
            <m:t>+w+</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Cambria Math" w:cs="Times New Roman"/>
              <w:sz w:val="24"/>
              <w:szCs w:val="24"/>
            </w:rPr>
            <m:t>))]</m:t>
          </m:r>
        </m:oMath>
      </m:oMathPara>
    </w:p>
    <w:p w:rsidR="00EA0682" w:rsidRPr="0079295F" w:rsidRDefault="00EA0682" w:rsidP="00EA0682">
      <w:pPr>
        <w:pStyle w:val="a7"/>
        <w:jc w:val="right"/>
        <w:rPr>
          <w:b w:val="0"/>
          <w:sz w:val="24"/>
          <w:szCs w:val="24"/>
        </w:rPr>
      </w:pPr>
      <w:r w:rsidRPr="0079295F">
        <w:rPr>
          <w:b w:val="0"/>
          <w:sz w:val="24"/>
          <w:szCs w:val="24"/>
        </w:rPr>
        <w:t xml:space="preserve">                                (5</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5. \* ARABIC </w:instrText>
      </w:r>
      <w:r w:rsidR="00C031DB" w:rsidRPr="0079295F">
        <w:rPr>
          <w:b w:val="0"/>
          <w:sz w:val="24"/>
          <w:szCs w:val="24"/>
        </w:rPr>
        <w:fldChar w:fldCharType="separate"/>
      </w:r>
      <w:r w:rsidR="00A10646">
        <w:rPr>
          <w:b w:val="0"/>
          <w:noProof/>
          <w:sz w:val="24"/>
          <w:szCs w:val="24"/>
        </w:rPr>
        <w:t>5</w:t>
      </w:r>
      <w:r w:rsidR="00C031DB" w:rsidRPr="0079295F">
        <w:rPr>
          <w:b w:val="0"/>
          <w:sz w:val="24"/>
          <w:szCs w:val="24"/>
        </w:rPr>
        <w:fldChar w:fldCharType="end"/>
      </w:r>
      <w:r w:rsidRPr="0079295F">
        <w:rPr>
          <w:b w:val="0"/>
          <w:sz w:val="24"/>
          <w:szCs w:val="24"/>
        </w:rPr>
        <w:t>)</w:t>
      </w:r>
    </w:p>
    <w:p w:rsidR="00EA0682" w:rsidRPr="0079295F" w:rsidRDefault="00EA0682" w:rsidP="00EA0682">
      <w:pPr>
        <w:jc w:val="both"/>
        <w:rPr>
          <w:lang w:val="en-US"/>
        </w:rPr>
      </w:pPr>
    </w:p>
    <w:p w:rsidR="00EA0682" w:rsidRPr="0079295F" w:rsidRDefault="00EA0682" w:rsidP="00EA0682">
      <w:pPr>
        <w:spacing w:after="0" w:line="360" w:lineRule="auto"/>
        <w:jc w:val="both"/>
        <w:rPr>
          <w:rFonts w:ascii="Times New Roman" w:hAnsi="Times New Roman" w:cs="Times New Roman"/>
          <w:sz w:val="24"/>
          <w:szCs w:val="24"/>
          <w:lang w:val="en-US"/>
        </w:rPr>
      </w:pPr>
      <w:r w:rsidRPr="0079295F">
        <w:rPr>
          <w:rFonts w:ascii="Times New Roman" w:hAnsi="Times New Roman" w:cs="Times New Roman"/>
          <w:sz w:val="24"/>
          <w:szCs w:val="24"/>
          <w:lang w:val="en-US"/>
        </w:rPr>
        <w:t>The mean gain for a mixed injection is given by</w:t>
      </w:r>
    </w:p>
    <w:p w:rsidR="00EA0682" w:rsidRPr="0079295F" w:rsidRDefault="00EA0682" w:rsidP="00EA0682">
      <w:pPr>
        <w:spacing w:after="0" w:line="360" w:lineRule="auto"/>
        <w:jc w:val="both"/>
        <w:rPr>
          <w:rFonts w:ascii="Times New Roman" w:hAnsi="Times New Roman" w:cs="Times New Roman"/>
          <w:sz w:val="24"/>
          <w:szCs w:val="24"/>
          <w:lang w:val="en-US"/>
        </w:rPr>
      </w:pPr>
    </w:p>
    <w:p w:rsidR="006855B0" w:rsidRPr="0079295F" w:rsidRDefault="00C031DB" w:rsidP="00EA0682">
      <w:pPr>
        <w:spacing w:after="0" w:line="360" w:lineRule="auto"/>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t</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total</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gen</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p</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e</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n</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h</m:t>
                  </m:r>
                </m:sub>
              </m:sSub>
              <m:r>
                <w:rPr>
                  <w:rFonts w:ascii="Cambria Math" w:hAnsi="Cambria Math" w:cs="Times New Roman"/>
                  <w:sz w:val="24"/>
                  <w:szCs w:val="24"/>
                  <w:lang w:val="en-US"/>
                </w:rPr>
                <m:t>+</m:t>
              </m:r>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0</m:t>
                  </m:r>
                </m:sub>
                <m:sup>
                  <m:r>
                    <w:rPr>
                      <w:rFonts w:ascii="Cambria Math" w:hAnsi="Cambria Math" w:cs="Times New Roman"/>
                      <w:sz w:val="24"/>
                      <w:szCs w:val="24"/>
                      <w:lang w:val="en-US"/>
                    </w:rPr>
                    <m:t>w</m:t>
                  </m:r>
                </m:sup>
                <m:e>
                  <m:r>
                    <w:rPr>
                      <w:rFonts w:ascii="Cambria Math" w:hAnsi="Cambria Math" w:cs="Times New Roman"/>
                      <w:sz w:val="24"/>
                      <w:szCs w:val="24"/>
                      <w:lang w:val="en-US"/>
                    </w:rPr>
                    <m:t>M(x)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0</m:t>
                      </m:r>
                    </m:sub>
                  </m:sSub>
                  <m:r>
                    <w:rPr>
                      <w:rFonts w:ascii="Cambria Math" w:hAnsi="Cambria Math" w:cs="Times New Roman"/>
                      <w:sz w:val="24"/>
                      <w:szCs w:val="24"/>
                      <w:lang w:val="en-US"/>
                    </w:rPr>
                    <m:t>aexp(-a</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p</m:t>
                      </m:r>
                    </m:sub>
                  </m:sSub>
                  <m:r>
                    <w:rPr>
                      <w:rFonts w:ascii="Cambria Math" w:hAnsi="Cambria Math" w:cs="Times New Roman"/>
                      <w:sz w:val="24"/>
                      <w:szCs w:val="24"/>
                      <w:lang w:val="en-US"/>
                    </w:rPr>
                    <m:t>)exp(-ax)dx</m:t>
                  </m:r>
                </m:e>
              </m:nary>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0</m:t>
                  </m:r>
                </m:sub>
              </m:sSub>
              <m:r>
                <w:rPr>
                  <w:rFonts w:ascii="Cambria Math" w:hAnsi="Cambria Math" w:cs="Times New Roman"/>
                  <w:sz w:val="24"/>
                  <w:szCs w:val="24"/>
                  <w:lang w:val="en-US"/>
                </w:rPr>
                <m:t>[1-exp(-a(</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p</m:t>
                  </m:r>
                </m:sub>
              </m:sSub>
              <m:r>
                <w:rPr>
                  <w:rFonts w:ascii="Cambria Math" w:hAnsi="Cambria Math" w:cs="Times New Roman"/>
                  <w:sz w:val="24"/>
                  <w:szCs w:val="24"/>
                  <w:lang w:val="en-US"/>
                </w:rPr>
                <m:t>+w+</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n</m:t>
                  </m:r>
                </m:sub>
              </m:sSub>
              <m:r>
                <w:rPr>
                  <w:rFonts w:ascii="Cambria Math" w:hAnsi="Cambria Math" w:cs="Times New Roman"/>
                  <w:sz w:val="24"/>
                  <w:szCs w:val="24"/>
                  <w:lang w:val="en-US"/>
                </w:rPr>
                <m:t>))]</m:t>
              </m:r>
            </m:den>
          </m:f>
        </m:oMath>
      </m:oMathPara>
    </w:p>
    <w:p w:rsidR="00EA0682" w:rsidRPr="0079295F" w:rsidRDefault="00EA0682" w:rsidP="00EA0682">
      <w:pPr>
        <w:pStyle w:val="a7"/>
        <w:jc w:val="right"/>
        <w:rPr>
          <w:b w:val="0"/>
          <w:sz w:val="24"/>
          <w:szCs w:val="24"/>
        </w:rPr>
      </w:pPr>
      <w:r w:rsidRPr="0079295F">
        <w:rPr>
          <w:b w:val="0"/>
          <w:bCs w:val="0"/>
          <w:kern w:val="0"/>
          <w:sz w:val="24"/>
          <w:szCs w:val="24"/>
        </w:rPr>
        <w:t xml:space="preserve">                  (</w:t>
      </w:r>
      <w:r w:rsidRPr="0079295F">
        <w:rPr>
          <w:b w:val="0"/>
          <w:sz w:val="24"/>
          <w:szCs w:val="24"/>
        </w:rPr>
        <w:t>5</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5. \* ARABIC </w:instrText>
      </w:r>
      <w:r w:rsidR="00C031DB" w:rsidRPr="0079295F">
        <w:rPr>
          <w:b w:val="0"/>
          <w:sz w:val="24"/>
          <w:szCs w:val="24"/>
        </w:rPr>
        <w:fldChar w:fldCharType="separate"/>
      </w:r>
      <w:r w:rsidR="00A10646">
        <w:rPr>
          <w:b w:val="0"/>
          <w:noProof/>
          <w:sz w:val="24"/>
          <w:szCs w:val="24"/>
        </w:rPr>
        <w:t>6</w:t>
      </w:r>
      <w:r w:rsidR="00C031DB" w:rsidRPr="0079295F">
        <w:rPr>
          <w:b w:val="0"/>
          <w:sz w:val="24"/>
          <w:szCs w:val="24"/>
        </w:rPr>
        <w:fldChar w:fldCharType="end"/>
      </w:r>
      <w:r w:rsidRPr="0079295F">
        <w:rPr>
          <w:b w:val="0"/>
          <w:sz w:val="24"/>
          <w:szCs w:val="24"/>
        </w:rPr>
        <w:t>)</w:t>
      </w:r>
    </w:p>
    <w:p w:rsidR="00EA0682" w:rsidRPr="0079295F" w:rsidRDefault="00EA0682" w:rsidP="00EA0682">
      <w:pPr>
        <w:rPr>
          <w:lang w:val="en-US"/>
        </w:rPr>
      </w:pPr>
    </w:p>
    <w:p w:rsidR="00EA0682" w:rsidRPr="0079295F" w:rsidRDefault="00EA0682" w:rsidP="00EA0682">
      <w:pPr>
        <w:spacing w:after="0" w:line="360" w:lineRule="auto"/>
        <w:jc w:val="both"/>
        <w:rPr>
          <w:rFonts w:ascii="Times New Roman" w:hAnsi="Times New Roman" w:cs="Times New Roman"/>
          <w:sz w:val="24"/>
          <w:szCs w:val="24"/>
          <w:lang w:val="en-US"/>
        </w:rPr>
      </w:pPr>
      <w:r w:rsidRPr="0079295F">
        <w:rPr>
          <w:rFonts w:ascii="Times New Roman" w:hAnsi="Times New Roman" w:cs="Times New Roman"/>
          <w:sz w:val="24"/>
          <w:szCs w:val="24"/>
          <w:lang w:val="en-US"/>
        </w:rPr>
        <w:t xml:space="preserve">The 442 nm light has produced pure electron injection in PIN1 and PIN2, and the 542 and 633 nm lights have generated mixed injection. By solving </w:t>
      </w:r>
      <w:r w:rsidRPr="0079295F">
        <w:rPr>
          <w:rFonts w:ascii="Times New Roman" w:hAnsi="Times New Roman" w:cs="Times New Roman"/>
          <w:i/>
          <w:sz w:val="24"/>
          <w:szCs w:val="24"/>
          <w:lang w:val="en-US"/>
        </w:rPr>
        <w:t>M</w:t>
      </w:r>
      <w:r w:rsidRPr="0079295F">
        <w:rPr>
          <w:rFonts w:ascii="Times New Roman" w:hAnsi="Times New Roman" w:cs="Times New Roman"/>
          <w:i/>
          <w:sz w:val="24"/>
          <w:szCs w:val="24"/>
          <w:vertAlign w:val="subscript"/>
          <w:lang w:val="en-US"/>
        </w:rPr>
        <w:t>t</w:t>
      </w:r>
      <w:r w:rsidRPr="0079295F">
        <w:rPr>
          <w:rFonts w:ascii="Times New Roman" w:hAnsi="Times New Roman" w:cs="Times New Roman"/>
          <w:sz w:val="24"/>
          <w:szCs w:val="24"/>
          <w:lang w:val="en-US"/>
        </w:rPr>
        <w:t xml:space="preserve"> and </w:t>
      </w:r>
      <w:r w:rsidRPr="0079295F">
        <w:rPr>
          <w:rFonts w:ascii="Times New Roman" w:hAnsi="Times New Roman" w:cs="Times New Roman"/>
          <w:i/>
          <w:sz w:val="24"/>
          <w:szCs w:val="24"/>
          <w:lang w:val="en-US"/>
        </w:rPr>
        <w:t>M</w:t>
      </w:r>
      <w:r w:rsidRPr="0079295F">
        <w:rPr>
          <w:rFonts w:ascii="Times New Roman" w:hAnsi="Times New Roman" w:cs="Times New Roman"/>
          <w:i/>
          <w:sz w:val="24"/>
          <w:szCs w:val="24"/>
          <w:vertAlign w:val="subscript"/>
          <w:lang w:val="en-US"/>
        </w:rPr>
        <w:t>e</w:t>
      </w:r>
      <w:r w:rsidRPr="0079295F">
        <w:rPr>
          <w:rFonts w:ascii="Times New Roman" w:hAnsi="Times New Roman" w:cs="Times New Roman"/>
          <w:sz w:val="24"/>
          <w:szCs w:val="24"/>
          <w:lang w:val="en-US"/>
        </w:rPr>
        <w:t xml:space="preserve"> with the estimated absorption coefficients of 442, 542 and 633 nm wavelengths in AlAsSb, the </w:t>
      </w:r>
      <w:r w:rsidRPr="0079295F">
        <w:rPr>
          <w:rFonts w:ascii="Times New Roman" w:hAnsi="Times New Roman" w:cs="Times New Roman"/>
          <w:sz w:val="24"/>
          <w:szCs w:val="24"/>
        </w:rPr>
        <w:t>ionisation</w:t>
      </w:r>
      <w:r w:rsidRPr="0079295F">
        <w:rPr>
          <w:rFonts w:ascii="Times New Roman" w:hAnsi="Times New Roman" w:cs="Times New Roman"/>
          <w:sz w:val="24"/>
          <w:szCs w:val="24"/>
          <w:lang w:val="en-US"/>
        </w:rPr>
        <w:t xml:space="preserve"> coefficients </w:t>
      </w:r>
      <w:r w:rsidRPr="0079295F">
        <w:rPr>
          <w:rFonts w:ascii="Times New Roman" w:hAnsi="Times New Roman" w:cs="Times New Roman"/>
          <w:i/>
          <w:sz w:val="24"/>
          <w:szCs w:val="24"/>
          <w:lang w:val="en-US"/>
        </w:rPr>
        <w:t>α</w:t>
      </w:r>
      <w:r w:rsidRPr="0079295F">
        <w:rPr>
          <w:rFonts w:ascii="Times New Roman" w:hAnsi="Times New Roman" w:cs="Times New Roman"/>
          <w:sz w:val="24"/>
          <w:szCs w:val="24"/>
          <w:lang w:val="en-US"/>
        </w:rPr>
        <w:t xml:space="preserve"> and </w:t>
      </w:r>
      <w:r w:rsidRPr="0079295F">
        <w:rPr>
          <w:rFonts w:ascii="Times New Roman" w:hAnsi="Times New Roman" w:cs="Times New Roman"/>
          <w:i/>
          <w:sz w:val="24"/>
          <w:szCs w:val="24"/>
          <w:lang w:val="en-US"/>
        </w:rPr>
        <w:t>β</w:t>
      </w:r>
      <w:r w:rsidRPr="0079295F">
        <w:rPr>
          <w:rFonts w:ascii="Times New Roman" w:hAnsi="Times New Roman" w:cs="Times New Roman"/>
          <w:sz w:val="24"/>
          <w:szCs w:val="24"/>
          <w:lang w:val="en-US"/>
        </w:rPr>
        <w:t xml:space="preserve"> dependent on electric field were extracted as shown in </w:t>
      </w:r>
      <w:fldSimple w:instr=" REF _Ref357610326 \h  \* MERGEFORMAT ">
        <w:r w:rsidR="00A10646" w:rsidRPr="00A10646">
          <w:rPr>
            <w:rFonts w:ascii="Times New Roman" w:hAnsi="Times New Roman" w:cs="Times New Roman"/>
            <w:sz w:val="24"/>
            <w:szCs w:val="24"/>
          </w:rPr>
          <w:t>Figure 5.12</w:t>
        </w:r>
      </w:fldSimple>
      <w:r w:rsidRPr="0079295F">
        <w:rPr>
          <w:rFonts w:ascii="Times New Roman" w:hAnsi="Times New Roman" w:cs="Times New Roman"/>
          <w:sz w:val="24"/>
          <w:szCs w:val="24"/>
          <w:lang w:val="en-US"/>
        </w:rPr>
        <w:t>, with the</w:t>
      </w:r>
      <w:r w:rsidR="002E2014" w:rsidRPr="0079295F">
        <w:rPr>
          <w:rFonts w:ascii="Times New Roman" w:hAnsi="Times New Roman" w:cs="Times New Roman"/>
          <w:sz w:val="24"/>
          <w:szCs w:val="24"/>
          <w:lang w:val="en-US"/>
        </w:rPr>
        <w:t xml:space="preserve"> expressions given by equation 5</w:t>
      </w:r>
      <w:r w:rsidR="00DB3898" w:rsidRPr="0079295F">
        <w:rPr>
          <w:rFonts w:ascii="Times New Roman" w:hAnsi="Times New Roman" w:cs="Times New Roman"/>
          <w:sz w:val="24"/>
          <w:szCs w:val="24"/>
          <w:lang w:val="en-US"/>
        </w:rPr>
        <w:t xml:space="preserve">.7 </w:t>
      </w:r>
      <w:r w:rsidRPr="0079295F">
        <w:rPr>
          <w:rFonts w:ascii="Times New Roman" w:hAnsi="Times New Roman" w:cs="Times New Roman"/>
          <w:sz w:val="24"/>
          <w:szCs w:val="24"/>
          <w:lang w:val="en-US"/>
        </w:rPr>
        <w:t xml:space="preserve">and </w:t>
      </w:r>
      <w:r w:rsidR="00DB3898" w:rsidRPr="0079295F">
        <w:rPr>
          <w:rFonts w:ascii="Times New Roman" w:hAnsi="Times New Roman" w:cs="Times New Roman"/>
          <w:sz w:val="24"/>
          <w:szCs w:val="24"/>
        </w:rPr>
        <w:t>5.8</w:t>
      </w:r>
      <w:r w:rsidR="00DB3898" w:rsidRPr="0079295F">
        <w:rPr>
          <w:rFonts w:ascii="Times New Roman" w:hAnsi="Times New Roman" w:cs="Times New Roman"/>
          <w:sz w:val="24"/>
          <w:szCs w:val="24"/>
          <w:lang w:val="en-US"/>
        </w:rPr>
        <w:t>(</w:t>
      </w:r>
      <w:r w:rsidR="00DB3898" w:rsidRPr="0079295F">
        <w:rPr>
          <w:rFonts w:ascii="Times New Roman" w:hAnsi="Times New Roman" w:cs="Times New Roman"/>
          <w:i/>
          <w:sz w:val="24"/>
          <w:szCs w:val="24"/>
          <w:lang w:val="en-US"/>
        </w:rPr>
        <w:t>E</w:t>
      </w:r>
      <w:r w:rsidR="00DB3898" w:rsidRPr="0079295F">
        <w:rPr>
          <w:rFonts w:ascii="Times New Roman" w:hAnsi="Times New Roman" w:cs="Times New Roman"/>
          <w:sz w:val="24"/>
          <w:szCs w:val="24"/>
          <w:lang w:val="en-US"/>
        </w:rPr>
        <w:t xml:space="preserve"> in V/cm and </w:t>
      </w:r>
      <w:r w:rsidR="00DB3898" w:rsidRPr="0079295F">
        <w:rPr>
          <w:rFonts w:ascii="Times New Roman" w:hAnsi="Times New Roman" w:cs="Times New Roman"/>
          <w:i/>
          <w:sz w:val="24"/>
          <w:szCs w:val="24"/>
          <w:lang w:val="en-US"/>
        </w:rPr>
        <w:t>α</w:t>
      </w:r>
      <w:r w:rsidR="00DB3898" w:rsidRPr="0079295F">
        <w:rPr>
          <w:rFonts w:ascii="Times New Roman" w:hAnsi="Times New Roman" w:cs="Times New Roman"/>
          <w:sz w:val="24"/>
          <w:szCs w:val="24"/>
          <w:lang w:val="en-US"/>
        </w:rPr>
        <w:t xml:space="preserve">, </w:t>
      </w:r>
      <w:r w:rsidR="00DB3898" w:rsidRPr="0079295F">
        <w:rPr>
          <w:rFonts w:ascii="Times New Roman" w:hAnsi="Times New Roman" w:cs="Times New Roman"/>
          <w:i/>
          <w:sz w:val="24"/>
          <w:szCs w:val="24"/>
          <w:lang w:val="en-US"/>
        </w:rPr>
        <w:t>β</w:t>
      </w:r>
      <w:r w:rsidR="00DB3898" w:rsidRPr="0079295F">
        <w:rPr>
          <w:rFonts w:ascii="Times New Roman" w:hAnsi="Times New Roman" w:cs="Times New Roman"/>
          <w:sz w:val="24"/>
          <w:szCs w:val="24"/>
          <w:lang w:val="en-US"/>
        </w:rPr>
        <w:t xml:space="preserve"> in cm</w:t>
      </w:r>
      <w:r w:rsidR="00DB3898" w:rsidRPr="0079295F">
        <w:rPr>
          <w:rFonts w:ascii="Times New Roman" w:hAnsi="Times New Roman" w:cs="Times New Roman"/>
          <w:sz w:val="24"/>
          <w:szCs w:val="24"/>
          <w:vertAlign w:val="superscript"/>
          <w:lang w:val="en-US"/>
        </w:rPr>
        <w:t>-1</w:t>
      </w:r>
      <w:r w:rsidR="00DB3898" w:rsidRPr="0079295F">
        <w:rPr>
          <w:rFonts w:ascii="Times New Roman" w:hAnsi="Times New Roman" w:cs="Times New Roman"/>
          <w:sz w:val="24"/>
          <w:szCs w:val="24"/>
          <w:lang w:val="en-US"/>
        </w:rPr>
        <w:t xml:space="preserve">) </w:t>
      </w:r>
      <w:r w:rsidRPr="0079295F">
        <w:rPr>
          <w:rFonts w:ascii="Times New Roman" w:hAnsi="Times New Roman" w:cs="Times New Roman"/>
          <w:sz w:val="24"/>
          <w:szCs w:val="24"/>
          <w:lang w:val="en-US"/>
        </w:rPr>
        <w:t xml:space="preserve">for the electric field </w:t>
      </w:r>
      <w:r w:rsidRPr="0079295F">
        <w:rPr>
          <w:rFonts w:ascii="Times New Roman" w:hAnsi="Times New Roman" w:cs="Times New Roman"/>
          <w:i/>
          <w:sz w:val="24"/>
          <w:szCs w:val="24"/>
          <w:lang w:val="en-US"/>
        </w:rPr>
        <w:t>E</w:t>
      </w:r>
      <w:r w:rsidRPr="0079295F">
        <w:rPr>
          <w:rFonts w:ascii="Times New Roman" w:hAnsi="Times New Roman" w:cs="Times New Roman"/>
          <w:sz w:val="24"/>
          <w:szCs w:val="24"/>
          <w:lang w:val="en-US"/>
        </w:rPr>
        <w:t xml:space="preserve"> ranges from 500 kV/cm to 1.25 MV/cm. </w:t>
      </w:r>
    </w:p>
    <w:p w:rsidR="00D53A61" w:rsidRPr="0079295F" w:rsidRDefault="00D53A61" w:rsidP="00EA0682">
      <w:pPr>
        <w:spacing w:after="0" w:line="360" w:lineRule="auto"/>
        <w:jc w:val="both"/>
        <w:rPr>
          <w:rFonts w:ascii="Times New Roman" w:hAnsi="Times New Roman" w:cs="Times New Roman"/>
          <w:sz w:val="24"/>
          <w:szCs w:val="24"/>
          <w:lang w:val="en-US"/>
        </w:rPr>
      </w:pPr>
      <m:oMathPara>
        <m:oMath>
          <m:r>
            <w:rPr>
              <w:rFonts w:ascii="Cambria Math" w:hAnsi="Cambria Math" w:cs="Times New Roman"/>
              <w:sz w:val="24"/>
              <w:szCs w:val="24"/>
              <w:lang w:val="en-US"/>
            </w:rPr>
            <m:t>α=1×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7</m:t>
              </m:r>
            </m:sup>
          </m:sSup>
          <m:r>
            <w:rPr>
              <w:rFonts w:ascii="Cambria Math" w:hAnsi="Cambria Math" w:cs="Times New Roman"/>
              <w:sz w:val="24"/>
              <w:szCs w:val="24"/>
              <w:lang w:val="en-US"/>
            </w:rPr>
            <m:t>exp[-</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6×</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6</m:t>
                      </m:r>
                    </m:sup>
                  </m:sSup>
                </m:num>
                <m:den>
                  <m:r>
                    <w:rPr>
                      <w:rFonts w:ascii="Cambria Math" w:hAnsi="Cambria Math" w:cs="Times New Roman"/>
                      <w:sz w:val="24"/>
                      <w:szCs w:val="24"/>
                      <w:lang w:val="en-US"/>
                    </w:rPr>
                    <m:t>E</m:t>
                  </m:r>
                </m:den>
              </m:f>
              <m:r>
                <w:rPr>
                  <w:rFonts w:ascii="Cambria Math" w:hAnsi="Cambria Math" w:cs="Times New Roman"/>
                  <w:sz w:val="24"/>
                  <w:szCs w:val="24"/>
                  <w:lang w:val="en-US"/>
                </w:rPr>
                <m:t>)</m:t>
              </m:r>
            </m:e>
            <m:sup>
              <m:r>
                <w:rPr>
                  <w:rFonts w:ascii="Cambria Math" w:hAnsi="Cambria Math" w:cs="Times New Roman"/>
                  <w:sz w:val="24"/>
                  <w:szCs w:val="24"/>
                  <w:lang w:val="en-US"/>
                </w:rPr>
                <m:t>0.75</m:t>
              </m:r>
            </m:sup>
          </m:sSup>
          <m:r>
            <w:rPr>
              <w:rFonts w:ascii="Cambria Math" w:hAnsi="Cambria Math" w:cs="Times New Roman"/>
              <w:sz w:val="24"/>
              <w:szCs w:val="24"/>
              <w:lang w:val="en-US"/>
            </w:rPr>
            <m:t>]</m:t>
          </m:r>
        </m:oMath>
      </m:oMathPara>
    </w:p>
    <w:p w:rsidR="00EA0682" w:rsidRPr="0079295F" w:rsidRDefault="00EA0682" w:rsidP="00EA0682">
      <w:pPr>
        <w:pStyle w:val="a7"/>
        <w:jc w:val="right"/>
        <w:rPr>
          <w:b w:val="0"/>
          <w:sz w:val="24"/>
          <w:szCs w:val="24"/>
        </w:rPr>
      </w:pPr>
      <w:bookmarkStart w:id="277" w:name="_Ref357613919"/>
      <w:r w:rsidRPr="0079295F">
        <w:rPr>
          <w:b w:val="0"/>
          <w:sz w:val="24"/>
          <w:szCs w:val="24"/>
        </w:rPr>
        <w:t xml:space="preserve">         (5</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5. \* ARABIC </w:instrText>
      </w:r>
      <w:r w:rsidR="00C031DB" w:rsidRPr="0079295F">
        <w:rPr>
          <w:b w:val="0"/>
          <w:sz w:val="24"/>
          <w:szCs w:val="24"/>
        </w:rPr>
        <w:fldChar w:fldCharType="separate"/>
      </w:r>
      <w:r w:rsidR="00A10646">
        <w:rPr>
          <w:b w:val="0"/>
          <w:noProof/>
          <w:sz w:val="24"/>
          <w:szCs w:val="24"/>
        </w:rPr>
        <w:t>7</w:t>
      </w:r>
      <w:r w:rsidR="00C031DB" w:rsidRPr="0079295F">
        <w:rPr>
          <w:b w:val="0"/>
          <w:sz w:val="24"/>
          <w:szCs w:val="24"/>
        </w:rPr>
        <w:fldChar w:fldCharType="end"/>
      </w:r>
      <w:bookmarkEnd w:id="277"/>
      <w:r w:rsidRPr="0079295F">
        <w:rPr>
          <w:b w:val="0"/>
          <w:sz w:val="24"/>
          <w:szCs w:val="24"/>
        </w:rPr>
        <w:t>)</w:t>
      </w:r>
    </w:p>
    <w:p w:rsidR="00DB3898" w:rsidRPr="0079295F" w:rsidRDefault="00DB3898" w:rsidP="00DB3898">
      <w:pPr>
        <w:rPr>
          <w:lang w:val="en-US"/>
        </w:rPr>
      </w:pPr>
    </w:p>
    <w:p w:rsidR="00D53A61" w:rsidRPr="0079295F" w:rsidRDefault="00D53A61" w:rsidP="00DB3898">
      <w:pPr>
        <w:rPr>
          <w:lang w:val="en-US"/>
        </w:rPr>
      </w:pPr>
      <m:oMathPara>
        <m:oMath>
          <m:r>
            <w:rPr>
              <w:rFonts w:ascii="Cambria Math" w:hAnsi="Cambria Math"/>
              <w:lang w:val="en-US"/>
            </w:rPr>
            <m:t>β=2×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exp[-</m:t>
          </m:r>
          <m:sSup>
            <m:sSupPr>
              <m:ctrlPr>
                <w:rPr>
                  <w:rFonts w:ascii="Cambria Math" w:hAnsi="Cambria Math"/>
                  <w:i/>
                  <w:lang w:val="en-US"/>
                </w:rPr>
              </m:ctrlPr>
            </m:sSupPr>
            <m:e>
              <m:r>
                <w:rPr>
                  <w:rFonts w:ascii="Cambria Math" w:hAnsi="Cambria Math"/>
                  <w:lang w:val="en-US"/>
                </w:rPr>
                <m:t>(</m:t>
              </m:r>
              <m:f>
                <m:fPr>
                  <m:ctrlPr>
                    <w:rPr>
                      <w:rFonts w:ascii="Cambria Math" w:hAnsi="Cambria Math"/>
                      <w:i/>
                      <w:lang w:val="en-US"/>
                    </w:rPr>
                  </m:ctrlPr>
                </m:fPr>
                <m:num>
                  <m:r>
                    <w:rPr>
                      <w:rFonts w:ascii="Cambria Math" w:hAnsi="Cambria Math"/>
                      <w:lang w:val="en-US"/>
                    </w:rPr>
                    <m:t>9×</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num>
                <m:den>
                  <m:r>
                    <w:rPr>
                      <w:rFonts w:ascii="Cambria Math" w:hAnsi="Cambria Math"/>
                      <w:lang w:val="en-US"/>
                    </w:rPr>
                    <m:t>E</m:t>
                  </m:r>
                </m:den>
              </m:f>
              <m:r>
                <w:rPr>
                  <w:rFonts w:ascii="Cambria Math" w:hAnsi="Cambria Math"/>
                  <w:lang w:val="en-US"/>
                </w:rPr>
                <m:t>)</m:t>
              </m:r>
            </m:e>
            <m:sup>
              <m:r>
                <w:rPr>
                  <w:rFonts w:ascii="Cambria Math" w:hAnsi="Cambria Math"/>
                  <w:lang w:val="en-US"/>
                </w:rPr>
                <m:t>0.73</m:t>
              </m:r>
            </m:sup>
          </m:sSup>
          <m:r>
            <w:rPr>
              <w:rFonts w:ascii="Cambria Math" w:hAnsi="Cambria Math"/>
              <w:lang w:val="en-US"/>
            </w:rPr>
            <m:t>]</m:t>
          </m:r>
        </m:oMath>
      </m:oMathPara>
    </w:p>
    <w:p w:rsidR="00EA0682" w:rsidRPr="0079295F" w:rsidRDefault="00EA0682" w:rsidP="00EA0682">
      <w:pPr>
        <w:pStyle w:val="a7"/>
        <w:jc w:val="right"/>
        <w:rPr>
          <w:b w:val="0"/>
          <w:sz w:val="24"/>
          <w:szCs w:val="24"/>
        </w:rPr>
      </w:pPr>
      <w:bookmarkStart w:id="278" w:name="_Ref357613935"/>
      <w:r w:rsidRPr="0079295F">
        <w:rPr>
          <w:b w:val="0"/>
          <w:sz w:val="24"/>
          <w:szCs w:val="24"/>
        </w:rPr>
        <w:t xml:space="preserve">    (5</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5. \* ARABIC </w:instrText>
      </w:r>
      <w:r w:rsidR="00C031DB" w:rsidRPr="0079295F">
        <w:rPr>
          <w:b w:val="0"/>
          <w:sz w:val="24"/>
          <w:szCs w:val="24"/>
        </w:rPr>
        <w:fldChar w:fldCharType="separate"/>
      </w:r>
      <w:r w:rsidR="00A10646">
        <w:rPr>
          <w:b w:val="0"/>
          <w:noProof/>
          <w:sz w:val="24"/>
          <w:szCs w:val="24"/>
        </w:rPr>
        <w:t>8</w:t>
      </w:r>
      <w:r w:rsidR="00C031DB" w:rsidRPr="0079295F">
        <w:rPr>
          <w:b w:val="0"/>
          <w:sz w:val="24"/>
          <w:szCs w:val="24"/>
        </w:rPr>
        <w:fldChar w:fldCharType="end"/>
      </w:r>
      <w:bookmarkEnd w:id="278"/>
      <w:r w:rsidRPr="0079295F">
        <w:rPr>
          <w:b w:val="0"/>
          <w:sz w:val="24"/>
          <w:szCs w:val="24"/>
        </w:rPr>
        <w:t>)</w:t>
      </w:r>
    </w:p>
    <w:p w:rsidR="00595A58" w:rsidRPr="0079295F" w:rsidRDefault="00595A58" w:rsidP="00595A58">
      <w:pPr>
        <w:spacing w:after="0" w:line="360" w:lineRule="auto"/>
        <w:jc w:val="both"/>
        <w:rPr>
          <w:rFonts w:ascii="Times New Roman" w:hAnsi="Times New Roman" w:cs="Times New Roman"/>
          <w:sz w:val="24"/>
          <w:szCs w:val="24"/>
        </w:rPr>
      </w:pPr>
    </w:p>
    <w:p w:rsidR="00DB3898" w:rsidRPr="0079295F" w:rsidRDefault="00595A58" w:rsidP="00595A58">
      <w:pPr>
        <w:spacing w:after="0" w:line="360" w:lineRule="auto"/>
        <w:jc w:val="both"/>
        <w:rPr>
          <w:rFonts w:ascii="Times New Roman" w:hAnsi="Times New Roman" w:cs="Times New Roman"/>
          <w:sz w:val="24"/>
          <w:szCs w:val="24"/>
          <w:lang w:val="en-US"/>
        </w:rPr>
      </w:pPr>
      <w:r w:rsidRPr="0079295F">
        <w:rPr>
          <w:rFonts w:ascii="Times New Roman" w:hAnsi="Times New Roman" w:cs="Times New Roman"/>
          <w:sz w:val="24"/>
          <w:szCs w:val="24"/>
        </w:rPr>
        <w:t xml:space="preserve">Using the extracted ionisation coefficients </w:t>
      </w:r>
      <w:r w:rsidRPr="0079295F">
        <w:rPr>
          <w:rFonts w:ascii="Times New Roman" w:hAnsi="Times New Roman" w:cs="Times New Roman"/>
          <w:i/>
          <w:sz w:val="24"/>
          <w:szCs w:val="24"/>
        </w:rPr>
        <w:t>α</w:t>
      </w:r>
      <w:r w:rsidRPr="0079295F">
        <w:rPr>
          <w:rFonts w:ascii="Times New Roman" w:hAnsi="Times New Roman" w:cs="Times New Roman"/>
          <w:sz w:val="24"/>
          <w:szCs w:val="24"/>
        </w:rPr>
        <w:t xml:space="preserve"> and </w:t>
      </w:r>
      <w:r w:rsidRPr="0079295F">
        <w:rPr>
          <w:rFonts w:ascii="Times New Roman" w:hAnsi="Times New Roman" w:cs="Times New Roman"/>
          <w:i/>
          <w:sz w:val="24"/>
          <w:szCs w:val="24"/>
        </w:rPr>
        <w:t>β</w:t>
      </w:r>
      <w:r w:rsidRPr="0079295F">
        <w:rPr>
          <w:rFonts w:ascii="Times New Roman" w:hAnsi="Times New Roman" w:cs="Times New Roman"/>
          <w:sz w:val="24"/>
          <w:szCs w:val="24"/>
        </w:rPr>
        <w:t xml:space="preserve"> in a Random Path Length (RPL) [</w:t>
      </w:r>
      <w:r w:rsidRPr="0079295F">
        <w:rPr>
          <w:rStyle w:val="a6"/>
          <w:rFonts w:ascii="Times New Roman" w:hAnsi="Times New Roman" w:cs="Times New Roman"/>
          <w:sz w:val="24"/>
          <w:szCs w:val="24"/>
          <w:vertAlign w:val="baseline"/>
        </w:rPr>
        <w:endnoteReference w:id="127"/>
      </w:r>
      <w:r w:rsidRPr="0079295F">
        <w:rPr>
          <w:rFonts w:ascii="Times New Roman" w:hAnsi="Times New Roman" w:cs="Times New Roman"/>
          <w:sz w:val="24"/>
          <w:szCs w:val="24"/>
        </w:rPr>
        <w:t xml:space="preserve">] model, the modelled and experimental multiplication data of PIN1 and PIN2 are shown in </w:t>
      </w:r>
      <w:fldSimple w:instr=" REF _Ref357617124 \h  \* MERGEFORMAT ">
        <w:r w:rsidR="00A10646" w:rsidRPr="00A10646">
          <w:rPr>
            <w:rFonts w:ascii="Times New Roman" w:hAnsi="Times New Roman" w:cs="Times New Roman"/>
            <w:sz w:val="24"/>
            <w:szCs w:val="24"/>
          </w:rPr>
          <w:t>Figure 5.13</w:t>
        </w:r>
      </w:fldSimple>
      <w:r w:rsidRPr="0079295F">
        <w:rPr>
          <w:rFonts w:ascii="Times New Roman" w:hAnsi="Times New Roman" w:cs="Times New Roman"/>
          <w:sz w:val="24"/>
          <w:szCs w:val="24"/>
        </w:rPr>
        <w:t xml:space="preserve">. The modelled results agree with the experimental data on both PIN1 and PIN2 for pure and mix injection multiplication data so that the extracted ionisation coefficients can be used for predicting multiplication and breakdown voltage in AlAsSb p-i-n structures although they might not be accurate since they were derived using a local model and didn’t account for the dead space effects. Note that the extraction of ionisation coefficients is based on the following assumption, </w:t>
      </w:r>
      <w:r w:rsidR="00A13D97" w:rsidRPr="0079295F">
        <w:rPr>
          <w:rFonts w:ascii="Times New Roman" w:hAnsi="Times New Roman" w:cs="Times New Roman"/>
          <w:sz w:val="24"/>
          <w:szCs w:val="24"/>
        </w:rPr>
        <w:t>the absorbed photocarriers in p</w:t>
      </w:r>
      <w:r w:rsidR="00A13D97" w:rsidRPr="0079295F">
        <w:rPr>
          <w:rFonts w:ascii="Times New Roman" w:hAnsi="Times New Roman" w:cs="Times New Roman"/>
          <w:sz w:val="24"/>
          <w:szCs w:val="24"/>
          <w:vertAlign w:val="superscript"/>
        </w:rPr>
        <w:t>+</w:t>
      </w:r>
      <w:r w:rsidR="00A13D97" w:rsidRPr="0079295F">
        <w:rPr>
          <w:rFonts w:ascii="Times New Roman" w:hAnsi="Times New Roman" w:cs="Times New Roman"/>
          <w:sz w:val="24"/>
          <w:szCs w:val="24"/>
        </w:rPr>
        <w:t xml:space="preserve"> and n</w:t>
      </w:r>
      <w:r w:rsidR="00A13D97" w:rsidRPr="0079295F">
        <w:rPr>
          <w:rFonts w:ascii="Times New Roman" w:hAnsi="Times New Roman" w:cs="Times New Roman"/>
          <w:sz w:val="24"/>
          <w:szCs w:val="24"/>
          <w:vertAlign w:val="superscript"/>
        </w:rPr>
        <w:t>+</w:t>
      </w:r>
      <w:r w:rsidR="00A13D97" w:rsidRPr="0079295F">
        <w:rPr>
          <w:rFonts w:ascii="Times New Roman" w:hAnsi="Times New Roman" w:cs="Times New Roman"/>
          <w:sz w:val="24"/>
          <w:szCs w:val="24"/>
        </w:rPr>
        <w:t xml:space="preserve"> AlAsSb cladding layers </w:t>
      </w:r>
      <w:r w:rsidR="00A13D97" w:rsidRPr="0079295F">
        <w:rPr>
          <w:rFonts w:ascii="Times New Roman" w:hAnsi="Times New Roman" w:cs="Times New Roman"/>
          <w:sz w:val="24"/>
          <w:szCs w:val="24"/>
        </w:rPr>
        <w:lastRenderedPageBreak/>
        <w:t>all diffused into the high field region and neglect the absorbed carriers in the InGaAs contact layers. However, i</w:t>
      </w:r>
      <w:r w:rsidRPr="0079295F">
        <w:rPr>
          <w:rFonts w:ascii="Times New Roman" w:hAnsi="Times New Roman" w:cs="Times New Roman"/>
          <w:sz w:val="24"/>
          <w:szCs w:val="24"/>
        </w:rPr>
        <w:t xml:space="preserve">n order to derive a more rigorous expression for ionisation coefficients, measurement on thicker devices and n-i-p structures are needed. </w:t>
      </w:r>
    </w:p>
    <w:p w:rsidR="00EA0682" w:rsidRPr="0079295F" w:rsidRDefault="00342F5C" w:rsidP="00EA0682">
      <w:pPr>
        <w:keepNext/>
        <w:spacing w:after="0" w:line="360" w:lineRule="auto"/>
        <w:jc w:val="center"/>
      </w:pPr>
      <w:r>
        <w:rPr>
          <w:noProof/>
          <w:lang w:val="en-US"/>
        </w:rPr>
        <w:drawing>
          <wp:inline distT="0" distB="0" distL="0" distR="0">
            <wp:extent cx="3210951" cy="25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78"/>
                    <a:stretch/>
                  </pic:blipFill>
                  <pic:spPr bwMode="auto">
                    <a:xfrm>
                      <a:off x="0" y="0"/>
                      <a:ext cx="3210951" cy="25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0682" w:rsidRPr="0079295F" w:rsidRDefault="00EA0682" w:rsidP="00EA0682">
      <w:pPr>
        <w:pStyle w:val="a7"/>
        <w:spacing w:line="360" w:lineRule="auto"/>
        <w:rPr>
          <w:b w:val="0"/>
          <w:sz w:val="22"/>
          <w:szCs w:val="22"/>
        </w:rPr>
      </w:pPr>
      <w:bookmarkStart w:id="279" w:name="_Ref357610326"/>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12</w:t>
      </w:r>
      <w:r w:rsidR="00C031DB" w:rsidRPr="0079295F">
        <w:rPr>
          <w:b w:val="0"/>
          <w:sz w:val="22"/>
          <w:szCs w:val="22"/>
        </w:rPr>
        <w:fldChar w:fldCharType="end"/>
      </w:r>
      <w:bookmarkEnd w:id="279"/>
      <w:r w:rsidRPr="0079295F">
        <w:rPr>
          <w:b w:val="0"/>
          <w:sz w:val="22"/>
          <w:szCs w:val="22"/>
        </w:rPr>
        <w:t xml:space="preserve"> Extracted </w:t>
      </w:r>
      <w:r w:rsidRPr="0079295F">
        <w:rPr>
          <w:b w:val="0"/>
          <w:i/>
          <w:sz w:val="22"/>
          <w:szCs w:val="22"/>
        </w:rPr>
        <w:t>α</w:t>
      </w:r>
      <w:r w:rsidRPr="0079295F">
        <w:rPr>
          <w:b w:val="0"/>
          <w:sz w:val="22"/>
          <w:szCs w:val="22"/>
        </w:rPr>
        <w:t xml:space="preserve"> and </w:t>
      </w:r>
      <w:r w:rsidRPr="0079295F">
        <w:rPr>
          <w:b w:val="0"/>
          <w:i/>
          <w:sz w:val="22"/>
          <w:szCs w:val="22"/>
        </w:rPr>
        <w:t>β</w:t>
      </w:r>
      <w:r w:rsidRPr="0079295F">
        <w:rPr>
          <w:b w:val="0"/>
          <w:sz w:val="22"/>
          <w:szCs w:val="22"/>
        </w:rPr>
        <w:t xml:space="preserve"> of AlAsSb from pure and mix injection multiplication data using a local model</w:t>
      </w: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C20C80" w:rsidP="00EA0682">
      <w:pPr>
        <w:keepNext/>
        <w:spacing w:after="0" w:line="360" w:lineRule="auto"/>
        <w:jc w:val="center"/>
      </w:pPr>
      <w:r w:rsidRPr="0079295F">
        <w:rPr>
          <w:noProof/>
          <w:lang w:val="en-US"/>
        </w:rPr>
        <w:drawing>
          <wp:inline distT="0" distB="0" distL="0" distR="0">
            <wp:extent cx="4859498" cy="25200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9498" cy="2520000"/>
                    </a:xfrm>
                    <a:prstGeom prst="rect">
                      <a:avLst/>
                    </a:prstGeom>
                    <a:noFill/>
                    <a:ln>
                      <a:noFill/>
                    </a:ln>
                  </pic:spPr>
                </pic:pic>
              </a:graphicData>
            </a:graphic>
          </wp:inline>
        </w:drawing>
      </w:r>
    </w:p>
    <w:p w:rsidR="00EA0682" w:rsidRPr="0079295F" w:rsidRDefault="00EA0682" w:rsidP="00EA0682">
      <w:pPr>
        <w:pStyle w:val="a7"/>
        <w:spacing w:line="360" w:lineRule="auto"/>
        <w:rPr>
          <w:b w:val="0"/>
          <w:sz w:val="22"/>
          <w:szCs w:val="22"/>
        </w:rPr>
      </w:pPr>
      <w:bookmarkStart w:id="280" w:name="_Ref357617124"/>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13</w:t>
      </w:r>
      <w:r w:rsidR="00C031DB" w:rsidRPr="0079295F">
        <w:rPr>
          <w:b w:val="0"/>
          <w:sz w:val="22"/>
          <w:szCs w:val="22"/>
        </w:rPr>
        <w:fldChar w:fldCharType="end"/>
      </w:r>
      <w:bookmarkEnd w:id="280"/>
      <w:r w:rsidRPr="0079295F">
        <w:rPr>
          <w:b w:val="0"/>
          <w:sz w:val="22"/>
          <w:szCs w:val="22"/>
        </w:rPr>
        <w:t xml:space="preserve"> Modelled and experimental multiplication data (pure injection) on PIN1 and PIN2</w:t>
      </w:r>
    </w:p>
    <w:p w:rsidR="00EA0682" w:rsidRPr="0079295F" w:rsidRDefault="00EA0682" w:rsidP="00EA0682">
      <w:pPr>
        <w:spacing w:after="0" w:line="360" w:lineRule="auto"/>
        <w:rPr>
          <w:rFonts w:ascii="Times New Roman" w:hAnsi="Times New Roman" w:cs="Times New Roman"/>
          <w:sz w:val="24"/>
          <w:szCs w:val="24"/>
        </w:rPr>
      </w:pPr>
    </w:p>
    <w:p w:rsidR="00EA0682" w:rsidRPr="0079295F" w:rsidRDefault="00EA0682" w:rsidP="00EA068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excess noise in AlAsSb was compared to those measured in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and InAlAs APDs. The excess noise at the gain </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 10 for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w:t>
      </w:r>
      <w:r w:rsidRPr="0079295F">
        <w:rPr>
          <w:rStyle w:val="a6"/>
          <w:rFonts w:ascii="Times New Roman" w:hAnsi="Times New Roman" w:cs="Times New Roman"/>
          <w:sz w:val="24"/>
          <w:szCs w:val="24"/>
          <w:vertAlign w:val="baseline"/>
        </w:rPr>
        <w:endnoteReference w:id="128"/>
      </w:r>
      <w:r w:rsidRPr="0079295F">
        <w:rPr>
          <w:rFonts w:ascii="Times New Roman" w:hAnsi="Times New Roman" w:cs="Times New Roman"/>
          <w:sz w:val="24"/>
          <w:szCs w:val="24"/>
        </w:rPr>
        <w:t>] and InAlAs [</w:t>
      </w:r>
      <w:fldSimple w:instr=" NOTEREF _Ref364892679 \h  \* MERGEFORMAT ">
        <w:r w:rsidR="00A10646">
          <w:rPr>
            <w:rFonts w:ascii="Times New Roman" w:hAnsi="Times New Roman" w:cs="Times New Roman"/>
            <w:sz w:val="24"/>
            <w:szCs w:val="24"/>
          </w:rPr>
          <w:t>1</w:t>
        </w:r>
      </w:fldSimple>
      <w:r w:rsidRPr="0079295F">
        <w:rPr>
          <w:rFonts w:ascii="Times New Roman" w:hAnsi="Times New Roman" w:cs="Times New Roman"/>
          <w:sz w:val="24"/>
          <w:szCs w:val="24"/>
        </w:rPr>
        <w:t xml:space="preserve">] APDs with a range of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is also included in </w:t>
      </w:r>
      <w:fldSimple w:instr=" REF _Ref353788031 \h  \* MERGEFORMAT ">
        <w:r w:rsidR="00A10646" w:rsidRPr="00A10646">
          <w:rPr>
            <w:rFonts w:ascii="Times New Roman" w:hAnsi="Times New Roman" w:cs="Times New Roman"/>
            <w:sz w:val="24"/>
            <w:szCs w:val="24"/>
          </w:rPr>
          <w:t>Figure 5.14</w:t>
        </w:r>
      </w:fldSimple>
      <w:r w:rsidRPr="0079295F">
        <w:rPr>
          <w:rFonts w:ascii="Times New Roman" w:hAnsi="Times New Roman" w:cs="Times New Roman"/>
          <w:sz w:val="24"/>
          <w:szCs w:val="24"/>
        </w:rPr>
        <w:t xml:space="preserve"> for comparison. The excess noise factor measured under pure </w:t>
      </w:r>
      <w:proofErr w:type="gramStart"/>
      <w:r w:rsidRPr="0079295F">
        <w:rPr>
          <w:rFonts w:ascii="Times New Roman" w:hAnsi="Times New Roman" w:cs="Times New Roman"/>
          <w:sz w:val="24"/>
          <w:szCs w:val="24"/>
        </w:rPr>
        <w:t>hole</w:t>
      </w:r>
      <w:proofErr w:type="gramEnd"/>
      <w:r w:rsidRPr="0079295F">
        <w:rPr>
          <w:rFonts w:ascii="Times New Roman" w:hAnsi="Times New Roman" w:cs="Times New Roman"/>
          <w:sz w:val="24"/>
          <w:szCs w:val="24"/>
        </w:rPr>
        <w:t xml:space="preserve"> injection for InP APDs increases from 3.9 to 5.1 as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increases from 0.28 to 1.24 μm. The lower noise in thinner avalanche region is due to the stronger dead space effects. For InAlAs APDs the excess noise factor increases from 3.3 to 3.8 as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increases from 0.1 to 0.5 µm but </w:t>
      </w:r>
      <w:r w:rsidRPr="0079295F">
        <w:rPr>
          <w:rFonts w:ascii="Times New Roman" w:hAnsi="Times New Roman" w:cs="Times New Roman"/>
          <w:sz w:val="24"/>
          <w:szCs w:val="24"/>
        </w:rPr>
        <w:lastRenderedPageBreak/>
        <w:t xml:space="preserve">subsequently drops to 3.1 as </w:t>
      </w:r>
      <w:r w:rsidRPr="0079295F">
        <w:rPr>
          <w:rFonts w:ascii="Times New Roman" w:hAnsi="Times New Roman" w:cs="Times New Roman"/>
          <w:i/>
          <w:sz w:val="24"/>
          <w:szCs w:val="24"/>
        </w:rPr>
        <w:t xml:space="preserve">w </w:t>
      </w:r>
      <w:r w:rsidRPr="0079295F">
        <w:rPr>
          <w:rFonts w:ascii="Times New Roman" w:hAnsi="Times New Roman" w:cs="Times New Roman"/>
          <w:sz w:val="24"/>
          <w:szCs w:val="24"/>
        </w:rPr>
        <w:t xml:space="preserve">increases to 2.5 μm. A maximum excess noise factor was observed for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 0.5 μm. For </w:t>
      </w:r>
      <w:r w:rsidRPr="0079295F">
        <w:rPr>
          <w:rFonts w:ascii="Times New Roman" w:hAnsi="Times New Roman" w:cs="Times New Roman"/>
          <w:i/>
          <w:sz w:val="24"/>
          <w:szCs w:val="24"/>
        </w:rPr>
        <w:t>w</w:t>
      </w:r>
      <w:r w:rsidRPr="0079295F">
        <w:rPr>
          <w:rFonts w:ascii="Times New Roman" w:hAnsi="Times New Roman" w:cs="Times New Roman"/>
          <w:sz w:val="24"/>
          <w:szCs w:val="24"/>
        </w:rPr>
        <w:t>&lt; 0.5 μm</w:t>
      </w:r>
      <w:r w:rsidR="00B734A2">
        <w:rPr>
          <w:rFonts w:ascii="Times New Roman" w:hAnsi="Times New Roman" w:cs="Times New Roman"/>
          <w:sz w:val="24"/>
          <w:szCs w:val="24"/>
        </w:rPr>
        <w:t xml:space="preserve"> </w:t>
      </w:r>
      <w:r w:rsidRPr="0079295F">
        <w:rPr>
          <w:rFonts w:ascii="Times New Roman" w:hAnsi="Times New Roman" w:cs="Times New Roman"/>
          <w:sz w:val="24"/>
          <w:szCs w:val="24"/>
        </w:rPr>
        <w:t xml:space="preserve">the dead space effect reduces the excess noise while the larger ratio of ionisation coefficients at lower fields also reduces the excess noise for </w:t>
      </w:r>
      <w:r w:rsidRPr="0079295F">
        <w:rPr>
          <w:rFonts w:ascii="Times New Roman" w:hAnsi="Times New Roman" w:cs="Times New Roman"/>
          <w:i/>
          <w:sz w:val="24"/>
          <w:szCs w:val="24"/>
        </w:rPr>
        <w:t>w</w:t>
      </w:r>
      <w:r w:rsidRPr="0079295F">
        <w:rPr>
          <w:rFonts w:ascii="Times New Roman" w:hAnsi="Times New Roman" w:cs="Times New Roman"/>
          <w:sz w:val="24"/>
          <w:szCs w:val="24"/>
        </w:rPr>
        <w:t>&gt; 0.5 μm.</w:t>
      </w:r>
      <w:r w:rsidR="00F24E2D">
        <w:rPr>
          <w:rFonts w:ascii="Times New Roman" w:hAnsi="Times New Roman" w:cs="Times New Roman"/>
          <w:sz w:val="24"/>
          <w:szCs w:val="24"/>
        </w:rPr>
        <w:t xml:space="preserve"> </w:t>
      </w:r>
      <w:r w:rsidRPr="0079295F">
        <w:rPr>
          <w:rFonts w:ascii="Times New Roman" w:hAnsi="Times New Roman" w:cs="Times New Roman"/>
          <w:sz w:val="24"/>
          <w:szCs w:val="24"/>
        </w:rPr>
        <w:t xml:space="preserve">The comparison presented in </w:t>
      </w:r>
      <w:fldSimple w:instr=" REF _Ref353788031 \h  \* MERGEFORMAT ">
        <w:r w:rsidR="00A10646" w:rsidRPr="00A10646">
          <w:rPr>
            <w:rFonts w:ascii="Times New Roman" w:hAnsi="Times New Roman" w:cs="Times New Roman"/>
            <w:sz w:val="24"/>
            <w:szCs w:val="24"/>
          </w:rPr>
          <w:t>Figure 5.14</w:t>
        </w:r>
      </w:fldSimple>
      <w:r w:rsidRPr="0079295F">
        <w:rPr>
          <w:rFonts w:ascii="Times New Roman" w:hAnsi="Times New Roman" w:cs="Times New Roman"/>
          <w:sz w:val="24"/>
          <w:szCs w:val="24"/>
        </w:rPr>
        <w:t xml:space="preserve"> confirms that the excess noise in the AlAsSb APDs, measured under pure injection and mixed injections, is lower than those for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and InAlAs APDs. </w:t>
      </w: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8874FF" w:rsidP="00EA0682">
      <w:pPr>
        <w:keepNext/>
        <w:spacing w:after="0" w:line="360" w:lineRule="auto"/>
        <w:jc w:val="center"/>
      </w:pPr>
      <w:r w:rsidRPr="0079295F">
        <w:rPr>
          <w:noProof/>
          <w:lang w:val="en-US"/>
        </w:rPr>
        <w:drawing>
          <wp:inline distT="0" distB="0" distL="0" distR="0">
            <wp:extent cx="3094830" cy="25200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4830" cy="2520000"/>
                    </a:xfrm>
                    <a:prstGeom prst="rect">
                      <a:avLst/>
                    </a:prstGeom>
                    <a:noFill/>
                    <a:ln>
                      <a:noFill/>
                    </a:ln>
                  </pic:spPr>
                </pic:pic>
              </a:graphicData>
            </a:graphic>
          </wp:inline>
        </w:drawing>
      </w:r>
    </w:p>
    <w:p w:rsidR="00EA0682" w:rsidRPr="0079295F" w:rsidRDefault="00EA0682" w:rsidP="00EA0682">
      <w:pPr>
        <w:pStyle w:val="a7"/>
        <w:spacing w:line="360" w:lineRule="auto"/>
        <w:rPr>
          <w:b w:val="0"/>
          <w:sz w:val="22"/>
          <w:szCs w:val="22"/>
        </w:rPr>
      </w:pPr>
      <w:bookmarkStart w:id="281" w:name="_Ref353788031"/>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14</w:t>
      </w:r>
      <w:r w:rsidR="00C031DB" w:rsidRPr="0079295F">
        <w:rPr>
          <w:b w:val="0"/>
          <w:sz w:val="22"/>
          <w:szCs w:val="22"/>
        </w:rPr>
        <w:fldChar w:fldCharType="end"/>
      </w:r>
      <w:bookmarkEnd w:id="281"/>
      <w:r w:rsidRPr="0079295F">
        <w:rPr>
          <w:b w:val="0"/>
          <w:sz w:val="22"/>
          <w:szCs w:val="22"/>
        </w:rPr>
        <w:t xml:space="preserve"> Excess noise measured at the gain ~ 10 for PIN1, PIN2 using 442 (</w:t>
      </w:r>
      <w:r w:rsidRPr="0079295F">
        <w:rPr>
          <w:b w:val="0"/>
          <w:sz w:val="22"/>
          <w:szCs w:val="22"/>
        </w:rPr>
        <w:sym w:font="Wingdings 3" w:char="F070"/>
      </w:r>
      <w:r w:rsidRPr="0079295F">
        <w:rPr>
          <w:b w:val="0"/>
          <w:sz w:val="22"/>
          <w:szCs w:val="22"/>
        </w:rPr>
        <w:t>), 542 (</w:t>
      </w:r>
      <w:r w:rsidRPr="0079295F">
        <w:rPr>
          <w:b w:val="0"/>
          <w:color w:val="FF0000"/>
          <w:sz w:val="22"/>
          <w:szCs w:val="22"/>
        </w:rPr>
        <w:sym w:font="Wingdings 2" w:char="F098"/>
      </w:r>
      <w:r w:rsidRPr="0079295F">
        <w:rPr>
          <w:b w:val="0"/>
          <w:sz w:val="22"/>
          <w:szCs w:val="22"/>
        </w:rPr>
        <w:t>) and 633 nm (</w:t>
      </w:r>
      <w:r w:rsidRPr="0079295F">
        <w:rPr>
          <w:b w:val="0"/>
          <w:color w:val="92D050"/>
          <w:sz w:val="22"/>
          <w:szCs w:val="22"/>
        </w:rPr>
        <w:t>■</w:t>
      </w:r>
      <w:r w:rsidRPr="0079295F">
        <w:rPr>
          <w:b w:val="0"/>
          <w:sz w:val="22"/>
          <w:szCs w:val="22"/>
        </w:rPr>
        <w:t>) lasers, together with excess noise of InAlAs (</w:t>
      </w:r>
      <w:r w:rsidRPr="0079295F">
        <w:rPr>
          <w:b w:val="0"/>
          <w:sz w:val="22"/>
          <w:szCs w:val="22"/>
        </w:rPr>
        <w:sym w:font="Wingdings 2" w:char="F081"/>
      </w:r>
      <w:r w:rsidRPr="0079295F">
        <w:rPr>
          <w:b w:val="0"/>
          <w:sz w:val="22"/>
          <w:szCs w:val="22"/>
        </w:rPr>
        <w:t xml:space="preserve">) for pure electron injection and </w:t>
      </w:r>
      <w:proofErr w:type="gramStart"/>
      <w:r w:rsidRPr="0079295F">
        <w:rPr>
          <w:b w:val="0"/>
          <w:sz w:val="22"/>
          <w:szCs w:val="22"/>
        </w:rPr>
        <w:t>InP</w:t>
      </w:r>
      <w:proofErr w:type="gramEnd"/>
      <w:r w:rsidRPr="0079295F">
        <w:rPr>
          <w:b w:val="0"/>
          <w:sz w:val="22"/>
          <w:szCs w:val="22"/>
        </w:rPr>
        <w:t xml:space="preserve"> (</w:t>
      </w:r>
      <w:r w:rsidRPr="0079295F">
        <w:rPr>
          <w:b w:val="0"/>
          <w:sz w:val="22"/>
          <w:szCs w:val="22"/>
        </w:rPr>
        <w:sym w:font="Wingdings 3" w:char="F072"/>
      </w:r>
      <w:r w:rsidRPr="0079295F">
        <w:rPr>
          <w:b w:val="0"/>
          <w:sz w:val="22"/>
          <w:szCs w:val="22"/>
        </w:rPr>
        <w:t>) for pure hole injection</w:t>
      </w: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EA0682" w:rsidP="00EA068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To inspect the low noise in AlAsSb diodes and confirm the low noise is not affected by the limited bandwidth of the devices or circuit attenuation due to non-ideal transimpedance characteristics, a bandpass filter with a centre frequency of 1 MHz and bandwidth of 200 kHz</w:t>
      </w:r>
      <w:proofErr w:type="gramStart"/>
      <w:r w:rsidRPr="0079295F">
        <w:rPr>
          <w:rFonts w:ascii="Times New Roman" w:hAnsi="Times New Roman" w:cs="Times New Roman"/>
          <w:sz w:val="24"/>
          <w:szCs w:val="24"/>
        </w:rPr>
        <w:t>,  instead</w:t>
      </w:r>
      <w:proofErr w:type="gramEnd"/>
      <w:r w:rsidRPr="0079295F">
        <w:rPr>
          <w:rFonts w:ascii="Times New Roman" w:hAnsi="Times New Roman" w:cs="Times New Roman"/>
          <w:sz w:val="24"/>
          <w:szCs w:val="24"/>
        </w:rPr>
        <w:t xml:space="preserve"> of the bandpass filter with 10 MHz centre frequency and 4.2 MHz bandwidth, was used to measure the excess noise at different frequencies. The measurement was repeated on the device with the same size, under the same light illumination. The calibration of the noise power signal versus photocurrent signal using a silicon diode BPX65 was conducted and the result using 1 MHz and 10 MHz bandpass filters are shown in </w:t>
      </w:r>
      <w:fldSimple w:instr=" REF _Ref353788935 \h  \* MERGEFORMAT ">
        <w:r w:rsidR="00A10646" w:rsidRPr="00A10646">
          <w:rPr>
            <w:rFonts w:ascii="Times New Roman" w:hAnsi="Times New Roman" w:cs="Times New Roman"/>
            <w:sz w:val="24"/>
            <w:szCs w:val="24"/>
          </w:rPr>
          <w:t>Figure 5.15</w:t>
        </w:r>
      </w:fldSimple>
      <w:r w:rsidRPr="0079295F">
        <w:rPr>
          <w:rFonts w:ascii="Times New Roman" w:hAnsi="Times New Roman" w:cs="Times New Roman"/>
          <w:sz w:val="24"/>
          <w:szCs w:val="24"/>
        </w:rPr>
        <w:t xml:space="preserve">. The gradient was extracted as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s</w:t>
      </w:r>
      <w:r w:rsidRPr="0079295F">
        <w:rPr>
          <w:rFonts w:ascii="Times New Roman" w:hAnsi="Times New Roman" w:cs="Times New Roman"/>
          <w:sz w:val="24"/>
          <w:szCs w:val="24"/>
        </w:rPr>
        <w:t xml:space="preserve"> = 0.02, which is lower than using the 10 MHz bandpass filter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s</w:t>
      </w:r>
      <w:r w:rsidRPr="0079295F">
        <w:rPr>
          <w:rFonts w:ascii="Times New Roman" w:hAnsi="Times New Roman" w:cs="Times New Roman"/>
          <w:sz w:val="24"/>
          <w:szCs w:val="24"/>
        </w:rPr>
        <w:t xml:space="preserve"> = 2.65). There are two reasons for the lower noise signal at 1 MHz than at 10 </w:t>
      </w:r>
      <w:proofErr w:type="gramStart"/>
      <w:r w:rsidRPr="0079295F">
        <w:rPr>
          <w:rFonts w:ascii="Times New Roman" w:hAnsi="Times New Roman" w:cs="Times New Roman"/>
          <w:sz w:val="24"/>
          <w:szCs w:val="24"/>
        </w:rPr>
        <w:t>MHz,</w:t>
      </w:r>
      <w:proofErr w:type="gramEnd"/>
      <w:r w:rsidRPr="0079295F">
        <w:rPr>
          <w:rFonts w:ascii="Times New Roman" w:hAnsi="Times New Roman" w:cs="Times New Roman"/>
          <w:sz w:val="24"/>
          <w:szCs w:val="24"/>
        </w:rPr>
        <w:t xml:space="preserve"> the first one is the narrower bandwidth of 200 kHz for the 1MHz bandpass filter instead of the 4.2 MHz for the 10 MHz bandpass filter. The other reason is the limited signal level at 1 MHz on the TIA circuit board due to transimpedance characteristics since a capacitance at the output of TIA </w:t>
      </w:r>
      <w:r w:rsidRPr="0079295F">
        <w:rPr>
          <w:rFonts w:ascii="Times New Roman" w:hAnsi="Times New Roman" w:cs="Times New Roman"/>
          <w:sz w:val="24"/>
          <w:szCs w:val="24"/>
        </w:rPr>
        <w:lastRenderedPageBreak/>
        <w:t>worked as a highpass filter used to filter out the low frequency noise signal. The response at 1 MHz is independent of DUT capacitance while t</w:t>
      </w:r>
      <w:r w:rsidR="00F24E2D">
        <w:rPr>
          <w:rFonts w:ascii="Times New Roman" w:hAnsi="Times New Roman" w:cs="Times New Roman"/>
          <w:sz w:val="24"/>
          <w:szCs w:val="24"/>
        </w:rPr>
        <w:t xml:space="preserve">hat at 10 MHz the response has </w:t>
      </w:r>
      <w:r w:rsidRPr="0079295F">
        <w:rPr>
          <w:rFonts w:ascii="Times New Roman" w:hAnsi="Times New Roman" w:cs="Times New Roman"/>
          <w:sz w:val="24"/>
          <w:szCs w:val="24"/>
        </w:rPr>
        <w:t xml:space="preserve">a peaking so that the effective noise bandwidth correction is not necessary using the 1 MHz bandpass filter. </w:t>
      </w: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EA0682" w:rsidP="00EA068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excess noise measurement using the band pass filter with a 1 MHz centre frequency was performed on diode with diameter of 200 µm for PIN1 and PIN2 under the 542 nm excitation wavelength. The results are compared to those measured using the 10 MHz bandpass filter and are shown in </w:t>
      </w:r>
      <w:fldSimple w:instr=" REF _Ref357682559 \h  \* MERGEFORMAT ">
        <w:r w:rsidR="00A10646" w:rsidRPr="00A10646">
          <w:rPr>
            <w:rFonts w:ascii="Times New Roman" w:hAnsi="Times New Roman" w:cs="Times New Roman"/>
            <w:sz w:val="24"/>
            <w:szCs w:val="24"/>
          </w:rPr>
          <w:t>Figure 5.16</w:t>
        </w:r>
      </w:fldSimple>
      <w:r w:rsidRPr="0079295F">
        <w:rPr>
          <w:rFonts w:ascii="Times New Roman" w:hAnsi="Times New Roman" w:cs="Times New Roman"/>
          <w:sz w:val="24"/>
          <w:szCs w:val="24"/>
        </w:rPr>
        <w:t>. It can be seen that the excess noise factors measured using the 1 MHz bandpass filter agree well with the originally measured data using the 10 MHz bandpass filter, indicating that the excess noise measured at 10 MHz on these diodes are independent of measurement frequency. This consistency confirms the low noise characteristic in the AlAsSb APDs.</w:t>
      </w: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A94827" w:rsidP="00EA0682">
      <w:pPr>
        <w:keepNext/>
        <w:spacing w:after="0" w:line="360" w:lineRule="auto"/>
        <w:jc w:val="center"/>
      </w:pPr>
      <w:r w:rsidRPr="0079295F">
        <w:rPr>
          <w:noProof/>
          <w:lang w:val="en-US"/>
        </w:rPr>
        <w:drawing>
          <wp:inline distT="0" distB="0" distL="0" distR="0">
            <wp:extent cx="3461983" cy="25200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1983" cy="2520000"/>
                    </a:xfrm>
                    <a:prstGeom prst="rect">
                      <a:avLst/>
                    </a:prstGeom>
                    <a:noFill/>
                    <a:ln>
                      <a:noFill/>
                    </a:ln>
                  </pic:spPr>
                </pic:pic>
              </a:graphicData>
            </a:graphic>
          </wp:inline>
        </w:drawing>
      </w:r>
    </w:p>
    <w:p w:rsidR="00EA0682" w:rsidRPr="0079295F" w:rsidRDefault="00EA0682" w:rsidP="00EA0682">
      <w:pPr>
        <w:pStyle w:val="a7"/>
        <w:spacing w:line="360" w:lineRule="auto"/>
        <w:rPr>
          <w:b w:val="0"/>
          <w:sz w:val="22"/>
          <w:szCs w:val="22"/>
        </w:rPr>
      </w:pPr>
      <w:bookmarkStart w:id="282" w:name="_Ref353788935"/>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15</w:t>
      </w:r>
      <w:r w:rsidR="00C031DB" w:rsidRPr="0079295F">
        <w:rPr>
          <w:b w:val="0"/>
          <w:sz w:val="22"/>
          <w:szCs w:val="22"/>
        </w:rPr>
        <w:fldChar w:fldCharType="end"/>
      </w:r>
      <w:bookmarkEnd w:id="282"/>
      <w:r w:rsidRPr="0079295F">
        <w:rPr>
          <w:b w:val="0"/>
          <w:sz w:val="22"/>
          <w:szCs w:val="22"/>
        </w:rPr>
        <w:t xml:space="preserve"> Calibration on excess noise versus photocurrent with a 1 MHz bandpass filter and a 10 MHz bandpass filter</w:t>
      </w: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972F62" w:rsidP="00EA0682">
      <w:pPr>
        <w:spacing w:after="0" w:line="360" w:lineRule="auto"/>
        <w:jc w:val="center"/>
        <w:rPr>
          <w:rFonts w:ascii="Times New Roman" w:hAnsi="Times New Roman" w:cs="Times New Roman"/>
          <w:sz w:val="24"/>
          <w:szCs w:val="24"/>
        </w:rPr>
      </w:pPr>
      <w:r w:rsidRPr="0079295F">
        <w:rPr>
          <w:noProof/>
          <w:lang w:val="en-US"/>
        </w:rPr>
        <w:lastRenderedPageBreak/>
        <w:drawing>
          <wp:inline distT="0" distB="0" distL="0" distR="0">
            <wp:extent cx="3124448" cy="25200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448" cy="2520000"/>
                    </a:xfrm>
                    <a:prstGeom prst="rect">
                      <a:avLst/>
                    </a:prstGeom>
                    <a:noFill/>
                    <a:ln>
                      <a:noFill/>
                    </a:ln>
                  </pic:spPr>
                </pic:pic>
              </a:graphicData>
            </a:graphic>
          </wp:inline>
        </w:drawing>
      </w:r>
    </w:p>
    <w:p w:rsidR="00EA0682" w:rsidRPr="0079295F" w:rsidRDefault="00EA0682" w:rsidP="00EA0682">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(a)</w:t>
      </w:r>
    </w:p>
    <w:p w:rsidR="00EA0682" w:rsidRPr="0079295F" w:rsidRDefault="00972F62" w:rsidP="00EA0682">
      <w:pPr>
        <w:spacing w:after="0" w:line="360" w:lineRule="auto"/>
        <w:jc w:val="center"/>
        <w:rPr>
          <w:rFonts w:ascii="Times New Roman" w:hAnsi="Times New Roman" w:cs="Times New Roman"/>
          <w:sz w:val="24"/>
          <w:szCs w:val="24"/>
        </w:rPr>
      </w:pPr>
      <w:r w:rsidRPr="0079295F">
        <w:rPr>
          <w:noProof/>
          <w:lang w:val="en-US"/>
        </w:rPr>
        <w:drawing>
          <wp:inline distT="0" distB="0" distL="0" distR="0">
            <wp:extent cx="3183821" cy="25200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3821" cy="2520000"/>
                    </a:xfrm>
                    <a:prstGeom prst="rect">
                      <a:avLst/>
                    </a:prstGeom>
                    <a:noFill/>
                    <a:ln>
                      <a:noFill/>
                    </a:ln>
                  </pic:spPr>
                </pic:pic>
              </a:graphicData>
            </a:graphic>
          </wp:inline>
        </w:drawing>
      </w:r>
    </w:p>
    <w:p w:rsidR="00EA0682" w:rsidRPr="0079295F" w:rsidRDefault="00EA0682" w:rsidP="00EA0682">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(b)</w:t>
      </w:r>
      <w:bookmarkStart w:id="283" w:name="_Ref355344000"/>
    </w:p>
    <w:p w:rsidR="00EA0682" w:rsidRPr="0079295F" w:rsidRDefault="00EA0682" w:rsidP="00EA0682">
      <w:pPr>
        <w:pStyle w:val="a7"/>
        <w:spacing w:line="360" w:lineRule="auto"/>
        <w:rPr>
          <w:b w:val="0"/>
          <w:sz w:val="22"/>
          <w:szCs w:val="22"/>
        </w:rPr>
      </w:pPr>
      <w:bookmarkStart w:id="284" w:name="_Ref357682559"/>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16</w:t>
      </w:r>
      <w:r w:rsidR="00C031DB" w:rsidRPr="0079295F">
        <w:rPr>
          <w:b w:val="0"/>
          <w:sz w:val="22"/>
          <w:szCs w:val="22"/>
        </w:rPr>
        <w:fldChar w:fldCharType="end"/>
      </w:r>
      <w:bookmarkEnd w:id="283"/>
      <w:bookmarkEnd w:id="284"/>
      <w:r w:rsidRPr="0079295F">
        <w:rPr>
          <w:b w:val="0"/>
          <w:sz w:val="22"/>
          <w:szCs w:val="22"/>
        </w:rPr>
        <w:t xml:space="preserve"> Excess noise using bandpass filters with centre frequencies of 1 and 10 MHz and </w:t>
      </w:r>
      <w:proofErr w:type="gramStart"/>
      <w:r w:rsidRPr="0079295F">
        <w:rPr>
          <w:b w:val="0"/>
          <w:sz w:val="22"/>
          <w:szCs w:val="22"/>
        </w:rPr>
        <w:t>542 nm wavelength excitation for (a) PIN1 and (b) PIN2</w:t>
      </w:r>
      <w:proofErr w:type="gramEnd"/>
    </w:p>
    <w:p w:rsidR="00EA0682" w:rsidRPr="0079295F" w:rsidRDefault="00EA0682" w:rsidP="00EA0682">
      <w:pPr>
        <w:rPr>
          <w:lang w:val="en-US"/>
        </w:rPr>
      </w:pPr>
    </w:p>
    <w:p w:rsidR="00EA0682" w:rsidRPr="0079295F" w:rsidRDefault="00EA0682" w:rsidP="00EA0682">
      <w:pPr>
        <w:pStyle w:val="2"/>
      </w:pPr>
      <w:bookmarkStart w:id="285" w:name="_Toc360194858"/>
      <w:bookmarkStart w:id="286" w:name="_Toc365542680"/>
      <w:r w:rsidRPr="0079295F">
        <w:t>5.3 Excess noise in InGaAs/AlAsSb SAM APD</w:t>
      </w:r>
      <w:bookmarkEnd w:id="285"/>
      <w:bookmarkEnd w:id="286"/>
    </w:p>
    <w:p w:rsidR="00CA6C3C" w:rsidRPr="0079295F" w:rsidRDefault="00EA0682" w:rsidP="00EA068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Since AlAsSb has exhibited the lowest excess noise among InAlAs and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diodes, the excess noise was also performed on an InGaAs/AlAsSb SAM APD</w:t>
      </w:r>
      <w:r w:rsidR="00C54DE3" w:rsidRPr="0079295F">
        <w:rPr>
          <w:rFonts w:ascii="Times New Roman" w:hAnsi="Times New Roman" w:cs="Times New Roman"/>
          <w:sz w:val="24"/>
          <w:szCs w:val="24"/>
        </w:rPr>
        <w:t>s</w:t>
      </w:r>
      <w:r w:rsidR="00F24E2D">
        <w:rPr>
          <w:rFonts w:ascii="Times New Roman" w:hAnsi="Times New Roman" w:cs="Times New Roman"/>
          <w:sz w:val="24"/>
          <w:szCs w:val="24"/>
        </w:rPr>
        <w:t xml:space="preserve"> </w:t>
      </w:r>
      <w:r w:rsidRPr="0079295F">
        <w:rPr>
          <w:rFonts w:ascii="Times New Roman" w:hAnsi="Times New Roman" w:cs="Times New Roman"/>
          <w:sz w:val="24"/>
          <w:szCs w:val="24"/>
        </w:rPr>
        <w:t xml:space="preserve">adopting AlAsSb as the multiplication region. This structure will be referred to as SAM </w:t>
      </w:r>
      <w:r w:rsidR="00C54DE3" w:rsidRPr="0079295F">
        <w:rPr>
          <w:rFonts w:ascii="Times New Roman" w:hAnsi="Times New Roman" w:cs="Times New Roman"/>
          <w:sz w:val="24"/>
          <w:szCs w:val="24"/>
        </w:rPr>
        <w:t xml:space="preserve">APD2 </w:t>
      </w:r>
      <w:r w:rsidRPr="0079295F">
        <w:rPr>
          <w:rFonts w:ascii="Times New Roman" w:hAnsi="Times New Roman" w:cs="Times New Roman"/>
          <w:sz w:val="24"/>
          <w:szCs w:val="24"/>
        </w:rPr>
        <w:t xml:space="preserve">in the remaining sections and its detailed characterisation is presented in chapter </w:t>
      </w:r>
      <w:r w:rsidR="000B3B57" w:rsidRPr="0079295F">
        <w:rPr>
          <w:rFonts w:ascii="Times New Roman" w:hAnsi="Times New Roman" w:cs="Times New Roman"/>
          <w:sz w:val="24"/>
          <w:szCs w:val="24"/>
        </w:rPr>
        <w:t>7</w:t>
      </w:r>
      <w:r w:rsidRPr="0079295F">
        <w:rPr>
          <w:rFonts w:ascii="Times New Roman" w:hAnsi="Times New Roman" w:cs="Times New Roman"/>
          <w:sz w:val="24"/>
          <w:szCs w:val="24"/>
        </w:rPr>
        <w:t xml:space="preserve">. As a comparison, the excess noise of an InGaAs/InAlAs </w:t>
      </w:r>
      <w:r w:rsidR="00F877A9" w:rsidRPr="0079295F">
        <w:rPr>
          <w:rFonts w:ascii="Times New Roman" w:hAnsi="Times New Roman" w:cs="Times New Roman"/>
          <w:sz w:val="24"/>
          <w:szCs w:val="24"/>
        </w:rPr>
        <w:t xml:space="preserve">structure, referred to as </w:t>
      </w:r>
      <w:r w:rsidRPr="0079295F">
        <w:rPr>
          <w:rFonts w:ascii="Times New Roman" w:hAnsi="Times New Roman" w:cs="Times New Roman"/>
          <w:sz w:val="24"/>
          <w:szCs w:val="24"/>
        </w:rPr>
        <w:t>SAM APD</w:t>
      </w:r>
      <w:r w:rsidR="00C54DE3" w:rsidRPr="0079295F">
        <w:rPr>
          <w:rFonts w:ascii="Times New Roman" w:hAnsi="Times New Roman" w:cs="Times New Roman"/>
          <w:sz w:val="24"/>
          <w:szCs w:val="24"/>
        </w:rPr>
        <w:t>3</w:t>
      </w:r>
      <w:r w:rsidR="00F877A9" w:rsidRPr="0079295F">
        <w:rPr>
          <w:rFonts w:ascii="Times New Roman" w:hAnsi="Times New Roman" w:cs="Times New Roman"/>
          <w:sz w:val="24"/>
          <w:szCs w:val="24"/>
        </w:rPr>
        <w:t>,</w:t>
      </w:r>
      <w:r w:rsidRPr="0079295F">
        <w:rPr>
          <w:rFonts w:ascii="Times New Roman" w:hAnsi="Times New Roman" w:cs="Times New Roman"/>
          <w:sz w:val="24"/>
          <w:szCs w:val="24"/>
        </w:rPr>
        <w:t xml:space="preserve"> was included with similar absorption layer thickness and thin avalanche region of 200 nm. The structure details can be found in Appendix A. The SAM APD</w:t>
      </w:r>
      <w:r w:rsidR="00C54DE3" w:rsidRPr="0079295F">
        <w:rPr>
          <w:rFonts w:ascii="Times New Roman" w:hAnsi="Times New Roman" w:cs="Times New Roman"/>
          <w:sz w:val="24"/>
          <w:szCs w:val="24"/>
        </w:rPr>
        <w:t>2</w:t>
      </w:r>
      <w:r w:rsidRPr="0079295F">
        <w:rPr>
          <w:rFonts w:ascii="Times New Roman" w:hAnsi="Times New Roman" w:cs="Times New Roman"/>
          <w:sz w:val="24"/>
          <w:szCs w:val="24"/>
        </w:rPr>
        <w:t xml:space="preserve"> structure has very thin multiplication region of </w:t>
      </w:r>
      <w:r w:rsidRPr="0079295F">
        <w:rPr>
          <w:rFonts w:ascii="Times New Roman" w:hAnsi="Times New Roman" w:cs="Times New Roman"/>
          <w:sz w:val="24"/>
          <w:szCs w:val="24"/>
        </w:rPr>
        <w:lastRenderedPageBreak/>
        <w:t xml:space="preserve">50 nm which is close to the optimum thickness to avoid band to band tunnelling current. A 1520 nm He-Ne laser was used to illumination to achieve pure electron injection since the 1520 nm light will only be absorbed in the InGaAs absorption layer. </w:t>
      </w:r>
      <w:r w:rsidR="00741D25" w:rsidRPr="0079295F">
        <w:rPr>
          <w:rFonts w:ascii="Times New Roman" w:hAnsi="Times New Roman" w:cs="Times New Roman"/>
          <w:sz w:val="24"/>
          <w:szCs w:val="24"/>
        </w:rPr>
        <w:t xml:space="preserve">In order to accurate determine the gain at punch through voltage, responsivity was measured. The maximum theoretical responsivity </w:t>
      </w:r>
      <w:r w:rsidR="00BE24DA" w:rsidRPr="0079295F">
        <w:rPr>
          <w:rFonts w:ascii="Times New Roman" w:hAnsi="Times New Roman" w:cs="Times New Roman"/>
          <w:sz w:val="24"/>
          <w:szCs w:val="24"/>
        </w:rPr>
        <w:t>in this particular SAM APD at</w:t>
      </w:r>
      <w:r w:rsidR="00741D25" w:rsidRPr="0079295F">
        <w:rPr>
          <w:rFonts w:ascii="Times New Roman" w:hAnsi="Times New Roman" w:cs="Times New Roman"/>
          <w:sz w:val="24"/>
          <w:szCs w:val="24"/>
        </w:rPr>
        <w:t xml:space="preserve"> unity gain is 0.575 A/W assuming there is 30% reflection on the semiconductor surface</w:t>
      </w:r>
      <w:r w:rsidR="00BE24DA" w:rsidRPr="0079295F">
        <w:rPr>
          <w:rFonts w:ascii="Times New Roman" w:hAnsi="Times New Roman" w:cs="Times New Roman"/>
          <w:sz w:val="24"/>
          <w:szCs w:val="24"/>
        </w:rPr>
        <w:t xml:space="preserve"> and taking account of the absorption in </w:t>
      </w:r>
      <w:r w:rsidR="00385E65" w:rsidRPr="0079295F">
        <w:rPr>
          <w:rFonts w:ascii="Times New Roman" w:hAnsi="Times New Roman" w:cs="Times New Roman"/>
          <w:sz w:val="24"/>
          <w:szCs w:val="24"/>
        </w:rPr>
        <w:t xml:space="preserve">the 500 nm </w:t>
      </w:r>
      <w:r w:rsidR="00BE24DA" w:rsidRPr="0079295F">
        <w:rPr>
          <w:rFonts w:ascii="Times New Roman" w:hAnsi="Times New Roman" w:cs="Times New Roman"/>
          <w:sz w:val="24"/>
          <w:szCs w:val="24"/>
        </w:rPr>
        <w:t>InGaAs layer</w:t>
      </w:r>
      <w:r w:rsidR="00741D25" w:rsidRPr="0079295F">
        <w:rPr>
          <w:rFonts w:ascii="Times New Roman" w:hAnsi="Times New Roman" w:cs="Times New Roman"/>
          <w:sz w:val="24"/>
          <w:szCs w:val="24"/>
        </w:rPr>
        <w:t xml:space="preserve">. Using the equation in section 2.2, the gain at punch through voltage is ~ 1.05. </w:t>
      </w:r>
      <w:fldSimple w:instr=" REF _Ref359849160 \h  \* MERGEFORMAT ">
        <w:r w:rsidR="00A10646" w:rsidRPr="00A10646">
          <w:rPr>
            <w:rFonts w:ascii="Times New Roman" w:hAnsi="Times New Roman" w:cs="Times New Roman"/>
            <w:sz w:val="24"/>
            <w:szCs w:val="24"/>
          </w:rPr>
          <w:t>Figure 5.17</w:t>
        </w:r>
      </w:fldSimple>
      <w:r w:rsidRPr="0079295F">
        <w:rPr>
          <w:rFonts w:ascii="Times New Roman" w:hAnsi="Times New Roman" w:cs="Times New Roman"/>
          <w:sz w:val="24"/>
          <w:szCs w:val="24"/>
        </w:rPr>
        <w:t xml:space="preserve"> shows the excess noise measured on the SAM APD</w:t>
      </w:r>
      <w:r w:rsidR="00C54DE3" w:rsidRPr="0079295F">
        <w:rPr>
          <w:rFonts w:ascii="Times New Roman" w:hAnsi="Times New Roman" w:cs="Times New Roman"/>
          <w:sz w:val="24"/>
          <w:szCs w:val="24"/>
        </w:rPr>
        <w:t>2</w:t>
      </w:r>
      <w:r w:rsidRPr="0079295F">
        <w:rPr>
          <w:rFonts w:ascii="Times New Roman" w:hAnsi="Times New Roman" w:cs="Times New Roman"/>
          <w:sz w:val="24"/>
          <w:szCs w:val="24"/>
        </w:rPr>
        <w:t xml:space="preserve"> and </w:t>
      </w:r>
      <w:r w:rsidR="00C54DE3" w:rsidRPr="0079295F">
        <w:rPr>
          <w:rFonts w:ascii="Times New Roman" w:hAnsi="Times New Roman" w:cs="Times New Roman"/>
          <w:sz w:val="24"/>
          <w:szCs w:val="24"/>
        </w:rPr>
        <w:t>SAM</w:t>
      </w:r>
      <w:r w:rsidRPr="0079295F">
        <w:rPr>
          <w:rFonts w:ascii="Times New Roman" w:hAnsi="Times New Roman" w:cs="Times New Roman"/>
          <w:sz w:val="24"/>
          <w:szCs w:val="24"/>
        </w:rPr>
        <w:t xml:space="preserve"> APD</w:t>
      </w:r>
      <w:r w:rsidR="00C54DE3" w:rsidRPr="0079295F">
        <w:rPr>
          <w:rFonts w:ascii="Times New Roman" w:hAnsi="Times New Roman" w:cs="Times New Roman"/>
          <w:sz w:val="24"/>
          <w:szCs w:val="24"/>
        </w:rPr>
        <w:t>3</w:t>
      </w:r>
      <w:r w:rsidR="00BE24DA" w:rsidRPr="0079295F">
        <w:rPr>
          <w:rFonts w:ascii="Times New Roman" w:hAnsi="Times New Roman" w:cs="Times New Roman"/>
          <w:sz w:val="24"/>
          <w:szCs w:val="24"/>
        </w:rPr>
        <w:t xml:space="preserve"> (structure details in Appendix A)</w:t>
      </w:r>
      <w:r w:rsidRPr="0079295F">
        <w:rPr>
          <w:rFonts w:ascii="Times New Roman" w:hAnsi="Times New Roman" w:cs="Times New Roman"/>
          <w:sz w:val="24"/>
          <w:szCs w:val="24"/>
        </w:rPr>
        <w:t>. The excess noise on SAM APD</w:t>
      </w:r>
      <w:r w:rsidR="00C54DE3" w:rsidRPr="0079295F">
        <w:rPr>
          <w:rFonts w:ascii="Times New Roman" w:hAnsi="Times New Roman" w:cs="Times New Roman"/>
          <w:sz w:val="24"/>
          <w:szCs w:val="24"/>
        </w:rPr>
        <w:t>2</w:t>
      </w:r>
      <w:r w:rsidRPr="0079295F">
        <w:rPr>
          <w:rFonts w:ascii="Times New Roman" w:hAnsi="Times New Roman" w:cs="Times New Roman"/>
          <w:sz w:val="24"/>
          <w:szCs w:val="24"/>
        </w:rPr>
        <w:t xml:space="preserve"> exhibit a level corresponding with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0.15</w:t>
      </w:r>
      <w:r w:rsidR="001C6738" w:rsidRPr="0079295F">
        <w:rPr>
          <w:rFonts w:ascii="Times New Roman" w:hAnsi="Times New Roman" w:cs="Times New Roman"/>
          <w:sz w:val="24"/>
          <w:szCs w:val="24"/>
        </w:rPr>
        <w:t xml:space="preserve"> (note that </w:t>
      </w:r>
      <w:r w:rsidR="001C6738" w:rsidRPr="0079295F">
        <w:rPr>
          <w:rFonts w:ascii="Times New Roman" w:hAnsi="Times New Roman" w:cs="Times New Roman"/>
          <w:i/>
          <w:sz w:val="24"/>
          <w:szCs w:val="24"/>
        </w:rPr>
        <w:t>k</w:t>
      </w:r>
      <w:r w:rsidR="001C6738" w:rsidRPr="0079295F">
        <w:rPr>
          <w:rFonts w:ascii="Times New Roman" w:hAnsi="Times New Roman" w:cs="Times New Roman"/>
          <w:i/>
          <w:sz w:val="24"/>
          <w:szCs w:val="24"/>
          <w:vertAlign w:val="subscript"/>
        </w:rPr>
        <w:t>eff</w:t>
      </w:r>
      <w:r w:rsidR="001C6738" w:rsidRPr="0079295F">
        <w:rPr>
          <w:rFonts w:ascii="Times New Roman" w:hAnsi="Times New Roman" w:cs="Times New Roman"/>
          <w:sz w:val="24"/>
          <w:szCs w:val="24"/>
        </w:rPr>
        <w:t xml:space="preserve"> is not the actual ionisation coefficient ratio but the equivalent noise level according to that in the local model)</w:t>
      </w:r>
      <w:r w:rsidRPr="0079295F">
        <w:rPr>
          <w:rFonts w:ascii="Times New Roman" w:hAnsi="Times New Roman" w:cs="Times New Roman"/>
          <w:sz w:val="24"/>
          <w:szCs w:val="24"/>
        </w:rPr>
        <w:t xml:space="preserve">, which is lower than that on the InGaAs/InAlAs APD with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0.2. The </w:t>
      </w:r>
      <w:r w:rsidR="00C54DE3" w:rsidRPr="0079295F">
        <w:rPr>
          <w:rFonts w:ascii="Times New Roman" w:hAnsi="Times New Roman" w:cs="Times New Roman"/>
          <w:sz w:val="24"/>
          <w:szCs w:val="24"/>
        </w:rPr>
        <w:t>SAM</w:t>
      </w:r>
      <w:r w:rsidRPr="0079295F">
        <w:rPr>
          <w:rFonts w:ascii="Times New Roman" w:hAnsi="Times New Roman" w:cs="Times New Roman"/>
          <w:sz w:val="24"/>
          <w:szCs w:val="24"/>
        </w:rPr>
        <w:t xml:space="preserve"> APD</w:t>
      </w:r>
      <w:r w:rsidR="00C54DE3" w:rsidRPr="0079295F">
        <w:rPr>
          <w:rFonts w:ascii="Times New Roman" w:hAnsi="Times New Roman" w:cs="Times New Roman"/>
          <w:sz w:val="24"/>
          <w:szCs w:val="24"/>
        </w:rPr>
        <w:t>3</w:t>
      </w:r>
      <w:r w:rsidRPr="0079295F">
        <w:rPr>
          <w:rFonts w:ascii="Times New Roman" w:hAnsi="Times New Roman" w:cs="Times New Roman"/>
          <w:sz w:val="24"/>
          <w:szCs w:val="24"/>
        </w:rPr>
        <w:t xml:space="preserve"> ha</w:t>
      </w:r>
      <w:r w:rsidR="00EA5DB2" w:rsidRPr="0079295F">
        <w:rPr>
          <w:rFonts w:ascii="Times New Roman" w:hAnsi="Times New Roman" w:cs="Times New Roman"/>
          <w:sz w:val="24"/>
          <w:szCs w:val="24"/>
        </w:rPr>
        <w:t>s</w:t>
      </w:r>
      <w:r w:rsidRPr="0079295F">
        <w:rPr>
          <w:rFonts w:ascii="Times New Roman" w:hAnsi="Times New Roman" w:cs="Times New Roman"/>
          <w:sz w:val="24"/>
          <w:szCs w:val="24"/>
        </w:rPr>
        <w:t xml:space="preserve"> the same noise level as an InAlAs p-i-n photodiode with the same avalanche region thickness. For the SAM APD</w:t>
      </w:r>
      <w:r w:rsidR="00C54DE3" w:rsidRPr="0079295F">
        <w:rPr>
          <w:rFonts w:ascii="Times New Roman" w:hAnsi="Times New Roman" w:cs="Times New Roman"/>
          <w:sz w:val="24"/>
          <w:szCs w:val="24"/>
        </w:rPr>
        <w:t>2</w:t>
      </w:r>
      <w:r w:rsidRPr="0079295F">
        <w:rPr>
          <w:rFonts w:ascii="Times New Roman" w:hAnsi="Times New Roman" w:cs="Times New Roman"/>
          <w:sz w:val="24"/>
          <w:szCs w:val="24"/>
        </w:rPr>
        <w:t xml:space="preserve">, data from a 50 nm p-i-n AlAsSb structure is not available. However when compared to the excess noise in section 5.2.6, for pure injection measured on PIN1 (80 nm) and PIN2 (230 nm) with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0.1 and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0.05, the excess noise of SAM APD</w:t>
      </w:r>
      <w:r w:rsidR="00C54DE3" w:rsidRPr="0079295F">
        <w:rPr>
          <w:rFonts w:ascii="Times New Roman" w:hAnsi="Times New Roman" w:cs="Times New Roman"/>
          <w:sz w:val="24"/>
          <w:szCs w:val="24"/>
        </w:rPr>
        <w:t>2</w:t>
      </w:r>
      <w:r w:rsidRPr="0079295F">
        <w:rPr>
          <w:rFonts w:ascii="Times New Roman" w:hAnsi="Times New Roman" w:cs="Times New Roman"/>
          <w:sz w:val="24"/>
          <w:szCs w:val="24"/>
        </w:rPr>
        <w:t xml:space="preserve"> is higher. This can be attributed to the un-optimised electric field in the structure in which the low doping in the charge sheet layers has resulted high electric field in the InGaAs absorption layer and low electric field in the AlAsSb multiplication layer (see  detailed ch</w:t>
      </w:r>
      <w:r w:rsidR="00C54DE3" w:rsidRPr="0079295F">
        <w:rPr>
          <w:rFonts w:ascii="Times New Roman" w:hAnsi="Times New Roman" w:cs="Times New Roman"/>
          <w:sz w:val="24"/>
          <w:szCs w:val="24"/>
        </w:rPr>
        <w:t>a</w:t>
      </w:r>
      <w:r w:rsidRPr="0079295F">
        <w:rPr>
          <w:rFonts w:ascii="Times New Roman" w:hAnsi="Times New Roman" w:cs="Times New Roman"/>
          <w:sz w:val="24"/>
          <w:szCs w:val="24"/>
        </w:rPr>
        <w:t>racterisation of SAM APD</w:t>
      </w:r>
      <w:r w:rsidR="008164F3" w:rsidRPr="0079295F">
        <w:rPr>
          <w:rFonts w:ascii="Times New Roman" w:hAnsi="Times New Roman" w:cs="Times New Roman"/>
          <w:sz w:val="24"/>
          <w:szCs w:val="24"/>
        </w:rPr>
        <w:t>2</w:t>
      </w:r>
      <w:r w:rsidRPr="0079295F">
        <w:rPr>
          <w:rFonts w:ascii="Times New Roman" w:hAnsi="Times New Roman" w:cs="Times New Roman"/>
          <w:sz w:val="24"/>
          <w:szCs w:val="24"/>
        </w:rPr>
        <w:t xml:space="preserve"> in </w:t>
      </w:r>
      <w:r w:rsidR="008164F3" w:rsidRPr="0079295F">
        <w:rPr>
          <w:rFonts w:ascii="Times New Roman" w:hAnsi="Times New Roman" w:cs="Times New Roman"/>
          <w:sz w:val="24"/>
          <w:szCs w:val="24"/>
        </w:rPr>
        <w:t>chapter 7</w:t>
      </w:r>
      <w:r w:rsidRPr="0079295F">
        <w:rPr>
          <w:rFonts w:ascii="Times New Roman" w:hAnsi="Times New Roman" w:cs="Times New Roman"/>
          <w:sz w:val="24"/>
          <w:szCs w:val="24"/>
        </w:rPr>
        <w:t>). The small amount of impact ionisation in the absorption layer and charge sheet layers will introduce noise to the multiplication process and a higher noise was observed in the SAM APD</w:t>
      </w:r>
      <w:r w:rsidR="008164F3" w:rsidRPr="0079295F">
        <w:rPr>
          <w:rFonts w:ascii="Times New Roman" w:hAnsi="Times New Roman" w:cs="Times New Roman"/>
          <w:sz w:val="24"/>
          <w:szCs w:val="24"/>
        </w:rPr>
        <w:t>2</w:t>
      </w:r>
      <w:r w:rsidR="00C778C4" w:rsidRPr="0079295F">
        <w:rPr>
          <w:rFonts w:ascii="Times New Roman" w:hAnsi="Times New Roman" w:cs="Times New Roman"/>
          <w:sz w:val="24"/>
          <w:szCs w:val="24"/>
        </w:rPr>
        <w:t xml:space="preserve"> than p-i-n structures.</w:t>
      </w:r>
    </w:p>
    <w:p w:rsidR="00C778C4" w:rsidRPr="0079295F" w:rsidRDefault="00C778C4" w:rsidP="00EA0682">
      <w:pPr>
        <w:spacing w:after="0" w:line="360" w:lineRule="auto"/>
        <w:jc w:val="both"/>
        <w:rPr>
          <w:rFonts w:ascii="Times New Roman" w:hAnsi="Times New Roman" w:cs="Times New Roman"/>
          <w:sz w:val="24"/>
          <w:szCs w:val="24"/>
        </w:rPr>
      </w:pPr>
    </w:p>
    <w:p w:rsidR="00C778C4" w:rsidRPr="0079295F" w:rsidRDefault="00C778C4" w:rsidP="00EA0682">
      <w:pPr>
        <w:spacing w:after="0" w:line="360" w:lineRule="auto"/>
        <w:jc w:val="both"/>
        <w:rPr>
          <w:rFonts w:ascii="Times New Roman" w:hAnsi="Times New Roman" w:cs="Times New Roman"/>
          <w:sz w:val="24"/>
          <w:szCs w:val="24"/>
        </w:rPr>
      </w:pPr>
    </w:p>
    <w:p w:rsidR="00EA0682" w:rsidRPr="0079295F" w:rsidRDefault="00D550E9" w:rsidP="00EA0682">
      <w:pPr>
        <w:keepNext/>
        <w:spacing w:after="0" w:line="360" w:lineRule="auto"/>
        <w:jc w:val="center"/>
      </w:pPr>
      <w:r w:rsidRPr="0079295F">
        <w:rPr>
          <w:noProof/>
          <w:lang w:val="en-US"/>
        </w:rPr>
        <w:lastRenderedPageBreak/>
        <w:drawing>
          <wp:inline distT="0" distB="0" distL="0" distR="0">
            <wp:extent cx="3106194" cy="25200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6194" cy="2520000"/>
                    </a:xfrm>
                    <a:prstGeom prst="rect">
                      <a:avLst/>
                    </a:prstGeom>
                    <a:noFill/>
                    <a:ln>
                      <a:noFill/>
                    </a:ln>
                  </pic:spPr>
                </pic:pic>
              </a:graphicData>
            </a:graphic>
          </wp:inline>
        </w:drawing>
      </w:r>
    </w:p>
    <w:p w:rsidR="00EA0682" w:rsidRPr="0079295F" w:rsidRDefault="00EA0682" w:rsidP="00EA0682">
      <w:pPr>
        <w:pStyle w:val="a7"/>
        <w:spacing w:line="360" w:lineRule="auto"/>
        <w:rPr>
          <w:b w:val="0"/>
          <w:sz w:val="22"/>
          <w:szCs w:val="22"/>
        </w:rPr>
      </w:pPr>
      <w:bookmarkStart w:id="287" w:name="_Ref359849160"/>
      <w:proofErr w:type="gramStart"/>
      <w:r w:rsidRPr="0079295F">
        <w:rPr>
          <w:b w:val="0"/>
          <w:sz w:val="22"/>
          <w:szCs w:val="22"/>
        </w:rPr>
        <w:t>Figure 5.</w:t>
      </w:r>
      <w:proofErr w:type="gramEnd"/>
      <w:r w:rsidR="00C031DB" w:rsidRPr="0079295F">
        <w:rPr>
          <w:b w:val="0"/>
          <w:sz w:val="22"/>
          <w:szCs w:val="22"/>
        </w:rPr>
        <w:fldChar w:fldCharType="begin"/>
      </w:r>
      <w:r w:rsidRPr="0079295F">
        <w:rPr>
          <w:b w:val="0"/>
          <w:sz w:val="22"/>
          <w:szCs w:val="22"/>
        </w:rPr>
        <w:instrText xml:space="preserve"> SEQ Figure_5. \* ARABIC </w:instrText>
      </w:r>
      <w:r w:rsidR="00C031DB" w:rsidRPr="0079295F">
        <w:rPr>
          <w:b w:val="0"/>
          <w:sz w:val="22"/>
          <w:szCs w:val="22"/>
        </w:rPr>
        <w:fldChar w:fldCharType="separate"/>
      </w:r>
      <w:r w:rsidR="00A10646">
        <w:rPr>
          <w:b w:val="0"/>
          <w:noProof/>
          <w:sz w:val="22"/>
          <w:szCs w:val="22"/>
        </w:rPr>
        <w:t>17</w:t>
      </w:r>
      <w:r w:rsidR="00C031DB" w:rsidRPr="0079295F">
        <w:rPr>
          <w:b w:val="0"/>
          <w:sz w:val="22"/>
          <w:szCs w:val="22"/>
        </w:rPr>
        <w:fldChar w:fldCharType="end"/>
      </w:r>
      <w:bookmarkEnd w:id="287"/>
      <w:r w:rsidRPr="0079295F">
        <w:rPr>
          <w:b w:val="0"/>
          <w:sz w:val="22"/>
          <w:szCs w:val="22"/>
        </w:rPr>
        <w:t xml:space="preserve"> Excess noise of SAM APD</w:t>
      </w:r>
      <w:r w:rsidR="008164F3" w:rsidRPr="0079295F">
        <w:rPr>
          <w:b w:val="0"/>
          <w:sz w:val="22"/>
          <w:szCs w:val="22"/>
        </w:rPr>
        <w:t>2</w:t>
      </w:r>
      <w:r w:rsidRPr="0079295F">
        <w:rPr>
          <w:b w:val="0"/>
          <w:sz w:val="22"/>
          <w:szCs w:val="22"/>
        </w:rPr>
        <w:t xml:space="preserve"> (InGaAs/AlAsSb, </w:t>
      </w:r>
      <w:bookmarkStart w:id="288" w:name="OLE_LINK25"/>
      <w:bookmarkStart w:id="289" w:name="OLE_LINK26"/>
      <w:r w:rsidRPr="0079295F">
        <w:rPr>
          <w:b w:val="0"/>
          <w:sz w:val="22"/>
          <w:szCs w:val="22"/>
        </w:rPr>
        <w:t>●</w:t>
      </w:r>
      <w:bookmarkEnd w:id="288"/>
      <w:bookmarkEnd w:id="289"/>
      <w:r w:rsidRPr="0079295F">
        <w:rPr>
          <w:b w:val="0"/>
          <w:sz w:val="22"/>
          <w:szCs w:val="22"/>
        </w:rPr>
        <w:t xml:space="preserve">) and </w:t>
      </w:r>
      <w:r w:rsidR="008164F3" w:rsidRPr="0079295F">
        <w:rPr>
          <w:b w:val="0"/>
          <w:sz w:val="22"/>
          <w:szCs w:val="22"/>
        </w:rPr>
        <w:t xml:space="preserve">SAM APD3 </w:t>
      </w:r>
      <w:r w:rsidRPr="0079295F">
        <w:rPr>
          <w:b w:val="0"/>
          <w:sz w:val="22"/>
          <w:szCs w:val="22"/>
        </w:rPr>
        <w:t xml:space="preserve">(InGaAs/InAlAs, </w:t>
      </w:r>
      <w:r w:rsidRPr="0079295F">
        <w:rPr>
          <w:b w:val="0"/>
          <w:color w:val="FF0000"/>
          <w:sz w:val="22"/>
          <w:szCs w:val="22"/>
        </w:rPr>
        <w:t>●</w:t>
      </w:r>
      <w:r w:rsidRPr="0079295F">
        <w:rPr>
          <w:b w:val="0"/>
          <w:sz w:val="22"/>
          <w:szCs w:val="22"/>
        </w:rPr>
        <w:t xml:space="preserve">) </w:t>
      </w:r>
      <w:r w:rsidR="00CA6C3C" w:rsidRPr="0079295F">
        <w:rPr>
          <w:b w:val="0"/>
          <w:sz w:val="22"/>
          <w:szCs w:val="22"/>
        </w:rPr>
        <w:t xml:space="preserve">with structure details in Appendix A, </w:t>
      </w:r>
      <w:r w:rsidRPr="0079295F">
        <w:rPr>
          <w:b w:val="0"/>
          <w:sz w:val="22"/>
          <w:szCs w:val="22"/>
        </w:rPr>
        <w:t xml:space="preserve">using 1520 nm light illumination, together with the local noise model (solid lines) with </w:t>
      </w:r>
      <w:r w:rsidRPr="0079295F">
        <w:rPr>
          <w:b w:val="0"/>
          <w:i/>
          <w:sz w:val="22"/>
          <w:szCs w:val="22"/>
        </w:rPr>
        <w:t>k</w:t>
      </w:r>
      <w:r w:rsidRPr="0079295F">
        <w:rPr>
          <w:b w:val="0"/>
          <w:sz w:val="22"/>
          <w:szCs w:val="22"/>
        </w:rPr>
        <w:t xml:space="preserve"> corresponding from 0 to 0.25 with an increment of 0.05</w:t>
      </w: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EA0682" w:rsidP="00EA0682">
      <w:pPr>
        <w:pStyle w:val="2"/>
      </w:pPr>
      <w:bookmarkStart w:id="290" w:name="_Toc355795012"/>
      <w:bookmarkStart w:id="291" w:name="_Toc360194859"/>
      <w:bookmarkStart w:id="292" w:name="_Toc365542681"/>
      <w:r w:rsidRPr="0079295F">
        <w:t>5.4 Conclusion</w:t>
      </w:r>
      <w:bookmarkEnd w:id="290"/>
      <w:bookmarkEnd w:id="291"/>
      <w:bookmarkEnd w:id="292"/>
    </w:p>
    <w:p w:rsidR="00EA0682" w:rsidRPr="0079295F" w:rsidRDefault="00EA0682" w:rsidP="00EA068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IVs, CVs, photocarrier generation profile dependent avalanche gain and excess noise characteristics of AlAsSb APDs have been investigated here. Although there is high surface leakage current in AlAsSb diodes, well defined sharp breakdown voltage was observed and more than three orders of magnitude drop in dark current proved the absence of tunnelling current in the AlAsSb diodes with such thin avalanche widths. The absorption coefficients in AlAsSb at 442, 542 and 633 nm were estimated from linear interpolation of absorption coefficients of AlAs and AlSb. The three lights at different wavelengths of 442, 542 and 633 nm have generated very dissimilar generation profiles in both the two diodes. Measurements of avalanche gain, as a function of carrier injection profile, suggest that electron initiated gain is marginally higher than that initiated by holes. The extraction of ionisation coefficients of electron and hole cannot be performed since we don’t have enough data from n-i-p structures for modelling and estimation. While the more sensitive excess noise measurements using pure and mixed injections provided stronger evidence that electron ionisation coefficient is larger than </w:t>
      </w:r>
      <w:proofErr w:type="gramStart"/>
      <w:r w:rsidRPr="0079295F">
        <w:rPr>
          <w:rFonts w:ascii="Times New Roman" w:hAnsi="Times New Roman" w:cs="Times New Roman"/>
          <w:sz w:val="24"/>
          <w:szCs w:val="24"/>
        </w:rPr>
        <w:t>hole</w:t>
      </w:r>
      <w:proofErr w:type="gramEnd"/>
      <w:r w:rsidRPr="0079295F">
        <w:rPr>
          <w:rFonts w:ascii="Times New Roman" w:hAnsi="Times New Roman" w:cs="Times New Roman"/>
          <w:sz w:val="24"/>
          <w:szCs w:val="24"/>
        </w:rPr>
        <w:t xml:space="preserve"> ionisation coefficient since a clear reduction in excess noise was observed when the carrier injection profile moves towards pure electron injection. The results showed extremely low excess noise corresponding to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0.05 in PIN2 and 0.1 in PIN1 for pure electron injection. The excess noise on an InGaAs/AlAsSb SAM APD was also measured with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0.15 and compared to an InGaAs/InAlAs SAM APD with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0.2. They both </w:t>
      </w:r>
      <w:r w:rsidRPr="0079295F">
        <w:rPr>
          <w:rFonts w:ascii="Times New Roman" w:hAnsi="Times New Roman" w:cs="Times New Roman"/>
          <w:sz w:val="24"/>
          <w:szCs w:val="24"/>
        </w:rPr>
        <w:lastRenderedPageBreak/>
        <w:t xml:space="preserve">have very thin multiplication regions close to the limit for tunnelling current. The InGaAs/AlAsSb </w:t>
      </w:r>
      <w:r w:rsidR="008164F3" w:rsidRPr="0079295F">
        <w:rPr>
          <w:rFonts w:ascii="Times New Roman" w:hAnsi="Times New Roman" w:cs="Times New Roman"/>
          <w:sz w:val="24"/>
          <w:szCs w:val="24"/>
        </w:rPr>
        <w:t xml:space="preserve">SAM APD2 </w:t>
      </w:r>
      <w:r w:rsidRPr="0079295F">
        <w:rPr>
          <w:rFonts w:ascii="Times New Roman" w:hAnsi="Times New Roman" w:cs="Times New Roman"/>
          <w:sz w:val="24"/>
          <w:szCs w:val="24"/>
        </w:rPr>
        <w:t xml:space="preserve">have a slightly lower noise than the InGaAs/InAlAs </w:t>
      </w:r>
      <w:r w:rsidR="008164F3" w:rsidRPr="0079295F">
        <w:rPr>
          <w:rFonts w:ascii="Times New Roman" w:hAnsi="Times New Roman" w:cs="Times New Roman"/>
          <w:sz w:val="24"/>
          <w:szCs w:val="24"/>
        </w:rPr>
        <w:t xml:space="preserve">SAM </w:t>
      </w:r>
      <w:r w:rsidRPr="0079295F">
        <w:rPr>
          <w:rFonts w:ascii="Times New Roman" w:hAnsi="Times New Roman" w:cs="Times New Roman"/>
          <w:sz w:val="24"/>
          <w:szCs w:val="24"/>
        </w:rPr>
        <w:t>APD</w:t>
      </w:r>
      <w:r w:rsidR="008164F3" w:rsidRPr="0079295F">
        <w:rPr>
          <w:rFonts w:ascii="Times New Roman" w:hAnsi="Times New Roman" w:cs="Times New Roman"/>
          <w:sz w:val="24"/>
          <w:szCs w:val="24"/>
        </w:rPr>
        <w:t>3</w:t>
      </w:r>
      <w:r w:rsidRPr="0079295F">
        <w:rPr>
          <w:rFonts w:ascii="Times New Roman" w:hAnsi="Times New Roman" w:cs="Times New Roman"/>
          <w:sz w:val="24"/>
          <w:szCs w:val="24"/>
        </w:rPr>
        <w:t xml:space="preserve">. </w:t>
      </w:r>
    </w:p>
    <w:p w:rsidR="00EA0682" w:rsidRPr="0079295F" w:rsidRDefault="00EA0682" w:rsidP="00EA0682">
      <w:pPr>
        <w:spacing w:after="0" w:line="360" w:lineRule="auto"/>
        <w:jc w:val="both"/>
        <w:rPr>
          <w:rFonts w:ascii="Times New Roman" w:hAnsi="Times New Roman" w:cs="Times New Roman"/>
          <w:sz w:val="24"/>
          <w:szCs w:val="24"/>
        </w:rPr>
      </w:pPr>
    </w:p>
    <w:p w:rsidR="00EA0682" w:rsidRPr="0079295F" w:rsidRDefault="00EA0682" w:rsidP="00EA068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excess noise measurement was also repeated using a bandpass filter with a 1 MHz centre frequency instead of that with a 10 MHz centre frequency. The consistency between the two sets of result further confirmed the low excess noise characteristic is independent of measurement frequency. Although the unpassivated devices have shown high surface leakage current, this may not cause a big problem when a thin AlAsSb is incorporated as a multiplication layer in a SAM APD structure as the recent work showed the dark current in an InGaAs/AlAsSb APD with a 40 nm AlAsSb multiplication region was dominated by bulk mechanism [</w:t>
      </w:r>
      <w:r w:rsidRPr="0079295F">
        <w:rPr>
          <w:rStyle w:val="a6"/>
          <w:rFonts w:ascii="Times New Roman" w:hAnsi="Times New Roman" w:cs="Times New Roman"/>
          <w:sz w:val="24"/>
          <w:szCs w:val="24"/>
          <w:vertAlign w:val="baseline"/>
        </w:rPr>
        <w:endnoteReference w:id="129"/>
      </w:r>
      <w:r w:rsidRPr="0079295F">
        <w:rPr>
          <w:rFonts w:ascii="Times New Roman" w:hAnsi="Times New Roman" w:cs="Times New Roman"/>
          <w:sz w:val="24"/>
          <w:szCs w:val="24"/>
        </w:rPr>
        <w:t xml:space="preserve">]. Therefore, AlAsSb have tremendous potential to be used as multiplication layer for low noise APDs. </w:t>
      </w:r>
    </w:p>
    <w:p w:rsidR="00EA0682" w:rsidRPr="0079295F" w:rsidRDefault="00EA0682" w:rsidP="00EA0682">
      <w:pPr>
        <w:spacing w:after="0" w:line="360" w:lineRule="auto"/>
        <w:jc w:val="both"/>
        <w:rPr>
          <w:rFonts w:ascii="Times New Roman" w:hAnsi="Times New Roman" w:cs="Times New Roman"/>
          <w:sz w:val="24"/>
          <w:szCs w:val="24"/>
          <w:lang w:val="en-US"/>
        </w:rPr>
      </w:pPr>
    </w:p>
    <w:p w:rsidR="00705A34" w:rsidRPr="0079295F" w:rsidRDefault="00EA0682" w:rsidP="006D4752">
      <w:pPr>
        <w:pStyle w:val="2"/>
        <w:sectPr w:rsidR="00705A34" w:rsidRPr="0079295F" w:rsidSect="006D4752">
          <w:endnotePr>
            <w:numFmt w:val="decimal"/>
            <w:numRestart w:val="eachSect"/>
          </w:endnotePr>
          <w:pgSz w:w="11906" w:h="16838"/>
          <w:pgMar w:top="1440" w:right="1440" w:bottom="1440" w:left="1440" w:header="708" w:footer="708" w:gutter="0"/>
          <w:cols w:space="708"/>
          <w:docGrid w:linePitch="360"/>
        </w:sectPr>
      </w:pPr>
      <w:bookmarkStart w:id="293" w:name="_Toc355795013"/>
      <w:bookmarkStart w:id="294" w:name="_Toc360194860"/>
      <w:bookmarkStart w:id="295" w:name="_Toc365542682"/>
      <w:r w:rsidRPr="0079295F">
        <w:t>Referenc</w:t>
      </w:r>
      <w:bookmarkEnd w:id="293"/>
      <w:bookmarkEnd w:id="294"/>
      <w:r w:rsidRPr="0079295F">
        <w:t>e</w:t>
      </w:r>
      <w:bookmarkEnd w:id="295"/>
    </w:p>
    <w:p w:rsidR="00705A34" w:rsidRPr="0079295F" w:rsidRDefault="00705A34" w:rsidP="006D4752">
      <w:pPr>
        <w:sectPr w:rsidR="00705A34" w:rsidRPr="0079295F" w:rsidSect="006D4752">
          <w:endnotePr>
            <w:numFmt w:val="decimal"/>
          </w:endnotePr>
          <w:type w:val="continuous"/>
          <w:pgSz w:w="11906" w:h="16838"/>
          <w:pgMar w:top="1440" w:right="1440" w:bottom="1440" w:left="1440" w:header="708" w:footer="708" w:gutter="0"/>
          <w:cols w:space="708"/>
          <w:docGrid w:linePitch="360"/>
        </w:sectPr>
      </w:pPr>
    </w:p>
    <w:p w:rsidR="00606F57" w:rsidRPr="0079295F" w:rsidRDefault="00606F57" w:rsidP="00606F57">
      <w:pPr>
        <w:pStyle w:val="1"/>
      </w:pPr>
      <w:bookmarkStart w:id="296" w:name="_Toc360194868"/>
      <w:bookmarkStart w:id="297" w:name="_Toc365542683"/>
      <w:bookmarkEnd w:id="211"/>
      <w:bookmarkEnd w:id="212"/>
      <w:bookmarkEnd w:id="213"/>
      <w:r w:rsidRPr="0079295F">
        <w:lastRenderedPageBreak/>
        <w:t>Chapter 6 Bandwidth of InGaAs/AlAsSb SAM APDs</w:t>
      </w:r>
      <w:bookmarkEnd w:id="296"/>
      <w:bookmarkEnd w:id="297"/>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In chapter 5 AlAsSb has been demonstrated to exhibit extremely low excess noise when very thin ava</w:t>
      </w:r>
      <w:r w:rsidR="00A81DF4" w:rsidRPr="0079295F">
        <w:rPr>
          <w:rFonts w:ascii="Times New Roman" w:hAnsi="Times New Roman" w:cs="Times New Roman"/>
          <w:sz w:val="24"/>
          <w:szCs w:val="24"/>
        </w:rPr>
        <w:t>lanche region width is employed.</w:t>
      </w:r>
      <w:r w:rsidRPr="0079295F">
        <w:rPr>
          <w:rFonts w:ascii="Times New Roman" w:hAnsi="Times New Roman" w:cs="Times New Roman"/>
          <w:sz w:val="24"/>
          <w:szCs w:val="24"/>
        </w:rPr>
        <w:t xml:space="preserve"> Here the bandwidth and gain bandwidth product of an InGaAs/AlAsSb SAM APD </w:t>
      </w:r>
      <w:r w:rsidR="00A81DF4" w:rsidRPr="0079295F">
        <w:rPr>
          <w:rFonts w:ascii="Times New Roman" w:hAnsi="Times New Roman" w:cs="Times New Roman"/>
          <w:sz w:val="24"/>
          <w:szCs w:val="24"/>
        </w:rPr>
        <w:t xml:space="preserve">(here referred to SAM APD1) </w:t>
      </w:r>
      <w:r w:rsidRPr="0079295F">
        <w:rPr>
          <w:rFonts w:ascii="Times New Roman" w:hAnsi="Times New Roman" w:cs="Times New Roman"/>
          <w:sz w:val="24"/>
          <w:szCs w:val="24"/>
        </w:rPr>
        <w:t xml:space="preserve">will be characterised. </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pStyle w:val="2"/>
      </w:pPr>
      <w:bookmarkStart w:id="298" w:name="_Toc360194869"/>
      <w:bookmarkStart w:id="299" w:name="_Toc365542684"/>
      <w:r w:rsidRPr="0079295F">
        <w:t>6.1 Introduction</w:t>
      </w:r>
      <w:bookmarkEnd w:id="298"/>
      <w:bookmarkEnd w:id="299"/>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In an optical communication system, high speed and high sensitivity avalanche photodiode is a key component in realising high performance. The bandwidth of an APD represents its ability to respond to high frequency signals. Compared to p-i-n structure, APDs can have enhanced sensitivities when the noise is dominated by amplifier noise. However APDs normally have lower bandwidth due to the longer avalanche duration associated with high avalanche gain. As avalanche gain and bandwidth are trade-off parameters, gain bandwidth product (GBP) is used to evaluate an APD’s overall high frequency performance. For APDs used in optical communication, different material systems have been explored to achieve high GBPs. Si APDs are not utilised in optical communication due to the inability of response within the optical communication windows at 1.31 and 1.55 </w:t>
      </w:r>
      <w:r w:rsidRPr="0079295F">
        <w:rPr>
          <w:rFonts w:ascii="Symbol" w:hAnsi="Symbol" w:cs="Times New Roman"/>
          <w:sz w:val="24"/>
          <w:szCs w:val="24"/>
        </w:rPr>
        <w:t></w:t>
      </w:r>
      <w:r w:rsidRPr="0079295F">
        <w:rPr>
          <w:rFonts w:ascii="Times New Roman" w:hAnsi="Times New Roman" w:cs="Times New Roman"/>
          <w:sz w:val="24"/>
          <w:szCs w:val="24"/>
        </w:rPr>
        <w:t>m. In the recent years Ge, although with 4% lattice mismatch to Si, has been extensively researched as absorption layer in Ge/Si SAM APD with Si as the multiplication layer, taking advantage of its low noise characteristic. Due to the crystal defects between Ge and Si, careful device processing and structure design is necessary to minimise the device degradation introduced by the interface defects [</w:t>
      </w:r>
      <w:r w:rsidRPr="0079295F">
        <w:rPr>
          <w:rStyle w:val="a6"/>
          <w:rFonts w:ascii="Times New Roman" w:hAnsi="Times New Roman" w:cs="Times New Roman"/>
          <w:sz w:val="24"/>
          <w:szCs w:val="24"/>
          <w:vertAlign w:val="baseline"/>
        </w:rPr>
        <w:endnoteReference w:id="130"/>
      </w:r>
      <w:r w:rsidRPr="0079295F">
        <w:rPr>
          <w:rFonts w:ascii="Times New Roman" w:hAnsi="Times New Roman" w:cs="Times New Roman"/>
          <w:sz w:val="24"/>
          <w:szCs w:val="24"/>
        </w:rPr>
        <w:t>]. The bandwidth characteristics of Ge/Si SAM APD structures have been studied and the GBP as high as 340 GHz was reported [</w:t>
      </w:r>
      <w:r w:rsidRPr="0079295F">
        <w:rPr>
          <w:rStyle w:val="a6"/>
          <w:rFonts w:ascii="Times New Roman" w:hAnsi="Times New Roman" w:cs="Times New Roman"/>
          <w:sz w:val="24"/>
          <w:szCs w:val="24"/>
          <w:vertAlign w:val="baseline"/>
        </w:rPr>
        <w:endnoteReference w:id="131"/>
      </w:r>
      <w:r w:rsidRPr="0079295F">
        <w:rPr>
          <w:rFonts w:ascii="Times New Roman" w:hAnsi="Times New Roman" w:cs="Times New Roman"/>
          <w:sz w:val="24"/>
          <w:szCs w:val="24"/>
        </w:rPr>
        <w:t xml:space="preserve">]. However the dark current of Ge/Si APD is typically higher than lattice matched InGaAs/InP APDs. For commercial APDs, InGaAs/InP SAM APD is the preferred choice since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has shown reasonably low excess noise and low dark current characteristics. InAlAs was considered as a replacement to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as InAlAs has a more disparate ionisation coefficients of electron and hole leading to lower excess noise than InP. The gain bandwidth products of some InGaAs/InP and InGaAs/InAlAs SAM APDs with different avalanche widths reported [</w:t>
      </w:r>
      <w:bookmarkStart w:id="300" w:name="_Ref364334352"/>
      <w:r w:rsidRPr="0079295F">
        <w:rPr>
          <w:rStyle w:val="a6"/>
          <w:rFonts w:ascii="Times New Roman" w:hAnsi="Times New Roman" w:cs="Times New Roman"/>
          <w:sz w:val="24"/>
          <w:szCs w:val="24"/>
          <w:vertAlign w:val="baseline"/>
        </w:rPr>
        <w:endnoteReference w:id="132"/>
      </w:r>
      <w:bookmarkEnd w:id="300"/>
      <w:r w:rsidRPr="0079295F">
        <w:rPr>
          <w:rFonts w:ascii="Times New Roman" w:hAnsi="Times New Roman" w:cs="Times New Roman"/>
          <w:sz w:val="24"/>
          <w:szCs w:val="24"/>
        </w:rPr>
        <w:t>,</w:t>
      </w:r>
      <w:bookmarkStart w:id="301" w:name="_Ref364334302"/>
      <w:r w:rsidRPr="0079295F">
        <w:rPr>
          <w:rStyle w:val="a6"/>
          <w:rFonts w:ascii="Times New Roman" w:hAnsi="Times New Roman" w:cs="Times New Roman"/>
          <w:sz w:val="24"/>
          <w:szCs w:val="24"/>
          <w:vertAlign w:val="baseline"/>
        </w:rPr>
        <w:endnoteReference w:id="133"/>
      </w:r>
      <w:bookmarkEnd w:id="301"/>
      <w:proofErr w:type="gramStart"/>
      <w:r w:rsidRPr="0079295F">
        <w:rPr>
          <w:rFonts w:ascii="Times New Roman" w:hAnsi="Times New Roman" w:cs="Times New Roman"/>
          <w:sz w:val="24"/>
          <w:szCs w:val="24"/>
        </w:rPr>
        <w:t>,</w:t>
      </w:r>
      <w:bookmarkStart w:id="302" w:name="_Ref364334415"/>
      <w:r w:rsidRPr="0079295F">
        <w:rPr>
          <w:rStyle w:val="a6"/>
          <w:rFonts w:ascii="Times New Roman" w:hAnsi="Times New Roman" w:cs="Times New Roman"/>
          <w:sz w:val="24"/>
          <w:szCs w:val="24"/>
          <w:vertAlign w:val="baseline"/>
        </w:rPr>
        <w:endnoteReference w:id="134"/>
      </w:r>
      <w:bookmarkEnd w:id="302"/>
      <w:r w:rsidRPr="0079295F">
        <w:rPr>
          <w:rFonts w:ascii="Times New Roman" w:hAnsi="Times New Roman" w:cs="Times New Roman"/>
          <w:sz w:val="24"/>
          <w:szCs w:val="24"/>
        </w:rPr>
        <w:t>,</w:t>
      </w:r>
      <w:bookmarkStart w:id="303" w:name="_Ref364334539"/>
      <w:r w:rsidRPr="0079295F">
        <w:rPr>
          <w:rStyle w:val="a6"/>
          <w:rFonts w:ascii="Times New Roman" w:hAnsi="Times New Roman" w:cs="Times New Roman"/>
          <w:sz w:val="24"/>
          <w:szCs w:val="24"/>
          <w:vertAlign w:val="baseline"/>
        </w:rPr>
        <w:endnoteReference w:id="135"/>
      </w:r>
      <w:bookmarkEnd w:id="303"/>
      <w:r w:rsidRPr="0079295F">
        <w:rPr>
          <w:rFonts w:ascii="Times New Roman" w:hAnsi="Times New Roman" w:cs="Times New Roman"/>
          <w:sz w:val="24"/>
          <w:szCs w:val="24"/>
        </w:rPr>
        <w:t>,</w:t>
      </w:r>
      <w:bookmarkStart w:id="304" w:name="_Ref364334438"/>
      <w:r w:rsidRPr="0079295F">
        <w:rPr>
          <w:rStyle w:val="a6"/>
          <w:rFonts w:ascii="Times New Roman" w:hAnsi="Times New Roman" w:cs="Times New Roman"/>
          <w:sz w:val="24"/>
          <w:szCs w:val="24"/>
          <w:vertAlign w:val="baseline"/>
        </w:rPr>
        <w:endnoteReference w:id="136"/>
      </w:r>
      <w:bookmarkEnd w:id="304"/>
      <w:r w:rsidRPr="0079295F">
        <w:rPr>
          <w:rFonts w:ascii="Times New Roman" w:hAnsi="Times New Roman" w:cs="Times New Roman"/>
          <w:sz w:val="24"/>
          <w:szCs w:val="24"/>
        </w:rPr>
        <w:t>,</w:t>
      </w:r>
      <w:bookmarkStart w:id="305" w:name="_Ref364334580"/>
      <w:r w:rsidRPr="0079295F">
        <w:rPr>
          <w:rStyle w:val="a6"/>
          <w:rFonts w:ascii="Times New Roman" w:hAnsi="Times New Roman" w:cs="Times New Roman"/>
          <w:sz w:val="24"/>
          <w:szCs w:val="24"/>
          <w:vertAlign w:val="baseline"/>
        </w:rPr>
        <w:endnoteReference w:id="137"/>
      </w:r>
      <w:bookmarkEnd w:id="305"/>
      <w:r w:rsidRPr="0079295F">
        <w:rPr>
          <w:rFonts w:ascii="Times New Roman" w:hAnsi="Times New Roman" w:cs="Times New Roman"/>
          <w:sz w:val="24"/>
          <w:szCs w:val="24"/>
        </w:rPr>
        <w:t>,</w:t>
      </w:r>
      <w:bookmarkStart w:id="306" w:name="_Ref364334598"/>
      <w:proofErr w:type="gramEnd"/>
      <w:r w:rsidRPr="0079295F">
        <w:rPr>
          <w:rStyle w:val="a6"/>
          <w:rFonts w:ascii="Times New Roman" w:hAnsi="Times New Roman" w:cs="Times New Roman"/>
          <w:sz w:val="24"/>
          <w:szCs w:val="24"/>
          <w:vertAlign w:val="baseline"/>
        </w:rPr>
        <w:endnoteReference w:id="138"/>
      </w:r>
      <w:bookmarkEnd w:id="306"/>
      <w:r w:rsidRPr="0079295F">
        <w:rPr>
          <w:rFonts w:ascii="Times New Roman" w:hAnsi="Times New Roman" w:cs="Times New Roman"/>
          <w:sz w:val="24"/>
          <w:szCs w:val="24"/>
        </w:rPr>
        <w:t xml:space="preserve">] are shown in </w:t>
      </w:r>
      <w:fldSimple w:instr=" REF _Ref360633952 \h  \* MERGEFORMAT ">
        <w:r w:rsidR="00A10646" w:rsidRPr="00A10646">
          <w:rPr>
            <w:rFonts w:ascii="Times New Roman" w:hAnsi="Times New Roman" w:cs="Times New Roman"/>
            <w:sz w:val="24"/>
            <w:szCs w:val="24"/>
          </w:rPr>
          <w:t>Figure 6.1</w:t>
        </w:r>
      </w:fldSimple>
      <w:r w:rsidRPr="0079295F">
        <w:rPr>
          <w:rFonts w:ascii="Times New Roman" w:hAnsi="Times New Roman" w:cs="Times New Roman"/>
          <w:sz w:val="24"/>
          <w:szCs w:val="24"/>
        </w:rPr>
        <w:t xml:space="preserve">. The thickness of avalanche region is critical to achieve a high GBP in an APD. Ideally, in order to achieve </w:t>
      </w:r>
      <w:r w:rsidRPr="0079295F">
        <w:rPr>
          <w:rFonts w:ascii="Times New Roman" w:hAnsi="Times New Roman" w:cs="Times New Roman"/>
          <w:sz w:val="24"/>
          <w:szCs w:val="24"/>
        </w:rPr>
        <w:lastRenderedPageBreak/>
        <w:t xml:space="preserve">high bandwidth in an APD, a small ionisation coefficient ratio is needed to minimise the avalanche duration at a given gain or the multiplication region needs to be scaled down to reduce the carriers’ transit time. It can be seen in </w:t>
      </w:r>
      <w:fldSimple w:instr=" REF _Ref360633952 \h  \* MERGEFORMAT ">
        <w:r w:rsidR="00A10646" w:rsidRPr="00A10646">
          <w:rPr>
            <w:rFonts w:ascii="Times New Roman" w:hAnsi="Times New Roman" w:cs="Times New Roman"/>
            <w:sz w:val="24"/>
            <w:szCs w:val="24"/>
          </w:rPr>
          <w:t>Figure 6.1</w:t>
        </w:r>
      </w:fldSimple>
      <w:r w:rsidRPr="0079295F">
        <w:rPr>
          <w:rFonts w:ascii="Times New Roman" w:hAnsi="Times New Roman" w:cs="Times New Roman"/>
          <w:sz w:val="24"/>
          <w:szCs w:val="24"/>
        </w:rPr>
        <w:t>that InGaAs/InAlAs APDs have higher GBP values than InGaAs/InP APDs. According to the classical paper by Emmon [</w:t>
      </w:r>
      <w:r w:rsidRPr="0079295F">
        <w:rPr>
          <w:rStyle w:val="a6"/>
          <w:rFonts w:ascii="Times New Roman" w:hAnsi="Times New Roman" w:cs="Times New Roman"/>
          <w:sz w:val="24"/>
          <w:szCs w:val="24"/>
          <w:vertAlign w:val="baseline"/>
        </w:rPr>
        <w:endnoteReference w:id="139"/>
      </w:r>
      <w:r w:rsidRPr="0079295F">
        <w:rPr>
          <w:rFonts w:ascii="Times New Roman" w:hAnsi="Times New Roman" w:cs="Times New Roman"/>
          <w:sz w:val="24"/>
          <w:szCs w:val="24"/>
        </w:rPr>
        <w:t>], the GBP increases with a more dissimilar ionisation coefficient of electron and hole. In InP APDs with avalanche width &gt; 1 µm when the dead space effect is negligible [</w:t>
      </w:r>
      <w:r w:rsidRPr="0079295F">
        <w:rPr>
          <w:rStyle w:val="a6"/>
          <w:rFonts w:ascii="Times New Roman" w:hAnsi="Times New Roman" w:cs="Times New Roman"/>
          <w:sz w:val="24"/>
          <w:szCs w:val="24"/>
          <w:vertAlign w:val="baseline"/>
        </w:rPr>
        <w:endnoteReference w:id="140"/>
      </w:r>
      <w:r w:rsidRPr="0079295F">
        <w:rPr>
          <w:rFonts w:ascii="Times New Roman" w:hAnsi="Times New Roman" w:cs="Times New Roman"/>
          <w:sz w:val="24"/>
          <w:szCs w:val="24"/>
        </w:rPr>
        <w:t xml:space="preserve">], the ionisation coefficient ratio </w:t>
      </w:r>
      <w:r w:rsidRPr="0079295F">
        <w:rPr>
          <w:rFonts w:ascii="Times New Roman" w:hAnsi="Times New Roman" w:cs="Times New Roman"/>
          <w:i/>
          <w:sz w:val="24"/>
          <w:szCs w:val="24"/>
        </w:rPr>
        <w:t>k</w:t>
      </w:r>
      <w:r w:rsidR="004F6D31"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0.4-0.6 for the avalanche width ~ 1.25-2.5 µm [</w:t>
      </w:r>
      <w:fldSimple w:instr=" NOTEREF _Ref364334236 \h  \* MERGEFORMAT ">
        <w:r w:rsidR="00A10646">
          <w:rPr>
            <w:rFonts w:ascii="Times New Roman" w:hAnsi="Times New Roman" w:cs="Times New Roman"/>
            <w:sz w:val="24"/>
            <w:szCs w:val="24"/>
          </w:rPr>
          <w:t>12</w:t>
        </w:r>
      </w:fldSimple>
      <w:r w:rsidRPr="0079295F">
        <w:rPr>
          <w:rFonts w:ascii="Times New Roman" w:hAnsi="Times New Roman" w:cs="Times New Roman"/>
          <w:sz w:val="24"/>
          <w:szCs w:val="24"/>
        </w:rPr>
        <w:t xml:space="preserve">]. This relatively close values for ionisation coefficients limited InGaAs/InP SAM APDs to a moderate GBPs. InAlAs has a more disparate ionisation coefficients of electron and hole with </w:t>
      </w:r>
      <w:r w:rsidRPr="0079295F">
        <w:rPr>
          <w:rFonts w:ascii="Times New Roman" w:hAnsi="Times New Roman" w:cs="Times New Roman"/>
          <w:i/>
          <w:sz w:val="24"/>
          <w:szCs w:val="24"/>
        </w:rPr>
        <w:t>k</w:t>
      </w:r>
      <w:r w:rsidR="004F6D31"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0.15-0.5 with avalanche width ~ 2.2-2.5 µm, which is more advantageous in achieving higher GBP.</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Since there are extremely limited methods of improving GBP via optimisation of ionisation coefficient ratio, reducing multiplication region thickness is a more practical approach provided the onset of band to band tunnelling current is avoided. It is necessary to carefully select the electric field such that the avalanche multiplication is a significantly more dominant high field process than the tunnelling process. In InP APDs tunnelling current is reported to increase rapidly when the electric field exceeds </w:t>
      </w:r>
      <w:proofErr w:type="gramStart"/>
      <w:r w:rsidRPr="0079295F">
        <w:rPr>
          <w:rFonts w:ascii="Times New Roman" w:hAnsi="Times New Roman" w:cs="Times New Roman"/>
          <w:sz w:val="24"/>
          <w:szCs w:val="24"/>
        </w:rPr>
        <w:t>600 kV/cm</w:t>
      </w:r>
      <w:proofErr w:type="gramEnd"/>
      <w:r w:rsidRPr="0079295F">
        <w:rPr>
          <w:rFonts w:ascii="Times New Roman" w:hAnsi="Times New Roman" w:cs="Times New Roman"/>
          <w:sz w:val="24"/>
          <w:szCs w:val="24"/>
        </w:rPr>
        <w:t xml:space="preserve"> [</w:t>
      </w:r>
      <w:bookmarkStart w:id="307" w:name="_Ref364334236"/>
      <w:r w:rsidRPr="0079295F">
        <w:rPr>
          <w:rStyle w:val="a6"/>
          <w:rFonts w:ascii="Times New Roman" w:hAnsi="Times New Roman" w:cs="Times New Roman"/>
          <w:sz w:val="24"/>
          <w:szCs w:val="24"/>
          <w:vertAlign w:val="baseline"/>
        </w:rPr>
        <w:endnoteReference w:id="141"/>
      </w:r>
      <w:bookmarkEnd w:id="307"/>
      <w:r w:rsidRPr="0079295F">
        <w:rPr>
          <w:rFonts w:ascii="Times New Roman" w:hAnsi="Times New Roman" w:cs="Times New Roman"/>
          <w:sz w:val="24"/>
          <w:szCs w:val="24"/>
        </w:rPr>
        <w:t>]. Therefore the avalanche region thickness should be chosen to achieve the required high gain at this field, leading to a recommended avalanche region thickness of no less than 0.2 µm in InGaAs/InP SAM APDs [</w:t>
      </w:r>
      <w:fldSimple w:instr=" NOTEREF _Ref364334302 \h  \* MERGEFORMAT ">
        <w:r w:rsidR="00A10646">
          <w:rPr>
            <w:rFonts w:ascii="Times New Roman" w:hAnsi="Times New Roman" w:cs="Times New Roman"/>
            <w:sz w:val="24"/>
            <w:szCs w:val="24"/>
          </w:rPr>
          <w:t>4</w:t>
        </w:r>
      </w:fldSimple>
      <w:r w:rsidRPr="0079295F">
        <w:rPr>
          <w:rFonts w:ascii="Times New Roman" w:hAnsi="Times New Roman" w:cs="Times New Roman"/>
          <w:sz w:val="24"/>
          <w:szCs w:val="24"/>
        </w:rPr>
        <w:t>]. For InAlAs APDs the tunnelling current becomes a dominant component at an electric field of 680 kV/cm [</w:t>
      </w:r>
      <w:r w:rsidRPr="0079295F">
        <w:rPr>
          <w:rStyle w:val="a6"/>
          <w:rFonts w:ascii="Times New Roman" w:hAnsi="Times New Roman" w:cs="Times New Roman"/>
          <w:sz w:val="24"/>
          <w:szCs w:val="24"/>
          <w:vertAlign w:val="baseline"/>
        </w:rPr>
        <w:endnoteReference w:id="142"/>
      </w:r>
      <w:r w:rsidRPr="0079295F">
        <w:rPr>
          <w:rFonts w:ascii="Times New Roman" w:hAnsi="Times New Roman" w:cs="Times New Roman"/>
          <w:sz w:val="24"/>
          <w:szCs w:val="24"/>
        </w:rPr>
        <w:t>], so that even thinner avalanche region thickness of 0.2 µm can be adopted in high speed InGaAs/InAlAs SAM APDs. In terms of dark current, InGaAs/InAlAs APDs have exhibited similar dark current levels as the InGaAs/InP APDs. In the InGaAs/InP SAM APDs, the dark current level is around 1×10</w:t>
      </w:r>
      <w:r w:rsidRPr="0079295F">
        <w:rPr>
          <w:rFonts w:ascii="Times New Roman" w:hAnsi="Times New Roman" w:cs="Times New Roman"/>
          <w:sz w:val="24"/>
          <w:szCs w:val="24"/>
          <w:vertAlign w:val="superscript"/>
        </w:rPr>
        <w:t>-9</w:t>
      </w:r>
      <w:r w:rsidRPr="0079295F">
        <w:rPr>
          <w:rFonts w:ascii="Times New Roman" w:hAnsi="Times New Roman" w:cs="Times New Roman"/>
          <w:sz w:val="24"/>
          <w:szCs w:val="24"/>
        </w:rPr>
        <w:t xml:space="preserve"> A at the breakdown voltages with device diameters ~ 20 µm [</w:t>
      </w:r>
      <w:fldSimple w:instr=" NOTEREF _Ref364334352 \h  \* MERGEFORMAT ">
        <w:r w:rsidR="00A10646">
          <w:rPr>
            <w:rFonts w:ascii="Times New Roman" w:hAnsi="Times New Roman" w:cs="Times New Roman"/>
            <w:sz w:val="24"/>
            <w:szCs w:val="24"/>
          </w:rPr>
          <w:t>3</w:t>
        </w:r>
      </w:fldSimple>
      <w:proofErr w:type="gramStart"/>
      <w:r w:rsidR="009F4A1B" w:rsidRPr="0079295F">
        <w:rPr>
          <w:rFonts w:ascii="Times New Roman" w:hAnsi="Times New Roman" w:cs="Times New Roman"/>
          <w:sz w:val="24"/>
          <w:szCs w:val="24"/>
        </w:rPr>
        <w:t>,</w:t>
      </w:r>
      <w:proofErr w:type="gramEnd"/>
      <w:r w:rsidR="00C031DB">
        <w:fldChar w:fldCharType="begin"/>
      </w:r>
      <w:r w:rsidR="00C031DB">
        <w:instrText xml:space="preserve"> NOTEREF _Ref364334302 \h  \* MERGEFORMAT </w:instrText>
      </w:r>
      <w:r w:rsidR="00C031DB">
        <w:fldChar w:fldCharType="separate"/>
      </w:r>
      <w:r w:rsidR="00A10646">
        <w:rPr>
          <w:rFonts w:ascii="Times New Roman" w:hAnsi="Times New Roman" w:cs="Times New Roman"/>
          <w:sz w:val="24"/>
          <w:szCs w:val="24"/>
        </w:rPr>
        <w:t>4</w:t>
      </w:r>
      <w:r w:rsidR="00C031DB">
        <w:fldChar w:fldCharType="end"/>
      </w:r>
      <w:r w:rsidRPr="0079295F">
        <w:rPr>
          <w:rFonts w:ascii="Times New Roman" w:hAnsi="Times New Roman" w:cs="Times New Roman"/>
          <w:sz w:val="24"/>
          <w:szCs w:val="24"/>
        </w:rPr>
        <w:t>]. The InGaAs/InAlAs SAM APDs reported [</w:t>
      </w:r>
      <w:fldSimple w:instr=" NOTEREF _Ref364334415 \h  \* MERGEFORMAT ">
        <w:r w:rsidR="00A10646">
          <w:rPr>
            <w:rFonts w:ascii="Times New Roman" w:hAnsi="Times New Roman" w:cs="Times New Roman"/>
            <w:sz w:val="24"/>
            <w:szCs w:val="24"/>
          </w:rPr>
          <w:t>5</w:t>
        </w:r>
      </w:fldSimple>
      <w:r w:rsidRPr="0079295F">
        <w:rPr>
          <w:rFonts w:ascii="Times New Roman" w:hAnsi="Times New Roman" w:cs="Times New Roman"/>
          <w:sz w:val="24"/>
          <w:szCs w:val="24"/>
        </w:rPr>
        <w:t>,</w:t>
      </w:r>
      <w:fldSimple w:instr=" NOTEREF _Ref364334438 \h  \* MERGEFORMAT ">
        <w:r w:rsidR="00A10646">
          <w:rPr>
            <w:rFonts w:ascii="Times New Roman" w:hAnsi="Times New Roman" w:cs="Times New Roman"/>
            <w:sz w:val="24"/>
            <w:szCs w:val="24"/>
          </w:rPr>
          <w:t>7</w:t>
        </w:r>
      </w:fldSimple>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143"/>
      </w:r>
      <w:r w:rsidRPr="0079295F">
        <w:rPr>
          <w:rFonts w:ascii="Times New Roman" w:hAnsi="Times New Roman" w:cs="Times New Roman"/>
          <w:sz w:val="24"/>
          <w:szCs w:val="24"/>
        </w:rPr>
        <w:t>] have the dark current levels ranging from the order of 1×10</w:t>
      </w:r>
      <w:r w:rsidRPr="0079295F">
        <w:rPr>
          <w:rFonts w:ascii="Times New Roman" w:hAnsi="Times New Roman" w:cs="Times New Roman"/>
          <w:sz w:val="24"/>
          <w:szCs w:val="24"/>
          <w:vertAlign w:val="superscript"/>
        </w:rPr>
        <w:t>-9</w:t>
      </w:r>
      <w:r w:rsidRPr="0079295F">
        <w:rPr>
          <w:rFonts w:ascii="Times New Roman" w:hAnsi="Times New Roman" w:cs="Times New Roman"/>
          <w:sz w:val="24"/>
          <w:szCs w:val="24"/>
        </w:rPr>
        <w:t xml:space="preserve"> to 1×10</w:t>
      </w:r>
      <w:r w:rsidRPr="0079295F">
        <w:rPr>
          <w:rFonts w:ascii="Times New Roman" w:hAnsi="Times New Roman" w:cs="Times New Roman"/>
          <w:sz w:val="24"/>
          <w:szCs w:val="24"/>
          <w:vertAlign w:val="superscript"/>
        </w:rPr>
        <w:t>-7</w:t>
      </w:r>
      <w:r w:rsidRPr="0079295F">
        <w:rPr>
          <w:rFonts w:ascii="Times New Roman" w:hAnsi="Times New Roman" w:cs="Times New Roman"/>
          <w:sz w:val="24"/>
          <w:szCs w:val="24"/>
        </w:rPr>
        <w:t xml:space="preserve"> A on devices with diameters ~ 30 µm. Due to the lower limit of avalanche widths for both InP and InAlAs, it is unlikely that they can achieve much higher GBP by reducing their avalanche widths. New materials with wider bandgaps and lower limit of avalanche widths are needed. For GaAs based material, the wide bandgap ternary material AlGaAs can be considered lattice matched to GaAs for all Al compositions. AlGaAs has been reported with low excess noise due to dead space effect with effective ionisation coefficient ratio corresponding to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0.2 with </w:t>
      </w:r>
      <w:r w:rsidRPr="0079295F">
        <w:rPr>
          <w:rFonts w:ascii="Times New Roman" w:hAnsi="Times New Roman" w:cs="Times New Roman"/>
          <w:i/>
          <w:sz w:val="24"/>
          <w:szCs w:val="24"/>
        </w:rPr>
        <w:t>w</w:t>
      </w:r>
      <w:r w:rsidRPr="0079295F">
        <w:rPr>
          <w:rFonts w:ascii="Times New Roman" w:hAnsi="Times New Roman" w:cs="Times New Roman"/>
          <w:sz w:val="24"/>
          <w:szCs w:val="24"/>
        </w:rPr>
        <w:t>&lt; 100 nm [</w:t>
      </w:r>
      <w:r w:rsidRPr="0079295F">
        <w:rPr>
          <w:rStyle w:val="a6"/>
          <w:rFonts w:ascii="Times New Roman" w:hAnsi="Times New Roman" w:cs="Times New Roman"/>
          <w:sz w:val="24"/>
          <w:szCs w:val="24"/>
          <w:vertAlign w:val="baseline"/>
        </w:rPr>
        <w:endnoteReference w:id="144"/>
      </w:r>
      <w:r w:rsidRPr="0079295F">
        <w:rPr>
          <w:rFonts w:ascii="Times New Roman" w:hAnsi="Times New Roman" w:cs="Times New Roman"/>
          <w:sz w:val="24"/>
          <w:szCs w:val="24"/>
        </w:rPr>
        <w:t xml:space="preserve">], but GaAs/AlGaAs is not suitable for optical communication systems. </w:t>
      </w:r>
      <w:r w:rsidRPr="0079295F">
        <w:rPr>
          <w:rFonts w:ascii="Times New Roman" w:hAnsi="Times New Roman" w:cs="Times New Roman"/>
          <w:sz w:val="24"/>
          <w:szCs w:val="24"/>
        </w:rPr>
        <w:lastRenderedPageBreak/>
        <w:t>While the potential of InGaAsN (lattice matched to GaAs) to be used as an absorber has been studied with strong absorption up to 1.3 µm [</w:t>
      </w:r>
      <w:r w:rsidRPr="0079295F">
        <w:rPr>
          <w:rStyle w:val="a6"/>
          <w:rFonts w:ascii="Times New Roman" w:hAnsi="Times New Roman" w:cs="Times New Roman"/>
          <w:sz w:val="24"/>
          <w:szCs w:val="24"/>
          <w:vertAlign w:val="baseline"/>
        </w:rPr>
        <w:endnoteReference w:id="145"/>
      </w:r>
      <w:r w:rsidRPr="0079295F">
        <w:rPr>
          <w:rFonts w:ascii="Times New Roman" w:hAnsi="Times New Roman" w:cs="Times New Roman"/>
          <w:sz w:val="24"/>
          <w:szCs w:val="24"/>
        </w:rPr>
        <w:t xml:space="preserve">], no SAM APD incorporating InGaAsN with AlGaAs on GaAs substrate has been reported. AlAsSb is lattice match to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and has lower limit of avalanche width for tunnelling current</w:t>
      </w:r>
      <w:r w:rsidR="00572DB6" w:rsidRPr="0079295F">
        <w:rPr>
          <w:rFonts w:ascii="Times New Roman" w:hAnsi="Times New Roman" w:cs="Times New Roman"/>
          <w:sz w:val="24"/>
          <w:szCs w:val="24"/>
        </w:rPr>
        <w:t xml:space="preserve"> because of its indirect and wider bandgap</w:t>
      </w:r>
      <w:r w:rsidRPr="0079295F">
        <w:rPr>
          <w:rFonts w:ascii="Times New Roman" w:hAnsi="Times New Roman" w:cs="Times New Roman"/>
          <w:sz w:val="24"/>
          <w:szCs w:val="24"/>
        </w:rPr>
        <w:t xml:space="preserve">. Besides, it has shown excess noise as low as Si APDs. Therefore, in this chapter, the frequency response of an InGaAs/AlAsSb APD will be studied, to explore its potential to achieve high GBP. </w:t>
      </w:r>
    </w:p>
    <w:p w:rsidR="00606F57" w:rsidRPr="0079295F" w:rsidRDefault="004D4E37" w:rsidP="00606F57">
      <w:pPr>
        <w:keepNext/>
        <w:spacing w:after="0" w:line="360" w:lineRule="auto"/>
        <w:jc w:val="center"/>
      </w:pPr>
      <w:r w:rsidRPr="0079295F">
        <w:rPr>
          <w:noProof/>
          <w:lang w:val="en-US"/>
        </w:rPr>
        <w:drawing>
          <wp:inline distT="0" distB="0" distL="0" distR="0">
            <wp:extent cx="5162050" cy="30600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050" cy="3060000"/>
                    </a:xfrm>
                    <a:prstGeom prst="rect">
                      <a:avLst/>
                    </a:prstGeom>
                    <a:noFill/>
                    <a:ln>
                      <a:noFill/>
                    </a:ln>
                  </pic:spPr>
                </pic:pic>
              </a:graphicData>
            </a:graphic>
          </wp:inline>
        </w:drawing>
      </w:r>
    </w:p>
    <w:p w:rsidR="00606F57" w:rsidRPr="0079295F" w:rsidRDefault="007C3D68" w:rsidP="007C3D68">
      <w:pPr>
        <w:pStyle w:val="a7"/>
        <w:spacing w:line="360" w:lineRule="auto"/>
        <w:rPr>
          <w:b w:val="0"/>
          <w:sz w:val="22"/>
          <w:szCs w:val="22"/>
        </w:rPr>
      </w:pPr>
      <w:bookmarkStart w:id="308" w:name="_Ref360633952"/>
      <w:proofErr w:type="gramStart"/>
      <w:r w:rsidRPr="0079295F">
        <w:rPr>
          <w:b w:val="0"/>
          <w:sz w:val="22"/>
          <w:szCs w:val="22"/>
        </w:rPr>
        <w:t>Figure 6.</w:t>
      </w:r>
      <w:proofErr w:type="gramEnd"/>
      <w:r w:rsidR="00C031DB" w:rsidRPr="0079295F">
        <w:rPr>
          <w:b w:val="0"/>
          <w:sz w:val="22"/>
          <w:szCs w:val="22"/>
        </w:rPr>
        <w:fldChar w:fldCharType="begin"/>
      </w:r>
      <w:r w:rsidRPr="0079295F">
        <w:rPr>
          <w:b w:val="0"/>
          <w:sz w:val="22"/>
          <w:szCs w:val="22"/>
        </w:rPr>
        <w:instrText xml:space="preserve"> SEQ Figure_6. \* ARABIC </w:instrText>
      </w:r>
      <w:r w:rsidR="00C031DB" w:rsidRPr="0079295F">
        <w:rPr>
          <w:b w:val="0"/>
          <w:sz w:val="22"/>
          <w:szCs w:val="22"/>
        </w:rPr>
        <w:fldChar w:fldCharType="separate"/>
      </w:r>
      <w:r w:rsidR="00A10646">
        <w:rPr>
          <w:b w:val="0"/>
          <w:noProof/>
          <w:sz w:val="22"/>
          <w:szCs w:val="22"/>
        </w:rPr>
        <w:t>1</w:t>
      </w:r>
      <w:r w:rsidR="00C031DB" w:rsidRPr="0079295F">
        <w:rPr>
          <w:b w:val="0"/>
          <w:sz w:val="22"/>
          <w:szCs w:val="22"/>
        </w:rPr>
        <w:fldChar w:fldCharType="end"/>
      </w:r>
      <w:bookmarkEnd w:id="308"/>
      <w:r w:rsidR="00606F57" w:rsidRPr="0079295F">
        <w:rPr>
          <w:b w:val="0"/>
          <w:sz w:val="22"/>
          <w:szCs w:val="22"/>
        </w:rPr>
        <w:t xml:space="preserve"> Gain bandwidth product of selected InGaAs/InP [</w:t>
      </w:r>
      <w:fldSimple w:instr=" NOTEREF _Ref364334352 \h  \* MERGEFORMAT ">
        <w:r w:rsidR="00A10646">
          <w:rPr>
            <w:b w:val="0"/>
            <w:sz w:val="22"/>
            <w:szCs w:val="22"/>
          </w:rPr>
          <w:t>3</w:t>
        </w:r>
      </w:fldSimple>
      <w:proofErr w:type="gramStart"/>
      <w:r w:rsidR="00606F57" w:rsidRPr="0079295F">
        <w:rPr>
          <w:b w:val="0"/>
          <w:sz w:val="22"/>
          <w:szCs w:val="22"/>
        </w:rPr>
        <w:t>,</w:t>
      </w:r>
      <w:proofErr w:type="gramEnd"/>
      <w:r w:rsidR="00C031DB">
        <w:fldChar w:fldCharType="begin"/>
      </w:r>
      <w:r w:rsidR="00C031DB">
        <w:instrText xml:space="preserve"> NOTEREF _Ref364334302 \h  \* MERGEFORMAT </w:instrText>
      </w:r>
      <w:r w:rsidR="00C031DB">
        <w:fldChar w:fldCharType="separate"/>
      </w:r>
      <w:r w:rsidR="00A10646">
        <w:rPr>
          <w:b w:val="0"/>
          <w:sz w:val="22"/>
          <w:szCs w:val="22"/>
        </w:rPr>
        <w:t>4</w:t>
      </w:r>
      <w:r w:rsidR="00C031DB">
        <w:fldChar w:fldCharType="end"/>
      </w:r>
      <w:r w:rsidR="00606F57" w:rsidRPr="0079295F">
        <w:rPr>
          <w:b w:val="0"/>
          <w:sz w:val="22"/>
          <w:szCs w:val="22"/>
        </w:rPr>
        <w:t>], InGaAs/InAlAs [</w:t>
      </w:r>
      <w:fldSimple w:instr=" NOTEREF _Ref364334415 \h  \* MERGEFORMAT ">
        <w:r w:rsidR="00A10646">
          <w:rPr>
            <w:b w:val="0"/>
            <w:sz w:val="22"/>
            <w:szCs w:val="22"/>
          </w:rPr>
          <w:t>5</w:t>
        </w:r>
      </w:fldSimple>
      <w:r w:rsidR="00606F57" w:rsidRPr="0079295F">
        <w:rPr>
          <w:b w:val="0"/>
          <w:sz w:val="22"/>
          <w:szCs w:val="22"/>
        </w:rPr>
        <w:t>,</w:t>
      </w:r>
      <w:fldSimple w:instr=" NOTEREF _Ref364334539 \h  \* MERGEFORMAT ">
        <w:r w:rsidR="00A10646">
          <w:rPr>
            <w:b w:val="0"/>
            <w:sz w:val="22"/>
            <w:szCs w:val="22"/>
          </w:rPr>
          <w:t>6</w:t>
        </w:r>
      </w:fldSimple>
      <w:r w:rsidR="00606F57" w:rsidRPr="0079295F">
        <w:rPr>
          <w:b w:val="0"/>
          <w:sz w:val="22"/>
          <w:szCs w:val="22"/>
        </w:rPr>
        <w:t>,</w:t>
      </w:r>
      <w:fldSimple w:instr=" NOTEREF _Ref364334438 \h  \* MERGEFORMAT ">
        <w:r w:rsidR="00A10646">
          <w:rPr>
            <w:b w:val="0"/>
            <w:sz w:val="22"/>
            <w:szCs w:val="22"/>
          </w:rPr>
          <w:t>7</w:t>
        </w:r>
      </w:fldSimple>
      <w:r w:rsidR="00606F57" w:rsidRPr="0079295F">
        <w:rPr>
          <w:b w:val="0"/>
          <w:sz w:val="22"/>
          <w:szCs w:val="22"/>
        </w:rPr>
        <w:t>,</w:t>
      </w:r>
      <w:fldSimple w:instr=" NOTEREF _Ref364334580 \h  \* MERGEFORMAT ">
        <w:r w:rsidR="00A10646">
          <w:rPr>
            <w:b w:val="0"/>
            <w:sz w:val="22"/>
            <w:szCs w:val="22"/>
          </w:rPr>
          <w:t>8</w:t>
        </w:r>
      </w:fldSimple>
      <w:r w:rsidR="00606F57" w:rsidRPr="0079295F">
        <w:rPr>
          <w:b w:val="0"/>
          <w:sz w:val="22"/>
          <w:szCs w:val="22"/>
        </w:rPr>
        <w:t>,</w:t>
      </w:r>
      <w:fldSimple w:instr=" NOTEREF _Ref364334598 \h  \* MERGEFORMAT ">
        <w:r w:rsidR="00A10646">
          <w:rPr>
            <w:b w:val="0"/>
            <w:sz w:val="22"/>
            <w:szCs w:val="22"/>
          </w:rPr>
          <w:t>9</w:t>
        </w:r>
      </w:fldSimple>
      <w:r w:rsidR="00606F57" w:rsidRPr="0079295F">
        <w:rPr>
          <w:b w:val="0"/>
          <w:sz w:val="22"/>
          <w:szCs w:val="22"/>
        </w:rPr>
        <w:t>] and Ge/Si SAM APDs</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pStyle w:val="2"/>
        <w:jc w:val="both"/>
      </w:pPr>
      <w:bookmarkStart w:id="309" w:name="_Toc360194870"/>
      <w:bookmarkStart w:id="310" w:name="_Toc365542685"/>
      <w:r w:rsidRPr="0079295F">
        <w:t>6.2 Device structure</w:t>
      </w:r>
      <w:bookmarkEnd w:id="309"/>
      <w:bookmarkEnd w:id="310"/>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high speed APD fabrication details have been discussed in chapter 4. The structure characterised in this chapter, </w:t>
      </w:r>
      <w:r w:rsidR="0004322F" w:rsidRPr="0079295F">
        <w:rPr>
          <w:rFonts w:ascii="Times New Roman" w:hAnsi="Times New Roman" w:cs="Times New Roman"/>
          <w:sz w:val="24"/>
          <w:szCs w:val="24"/>
        </w:rPr>
        <w:t xml:space="preserve">referred to as </w:t>
      </w:r>
      <w:r w:rsidRPr="0079295F">
        <w:rPr>
          <w:rFonts w:ascii="Times New Roman" w:hAnsi="Times New Roman" w:cs="Times New Roman"/>
          <w:sz w:val="24"/>
          <w:szCs w:val="24"/>
        </w:rPr>
        <w:t xml:space="preserve">SAM APD1 is shown in </w:t>
      </w:r>
      <w:fldSimple w:instr=" REF _Ref360633953 \h  \* MERGEFORMAT ">
        <w:r w:rsidR="00A10646" w:rsidRPr="00A10646">
          <w:rPr>
            <w:rFonts w:ascii="Times New Roman" w:hAnsi="Times New Roman" w:cs="Times New Roman"/>
            <w:sz w:val="24"/>
            <w:szCs w:val="24"/>
          </w:rPr>
          <w:t>Figure 6.2</w:t>
        </w:r>
      </w:fldSimple>
      <w:r w:rsidRPr="0079295F">
        <w:t>.</w:t>
      </w:r>
      <w:r w:rsidRPr="0079295F">
        <w:rPr>
          <w:rFonts w:ascii="Times New Roman" w:hAnsi="Times New Roman" w:cs="Times New Roman"/>
          <w:sz w:val="24"/>
          <w:szCs w:val="24"/>
        </w:rPr>
        <w:t xml:space="preserve"> It was grown on a semi-insulating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substrate by MBE. The multiplication region has a thin 50 nm AlAsSb layer, the charge sheet layer is comprised of a 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InAlAs, i InAlAs and 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AlAsSb layers for achieving high electric field in the multiplication region. The absorption layer is a 500 nm undoped InGaAs layer which is sandwiched between two 50 nm InAlGaAs (with bandgap of 1.1 eV) grading layers to reduce carriers accumulation at the heterojunction interface. The structure was fabricated by wet chemical etching. Ti/Pt/Au (10/30/200 nm) metals were deposited as the top contact and Ti/Au (20/200 nm) deposited as the bottom contact. The device was passivated with SU-8 as this has been shown to cause negligible </w:t>
      </w:r>
      <w:r w:rsidRPr="0079295F">
        <w:rPr>
          <w:rFonts w:ascii="Times New Roman" w:hAnsi="Times New Roman" w:cs="Times New Roman"/>
          <w:sz w:val="24"/>
          <w:szCs w:val="24"/>
        </w:rPr>
        <w:lastRenderedPageBreak/>
        <w:t xml:space="preserve">increase in surface leakage current. The structure was fabricated into mesa structures with device diameters ranging from 25 to 250 µm. </w:t>
      </w:r>
    </w:p>
    <w:p w:rsidR="00606F57" w:rsidRPr="0079295F" w:rsidRDefault="00606F57" w:rsidP="00606F57">
      <w:pPr>
        <w:pStyle w:val="a7"/>
        <w:spacing w:line="360" w:lineRule="auto"/>
        <w:jc w:val="center"/>
        <w:rPr>
          <w:b w:val="0"/>
          <w:sz w:val="24"/>
          <w:szCs w:val="24"/>
        </w:rPr>
      </w:pPr>
    </w:p>
    <w:p w:rsidR="00606F57" w:rsidRPr="0079295F" w:rsidRDefault="00606F57" w:rsidP="00606F57">
      <w:pPr>
        <w:spacing w:after="0" w:line="360" w:lineRule="auto"/>
        <w:jc w:val="center"/>
        <w:rPr>
          <w:rFonts w:ascii="Times New Roman" w:hAnsi="Times New Roman" w:cs="Times New Roman"/>
          <w:sz w:val="24"/>
          <w:szCs w:val="24"/>
        </w:rPr>
      </w:pPr>
      <w:r w:rsidRPr="0079295F">
        <w:rPr>
          <w:noProof/>
          <w:lang w:val="en-US"/>
        </w:rPr>
        <w:drawing>
          <wp:inline distT="0" distB="0" distL="0" distR="0">
            <wp:extent cx="2513631" cy="3013544"/>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3866" cy="3013826"/>
                    </a:xfrm>
                    <a:prstGeom prst="rect">
                      <a:avLst/>
                    </a:prstGeom>
                    <a:noFill/>
                    <a:ln>
                      <a:noFill/>
                    </a:ln>
                  </pic:spPr>
                </pic:pic>
              </a:graphicData>
            </a:graphic>
          </wp:inline>
        </w:drawing>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7C3D68" w:rsidP="007C3D68">
      <w:pPr>
        <w:pStyle w:val="a7"/>
        <w:spacing w:line="360" w:lineRule="auto"/>
        <w:jc w:val="center"/>
        <w:rPr>
          <w:b w:val="0"/>
          <w:sz w:val="22"/>
          <w:szCs w:val="22"/>
        </w:rPr>
      </w:pPr>
      <w:bookmarkStart w:id="311" w:name="_Ref360633953"/>
      <w:proofErr w:type="gramStart"/>
      <w:r w:rsidRPr="0079295F">
        <w:rPr>
          <w:b w:val="0"/>
          <w:sz w:val="22"/>
          <w:szCs w:val="22"/>
        </w:rPr>
        <w:t>Figure 6.</w:t>
      </w:r>
      <w:proofErr w:type="gramEnd"/>
      <w:r w:rsidR="00C031DB" w:rsidRPr="0079295F">
        <w:rPr>
          <w:b w:val="0"/>
          <w:sz w:val="22"/>
          <w:szCs w:val="22"/>
        </w:rPr>
        <w:fldChar w:fldCharType="begin"/>
      </w:r>
      <w:r w:rsidRPr="0079295F">
        <w:rPr>
          <w:b w:val="0"/>
          <w:sz w:val="22"/>
          <w:szCs w:val="22"/>
        </w:rPr>
        <w:instrText xml:space="preserve"> SEQ Figure_6. \* ARABIC </w:instrText>
      </w:r>
      <w:r w:rsidR="00C031DB" w:rsidRPr="0079295F">
        <w:rPr>
          <w:b w:val="0"/>
          <w:sz w:val="22"/>
          <w:szCs w:val="22"/>
        </w:rPr>
        <w:fldChar w:fldCharType="separate"/>
      </w:r>
      <w:r w:rsidR="00A10646">
        <w:rPr>
          <w:b w:val="0"/>
          <w:noProof/>
          <w:sz w:val="22"/>
          <w:szCs w:val="22"/>
        </w:rPr>
        <w:t>2</w:t>
      </w:r>
      <w:r w:rsidR="00C031DB" w:rsidRPr="0079295F">
        <w:rPr>
          <w:b w:val="0"/>
          <w:sz w:val="22"/>
          <w:szCs w:val="22"/>
        </w:rPr>
        <w:fldChar w:fldCharType="end"/>
      </w:r>
      <w:bookmarkEnd w:id="311"/>
      <w:r w:rsidR="00606F57" w:rsidRPr="0079295F">
        <w:rPr>
          <w:b w:val="0"/>
          <w:sz w:val="22"/>
          <w:szCs w:val="22"/>
        </w:rPr>
        <w:t xml:space="preserve"> High speed InGaAs/AlAsSb SAM APD</w:t>
      </w:r>
      <w:r w:rsidR="004F6D31" w:rsidRPr="0079295F">
        <w:rPr>
          <w:b w:val="0"/>
          <w:sz w:val="22"/>
          <w:szCs w:val="22"/>
        </w:rPr>
        <w:t>1</w:t>
      </w:r>
      <w:r w:rsidR="00606F57" w:rsidRPr="0079295F">
        <w:rPr>
          <w:b w:val="0"/>
          <w:sz w:val="22"/>
          <w:szCs w:val="22"/>
        </w:rPr>
        <w:t xml:space="preserve"> structure</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pStyle w:val="2"/>
      </w:pPr>
      <w:bookmarkStart w:id="312" w:name="_Toc365542686"/>
      <w:r w:rsidRPr="0079295F">
        <w:t>6.3 Electrical characterisation</w:t>
      </w:r>
      <w:bookmarkEnd w:id="312"/>
    </w:p>
    <w:p w:rsidR="00606F57" w:rsidRPr="0079295F" w:rsidRDefault="00606F57" w:rsidP="00606F57">
      <w:pPr>
        <w:pStyle w:val="3"/>
        <w:spacing w:before="0" w:line="360" w:lineRule="auto"/>
        <w:rPr>
          <w:rFonts w:ascii="Times New Roman" w:hAnsi="Times New Roman" w:cs="Times New Roman"/>
          <w:color w:val="auto"/>
          <w:sz w:val="24"/>
          <w:szCs w:val="24"/>
        </w:rPr>
      </w:pPr>
      <w:bookmarkStart w:id="313" w:name="_Toc365542687"/>
      <w:r w:rsidRPr="0079295F">
        <w:rPr>
          <w:rFonts w:ascii="Times New Roman" w:hAnsi="Times New Roman" w:cs="Times New Roman"/>
          <w:color w:val="auto"/>
          <w:sz w:val="24"/>
          <w:szCs w:val="24"/>
        </w:rPr>
        <w:t>6.3.1 Contact resistance</w:t>
      </w:r>
      <w:bookmarkEnd w:id="313"/>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It is essential to measure the contact resistance using TLM technique </w:t>
      </w:r>
      <w:r w:rsidR="00572DB6" w:rsidRPr="0079295F">
        <w:rPr>
          <w:rFonts w:ascii="Times New Roman" w:hAnsi="Times New Roman" w:cs="Times New Roman"/>
          <w:sz w:val="24"/>
          <w:szCs w:val="24"/>
        </w:rPr>
        <w:t xml:space="preserve">(discussed in section 3.5.1) </w:t>
      </w:r>
      <w:r w:rsidRPr="0079295F">
        <w:rPr>
          <w:rFonts w:ascii="Times New Roman" w:hAnsi="Times New Roman" w:cs="Times New Roman"/>
          <w:sz w:val="24"/>
          <w:szCs w:val="24"/>
        </w:rPr>
        <w:t xml:space="preserve">as this is used to estimate the RC limited bandwidth. It has been discussed that Ti/Pt/Au (10/30/200 nm) was deposited on InGaAs contact layer as the top metal contact and has been annealed at 420 </w:t>
      </w:r>
      <w:r w:rsidRPr="0079295F">
        <w:rPr>
          <w:rFonts w:ascii="Times New Roman" w:hAnsi="Times New Roman" w:cs="Times New Roman"/>
          <w:sz w:val="24"/>
          <w:szCs w:val="24"/>
          <w:vertAlign w:val="superscript"/>
        </w:rPr>
        <w:t>o</w:t>
      </w:r>
      <w:r w:rsidRPr="0079295F">
        <w:rPr>
          <w:rFonts w:ascii="Times New Roman" w:hAnsi="Times New Roman" w:cs="Times New Roman"/>
          <w:sz w:val="24"/>
          <w:szCs w:val="24"/>
        </w:rPr>
        <w:t xml:space="preserve">C for 30 s to improve the contact resistivity. The TLM result is shown in </w:t>
      </w:r>
      <w:fldSimple w:instr=" REF _Ref360633954 \h  \* MERGEFORMAT ">
        <w:r w:rsidR="00A10646" w:rsidRPr="00A10646">
          <w:rPr>
            <w:rFonts w:ascii="Times New Roman" w:hAnsi="Times New Roman" w:cs="Times New Roman"/>
            <w:sz w:val="24"/>
            <w:szCs w:val="24"/>
          </w:rPr>
          <w:t>Figure 6.3</w:t>
        </w:r>
      </w:fldSimple>
      <w:r w:rsidRPr="0079295F">
        <w:rPr>
          <w:rFonts w:ascii="Times New Roman" w:hAnsi="Times New Roman" w:cs="Times New Roman"/>
          <w:sz w:val="24"/>
          <w:szCs w:val="24"/>
        </w:rPr>
        <w:t xml:space="preserve">. As the system resistance is 3 Ω, as described in chapter 3, the contact resistance </w:t>
      </w:r>
      <w:proofErr w:type="gramStart"/>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c</w:t>
      </w:r>
      <w:proofErr w:type="gramEnd"/>
      <w:r w:rsidRPr="0079295F">
        <w:rPr>
          <w:rFonts w:ascii="Times New Roman" w:hAnsi="Times New Roman" w:cs="Times New Roman"/>
          <w:sz w:val="24"/>
          <w:szCs w:val="24"/>
        </w:rPr>
        <w:t xml:space="preserve"> of 21.6 Ω was measured. The contact resistivity was calculated as the product of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c</w:t>
      </w:r>
      <w:r w:rsidRPr="0079295F">
        <w:rPr>
          <w:rFonts w:ascii="Times New Roman" w:hAnsi="Times New Roman" w:cs="Times New Roman"/>
          <w:sz w:val="24"/>
          <w:szCs w:val="24"/>
        </w:rPr>
        <w:t xml:space="preserve"> and the metal pad area </w:t>
      </w:r>
      <w:r w:rsidRPr="0079295F">
        <w:rPr>
          <w:rFonts w:ascii="Times New Roman" w:hAnsi="Times New Roman" w:cs="Times New Roman"/>
          <w:i/>
          <w:sz w:val="24"/>
          <w:szCs w:val="24"/>
        </w:rPr>
        <w:t>A</w:t>
      </w:r>
      <w:r w:rsidRPr="0079295F">
        <w:rPr>
          <w:rFonts w:ascii="Times New Roman" w:hAnsi="Times New Roman" w:cs="Times New Roman"/>
          <w:sz w:val="24"/>
          <w:szCs w:val="24"/>
        </w:rPr>
        <w:t xml:space="preserve"> as </w:t>
      </w:r>
      <w:r w:rsidRPr="0079295F">
        <w:rPr>
          <w:rFonts w:ascii="Times New Roman" w:hAnsi="Times New Roman" w:cs="Times New Roman"/>
          <w:i/>
          <w:sz w:val="24"/>
          <w:szCs w:val="24"/>
        </w:rPr>
        <w:t>R</w:t>
      </w:r>
      <w:r w:rsidRPr="0079295F">
        <w:rPr>
          <w:rFonts w:ascii="Times New Roman" w:hAnsi="Times New Roman" w:cs="Times New Roman"/>
          <w:i/>
          <w:sz w:val="24"/>
          <w:szCs w:val="24"/>
          <w:vertAlign w:val="subscript"/>
        </w:rPr>
        <w:t xml:space="preserve">c </w:t>
      </w:r>
      <w:r w:rsidRPr="0079295F">
        <w:rPr>
          <w:rFonts w:ascii="Times New Roman" w:hAnsi="Times New Roman" w:cs="Times New Roman"/>
          <w:sz w:val="24"/>
          <w:szCs w:val="24"/>
        </w:rPr>
        <w:t>•</w:t>
      </w:r>
      <w:r w:rsidRPr="0079295F">
        <w:rPr>
          <w:rFonts w:ascii="Times New Roman" w:hAnsi="Times New Roman" w:cs="Times New Roman"/>
          <w:i/>
          <w:sz w:val="24"/>
          <w:szCs w:val="24"/>
        </w:rPr>
        <w:t xml:space="preserve"> A</w:t>
      </w:r>
      <w:r w:rsidRPr="0079295F">
        <w:rPr>
          <w:rFonts w:ascii="Times New Roman" w:hAnsi="Times New Roman" w:cs="Times New Roman"/>
          <w:sz w:val="24"/>
          <w:szCs w:val="24"/>
        </w:rPr>
        <w:t>=21.6</w:t>
      </w:r>
      <w:proofErr w:type="gramStart"/>
      <w:r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t>100×50)×10</w:t>
      </w:r>
      <w:r w:rsidRPr="0079295F">
        <w:rPr>
          <w:rFonts w:ascii="Times New Roman" w:hAnsi="Times New Roman" w:cs="Times New Roman"/>
          <w:sz w:val="24"/>
          <w:szCs w:val="24"/>
          <w:vertAlign w:val="superscript"/>
        </w:rPr>
        <w:t>-8</w:t>
      </w:r>
      <w:r w:rsidRPr="0079295F">
        <w:rPr>
          <w:rFonts w:ascii="Times New Roman" w:hAnsi="Times New Roman" w:cs="Times New Roman"/>
          <w:sz w:val="24"/>
          <w:szCs w:val="24"/>
        </w:rPr>
        <w:t xml:space="preserve"> Ω•cm</w:t>
      </w:r>
      <w:r w:rsidRPr="0079295F">
        <w:rPr>
          <w:rFonts w:ascii="Times New Roman" w:hAnsi="Times New Roman" w:cs="Times New Roman"/>
          <w:sz w:val="24"/>
          <w:szCs w:val="24"/>
          <w:vertAlign w:val="superscript"/>
        </w:rPr>
        <w:t xml:space="preserve">2 </w:t>
      </w:r>
      <w:r w:rsidRPr="0079295F">
        <w:rPr>
          <w:rFonts w:ascii="Times New Roman" w:hAnsi="Times New Roman" w:cs="Times New Roman"/>
          <w:sz w:val="24"/>
          <w:szCs w:val="24"/>
        </w:rPr>
        <w:t>= 1.08×10</w:t>
      </w:r>
      <w:r w:rsidRPr="0079295F">
        <w:rPr>
          <w:rFonts w:ascii="Times New Roman" w:hAnsi="Times New Roman" w:cs="Times New Roman"/>
          <w:sz w:val="24"/>
          <w:szCs w:val="24"/>
          <w:vertAlign w:val="superscript"/>
        </w:rPr>
        <w:t>-3</w:t>
      </w:r>
      <w:r w:rsidRPr="0079295F">
        <w:rPr>
          <w:rFonts w:ascii="Times New Roman" w:hAnsi="Times New Roman" w:cs="Times New Roman"/>
          <w:sz w:val="24"/>
          <w:szCs w:val="24"/>
        </w:rPr>
        <w:t xml:space="preserve"> Ω•cm</w:t>
      </w:r>
      <w:r w:rsidRPr="0079295F">
        <w:rPr>
          <w:rFonts w:ascii="Times New Roman" w:hAnsi="Times New Roman" w:cs="Times New Roman"/>
          <w:sz w:val="24"/>
          <w:szCs w:val="24"/>
          <w:vertAlign w:val="superscript"/>
        </w:rPr>
        <w:t>2</w:t>
      </w:r>
      <w:r w:rsidRPr="0079295F">
        <w:rPr>
          <w:rFonts w:ascii="Times New Roman" w:hAnsi="Times New Roman" w:cs="Times New Roman"/>
          <w:sz w:val="24"/>
          <w:szCs w:val="24"/>
        </w:rPr>
        <w:t xml:space="preserve">. In order to work out the contact series resistance, it is necessary to estimate the areas of the top metal contacts (including the area covered by bondpad metals). The metal areas and the estimated contact resistance of selected devices calculated from the above contact resistivity are listed in </w:t>
      </w:r>
      <w:fldSimple w:instr=" REF _Ref360633955 \h  \* MERGEFORMAT ">
        <w:r w:rsidR="00A10646" w:rsidRPr="00A10646">
          <w:rPr>
            <w:rFonts w:ascii="Times New Roman" w:hAnsi="Times New Roman" w:cs="Times New Roman"/>
            <w:sz w:val="24"/>
            <w:szCs w:val="24"/>
          </w:rPr>
          <w:t>Table 6.1</w:t>
        </w:r>
      </w:fldSimple>
      <w:r w:rsidRPr="0079295F">
        <w:rPr>
          <w:rFonts w:ascii="Times New Roman" w:hAnsi="Times New Roman" w:cs="Times New Roman"/>
          <w:sz w:val="24"/>
          <w:szCs w:val="24"/>
        </w:rPr>
        <w:t xml:space="preserve">. The contact resistivity is quite critical especially in small devices as the smaller devices have higher contact resistance because of much smaller contact areas.  </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lastRenderedPageBreak/>
        <w:t>The contact resistance in our work is not optimised for high speed APDs as the lowest contact resistivity of Au-based metal material system on p-type InGaAs reported in other literatures [</w:t>
      </w:r>
      <w:bookmarkStart w:id="314" w:name="_Ref364956437"/>
      <w:r w:rsidRPr="0079295F">
        <w:rPr>
          <w:rStyle w:val="a6"/>
          <w:rFonts w:ascii="Times New Roman" w:hAnsi="Times New Roman" w:cs="Times New Roman"/>
          <w:sz w:val="24"/>
          <w:szCs w:val="24"/>
          <w:vertAlign w:val="baseline"/>
        </w:rPr>
        <w:endnoteReference w:id="146"/>
      </w:r>
      <w:bookmarkEnd w:id="314"/>
      <w:r w:rsidRPr="0079295F">
        <w:rPr>
          <w:rFonts w:ascii="Times New Roman" w:hAnsi="Times New Roman" w:cs="Times New Roman"/>
          <w:sz w:val="24"/>
          <w:szCs w:val="24"/>
        </w:rPr>
        <w:t>,</w:t>
      </w:r>
      <w:bookmarkStart w:id="315" w:name="_Ref364956467"/>
      <w:r w:rsidRPr="0079295F">
        <w:rPr>
          <w:rStyle w:val="a6"/>
          <w:rFonts w:ascii="Times New Roman" w:hAnsi="Times New Roman" w:cs="Times New Roman"/>
          <w:sz w:val="24"/>
          <w:szCs w:val="24"/>
          <w:vertAlign w:val="baseline"/>
        </w:rPr>
        <w:endnoteReference w:id="147"/>
      </w:r>
      <w:bookmarkEnd w:id="315"/>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148"/>
      </w:r>
      <w:r w:rsidRPr="0079295F">
        <w:rPr>
          <w:rFonts w:ascii="Times New Roman" w:hAnsi="Times New Roman" w:cs="Times New Roman"/>
          <w:sz w:val="24"/>
          <w:szCs w:val="24"/>
        </w:rPr>
        <w:t>] is ~ 10</w:t>
      </w:r>
      <w:r w:rsidRPr="0079295F">
        <w:rPr>
          <w:rFonts w:ascii="Times New Roman" w:hAnsi="Times New Roman" w:cs="Times New Roman"/>
          <w:sz w:val="24"/>
          <w:szCs w:val="24"/>
          <w:vertAlign w:val="superscript"/>
        </w:rPr>
        <w:t>-6</w:t>
      </w:r>
      <w:r w:rsidRPr="0079295F">
        <w:rPr>
          <w:rFonts w:ascii="Times New Roman" w:hAnsi="Times New Roman" w:cs="Times New Roman"/>
          <w:sz w:val="24"/>
          <w:szCs w:val="24"/>
        </w:rPr>
        <w:t xml:space="preserve"> Ω·cm</w:t>
      </w:r>
      <w:r w:rsidRPr="0079295F">
        <w:rPr>
          <w:rFonts w:ascii="Times New Roman" w:hAnsi="Times New Roman" w:cs="Times New Roman"/>
          <w:sz w:val="24"/>
          <w:szCs w:val="24"/>
          <w:vertAlign w:val="superscript"/>
        </w:rPr>
        <w:t>2</w:t>
      </w:r>
      <w:r w:rsidRPr="0079295F">
        <w:rPr>
          <w:rFonts w:ascii="Times New Roman" w:hAnsi="Times New Roman" w:cs="Times New Roman"/>
          <w:sz w:val="24"/>
          <w:szCs w:val="24"/>
        </w:rPr>
        <w:t xml:space="preserve">. The relatively high resistivity leads to the high contact resistance in the smallest devices. Two possible reasons may apply to the high contact </w:t>
      </w:r>
      <w:proofErr w:type="gramStart"/>
      <w:r w:rsidRPr="0079295F">
        <w:rPr>
          <w:rFonts w:ascii="Times New Roman" w:hAnsi="Times New Roman" w:cs="Times New Roman"/>
          <w:sz w:val="24"/>
          <w:szCs w:val="24"/>
        </w:rPr>
        <w:t>resistance,</w:t>
      </w:r>
      <w:proofErr w:type="gramEnd"/>
      <w:r w:rsidRPr="0079295F">
        <w:rPr>
          <w:rFonts w:ascii="Times New Roman" w:hAnsi="Times New Roman" w:cs="Times New Roman"/>
          <w:sz w:val="24"/>
          <w:szCs w:val="24"/>
        </w:rPr>
        <w:t xml:space="preserve"> first the doping in the 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InGaAs is not sufficiently high. This can be inspected from the sheet resistance value as low doping will result in high sheet resistance. The sheet resistance extracted from </w:t>
      </w:r>
      <w:fldSimple w:instr=" REF _Ref360633954 \h  \* MERGEFORMAT ">
        <w:r w:rsidR="00A10646" w:rsidRPr="00A10646">
          <w:rPr>
            <w:rFonts w:ascii="Times New Roman" w:hAnsi="Times New Roman" w:cs="Times New Roman"/>
            <w:sz w:val="24"/>
            <w:szCs w:val="24"/>
          </w:rPr>
          <w:t>Figure 6.3</w:t>
        </w:r>
      </w:fldSimple>
      <w:r w:rsidRPr="0079295F">
        <w:rPr>
          <w:rFonts w:ascii="Times New Roman" w:hAnsi="Times New Roman" w:cs="Times New Roman"/>
          <w:sz w:val="24"/>
          <w:szCs w:val="24"/>
        </w:rPr>
        <w:t xml:space="preserve"> is 543.6 Ω, compared to the reported sheet resistance in [</w:t>
      </w:r>
      <w:fldSimple w:instr=" NOTEREF _Ref364956437 \h  \* MERGEFORMAT ">
        <w:r w:rsidR="00A10646">
          <w:rPr>
            <w:rFonts w:ascii="Times New Roman" w:hAnsi="Times New Roman" w:cs="Times New Roman"/>
            <w:sz w:val="24"/>
            <w:szCs w:val="24"/>
          </w:rPr>
          <w:t>17</w:t>
        </w:r>
      </w:fldSimple>
      <w:r w:rsidRPr="0079295F">
        <w:rPr>
          <w:rFonts w:ascii="Times New Roman" w:hAnsi="Times New Roman" w:cs="Times New Roman"/>
          <w:sz w:val="24"/>
          <w:szCs w:val="24"/>
        </w:rPr>
        <w:t>,</w:t>
      </w:r>
      <w:fldSimple w:instr=" NOTEREF _Ref364956467 \h  \* MERGEFORMAT ">
        <w:r w:rsidR="00A10646">
          <w:rPr>
            <w:rFonts w:ascii="Times New Roman" w:hAnsi="Times New Roman" w:cs="Times New Roman"/>
            <w:sz w:val="24"/>
            <w:szCs w:val="24"/>
          </w:rPr>
          <w:t>18</w:t>
        </w:r>
      </w:fldSimple>
      <w:r w:rsidRPr="0079295F">
        <w:rPr>
          <w:rFonts w:ascii="Times New Roman" w:hAnsi="Times New Roman" w:cs="Times New Roman"/>
          <w:sz w:val="24"/>
          <w:szCs w:val="24"/>
        </w:rPr>
        <w:t>] which are 128 and 130 Ω with high doping densities in 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InGaAs of 1.0×10</w:t>
      </w:r>
      <w:r w:rsidRPr="0079295F">
        <w:rPr>
          <w:rFonts w:ascii="Times New Roman" w:hAnsi="Times New Roman" w:cs="Times New Roman"/>
          <w:sz w:val="24"/>
          <w:szCs w:val="24"/>
          <w:vertAlign w:val="superscript"/>
        </w:rPr>
        <w:t>19</w:t>
      </w:r>
      <w:r w:rsidRPr="0079295F">
        <w:rPr>
          <w:rFonts w:ascii="Times New Roman" w:hAnsi="Times New Roman" w:cs="Times New Roman"/>
          <w:sz w:val="24"/>
          <w:szCs w:val="24"/>
        </w:rPr>
        <w:t xml:space="preserve"> and 5.0×10</w:t>
      </w:r>
      <w:r w:rsidRPr="0079295F">
        <w:rPr>
          <w:rFonts w:ascii="Times New Roman" w:hAnsi="Times New Roman" w:cs="Times New Roman"/>
          <w:sz w:val="24"/>
          <w:szCs w:val="24"/>
          <w:vertAlign w:val="superscript"/>
        </w:rPr>
        <w:t>18</w:t>
      </w:r>
      <w:r w:rsidRPr="0079295F">
        <w:rPr>
          <w:rFonts w:ascii="Times New Roman" w:hAnsi="Times New Roman" w:cs="Times New Roman"/>
          <w:sz w:val="24"/>
          <w:szCs w:val="24"/>
        </w:rPr>
        <w:t xml:space="preserve"> cm</w:t>
      </w:r>
      <w:r w:rsidRPr="0079295F">
        <w:rPr>
          <w:rFonts w:ascii="Times New Roman" w:hAnsi="Times New Roman" w:cs="Times New Roman"/>
          <w:sz w:val="24"/>
          <w:szCs w:val="24"/>
          <w:vertAlign w:val="superscript"/>
        </w:rPr>
        <w:t xml:space="preserve">-3 </w:t>
      </w:r>
      <w:r w:rsidRPr="0079295F">
        <w:rPr>
          <w:rFonts w:ascii="Times New Roman" w:hAnsi="Times New Roman" w:cs="Times New Roman"/>
          <w:sz w:val="24"/>
          <w:szCs w:val="24"/>
        </w:rPr>
        <w:t>respectively. If the doping in our top InGaAs layers is optimised, we believe the contact resistance will be improved. The other reason for the high contact resistance might come from the lack of surface cleaning on the InGaAs surface. Hydrogen cleaning was reported as an effective way to remove the native oxides resulting in an atomically clean surface. This is performed by exposing the sample in atomic hydrogen in an ultra-vacuum chamber at elevated temperature for a certain amount of time. This will produce an atomically clean surface free of oxides [</w:t>
      </w:r>
      <w:r w:rsidRPr="0079295F">
        <w:rPr>
          <w:rStyle w:val="a6"/>
          <w:rFonts w:ascii="Times New Roman" w:hAnsi="Times New Roman" w:cs="Times New Roman"/>
          <w:sz w:val="24"/>
          <w:szCs w:val="24"/>
          <w:vertAlign w:val="baseline"/>
        </w:rPr>
        <w:endnoteReference w:id="149"/>
      </w:r>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150"/>
      </w:r>
      <w:r w:rsidRPr="0079295F">
        <w:rPr>
          <w:rFonts w:ascii="Times New Roman" w:hAnsi="Times New Roman" w:cs="Times New Roman"/>
          <w:sz w:val="24"/>
          <w:szCs w:val="24"/>
        </w:rPr>
        <w:t xml:space="preserve">]. </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4D4E37" w:rsidP="00572DB6">
      <w:pPr>
        <w:keepNext/>
        <w:spacing w:after="0" w:line="360" w:lineRule="auto"/>
        <w:jc w:val="center"/>
      </w:pPr>
      <w:r w:rsidRPr="0079295F">
        <w:rPr>
          <w:noProof/>
          <w:lang w:val="en-US"/>
        </w:rPr>
        <w:drawing>
          <wp:inline distT="0" distB="0" distL="0" distR="0">
            <wp:extent cx="3339911" cy="25200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9911" cy="2520000"/>
                    </a:xfrm>
                    <a:prstGeom prst="rect">
                      <a:avLst/>
                    </a:prstGeom>
                    <a:noFill/>
                    <a:ln>
                      <a:noFill/>
                    </a:ln>
                  </pic:spPr>
                </pic:pic>
              </a:graphicData>
            </a:graphic>
          </wp:inline>
        </w:drawing>
      </w:r>
      <w:r w:rsidR="00572DB6" w:rsidRPr="0079295F">
        <w:br w:type="textWrapping" w:clear="all"/>
      </w:r>
    </w:p>
    <w:p w:rsidR="00606F57" w:rsidRPr="0079295F" w:rsidRDefault="007C3D68" w:rsidP="007C3D68">
      <w:pPr>
        <w:pStyle w:val="a7"/>
        <w:spacing w:line="360" w:lineRule="auto"/>
        <w:jc w:val="center"/>
        <w:rPr>
          <w:b w:val="0"/>
          <w:sz w:val="22"/>
          <w:szCs w:val="22"/>
        </w:rPr>
      </w:pPr>
      <w:bookmarkStart w:id="316" w:name="_Ref360633954"/>
      <w:proofErr w:type="gramStart"/>
      <w:r w:rsidRPr="0079295F">
        <w:rPr>
          <w:b w:val="0"/>
          <w:sz w:val="22"/>
          <w:szCs w:val="22"/>
        </w:rPr>
        <w:t>Figure 6.</w:t>
      </w:r>
      <w:proofErr w:type="gramEnd"/>
      <w:r w:rsidR="00C031DB" w:rsidRPr="0079295F">
        <w:rPr>
          <w:b w:val="0"/>
          <w:sz w:val="22"/>
          <w:szCs w:val="22"/>
        </w:rPr>
        <w:fldChar w:fldCharType="begin"/>
      </w:r>
      <w:r w:rsidRPr="0079295F">
        <w:rPr>
          <w:b w:val="0"/>
          <w:sz w:val="22"/>
          <w:szCs w:val="22"/>
        </w:rPr>
        <w:instrText xml:space="preserve"> SEQ Figure_6. \* ARABIC </w:instrText>
      </w:r>
      <w:r w:rsidR="00C031DB" w:rsidRPr="0079295F">
        <w:rPr>
          <w:b w:val="0"/>
          <w:sz w:val="22"/>
          <w:szCs w:val="22"/>
        </w:rPr>
        <w:fldChar w:fldCharType="separate"/>
      </w:r>
      <w:r w:rsidR="00A10646">
        <w:rPr>
          <w:b w:val="0"/>
          <w:noProof/>
          <w:sz w:val="22"/>
          <w:szCs w:val="22"/>
        </w:rPr>
        <w:t>3</w:t>
      </w:r>
      <w:r w:rsidR="00C031DB" w:rsidRPr="0079295F">
        <w:rPr>
          <w:b w:val="0"/>
          <w:sz w:val="22"/>
          <w:szCs w:val="22"/>
        </w:rPr>
        <w:fldChar w:fldCharType="end"/>
      </w:r>
      <w:bookmarkEnd w:id="316"/>
      <w:r w:rsidR="00606F57" w:rsidRPr="0079295F">
        <w:rPr>
          <w:b w:val="0"/>
          <w:sz w:val="22"/>
          <w:szCs w:val="22"/>
        </w:rPr>
        <w:t xml:space="preserve"> TLM result of Ti/Pt/Au (10/30/200 nm) on InGaAs layer</w:t>
      </w:r>
      <w:r w:rsidR="00572DB6" w:rsidRPr="0079295F">
        <w:rPr>
          <w:b w:val="0"/>
          <w:sz w:val="22"/>
          <w:szCs w:val="22"/>
        </w:rPr>
        <w:t xml:space="preserve"> (InGaAs/AlAsSb SAM APD1)</w:t>
      </w:r>
    </w:p>
    <w:p w:rsidR="00606F57" w:rsidRPr="0079295F" w:rsidRDefault="00606F57" w:rsidP="00606F57">
      <w:pPr>
        <w:pStyle w:val="a7"/>
        <w:spacing w:line="360" w:lineRule="auto"/>
        <w:rPr>
          <w:b w:val="0"/>
          <w:sz w:val="24"/>
          <w:szCs w:val="24"/>
        </w:rPr>
      </w:pPr>
    </w:p>
    <w:p w:rsidR="00606F57" w:rsidRPr="0079295F" w:rsidRDefault="00606F57" w:rsidP="00606F57">
      <w:pPr>
        <w:pStyle w:val="3"/>
        <w:spacing w:before="0" w:line="360" w:lineRule="auto"/>
        <w:rPr>
          <w:rFonts w:ascii="Times New Roman" w:hAnsi="Times New Roman" w:cs="Times New Roman"/>
          <w:color w:val="auto"/>
          <w:sz w:val="24"/>
          <w:szCs w:val="24"/>
        </w:rPr>
      </w:pPr>
      <w:bookmarkStart w:id="317" w:name="_Toc360194871"/>
      <w:bookmarkStart w:id="318" w:name="_Toc365542688"/>
      <w:r w:rsidRPr="0079295F">
        <w:rPr>
          <w:rFonts w:ascii="Times New Roman" w:hAnsi="Times New Roman" w:cs="Times New Roman"/>
          <w:color w:val="auto"/>
          <w:sz w:val="24"/>
          <w:szCs w:val="24"/>
        </w:rPr>
        <w:t>6.3.2 Capacitance-voltage measurement</w:t>
      </w:r>
      <w:bookmarkEnd w:id="317"/>
      <w:bookmarkEnd w:id="318"/>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capacitance of devices with diameters of 250, 100, 50 and 25 µm were measured and are shown in </w:t>
      </w:r>
      <w:fldSimple w:instr=" REF _Ref360633956 \h  \* MERGEFORMAT ">
        <w:r w:rsidR="00A10646" w:rsidRPr="00A10646">
          <w:rPr>
            <w:rFonts w:ascii="Times New Roman" w:hAnsi="Times New Roman" w:cs="Times New Roman"/>
            <w:sz w:val="24"/>
            <w:szCs w:val="24"/>
          </w:rPr>
          <w:t>Figure 6.4</w:t>
        </w:r>
      </w:fldSimple>
      <w:r w:rsidRPr="0079295F">
        <w:rPr>
          <w:rFonts w:ascii="Times New Roman" w:hAnsi="Times New Roman" w:cs="Times New Roman"/>
          <w:sz w:val="24"/>
          <w:szCs w:val="24"/>
        </w:rPr>
        <w:t>. The result shows a punch through voltage at 7.8 V. The CV modelling was performed on the largest device with diameter of 250 µm and the electric field was extracted as described in [</w:t>
      </w:r>
      <w:bookmarkStart w:id="319" w:name="_Ref364962481"/>
      <w:r w:rsidRPr="0079295F">
        <w:rPr>
          <w:rStyle w:val="a6"/>
          <w:rFonts w:ascii="Times New Roman" w:hAnsi="Times New Roman" w:cs="Times New Roman"/>
          <w:sz w:val="24"/>
          <w:szCs w:val="24"/>
          <w:vertAlign w:val="baseline"/>
        </w:rPr>
        <w:endnoteReference w:id="151"/>
      </w:r>
      <w:bookmarkEnd w:id="319"/>
      <w:r w:rsidRPr="0079295F">
        <w:rPr>
          <w:rFonts w:ascii="Times New Roman" w:hAnsi="Times New Roman" w:cs="Times New Roman"/>
          <w:sz w:val="24"/>
          <w:szCs w:val="24"/>
        </w:rPr>
        <w:t xml:space="preserve">] and shown in </w:t>
      </w:r>
      <w:fldSimple w:instr=" REF _Ref360633957 \h  \* MERGEFORMAT ">
        <w:r w:rsidR="00A10646" w:rsidRPr="00A10646">
          <w:rPr>
            <w:rFonts w:ascii="Times New Roman" w:hAnsi="Times New Roman" w:cs="Times New Roman"/>
            <w:sz w:val="24"/>
            <w:szCs w:val="24"/>
          </w:rPr>
          <w:t>Table 6.2</w:t>
        </w:r>
      </w:fldSimple>
      <w:r w:rsidRPr="0079295F">
        <w:rPr>
          <w:rFonts w:ascii="Times New Roman" w:hAnsi="Times New Roman" w:cs="Times New Roman"/>
          <w:sz w:val="24"/>
          <w:szCs w:val="24"/>
        </w:rPr>
        <w:t xml:space="preserve">. Compared to the intended parameters </w:t>
      </w:r>
      <w:r w:rsidRPr="0079295F">
        <w:rPr>
          <w:rFonts w:ascii="Times New Roman" w:hAnsi="Times New Roman" w:cs="Times New Roman"/>
          <w:sz w:val="24"/>
          <w:szCs w:val="24"/>
        </w:rPr>
        <w:lastRenderedPageBreak/>
        <w:t>(doping densities and layer thicknesses), the punch through voltage has shifted to lower bias and the doping density in the AlAsSb charge sheet layer (1×10</w:t>
      </w:r>
      <w:r w:rsidRPr="0079295F">
        <w:rPr>
          <w:rFonts w:ascii="Times New Roman" w:hAnsi="Times New Roman" w:cs="Times New Roman"/>
          <w:sz w:val="24"/>
          <w:szCs w:val="24"/>
          <w:vertAlign w:val="superscript"/>
        </w:rPr>
        <w:t>17</w:t>
      </w:r>
      <w:r w:rsidRPr="0079295F">
        <w:rPr>
          <w:rFonts w:ascii="Times New Roman" w:hAnsi="Times New Roman" w:cs="Times New Roman"/>
          <w:sz w:val="24"/>
          <w:szCs w:val="24"/>
        </w:rPr>
        <w:t xml:space="preserve"> cm</w:t>
      </w:r>
      <w:r w:rsidRPr="0079295F">
        <w:rPr>
          <w:rFonts w:ascii="Times New Roman" w:hAnsi="Times New Roman" w:cs="Times New Roman"/>
          <w:sz w:val="24"/>
          <w:szCs w:val="24"/>
          <w:vertAlign w:val="superscript"/>
        </w:rPr>
        <w:t>-3</w:t>
      </w:r>
      <w:r w:rsidRPr="0079295F">
        <w:rPr>
          <w:rFonts w:ascii="Times New Roman" w:hAnsi="Times New Roman" w:cs="Times New Roman"/>
          <w:sz w:val="24"/>
          <w:szCs w:val="24"/>
        </w:rPr>
        <w:t>) is one order of magnitude lower than the intended level (1×10</w:t>
      </w:r>
      <w:r w:rsidRPr="0079295F">
        <w:rPr>
          <w:rFonts w:ascii="Times New Roman" w:hAnsi="Times New Roman" w:cs="Times New Roman"/>
          <w:sz w:val="24"/>
          <w:szCs w:val="24"/>
          <w:vertAlign w:val="superscript"/>
        </w:rPr>
        <w:t>18</w:t>
      </w:r>
      <w:r w:rsidRPr="0079295F">
        <w:rPr>
          <w:rFonts w:ascii="Times New Roman" w:hAnsi="Times New Roman" w:cs="Times New Roman"/>
          <w:sz w:val="24"/>
          <w:szCs w:val="24"/>
        </w:rPr>
        <w:t xml:space="preserve"> cm</w:t>
      </w:r>
      <w:r w:rsidRPr="0079295F">
        <w:rPr>
          <w:rFonts w:ascii="Times New Roman" w:hAnsi="Times New Roman" w:cs="Times New Roman"/>
          <w:sz w:val="24"/>
          <w:szCs w:val="24"/>
          <w:vertAlign w:val="superscript"/>
        </w:rPr>
        <w:t>-3</w:t>
      </w:r>
      <w:r w:rsidRPr="0079295F">
        <w:rPr>
          <w:rFonts w:ascii="Times New Roman" w:hAnsi="Times New Roman" w:cs="Times New Roman"/>
          <w:sz w:val="24"/>
          <w:szCs w:val="24"/>
        </w:rPr>
        <w:t xml:space="preserve">), which also resulted in high electric field in the InGaAs absorption layer and consequently high tunnelling current from InGaAs. At the punch through voltage, the capacitance is 8.06, 1.28, 0.34 and 0.07 pF for the devices with 250, 100, 50 and 25 µm diameters respectively. The contact resistance is listed in </w:t>
      </w:r>
      <w:fldSimple w:instr=" REF _Ref360633955 \h  \* MERGEFORMAT ">
        <w:r w:rsidR="00A10646" w:rsidRPr="00A10646">
          <w:rPr>
            <w:rFonts w:ascii="Times New Roman" w:hAnsi="Times New Roman" w:cs="Times New Roman"/>
            <w:sz w:val="24"/>
            <w:szCs w:val="24"/>
          </w:rPr>
          <w:t>Table 6.1</w:t>
        </w:r>
      </w:fldSimple>
      <w:r w:rsidRPr="0079295F">
        <w:rPr>
          <w:rFonts w:ascii="Times New Roman" w:hAnsi="Times New Roman" w:cs="Times New Roman"/>
          <w:sz w:val="24"/>
          <w:szCs w:val="24"/>
        </w:rPr>
        <w:t xml:space="preserve">, together with the estimated RC limited bandwidths of 1.25, 1.43, 2.05 and 3.2 GHz for these devices with diameters from 250 to 25 </w:t>
      </w:r>
      <w:r w:rsidRPr="0079295F">
        <w:rPr>
          <w:rFonts w:ascii="Symbol" w:hAnsi="Symbol" w:cs="Times New Roman"/>
          <w:sz w:val="24"/>
          <w:szCs w:val="24"/>
        </w:rPr>
        <w:t></w:t>
      </w:r>
      <w:r w:rsidRPr="0079295F">
        <w:rPr>
          <w:rFonts w:ascii="Times New Roman" w:hAnsi="Times New Roman" w:cs="Times New Roman"/>
          <w:sz w:val="24"/>
          <w:szCs w:val="24"/>
        </w:rPr>
        <w:t>m.</w:t>
      </w:r>
    </w:p>
    <w:tbl>
      <w:tblPr>
        <w:tblpPr w:leftFromText="180" w:rightFromText="180" w:vertAnchor="text" w:horzAnchor="margin" w:tblpXSpec="center"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2"/>
        <w:gridCol w:w="1701"/>
        <w:gridCol w:w="1842"/>
        <w:gridCol w:w="1389"/>
        <w:gridCol w:w="1336"/>
      </w:tblGrid>
      <w:tr w:rsidR="003D1F2D" w:rsidRPr="0079295F" w:rsidTr="003D1F2D">
        <w:trPr>
          <w:trHeight w:val="461"/>
        </w:trPr>
        <w:tc>
          <w:tcPr>
            <w:tcW w:w="1472"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Device diameter (µm)</w:t>
            </w:r>
          </w:p>
        </w:tc>
        <w:tc>
          <w:tcPr>
            <w:tcW w:w="1701"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Metal area</w:t>
            </w:r>
          </w:p>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(cm</w:t>
            </w:r>
            <w:r w:rsidRPr="0079295F">
              <w:rPr>
                <w:rFonts w:ascii="Times New Roman" w:hAnsi="Times New Roman" w:cs="Times New Roman"/>
                <w:sz w:val="24"/>
                <w:szCs w:val="24"/>
                <w:vertAlign w:val="superscript"/>
              </w:rPr>
              <w:t>2</w:t>
            </w:r>
            <w:r w:rsidRPr="0079295F">
              <w:rPr>
                <w:rFonts w:ascii="Times New Roman" w:hAnsi="Times New Roman" w:cs="Times New Roman"/>
                <w:sz w:val="24"/>
                <w:szCs w:val="24"/>
              </w:rPr>
              <w:t>)</w:t>
            </w:r>
          </w:p>
        </w:tc>
        <w:tc>
          <w:tcPr>
            <w:tcW w:w="1842"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Contact resistance (Ω)</w:t>
            </w:r>
          </w:p>
        </w:tc>
        <w:tc>
          <w:tcPr>
            <w:tcW w:w="1389"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Capacitance (pF)</w:t>
            </w:r>
          </w:p>
        </w:tc>
        <w:tc>
          <w:tcPr>
            <w:tcW w:w="1336"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RC limited bandwidth (GHz)</w:t>
            </w:r>
          </w:p>
        </w:tc>
      </w:tr>
      <w:tr w:rsidR="003D1F2D" w:rsidRPr="0079295F" w:rsidTr="003D1F2D">
        <w:trPr>
          <w:trHeight w:val="414"/>
        </w:trPr>
        <w:tc>
          <w:tcPr>
            <w:tcW w:w="1472"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250</w:t>
            </w:r>
          </w:p>
        </w:tc>
        <w:tc>
          <w:tcPr>
            <w:tcW w:w="1701"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6.87×10</w:t>
            </w:r>
            <w:r w:rsidRPr="0079295F">
              <w:rPr>
                <w:rFonts w:ascii="Times New Roman" w:hAnsi="Times New Roman" w:cs="Times New Roman"/>
                <w:sz w:val="24"/>
                <w:szCs w:val="24"/>
                <w:vertAlign w:val="superscript"/>
              </w:rPr>
              <w:t>-5</w:t>
            </w:r>
          </w:p>
        </w:tc>
        <w:tc>
          <w:tcPr>
            <w:tcW w:w="1842"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15.7</w:t>
            </w:r>
          </w:p>
        </w:tc>
        <w:tc>
          <w:tcPr>
            <w:tcW w:w="1389"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8.06</w:t>
            </w:r>
          </w:p>
        </w:tc>
        <w:tc>
          <w:tcPr>
            <w:tcW w:w="1336"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1.25</w:t>
            </w:r>
          </w:p>
        </w:tc>
      </w:tr>
      <w:tr w:rsidR="003D1F2D" w:rsidRPr="0079295F" w:rsidTr="003D1F2D">
        <w:trPr>
          <w:trHeight w:val="437"/>
        </w:trPr>
        <w:tc>
          <w:tcPr>
            <w:tcW w:w="1472"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100</w:t>
            </w:r>
          </w:p>
        </w:tc>
        <w:tc>
          <w:tcPr>
            <w:tcW w:w="1701"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1.24×10</w:t>
            </w:r>
            <w:r w:rsidRPr="0079295F">
              <w:rPr>
                <w:rFonts w:ascii="Times New Roman" w:hAnsi="Times New Roman" w:cs="Times New Roman"/>
                <w:sz w:val="24"/>
                <w:szCs w:val="24"/>
                <w:vertAlign w:val="superscript"/>
              </w:rPr>
              <w:t>-5</w:t>
            </w:r>
          </w:p>
        </w:tc>
        <w:tc>
          <w:tcPr>
            <w:tcW w:w="1842"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87.1</w:t>
            </w:r>
          </w:p>
        </w:tc>
        <w:tc>
          <w:tcPr>
            <w:tcW w:w="1389"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1.28</w:t>
            </w:r>
          </w:p>
        </w:tc>
        <w:tc>
          <w:tcPr>
            <w:tcW w:w="1336"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1.43</w:t>
            </w:r>
          </w:p>
        </w:tc>
      </w:tr>
      <w:tr w:rsidR="003D1F2D" w:rsidRPr="0079295F" w:rsidTr="003D1F2D">
        <w:trPr>
          <w:trHeight w:val="391"/>
        </w:trPr>
        <w:tc>
          <w:tcPr>
            <w:tcW w:w="1472"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50</w:t>
            </w:r>
          </w:p>
        </w:tc>
        <w:tc>
          <w:tcPr>
            <w:tcW w:w="1701"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4.74×10</w:t>
            </w:r>
            <w:r w:rsidRPr="0079295F">
              <w:rPr>
                <w:rFonts w:ascii="Times New Roman" w:hAnsi="Times New Roman" w:cs="Times New Roman"/>
                <w:sz w:val="24"/>
                <w:szCs w:val="24"/>
                <w:vertAlign w:val="superscript"/>
              </w:rPr>
              <w:t>-6</w:t>
            </w:r>
          </w:p>
        </w:tc>
        <w:tc>
          <w:tcPr>
            <w:tcW w:w="1842"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227.8</w:t>
            </w:r>
          </w:p>
        </w:tc>
        <w:tc>
          <w:tcPr>
            <w:tcW w:w="1389"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0.34</w:t>
            </w:r>
          </w:p>
        </w:tc>
        <w:tc>
          <w:tcPr>
            <w:tcW w:w="1336"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2.05</w:t>
            </w:r>
          </w:p>
        </w:tc>
      </w:tr>
      <w:tr w:rsidR="003D1F2D" w:rsidRPr="0079295F" w:rsidTr="003D1F2D">
        <w:trPr>
          <w:trHeight w:val="323"/>
        </w:trPr>
        <w:tc>
          <w:tcPr>
            <w:tcW w:w="1472"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25</w:t>
            </w:r>
          </w:p>
        </w:tc>
        <w:tc>
          <w:tcPr>
            <w:tcW w:w="1701"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1.6×10</w:t>
            </w:r>
            <w:r w:rsidRPr="0079295F">
              <w:rPr>
                <w:rFonts w:ascii="Times New Roman" w:hAnsi="Times New Roman" w:cs="Times New Roman"/>
                <w:sz w:val="24"/>
                <w:szCs w:val="24"/>
                <w:vertAlign w:val="superscript"/>
              </w:rPr>
              <w:t>-6</w:t>
            </w:r>
          </w:p>
        </w:tc>
        <w:tc>
          <w:tcPr>
            <w:tcW w:w="1842"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675</w:t>
            </w:r>
          </w:p>
        </w:tc>
        <w:tc>
          <w:tcPr>
            <w:tcW w:w="1389"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0.07</w:t>
            </w:r>
          </w:p>
        </w:tc>
        <w:tc>
          <w:tcPr>
            <w:tcW w:w="1336" w:type="dxa"/>
            <w:vAlign w:val="center"/>
          </w:tcPr>
          <w:p w:rsidR="003D1F2D" w:rsidRPr="0079295F" w:rsidRDefault="003D1F2D" w:rsidP="003D1F2D">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3.2</w:t>
            </w:r>
          </w:p>
        </w:tc>
      </w:tr>
    </w:tbl>
    <w:p w:rsidR="003D1F2D" w:rsidRPr="0079295F" w:rsidRDefault="003D1F2D" w:rsidP="00606F57">
      <w:pPr>
        <w:spacing w:after="0" w:line="360" w:lineRule="auto"/>
        <w:jc w:val="both"/>
        <w:rPr>
          <w:rFonts w:ascii="Times New Roman" w:hAnsi="Times New Roman" w:cs="Times New Roman"/>
          <w:sz w:val="24"/>
          <w:szCs w:val="24"/>
        </w:rPr>
      </w:pPr>
    </w:p>
    <w:p w:rsidR="003D1F2D" w:rsidRPr="0079295F" w:rsidRDefault="003D1F2D" w:rsidP="003D1F2D">
      <w:pPr>
        <w:pStyle w:val="a7"/>
        <w:spacing w:line="360" w:lineRule="auto"/>
        <w:jc w:val="center"/>
        <w:rPr>
          <w:b w:val="0"/>
          <w:sz w:val="24"/>
          <w:szCs w:val="24"/>
        </w:rPr>
      </w:pPr>
      <w:bookmarkStart w:id="320" w:name="_Ref360633955"/>
      <w:proofErr w:type="gramStart"/>
      <w:r w:rsidRPr="0079295F">
        <w:rPr>
          <w:b w:val="0"/>
          <w:sz w:val="24"/>
          <w:szCs w:val="24"/>
        </w:rPr>
        <w:t>Table 6.</w:t>
      </w:r>
      <w:proofErr w:type="gramEnd"/>
      <w:r w:rsidR="00C031DB" w:rsidRPr="0079295F">
        <w:rPr>
          <w:b w:val="0"/>
          <w:sz w:val="24"/>
          <w:szCs w:val="24"/>
        </w:rPr>
        <w:fldChar w:fldCharType="begin"/>
      </w:r>
      <w:r w:rsidRPr="0079295F">
        <w:rPr>
          <w:b w:val="0"/>
          <w:sz w:val="24"/>
          <w:szCs w:val="24"/>
        </w:rPr>
        <w:instrText xml:space="preserve"> SEQ Table_6. \* ARABIC </w:instrText>
      </w:r>
      <w:r w:rsidR="00C031DB" w:rsidRPr="0079295F">
        <w:rPr>
          <w:b w:val="0"/>
          <w:sz w:val="24"/>
          <w:szCs w:val="24"/>
        </w:rPr>
        <w:fldChar w:fldCharType="separate"/>
      </w:r>
      <w:r w:rsidR="00A10646">
        <w:rPr>
          <w:b w:val="0"/>
          <w:noProof/>
          <w:sz w:val="24"/>
          <w:szCs w:val="24"/>
        </w:rPr>
        <w:t>1</w:t>
      </w:r>
      <w:r w:rsidR="00C031DB" w:rsidRPr="0079295F">
        <w:rPr>
          <w:b w:val="0"/>
          <w:sz w:val="24"/>
          <w:szCs w:val="24"/>
        </w:rPr>
        <w:fldChar w:fldCharType="end"/>
      </w:r>
      <w:bookmarkEnd w:id="320"/>
      <w:r w:rsidRPr="0079295F">
        <w:rPr>
          <w:b w:val="0"/>
          <w:sz w:val="24"/>
          <w:szCs w:val="24"/>
        </w:rPr>
        <w:t xml:space="preserve"> Estimated contact resistance on devices with different areas</w:t>
      </w:r>
    </w:p>
    <w:p w:rsidR="00606F57" w:rsidRPr="0079295F" w:rsidRDefault="00A90BEB" w:rsidP="00606F57">
      <w:pPr>
        <w:keepNext/>
        <w:spacing w:after="0" w:line="360" w:lineRule="auto"/>
        <w:jc w:val="center"/>
      </w:pPr>
      <w:r w:rsidRPr="0079295F">
        <w:rPr>
          <w:noProof/>
          <w:lang w:val="en-US"/>
        </w:rPr>
        <w:drawing>
          <wp:inline distT="0" distB="0" distL="0" distR="0">
            <wp:extent cx="3176566" cy="25200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6566" cy="2520000"/>
                    </a:xfrm>
                    <a:prstGeom prst="rect">
                      <a:avLst/>
                    </a:prstGeom>
                    <a:noFill/>
                    <a:ln>
                      <a:noFill/>
                    </a:ln>
                  </pic:spPr>
                </pic:pic>
              </a:graphicData>
            </a:graphic>
          </wp:inline>
        </w:drawing>
      </w:r>
    </w:p>
    <w:p w:rsidR="00606F57" w:rsidRPr="0079295F" w:rsidRDefault="007C3D68" w:rsidP="007C3D68">
      <w:pPr>
        <w:pStyle w:val="a7"/>
        <w:spacing w:line="360" w:lineRule="auto"/>
        <w:rPr>
          <w:b w:val="0"/>
          <w:sz w:val="24"/>
          <w:szCs w:val="24"/>
        </w:rPr>
      </w:pPr>
      <w:bookmarkStart w:id="321" w:name="_Ref360633956"/>
      <w:proofErr w:type="gramStart"/>
      <w:r w:rsidRPr="0079295F">
        <w:rPr>
          <w:b w:val="0"/>
          <w:sz w:val="24"/>
          <w:szCs w:val="24"/>
        </w:rPr>
        <w:t>Figure 6.</w:t>
      </w:r>
      <w:proofErr w:type="gramEnd"/>
      <w:r w:rsidR="00C031DB" w:rsidRPr="0079295F">
        <w:rPr>
          <w:b w:val="0"/>
          <w:sz w:val="24"/>
          <w:szCs w:val="24"/>
        </w:rPr>
        <w:fldChar w:fldCharType="begin"/>
      </w:r>
      <w:r w:rsidRPr="0079295F">
        <w:rPr>
          <w:b w:val="0"/>
          <w:sz w:val="24"/>
          <w:szCs w:val="24"/>
        </w:rPr>
        <w:instrText xml:space="preserve"> SEQ Figure_6. \* ARABIC </w:instrText>
      </w:r>
      <w:r w:rsidR="00C031DB" w:rsidRPr="0079295F">
        <w:rPr>
          <w:b w:val="0"/>
          <w:sz w:val="24"/>
          <w:szCs w:val="24"/>
        </w:rPr>
        <w:fldChar w:fldCharType="separate"/>
      </w:r>
      <w:r w:rsidR="00A10646">
        <w:rPr>
          <w:b w:val="0"/>
          <w:noProof/>
          <w:sz w:val="24"/>
          <w:szCs w:val="24"/>
        </w:rPr>
        <w:t>4</w:t>
      </w:r>
      <w:r w:rsidR="00C031DB" w:rsidRPr="0079295F">
        <w:rPr>
          <w:b w:val="0"/>
          <w:sz w:val="24"/>
          <w:szCs w:val="24"/>
        </w:rPr>
        <w:fldChar w:fldCharType="end"/>
      </w:r>
      <w:bookmarkEnd w:id="321"/>
      <w:r w:rsidR="00606F57" w:rsidRPr="0079295F">
        <w:rPr>
          <w:b w:val="0"/>
          <w:sz w:val="24"/>
          <w:szCs w:val="24"/>
        </w:rPr>
        <w:t xml:space="preserve"> Capacitance-voltage characteristic of </w:t>
      </w:r>
      <w:r w:rsidR="00A367C8" w:rsidRPr="0079295F">
        <w:rPr>
          <w:b w:val="0"/>
          <w:sz w:val="24"/>
          <w:szCs w:val="24"/>
        </w:rPr>
        <w:t xml:space="preserve">SAM </w:t>
      </w:r>
      <w:r w:rsidR="00606F57" w:rsidRPr="0079295F">
        <w:rPr>
          <w:b w:val="0"/>
          <w:sz w:val="24"/>
          <w:szCs w:val="24"/>
        </w:rPr>
        <w:t>APD</w:t>
      </w:r>
      <w:r w:rsidR="00A367C8" w:rsidRPr="0079295F">
        <w:rPr>
          <w:b w:val="0"/>
          <w:sz w:val="24"/>
          <w:szCs w:val="24"/>
        </w:rPr>
        <w:t>1</w:t>
      </w:r>
      <w:r w:rsidR="00606F57" w:rsidRPr="0079295F">
        <w:rPr>
          <w:b w:val="0"/>
          <w:sz w:val="24"/>
          <w:szCs w:val="24"/>
        </w:rPr>
        <w:t xml:space="preserve"> with diameters of 250, 100, 50 and 25 µm</w:t>
      </w:r>
    </w:p>
    <w:p w:rsidR="00606F57" w:rsidRPr="0079295F" w:rsidRDefault="00606F57" w:rsidP="00606F57">
      <w:pPr>
        <w:rPr>
          <w:lang w:val="en-US"/>
        </w:rPr>
      </w:pPr>
    </w:p>
    <w:p w:rsidR="003D1F2D" w:rsidRPr="0079295F" w:rsidRDefault="003D1F2D" w:rsidP="00606F57">
      <w:pPr>
        <w:rPr>
          <w:lang w:val="en-US"/>
        </w:rPr>
      </w:pPr>
    </w:p>
    <w:p w:rsidR="003D1F2D" w:rsidRPr="0079295F" w:rsidRDefault="003D1F2D" w:rsidP="00606F57">
      <w:pPr>
        <w:rPr>
          <w:lang w:val="en-US"/>
        </w:rPr>
      </w:pPr>
    </w:p>
    <w:p w:rsidR="003D1F2D" w:rsidRPr="0079295F" w:rsidRDefault="003D1F2D" w:rsidP="00606F57">
      <w:pPr>
        <w:rPr>
          <w:lang w:val="en-US"/>
        </w:rPr>
      </w:pPr>
    </w:p>
    <w:tbl>
      <w:tblPr>
        <w:tblStyle w:val="ae"/>
        <w:tblW w:w="0" w:type="auto"/>
        <w:tblLayout w:type="fixed"/>
        <w:tblLook w:val="04A0"/>
      </w:tblPr>
      <w:tblGrid>
        <w:gridCol w:w="1668"/>
        <w:gridCol w:w="2126"/>
        <w:gridCol w:w="992"/>
        <w:gridCol w:w="1418"/>
        <w:gridCol w:w="1134"/>
        <w:gridCol w:w="1134"/>
        <w:gridCol w:w="770"/>
      </w:tblGrid>
      <w:tr w:rsidR="00606F57" w:rsidRPr="0079295F" w:rsidTr="004F6D31">
        <w:tc>
          <w:tcPr>
            <w:tcW w:w="1668" w:type="dxa"/>
            <w:vMerge w:val="restart"/>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lastRenderedPageBreak/>
              <w:t>Layer</w:t>
            </w:r>
          </w:p>
        </w:tc>
        <w:tc>
          <w:tcPr>
            <w:tcW w:w="2126" w:type="dxa"/>
            <w:vMerge w:val="restart"/>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Material</w:t>
            </w:r>
          </w:p>
        </w:tc>
        <w:tc>
          <w:tcPr>
            <w:tcW w:w="992" w:type="dxa"/>
            <w:vMerge w:val="restart"/>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Dopant</w:t>
            </w:r>
          </w:p>
        </w:tc>
        <w:tc>
          <w:tcPr>
            <w:tcW w:w="2552" w:type="dxa"/>
            <w:gridSpan w:val="2"/>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Doping concentration (cm</w:t>
            </w:r>
            <w:r w:rsidRPr="0079295F">
              <w:rPr>
                <w:rFonts w:ascii="Times New Roman" w:hAnsi="Times New Roman" w:cs="Times New Roman"/>
                <w:vertAlign w:val="superscript"/>
              </w:rPr>
              <w:t>-3</w:t>
            </w:r>
            <w:r w:rsidRPr="0079295F">
              <w:rPr>
                <w:rFonts w:ascii="Times New Roman" w:hAnsi="Times New Roman" w:cs="Times New Roman"/>
              </w:rPr>
              <w:t>)</w:t>
            </w:r>
          </w:p>
        </w:tc>
        <w:tc>
          <w:tcPr>
            <w:tcW w:w="1904" w:type="dxa"/>
            <w:gridSpan w:val="2"/>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Thickness (nm)</w:t>
            </w:r>
          </w:p>
        </w:tc>
      </w:tr>
      <w:tr w:rsidR="00606F57" w:rsidRPr="0079295F" w:rsidTr="004F6D31">
        <w:tc>
          <w:tcPr>
            <w:tcW w:w="1668" w:type="dxa"/>
            <w:vMerge/>
            <w:vAlign w:val="center"/>
          </w:tcPr>
          <w:p w:rsidR="00606F57" w:rsidRPr="0079295F" w:rsidRDefault="00606F57" w:rsidP="004F6D31">
            <w:pPr>
              <w:jc w:val="center"/>
              <w:rPr>
                <w:rFonts w:ascii="Times New Roman" w:hAnsi="Times New Roman" w:cs="Times New Roman"/>
              </w:rPr>
            </w:pPr>
          </w:p>
        </w:tc>
        <w:tc>
          <w:tcPr>
            <w:tcW w:w="2126" w:type="dxa"/>
            <w:vMerge/>
            <w:vAlign w:val="center"/>
          </w:tcPr>
          <w:p w:rsidR="00606F57" w:rsidRPr="0079295F" w:rsidRDefault="00606F57" w:rsidP="004F6D31">
            <w:pPr>
              <w:jc w:val="center"/>
              <w:rPr>
                <w:rFonts w:ascii="Times New Roman" w:hAnsi="Times New Roman" w:cs="Times New Roman"/>
              </w:rPr>
            </w:pPr>
          </w:p>
        </w:tc>
        <w:tc>
          <w:tcPr>
            <w:tcW w:w="992" w:type="dxa"/>
            <w:vMerge/>
            <w:vAlign w:val="center"/>
          </w:tcPr>
          <w:p w:rsidR="00606F57" w:rsidRPr="0079295F" w:rsidRDefault="00606F57" w:rsidP="004F6D31">
            <w:pPr>
              <w:jc w:val="center"/>
              <w:rPr>
                <w:rFonts w:ascii="Times New Roman" w:hAnsi="Times New Roman" w:cs="Times New Roman"/>
              </w:rPr>
            </w:pPr>
          </w:p>
        </w:tc>
        <w:tc>
          <w:tcPr>
            <w:tcW w:w="141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Nominal</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Fitted</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Nominal</w:t>
            </w:r>
          </w:p>
        </w:tc>
        <w:tc>
          <w:tcPr>
            <w:tcW w:w="770"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Fitted</w:t>
            </w:r>
          </w:p>
        </w:tc>
      </w:tr>
      <w:tr w:rsidR="00606F57" w:rsidRPr="0079295F" w:rsidTr="004F6D31">
        <w:tc>
          <w:tcPr>
            <w:tcW w:w="166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p</w:t>
            </w:r>
            <w:r w:rsidRPr="0079295F">
              <w:rPr>
                <w:rFonts w:ascii="Times New Roman" w:hAnsi="Times New Roman" w:cs="Times New Roman"/>
                <w:vertAlign w:val="superscript"/>
              </w:rPr>
              <w:t>+</w:t>
            </w:r>
            <w:r w:rsidRPr="0079295F">
              <w:rPr>
                <w:rFonts w:ascii="Times New Roman" w:hAnsi="Times New Roman" w:cs="Times New Roman"/>
              </w:rPr>
              <w:t xml:space="preserve"> cap</w:t>
            </w:r>
          </w:p>
        </w:tc>
        <w:tc>
          <w:tcPr>
            <w:tcW w:w="2126"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InGaAs</w:t>
            </w:r>
          </w:p>
        </w:tc>
        <w:tc>
          <w:tcPr>
            <w:tcW w:w="992"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Be</w:t>
            </w:r>
          </w:p>
        </w:tc>
        <w:tc>
          <w:tcPr>
            <w:tcW w:w="141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1×10</w:t>
            </w:r>
            <w:r w:rsidRPr="0079295F">
              <w:rPr>
                <w:rFonts w:ascii="Times New Roman" w:hAnsi="Times New Roman" w:cs="Times New Roman"/>
                <w:vertAlign w:val="superscript"/>
              </w:rPr>
              <w:t>19</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10</w:t>
            </w:r>
          </w:p>
        </w:tc>
        <w:tc>
          <w:tcPr>
            <w:tcW w:w="770"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w:t>
            </w:r>
          </w:p>
        </w:tc>
      </w:tr>
      <w:tr w:rsidR="00606F57" w:rsidRPr="0079295F" w:rsidTr="004F6D31">
        <w:tc>
          <w:tcPr>
            <w:tcW w:w="166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p</w:t>
            </w:r>
            <w:r w:rsidRPr="0079295F">
              <w:rPr>
                <w:rFonts w:ascii="Times New Roman" w:hAnsi="Times New Roman" w:cs="Times New Roman"/>
                <w:vertAlign w:val="superscript"/>
              </w:rPr>
              <w:t>+</w:t>
            </w:r>
            <w:r w:rsidRPr="0079295F">
              <w:rPr>
                <w:rFonts w:ascii="Times New Roman" w:hAnsi="Times New Roman" w:cs="Times New Roman"/>
              </w:rPr>
              <w:t xml:space="preserve"> cladding</w:t>
            </w:r>
          </w:p>
        </w:tc>
        <w:tc>
          <w:tcPr>
            <w:tcW w:w="2126"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InAlAs</w:t>
            </w:r>
          </w:p>
        </w:tc>
        <w:tc>
          <w:tcPr>
            <w:tcW w:w="992"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Be</w:t>
            </w:r>
          </w:p>
        </w:tc>
        <w:tc>
          <w:tcPr>
            <w:tcW w:w="141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&gt;5×10</w:t>
            </w:r>
            <w:r w:rsidRPr="0079295F">
              <w:rPr>
                <w:rFonts w:ascii="Times New Roman" w:hAnsi="Times New Roman" w:cs="Times New Roman"/>
                <w:vertAlign w:val="superscript"/>
              </w:rPr>
              <w:t>18</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5×10</w:t>
            </w:r>
            <w:r w:rsidRPr="0079295F">
              <w:rPr>
                <w:rFonts w:ascii="Times New Roman" w:hAnsi="Times New Roman" w:cs="Times New Roman"/>
                <w:vertAlign w:val="superscript"/>
              </w:rPr>
              <w:t>18</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300</w:t>
            </w:r>
          </w:p>
        </w:tc>
        <w:tc>
          <w:tcPr>
            <w:tcW w:w="770"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w:t>
            </w:r>
          </w:p>
        </w:tc>
      </w:tr>
      <w:tr w:rsidR="00606F57" w:rsidRPr="0079295F" w:rsidTr="004F6D31">
        <w:tc>
          <w:tcPr>
            <w:tcW w:w="166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grading</w:t>
            </w:r>
          </w:p>
        </w:tc>
        <w:tc>
          <w:tcPr>
            <w:tcW w:w="2126"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InAlGaAs (E</w:t>
            </w:r>
            <w:r w:rsidRPr="0079295F">
              <w:rPr>
                <w:rFonts w:ascii="Times New Roman" w:hAnsi="Times New Roman" w:cs="Times New Roman"/>
                <w:vertAlign w:val="subscript"/>
              </w:rPr>
              <w:t>g</w:t>
            </w:r>
            <w:r w:rsidRPr="0079295F">
              <w:rPr>
                <w:rFonts w:ascii="Times New Roman" w:hAnsi="Times New Roman" w:cs="Times New Roman"/>
              </w:rPr>
              <w:t>=1.1 eV)</w:t>
            </w:r>
          </w:p>
        </w:tc>
        <w:tc>
          <w:tcPr>
            <w:tcW w:w="992"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w:t>
            </w:r>
          </w:p>
        </w:tc>
        <w:tc>
          <w:tcPr>
            <w:tcW w:w="141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undoped</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1×10</w:t>
            </w:r>
            <w:r w:rsidRPr="0079295F">
              <w:rPr>
                <w:rFonts w:ascii="Times New Roman" w:hAnsi="Times New Roman" w:cs="Times New Roman"/>
                <w:vertAlign w:val="superscript"/>
              </w:rPr>
              <w:t>18</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50</w:t>
            </w:r>
          </w:p>
        </w:tc>
        <w:tc>
          <w:tcPr>
            <w:tcW w:w="770"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50</w:t>
            </w:r>
          </w:p>
        </w:tc>
      </w:tr>
      <w:tr w:rsidR="00606F57" w:rsidRPr="0079295F" w:rsidTr="004F6D31">
        <w:tc>
          <w:tcPr>
            <w:tcW w:w="166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i-absorber</w:t>
            </w:r>
          </w:p>
        </w:tc>
        <w:tc>
          <w:tcPr>
            <w:tcW w:w="2126"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InGaAs</w:t>
            </w:r>
          </w:p>
        </w:tc>
        <w:tc>
          <w:tcPr>
            <w:tcW w:w="992"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w:t>
            </w:r>
          </w:p>
        </w:tc>
        <w:tc>
          <w:tcPr>
            <w:tcW w:w="141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undoped</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6×10</w:t>
            </w:r>
            <w:r w:rsidRPr="0079295F">
              <w:rPr>
                <w:rFonts w:ascii="Times New Roman" w:hAnsi="Times New Roman" w:cs="Times New Roman"/>
                <w:vertAlign w:val="superscript"/>
              </w:rPr>
              <w:t>15</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500</w:t>
            </w:r>
          </w:p>
        </w:tc>
        <w:tc>
          <w:tcPr>
            <w:tcW w:w="770"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500</w:t>
            </w:r>
          </w:p>
        </w:tc>
      </w:tr>
      <w:tr w:rsidR="00606F57" w:rsidRPr="0079295F" w:rsidTr="004F6D31">
        <w:tc>
          <w:tcPr>
            <w:tcW w:w="166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grading</w:t>
            </w:r>
          </w:p>
        </w:tc>
        <w:tc>
          <w:tcPr>
            <w:tcW w:w="2126"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InAlGaAs (E</w:t>
            </w:r>
            <w:r w:rsidRPr="0079295F">
              <w:rPr>
                <w:rFonts w:ascii="Times New Roman" w:hAnsi="Times New Roman" w:cs="Times New Roman"/>
                <w:vertAlign w:val="subscript"/>
              </w:rPr>
              <w:t>g</w:t>
            </w:r>
            <w:r w:rsidRPr="0079295F">
              <w:rPr>
                <w:rFonts w:ascii="Times New Roman" w:hAnsi="Times New Roman" w:cs="Times New Roman"/>
              </w:rPr>
              <w:t>=1.1 eV)</w:t>
            </w:r>
          </w:p>
        </w:tc>
        <w:tc>
          <w:tcPr>
            <w:tcW w:w="992"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w:t>
            </w:r>
          </w:p>
        </w:tc>
        <w:tc>
          <w:tcPr>
            <w:tcW w:w="141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undoped</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6×10</w:t>
            </w:r>
            <w:r w:rsidRPr="0079295F">
              <w:rPr>
                <w:rFonts w:ascii="Times New Roman" w:hAnsi="Times New Roman" w:cs="Times New Roman"/>
                <w:vertAlign w:val="superscript"/>
              </w:rPr>
              <w:t>15</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50</w:t>
            </w:r>
          </w:p>
        </w:tc>
        <w:tc>
          <w:tcPr>
            <w:tcW w:w="770"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50</w:t>
            </w:r>
          </w:p>
        </w:tc>
      </w:tr>
      <w:tr w:rsidR="00606F57" w:rsidRPr="0079295F" w:rsidTr="004F6D31">
        <w:tc>
          <w:tcPr>
            <w:tcW w:w="166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p charge sheet</w:t>
            </w:r>
          </w:p>
        </w:tc>
        <w:tc>
          <w:tcPr>
            <w:tcW w:w="2126"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InAlAs</w:t>
            </w:r>
          </w:p>
        </w:tc>
        <w:tc>
          <w:tcPr>
            <w:tcW w:w="992"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Be</w:t>
            </w:r>
          </w:p>
        </w:tc>
        <w:tc>
          <w:tcPr>
            <w:tcW w:w="141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5×10</w:t>
            </w:r>
            <w:r w:rsidRPr="0079295F">
              <w:rPr>
                <w:rFonts w:ascii="Times New Roman" w:hAnsi="Times New Roman" w:cs="Times New Roman"/>
                <w:vertAlign w:val="superscript"/>
              </w:rPr>
              <w:t>17</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5×10</w:t>
            </w:r>
            <w:r w:rsidRPr="0079295F">
              <w:rPr>
                <w:rFonts w:ascii="Times New Roman" w:hAnsi="Times New Roman" w:cs="Times New Roman"/>
                <w:vertAlign w:val="superscript"/>
              </w:rPr>
              <w:t>17</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55</w:t>
            </w:r>
          </w:p>
        </w:tc>
        <w:tc>
          <w:tcPr>
            <w:tcW w:w="770"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55</w:t>
            </w:r>
          </w:p>
        </w:tc>
      </w:tr>
      <w:tr w:rsidR="00606F57" w:rsidRPr="0079295F" w:rsidTr="004F6D31">
        <w:tc>
          <w:tcPr>
            <w:tcW w:w="166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Intrinsic</w:t>
            </w:r>
          </w:p>
        </w:tc>
        <w:tc>
          <w:tcPr>
            <w:tcW w:w="2126"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InAlAs</w:t>
            </w:r>
          </w:p>
        </w:tc>
        <w:tc>
          <w:tcPr>
            <w:tcW w:w="992"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w:t>
            </w:r>
          </w:p>
        </w:tc>
        <w:tc>
          <w:tcPr>
            <w:tcW w:w="141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Undoped</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1×10</w:t>
            </w:r>
            <w:r w:rsidRPr="0079295F">
              <w:rPr>
                <w:rFonts w:ascii="Times New Roman" w:hAnsi="Times New Roman" w:cs="Times New Roman"/>
                <w:vertAlign w:val="superscript"/>
              </w:rPr>
              <w:t>15</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50</w:t>
            </w:r>
          </w:p>
        </w:tc>
        <w:tc>
          <w:tcPr>
            <w:tcW w:w="770"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50</w:t>
            </w:r>
          </w:p>
        </w:tc>
      </w:tr>
      <w:tr w:rsidR="00606F57" w:rsidRPr="0079295F" w:rsidTr="004F6D31">
        <w:tc>
          <w:tcPr>
            <w:tcW w:w="166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p charge sheet</w:t>
            </w:r>
          </w:p>
        </w:tc>
        <w:tc>
          <w:tcPr>
            <w:tcW w:w="2126"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AlAsSb</w:t>
            </w:r>
          </w:p>
        </w:tc>
        <w:tc>
          <w:tcPr>
            <w:tcW w:w="992"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Be</w:t>
            </w:r>
          </w:p>
        </w:tc>
        <w:tc>
          <w:tcPr>
            <w:tcW w:w="141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1×10</w:t>
            </w:r>
            <w:r w:rsidRPr="0079295F">
              <w:rPr>
                <w:rFonts w:ascii="Times New Roman" w:hAnsi="Times New Roman" w:cs="Times New Roman"/>
                <w:vertAlign w:val="superscript"/>
              </w:rPr>
              <w:t>18</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1×10</w:t>
            </w:r>
            <w:r w:rsidRPr="0079295F">
              <w:rPr>
                <w:rFonts w:ascii="Times New Roman" w:hAnsi="Times New Roman" w:cs="Times New Roman"/>
                <w:vertAlign w:val="superscript"/>
              </w:rPr>
              <w:t>17</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44</w:t>
            </w:r>
          </w:p>
        </w:tc>
        <w:tc>
          <w:tcPr>
            <w:tcW w:w="770"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44</w:t>
            </w:r>
          </w:p>
        </w:tc>
      </w:tr>
      <w:tr w:rsidR="00606F57" w:rsidRPr="0079295F" w:rsidTr="004F6D31">
        <w:tc>
          <w:tcPr>
            <w:tcW w:w="166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i-multiplication</w:t>
            </w:r>
          </w:p>
        </w:tc>
        <w:tc>
          <w:tcPr>
            <w:tcW w:w="2126"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AlAsSb</w:t>
            </w:r>
          </w:p>
        </w:tc>
        <w:tc>
          <w:tcPr>
            <w:tcW w:w="992"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w:t>
            </w:r>
          </w:p>
        </w:tc>
        <w:tc>
          <w:tcPr>
            <w:tcW w:w="141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Undoped</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1×10</w:t>
            </w:r>
            <w:r w:rsidRPr="0079295F">
              <w:rPr>
                <w:rFonts w:ascii="Times New Roman" w:hAnsi="Times New Roman" w:cs="Times New Roman"/>
                <w:vertAlign w:val="superscript"/>
              </w:rPr>
              <w:t>15</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50</w:t>
            </w:r>
          </w:p>
        </w:tc>
        <w:tc>
          <w:tcPr>
            <w:tcW w:w="770"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40</w:t>
            </w:r>
          </w:p>
        </w:tc>
      </w:tr>
      <w:tr w:rsidR="00606F57" w:rsidRPr="0079295F" w:rsidTr="004F6D31">
        <w:tc>
          <w:tcPr>
            <w:tcW w:w="166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n</w:t>
            </w:r>
            <w:r w:rsidRPr="0079295F">
              <w:rPr>
                <w:rFonts w:ascii="Times New Roman" w:hAnsi="Times New Roman" w:cs="Times New Roman"/>
                <w:vertAlign w:val="superscript"/>
              </w:rPr>
              <w:t xml:space="preserve">+ </w:t>
            </w:r>
            <w:r w:rsidRPr="0079295F">
              <w:rPr>
                <w:rFonts w:ascii="Times New Roman" w:hAnsi="Times New Roman" w:cs="Times New Roman"/>
              </w:rPr>
              <w:t>cladding</w:t>
            </w:r>
          </w:p>
        </w:tc>
        <w:tc>
          <w:tcPr>
            <w:tcW w:w="2126"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AlAsSb</w:t>
            </w:r>
          </w:p>
        </w:tc>
        <w:tc>
          <w:tcPr>
            <w:tcW w:w="992"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Si</w:t>
            </w:r>
          </w:p>
        </w:tc>
        <w:tc>
          <w:tcPr>
            <w:tcW w:w="141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&gt;5×10</w:t>
            </w:r>
            <w:r w:rsidRPr="0079295F">
              <w:rPr>
                <w:rFonts w:ascii="Times New Roman" w:hAnsi="Times New Roman" w:cs="Times New Roman"/>
                <w:vertAlign w:val="superscript"/>
              </w:rPr>
              <w:t>18</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5×10</w:t>
            </w:r>
            <w:r w:rsidRPr="0079295F">
              <w:rPr>
                <w:rFonts w:ascii="Times New Roman" w:hAnsi="Times New Roman" w:cs="Times New Roman"/>
                <w:vertAlign w:val="superscript"/>
              </w:rPr>
              <w:t>18</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100</w:t>
            </w:r>
          </w:p>
        </w:tc>
        <w:tc>
          <w:tcPr>
            <w:tcW w:w="770"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w:t>
            </w:r>
          </w:p>
        </w:tc>
      </w:tr>
      <w:tr w:rsidR="00606F57" w:rsidRPr="0079295F" w:rsidTr="004F6D31">
        <w:tc>
          <w:tcPr>
            <w:tcW w:w="166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n</w:t>
            </w:r>
            <w:r w:rsidRPr="0079295F">
              <w:rPr>
                <w:rFonts w:ascii="Times New Roman" w:hAnsi="Times New Roman" w:cs="Times New Roman"/>
                <w:vertAlign w:val="superscript"/>
              </w:rPr>
              <w:t xml:space="preserve">+ </w:t>
            </w:r>
            <w:r w:rsidRPr="0079295F">
              <w:rPr>
                <w:rFonts w:ascii="Times New Roman" w:hAnsi="Times New Roman" w:cs="Times New Roman"/>
              </w:rPr>
              <w:t>etch stop</w:t>
            </w:r>
          </w:p>
        </w:tc>
        <w:tc>
          <w:tcPr>
            <w:tcW w:w="2126"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InGaAs</w:t>
            </w:r>
          </w:p>
        </w:tc>
        <w:tc>
          <w:tcPr>
            <w:tcW w:w="992"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Si</w:t>
            </w:r>
          </w:p>
        </w:tc>
        <w:tc>
          <w:tcPr>
            <w:tcW w:w="1418"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1×10</w:t>
            </w:r>
            <w:r w:rsidRPr="0079295F">
              <w:rPr>
                <w:rFonts w:ascii="Times New Roman" w:hAnsi="Times New Roman" w:cs="Times New Roman"/>
                <w:vertAlign w:val="superscript"/>
              </w:rPr>
              <w:t>19</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w:t>
            </w:r>
          </w:p>
        </w:tc>
        <w:tc>
          <w:tcPr>
            <w:tcW w:w="1134" w:type="dxa"/>
            <w:vAlign w:val="center"/>
          </w:tcPr>
          <w:p w:rsidR="00606F57" w:rsidRPr="0079295F" w:rsidRDefault="00606F57" w:rsidP="004F6D31">
            <w:pPr>
              <w:jc w:val="center"/>
              <w:rPr>
                <w:rFonts w:ascii="Times New Roman" w:hAnsi="Times New Roman" w:cs="Times New Roman"/>
              </w:rPr>
            </w:pPr>
            <w:r w:rsidRPr="0079295F">
              <w:rPr>
                <w:rFonts w:ascii="Times New Roman" w:hAnsi="Times New Roman" w:cs="Times New Roman"/>
              </w:rPr>
              <w:t>300</w:t>
            </w:r>
          </w:p>
        </w:tc>
        <w:tc>
          <w:tcPr>
            <w:tcW w:w="770" w:type="dxa"/>
            <w:vAlign w:val="center"/>
          </w:tcPr>
          <w:p w:rsidR="00606F57" w:rsidRPr="0079295F" w:rsidRDefault="00606F57" w:rsidP="004F6D31">
            <w:pPr>
              <w:keepNext/>
              <w:jc w:val="center"/>
              <w:rPr>
                <w:rFonts w:ascii="Times New Roman" w:hAnsi="Times New Roman" w:cs="Times New Roman"/>
              </w:rPr>
            </w:pPr>
            <w:r w:rsidRPr="0079295F">
              <w:rPr>
                <w:rFonts w:ascii="Times New Roman" w:hAnsi="Times New Roman" w:cs="Times New Roman"/>
              </w:rPr>
              <w:t>-</w:t>
            </w:r>
          </w:p>
        </w:tc>
      </w:tr>
    </w:tbl>
    <w:p w:rsidR="00606F57" w:rsidRPr="0079295F" w:rsidRDefault="00606F57" w:rsidP="00606F57">
      <w:pPr>
        <w:pStyle w:val="a7"/>
        <w:spacing w:line="360" w:lineRule="auto"/>
        <w:rPr>
          <w:b w:val="0"/>
          <w:sz w:val="24"/>
          <w:szCs w:val="24"/>
        </w:rPr>
      </w:pPr>
    </w:p>
    <w:p w:rsidR="00606F57" w:rsidRPr="0079295F" w:rsidRDefault="001121F2" w:rsidP="001121F2">
      <w:pPr>
        <w:pStyle w:val="a7"/>
        <w:spacing w:line="360" w:lineRule="auto"/>
        <w:rPr>
          <w:b w:val="0"/>
          <w:sz w:val="24"/>
          <w:szCs w:val="24"/>
        </w:rPr>
      </w:pPr>
      <w:bookmarkStart w:id="322" w:name="_Ref360633957"/>
      <w:proofErr w:type="gramStart"/>
      <w:r w:rsidRPr="0079295F">
        <w:rPr>
          <w:b w:val="0"/>
          <w:sz w:val="24"/>
          <w:szCs w:val="24"/>
        </w:rPr>
        <w:t>Table 6.</w:t>
      </w:r>
      <w:proofErr w:type="gramEnd"/>
      <w:r w:rsidR="00C031DB" w:rsidRPr="0079295F">
        <w:rPr>
          <w:b w:val="0"/>
          <w:sz w:val="24"/>
          <w:szCs w:val="24"/>
        </w:rPr>
        <w:fldChar w:fldCharType="begin"/>
      </w:r>
      <w:r w:rsidRPr="0079295F">
        <w:rPr>
          <w:b w:val="0"/>
          <w:sz w:val="24"/>
          <w:szCs w:val="24"/>
        </w:rPr>
        <w:instrText xml:space="preserve"> SEQ Table_6. \* ARABIC </w:instrText>
      </w:r>
      <w:r w:rsidR="00C031DB" w:rsidRPr="0079295F">
        <w:rPr>
          <w:b w:val="0"/>
          <w:sz w:val="24"/>
          <w:szCs w:val="24"/>
        </w:rPr>
        <w:fldChar w:fldCharType="separate"/>
      </w:r>
      <w:r w:rsidR="00A10646">
        <w:rPr>
          <w:b w:val="0"/>
          <w:noProof/>
          <w:sz w:val="24"/>
          <w:szCs w:val="24"/>
        </w:rPr>
        <w:t>2</w:t>
      </w:r>
      <w:r w:rsidR="00C031DB" w:rsidRPr="0079295F">
        <w:rPr>
          <w:b w:val="0"/>
          <w:sz w:val="24"/>
          <w:szCs w:val="24"/>
        </w:rPr>
        <w:fldChar w:fldCharType="end"/>
      </w:r>
      <w:bookmarkEnd w:id="322"/>
      <w:r w:rsidR="00606F57" w:rsidRPr="0079295F">
        <w:rPr>
          <w:b w:val="0"/>
          <w:sz w:val="24"/>
          <w:szCs w:val="24"/>
        </w:rPr>
        <w:t xml:space="preserve"> Fitted and nominal doping densities and layer thickness of the </w:t>
      </w:r>
      <w:r w:rsidR="00A367C8" w:rsidRPr="0079295F">
        <w:rPr>
          <w:b w:val="0"/>
          <w:sz w:val="24"/>
          <w:szCs w:val="24"/>
        </w:rPr>
        <w:t>SAM APD1</w:t>
      </w:r>
      <w:r w:rsidR="00606F57" w:rsidRPr="0079295F">
        <w:rPr>
          <w:b w:val="0"/>
          <w:sz w:val="24"/>
          <w:szCs w:val="24"/>
        </w:rPr>
        <w:t xml:space="preserve"> [</w:t>
      </w:r>
      <w:fldSimple w:instr=" NOTEREF _Ref364962481 \h  \* MERGEFORMAT ">
        <w:r w:rsidR="00A10646">
          <w:rPr>
            <w:b w:val="0"/>
            <w:sz w:val="24"/>
            <w:szCs w:val="24"/>
          </w:rPr>
          <w:t>22</w:t>
        </w:r>
      </w:fldSimple>
      <w:r w:rsidR="00606F57" w:rsidRPr="0079295F">
        <w:rPr>
          <w:b w:val="0"/>
          <w:sz w:val="24"/>
          <w:szCs w:val="24"/>
        </w:rPr>
        <w:t>]</w:t>
      </w:r>
    </w:p>
    <w:p w:rsidR="00606F57" w:rsidRPr="0079295F" w:rsidRDefault="00606F57" w:rsidP="00606F57">
      <w:pPr>
        <w:rPr>
          <w:lang w:val="en-US"/>
        </w:rPr>
      </w:pPr>
    </w:p>
    <w:p w:rsidR="00606F57" w:rsidRPr="0079295F" w:rsidRDefault="00606F57" w:rsidP="00606F57">
      <w:pPr>
        <w:pStyle w:val="3"/>
        <w:spacing w:before="0" w:line="360" w:lineRule="auto"/>
        <w:rPr>
          <w:rFonts w:ascii="Times New Roman" w:hAnsi="Times New Roman" w:cs="Times New Roman"/>
          <w:color w:val="auto"/>
          <w:sz w:val="24"/>
          <w:szCs w:val="24"/>
        </w:rPr>
      </w:pPr>
      <w:bookmarkStart w:id="323" w:name="_Toc360194872"/>
      <w:bookmarkStart w:id="324" w:name="_Toc365542689"/>
      <w:r w:rsidRPr="0079295F">
        <w:rPr>
          <w:rFonts w:ascii="Times New Roman" w:hAnsi="Times New Roman" w:cs="Times New Roman"/>
          <w:color w:val="auto"/>
          <w:sz w:val="24"/>
          <w:szCs w:val="24"/>
        </w:rPr>
        <w:t>6.3.3 Current-voltage characteristic</w:t>
      </w:r>
      <w:bookmarkEnd w:id="323"/>
      <w:bookmarkEnd w:id="324"/>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dark current measurement was performed on the devices with diameters ranging from 25 to 250 µm</w:t>
      </w:r>
      <w:r w:rsidR="00F877A9" w:rsidRPr="0079295F">
        <w:rPr>
          <w:rFonts w:ascii="Times New Roman" w:hAnsi="Times New Roman" w:cs="Times New Roman"/>
          <w:sz w:val="24"/>
          <w:szCs w:val="24"/>
        </w:rPr>
        <w:t>. The</w:t>
      </w:r>
      <w:r w:rsidRPr="0079295F">
        <w:rPr>
          <w:rFonts w:ascii="Times New Roman" w:hAnsi="Times New Roman" w:cs="Times New Roman"/>
          <w:sz w:val="24"/>
          <w:szCs w:val="24"/>
        </w:rPr>
        <w:t xml:space="preserve"> current densities</w:t>
      </w:r>
      <w:r w:rsidR="00F877A9" w:rsidRPr="0079295F">
        <w:rPr>
          <w:rFonts w:ascii="Times New Roman" w:hAnsi="Times New Roman" w:cs="Times New Roman"/>
          <w:sz w:val="24"/>
          <w:szCs w:val="24"/>
        </w:rPr>
        <w:t xml:space="preserve"> and the measured leakage current between adjacent bondpads are</w:t>
      </w:r>
      <w:r w:rsidRPr="0079295F">
        <w:rPr>
          <w:rFonts w:ascii="Times New Roman" w:hAnsi="Times New Roman" w:cs="Times New Roman"/>
          <w:sz w:val="24"/>
          <w:szCs w:val="24"/>
        </w:rPr>
        <w:t xml:space="preserve"> shown in </w:t>
      </w:r>
      <w:fldSimple w:instr=" REF _Ref360633958 \h  \* MERGEFORMAT ">
        <w:r w:rsidR="00A10646" w:rsidRPr="00A10646">
          <w:rPr>
            <w:rFonts w:ascii="Times New Roman" w:hAnsi="Times New Roman" w:cs="Times New Roman"/>
            <w:sz w:val="24"/>
            <w:szCs w:val="24"/>
          </w:rPr>
          <w:t>Figure 6.5</w:t>
        </w:r>
      </w:fldSimple>
      <w:r w:rsidR="00CE3311" w:rsidRPr="0079295F">
        <w:rPr>
          <w:rFonts w:ascii="Times New Roman" w:hAnsi="Times New Roman" w:cs="Times New Roman"/>
          <w:sz w:val="24"/>
          <w:szCs w:val="24"/>
        </w:rPr>
        <w:t xml:space="preserve"> (a)</w:t>
      </w:r>
      <w:r w:rsidRPr="0079295F">
        <w:rPr>
          <w:rFonts w:ascii="Times New Roman" w:hAnsi="Times New Roman" w:cs="Times New Roman"/>
          <w:sz w:val="24"/>
          <w:szCs w:val="24"/>
        </w:rPr>
        <w:t>. It is obvious that the currents from small devices (</w:t>
      </w:r>
      <w:r w:rsidRPr="0079295F">
        <w:rPr>
          <w:rFonts w:ascii="Times New Roman" w:hAnsi="Times New Roman" w:cs="Times New Roman"/>
          <w:i/>
          <w:sz w:val="24"/>
          <w:szCs w:val="24"/>
        </w:rPr>
        <w:t>d</w:t>
      </w:r>
      <w:r w:rsidRPr="0079295F">
        <w:rPr>
          <w:rFonts w:ascii="Times New Roman" w:hAnsi="Times New Roman" w:cs="Times New Roman"/>
          <w:sz w:val="24"/>
          <w:szCs w:val="24"/>
        </w:rPr>
        <w:t xml:space="preserve"> = 50, 25 µm), at reverse biases below 5 V, are limited by the leakage current between the ground and signal bondpads. The current densities from those devices suggest that the surface leakage current is not completely suppressed in small devices. </w:t>
      </w:r>
      <w:fldSimple w:instr=" REF _Ref360633959 \h  \* MERGEFORMAT ">
        <w:r w:rsidR="00A10646" w:rsidRPr="00A10646">
          <w:rPr>
            <w:rFonts w:ascii="Times New Roman" w:hAnsi="Times New Roman" w:cs="Times New Roman"/>
            <w:sz w:val="24"/>
            <w:szCs w:val="24"/>
          </w:rPr>
          <w:t>Figure 6.6</w:t>
        </w:r>
      </w:fldSimple>
      <w:r w:rsidRPr="0079295F">
        <w:rPr>
          <w:rFonts w:ascii="Times New Roman" w:hAnsi="Times New Roman" w:cs="Times New Roman"/>
          <w:sz w:val="24"/>
          <w:szCs w:val="24"/>
        </w:rPr>
        <w:t xml:space="preserve"> shows the measured DC photocurrent from a device with diameter of 100 µm with a punch through voltage observed at 7.8 V, at which the absorption layer is fully depleted. </w:t>
      </w:r>
      <w:r w:rsidR="001B43D2" w:rsidRPr="0079295F">
        <w:rPr>
          <w:rFonts w:ascii="Times New Roman" w:hAnsi="Times New Roman" w:cs="Times New Roman"/>
          <w:sz w:val="24"/>
          <w:szCs w:val="24"/>
        </w:rPr>
        <w:t xml:space="preserve">The punch through voltage </w:t>
      </w:r>
      <w:r w:rsidR="008F5DC4" w:rsidRPr="0079295F">
        <w:rPr>
          <w:rFonts w:ascii="Times New Roman" w:hAnsi="Times New Roman" w:cs="Times New Roman"/>
          <w:sz w:val="24"/>
          <w:szCs w:val="24"/>
        </w:rPr>
        <w:t xml:space="preserve">can be conventionally </w:t>
      </w:r>
      <w:r w:rsidR="001B43D2" w:rsidRPr="0079295F">
        <w:rPr>
          <w:rFonts w:ascii="Times New Roman" w:hAnsi="Times New Roman" w:cs="Times New Roman"/>
          <w:sz w:val="24"/>
          <w:szCs w:val="24"/>
        </w:rPr>
        <w:t>read from a sudden increase in IV</w:t>
      </w:r>
      <w:r w:rsidR="008F5DC4" w:rsidRPr="0079295F">
        <w:rPr>
          <w:rFonts w:ascii="Times New Roman" w:hAnsi="Times New Roman" w:cs="Times New Roman"/>
          <w:sz w:val="24"/>
          <w:szCs w:val="24"/>
        </w:rPr>
        <w:t xml:space="preserve"> curves</w:t>
      </w:r>
      <w:r w:rsidR="001B43D2" w:rsidRPr="0079295F">
        <w:rPr>
          <w:rFonts w:ascii="Times New Roman" w:hAnsi="Times New Roman" w:cs="Times New Roman"/>
          <w:sz w:val="24"/>
          <w:szCs w:val="24"/>
        </w:rPr>
        <w:t>, while in devices with high surface leakage</w:t>
      </w:r>
      <w:r w:rsidR="00444A41" w:rsidRPr="0079295F">
        <w:rPr>
          <w:rFonts w:ascii="Times New Roman" w:hAnsi="Times New Roman" w:cs="Times New Roman"/>
          <w:sz w:val="24"/>
          <w:szCs w:val="24"/>
        </w:rPr>
        <w:t xml:space="preserve"> current</w:t>
      </w:r>
      <w:r w:rsidR="001B43D2" w:rsidRPr="0079295F">
        <w:rPr>
          <w:rFonts w:ascii="Times New Roman" w:hAnsi="Times New Roman" w:cs="Times New Roman"/>
          <w:sz w:val="24"/>
          <w:szCs w:val="24"/>
        </w:rPr>
        <w:t xml:space="preserve">, the increase in IV is not pronounced. </w:t>
      </w:r>
      <w:r w:rsidR="00444A41" w:rsidRPr="0079295F">
        <w:rPr>
          <w:rFonts w:ascii="Times New Roman" w:hAnsi="Times New Roman" w:cs="Times New Roman"/>
          <w:sz w:val="24"/>
          <w:szCs w:val="24"/>
        </w:rPr>
        <w:t>The o</w:t>
      </w:r>
      <w:r w:rsidR="001B43D2" w:rsidRPr="0079295F">
        <w:rPr>
          <w:rFonts w:ascii="Times New Roman" w:hAnsi="Times New Roman" w:cs="Times New Roman"/>
          <w:sz w:val="24"/>
          <w:szCs w:val="24"/>
        </w:rPr>
        <w:t xml:space="preserve">ther way is to define </w:t>
      </w:r>
      <w:r w:rsidR="008F5DC4" w:rsidRPr="0079295F">
        <w:rPr>
          <w:rFonts w:ascii="Times New Roman" w:hAnsi="Times New Roman" w:cs="Times New Roman"/>
          <w:sz w:val="24"/>
          <w:szCs w:val="24"/>
        </w:rPr>
        <w:t xml:space="preserve">it </w:t>
      </w:r>
      <w:r w:rsidR="001B43D2" w:rsidRPr="0079295F">
        <w:rPr>
          <w:rFonts w:ascii="Times New Roman" w:hAnsi="Times New Roman" w:cs="Times New Roman"/>
          <w:sz w:val="24"/>
          <w:szCs w:val="24"/>
        </w:rPr>
        <w:t xml:space="preserve">from the CV </w:t>
      </w:r>
      <w:r w:rsidR="00444A41" w:rsidRPr="0079295F">
        <w:rPr>
          <w:rFonts w:ascii="Times New Roman" w:hAnsi="Times New Roman" w:cs="Times New Roman"/>
          <w:sz w:val="24"/>
          <w:szCs w:val="24"/>
        </w:rPr>
        <w:t xml:space="preserve">(shown in </w:t>
      </w:r>
      <w:fldSimple w:instr=" REF _Ref360633956 \h  \* MERGEFORMAT ">
        <w:r w:rsidR="00A10646" w:rsidRPr="00A10646">
          <w:rPr>
            <w:rFonts w:ascii="Times New Roman" w:hAnsi="Times New Roman" w:cs="Times New Roman"/>
            <w:sz w:val="24"/>
            <w:szCs w:val="24"/>
          </w:rPr>
          <w:t>Figure 6.4</w:t>
        </w:r>
      </w:fldSimple>
      <w:r w:rsidR="00444A41" w:rsidRPr="0079295F">
        <w:rPr>
          <w:rFonts w:ascii="Times New Roman" w:hAnsi="Times New Roman" w:cs="Times New Roman"/>
          <w:sz w:val="24"/>
          <w:szCs w:val="24"/>
        </w:rPr>
        <w:t>)</w:t>
      </w:r>
      <w:r w:rsidR="001B43D2" w:rsidRPr="0079295F">
        <w:rPr>
          <w:rFonts w:ascii="Times New Roman" w:hAnsi="Times New Roman" w:cs="Times New Roman"/>
          <w:sz w:val="24"/>
          <w:szCs w:val="24"/>
        </w:rPr>
        <w:t xml:space="preserve"> as is less affected from leakage current. </w:t>
      </w:r>
      <w:r w:rsidRPr="0079295F">
        <w:rPr>
          <w:rFonts w:ascii="Times New Roman" w:hAnsi="Times New Roman" w:cs="Times New Roman"/>
          <w:sz w:val="24"/>
          <w:szCs w:val="24"/>
        </w:rPr>
        <w:t>In</w:t>
      </w:r>
      <w:r w:rsidR="00B45F91">
        <w:rPr>
          <w:rFonts w:ascii="Times New Roman" w:hAnsi="Times New Roman" w:cs="Times New Roman" w:hint="eastAsia"/>
          <w:sz w:val="24"/>
          <w:szCs w:val="24"/>
        </w:rPr>
        <w:t xml:space="preserve"> </w:t>
      </w:r>
      <w:fldSimple w:instr=" REF _Ref360633958 \h  \* MERGEFORMAT ">
        <w:r w:rsidR="00A10646" w:rsidRPr="00A10646">
          <w:rPr>
            <w:rFonts w:ascii="Times New Roman" w:hAnsi="Times New Roman" w:cs="Times New Roman"/>
            <w:sz w:val="24"/>
            <w:szCs w:val="24"/>
          </w:rPr>
          <w:t>Figure 6.5</w:t>
        </w:r>
      </w:fldSimple>
      <w:r w:rsidRPr="0079295F">
        <w:rPr>
          <w:rFonts w:ascii="Times New Roman" w:hAnsi="Times New Roman" w:cs="Times New Roman"/>
          <w:sz w:val="24"/>
          <w:szCs w:val="24"/>
        </w:rPr>
        <w:t>, all the devices show a sharp increase in dark current at around 24 V. Therefore their avalanche multiplication characteristics were measured to investigate the breakdown mechanism.</w:t>
      </w:r>
    </w:p>
    <w:p w:rsidR="00606F57" w:rsidRPr="0079295F" w:rsidRDefault="00C96089" w:rsidP="00606F57">
      <w:pPr>
        <w:spacing w:after="0" w:line="360" w:lineRule="auto"/>
        <w:jc w:val="center"/>
        <w:rPr>
          <w:rFonts w:ascii="Times New Roman" w:hAnsi="Times New Roman" w:cs="Times New Roman"/>
          <w:sz w:val="24"/>
          <w:szCs w:val="24"/>
        </w:rPr>
      </w:pPr>
      <w:r w:rsidRPr="0079295F">
        <w:rPr>
          <w:noProof/>
          <w:lang w:val="en-US"/>
        </w:rPr>
        <w:lastRenderedPageBreak/>
        <w:drawing>
          <wp:inline distT="0" distB="0" distL="0" distR="0">
            <wp:extent cx="5115297" cy="25200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5297" cy="2520000"/>
                    </a:xfrm>
                    <a:prstGeom prst="rect">
                      <a:avLst/>
                    </a:prstGeom>
                    <a:noFill/>
                    <a:ln>
                      <a:noFill/>
                    </a:ln>
                  </pic:spPr>
                </pic:pic>
              </a:graphicData>
            </a:graphic>
          </wp:inline>
        </w:drawing>
      </w:r>
    </w:p>
    <w:p w:rsidR="00606F57" w:rsidRPr="0079295F" w:rsidRDefault="00606F57" w:rsidP="00606F57">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(a)</w:t>
      </w:r>
    </w:p>
    <w:p w:rsidR="00606F57" w:rsidRPr="0079295F" w:rsidRDefault="00C96089" w:rsidP="00606F57">
      <w:pPr>
        <w:spacing w:after="0" w:line="360" w:lineRule="auto"/>
        <w:jc w:val="center"/>
        <w:rPr>
          <w:rFonts w:ascii="Times New Roman" w:hAnsi="Times New Roman" w:cs="Times New Roman"/>
          <w:sz w:val="24"/>
          <w:szCs w:val="24"/>
        </w:rPr>
      </w:pPr>
      <w:r w:rsidRPr="0079295F">
        <w:rPr>
          <w:noProof/>
          <w:lang w:val="en-US"/>
        </w:rPr>
        <w:drawing>
          <wp:inline distT="0" distB="0" distL="0" distR="0">
            <wp:extent cx="4614261" cy="25200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31"/>
                    <a:stretch/>
                  </pic:blipFill>
                  <pic:spPr bwMode="auto">
                    <a:xfrm>
                      <a:off x="0" y="0"/>
                      <a:ext cx="4614261" cy="25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6F57" w:rsidRPr="0079295F" w:rsidRDefault="00606F57" w:rsidP="00606F57">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(b)</w:t>
      </w:r>
    </w:p>
    <w:p w:rsidR="00606F57" w:rsidRPr="0079295F" w:rsidRDefault="00CE3311" w:rsidP="00CE3311">
      <w:pPr>
        <w:pStyle w:val="a7"/>
        <w:spacing w:line="360" w:lineRule="auto"/>
        <w:rPr>
          <w:b w:val="0"/>
          <w:sz w:val="24"/>
          <w:szCs w:val="24"/>
        </w:rPr>
      </w:pPr>
      <w:bookmarkStart w:id="325" w:name="_Ref360633958"/>
      <w:proofErr w:type="gramStart"/>
      <w:r w:rsidRPr="0079295F">
        <w:rPr>
          <w:b w:val="0"/>
          <w:sz w:val="24"/>
          <w:szCs w:val="24"/>
        </w:rPr>
        <w:t>Figure 6.</w:t>
      </w:r>
      <w:proofErr w:type="gramEnd"/>
      <w:r w:rsidR="00C031DB" w:rsidRPr="0079295F">
        <w:rPr>
          <w:b w:val="0"/>
          <w:sz w:val="24"/>
          <w:szCs w:val="24"/>
        </w:rPr>
        <w:fldChar w:fldCharType="begin"/>
      </w:r>
      <w:r w:rsidRPr="0079295F">
        <w:rPr>
          <w:b w:val="0"/>
          <w:sz w:val="24"/>
          <w:szCs w:val="24"/>
        </w:rPr>
        <w:instrText xml:space="preserve"> SEQ Figure_6. \* ARABIC </w:instrText>
      </w:r>
      <w:r w:rsidR="00C031DB" w:rsidRPr="0079295F">
        <w:rPr>
          <w:b w:val="0"/>
          <w:sz w:val="24"/>
          <w:szCs w:val="24"/>
        </w:rPr>
        <w:fldChar w:fldCharType="separate"/>
      </w:r>
      <w:r w:rsidR="00A10646">
        <w:rPr>
          <w:b w:val="0"/>
          <w:noProof/>
          <w:sz w:val="24"/>
          <w:szCs w:val="24"/>
        </w:rPr>
        <w:t>5</w:t>
      </w:r>
      <w:r w:rsidR="00C031DB" w:rsidRPr="0079295F">
        <w:rPr>
          <w:b w:val="0"/>
          <w:sz w:val="24"/>
          <w:szCs w:val="24"/>
        </w:rPr>
        <w:fldChar w:fldCharType="end"/>
      </w:r>
      <w:bookmarkEnd w:id="325"/>
      <w:r w:rsidR="00606F57" w:rsidRPr="0079295F">
        <w:rPr>
          <w:b w:val="0"/>
          <w:sz w:val="24"/>
          <w:szCs w:val="24"/>
        </w:rPr>
        <w:t xml:space="preserve"> (a) Dark current and (b) current densities of InGaAs/AlAsSb </w:t>
      </w:r>
      <w:r w:rsidR="00C92FF3" w:rsidRPr="0079295F">
        <w:rPr>
          <w:b w:val="0"/>
          <w:sz w:val="24"/>
          <w:szCs w:val="24"/>
        </w:rPr>
        <w:t xml:space="preserve">SAM APD1 </w:t>
      </w:r>
      <w:r w:rsidR="00606F57" w:rsidRPr="0079295F">
        <w:rPr>
          <w:b w:val="0"/>
          <w:sz w:val="24"/>
          <w:szCs w:val="24"/>
        </w:rPr>
        <w:t xml:space="preserve">with diameters, </w:t>
      </w:r>
      <w:r w:rsidR="00606F57" w:rsidRPr="0079295F">
        <w:rPr>
          <w:b w:val="0"/>
          <w:i/>
          <w:sz w:val="24"/>
          <w:szCs w:val="24"/>
        </w:rPr>
        <w:t>d</w:t>
      </w:r>
      <w:r w:rsidR="00606F57" w:rsidRPr="0079295F">
        <w:rPr>
          <w:b w:val="0"/>
          <w:sz w:val="24"/>
          <w:szCs w:val="24"/>
        </w:rPr>
        <w:t xml:space="preserve"> of 250, 100, 50 and 25 µm</w:t>
      </w:r>
    </w:p>
    <w:p w:rsidR="00606F57" w:rsidRPr="0079295F" w:rsidRDefault="00206BB9" w:rsidP="00606F57">
      <w:pPr>
        <w:keepNext/>
        <w:spacing w:after="0" w:line="360" w:lineRule="auto"/>
        <w:jc w:val="center"/>
      </w:pPr>
      <w:r w:rsidRPr="0079295F">
        <w:rPr>
          <w:noProof/>
          <w:lang w:val="en-US"/>
        </w:rPr>
        <w:lastRenderedPageBreak/>
        <w:drawing>
          <wp:inline distT="0" distB="0" distL="0" distR="0">
            <wp:extent cx="4198709" cy="25200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8709" cy="2520000"/>
                    </a:xfrm>
                    <a:prstGeom prst="rect">
                      <a:avLst/>
                    </a:prstGeom>
                    <a:noFill/>
                    <a:ln>
                      <a:noFill/>
                    </a:ln>
                  </pic:spPr>
                </pic:pic>
              </a:graphicData>
            </a:graphic>
          </wp:inline>
        </w:drawing>
      </w:r>
    </w:p>
    <w:p w:rsidR="00606F57" w:rsidRPr="0079295F" w:rsidRDefault="00CE3311" w:rsidP="00CE3311">
      <w:pPr>
        <w:pStyle w:val="a7"/>
        <w:spacing w:line="360" w:lineRule="auto"/>
        <w:rPr>
          <w:b w:val="0"/>
          <w:sz w:val="24"/>
          <w:szCs w:val="24"/>
        </w:rPr>
      </w:pPr>
      <w:bookmarkStart w:id="326" w:name="_Ref360633959"/>
      <w:proofErr w:type="gramStart"/>
      <w:r w:rsidRPr="0079295F">
        <w:rPr>
          <w:b w:val="0"/>
          <w:sz w:val="24"/>
          <w:szCs w:val="24"/>
        </w:rPr>
        <w:t>Figure 6.</w:t>
      </w:r>
      <w:proofErr w:type="gramEnd"/>
      <w:r w:rsidR="00C031DB" w:rsidRPr="0079295F">
        <w:rPr>
          <w:b w:val="0"/>
          <w:sz w:val="24"/>
          <w:szCs w:val="24"/>
        </w:rPr>
        <w:fldChar w:fldCharType="begin"/>
      </w:r>
      <w:r w:rsidRPr="0079295F">
        <w:rPr>
          <w:b w:val="0"/>
          <w:sz w:val="24"/>
          <w:szCs w:val="24"/>
        </w:rPr>
        <w:instrText xml:space="preserve"> SEQ Figure_6. \* ARABIC </w:instrText>
      </w:r>
      <w:r w:rsidR="00C031DB" w:rsidRPr="0079295F">
        <w:rPr>
          <w:b w:val="0"/>
          <w:sz w:val="24"/>
          <w:szCs w:val="24"/>
        </w:rPr>
        <w:fldChar w:fldCharType="separate"/>
      </w:r>
      <w:r w:rsidR="00A10646">
        <w:rPr>
          <w:b w:val="0"/>
          <w:noProof/>
          <w:sz w:val="24"/>
          <w:szCs w:val="24"/>
        </w:rPr>
        <w:t>6</w:t>
      </w:r>
      <w:r w:rsidR="00C031DB" w:rsidRPr="0079295F">
        <w:rPr>
          <w:b w:val="0"/>
          <w:sz w:val="24"/>
          <w:szCs w:val="24"/>
        </w:rPr>
        <w:fldChar w:fldCharType="end"/>
      </w:r>
      <w:bookmarkEnd w:id="326"/>
      <w:r w:rsidR="00606F57" w:rsidRPr="0079295F">
        <w:rPr>
          <w:b w:val="0"/>
          <w:sz w:val="24"/>
          <w:szCs w:val="24"/>
        </w:rPr>
        <w:t xml:space="preserve"> Photocurrent and dark current on an </w:t>
      </w:r>
      <w:r w:rsidR="00A367C8" w:rsidRPr="0079295F">
        <w:rPr>
          <w:b w:val="0"/>
          <w:sz w:val="24"/>
          <w:szCs w:val="24"/>
        </w:rPr>
        <w:t>SAM APD1</w:t>
      </w:r>
      <w:r w:rsidR="00606F57" w:rsidRPr="0079295F">
        <w:rPr>
          <w:b w:val="0"/>
          <w:sz w:val="24"/>
          <w:szCs w:val="24"/>
        </w:rPr>
        <w:t xml:space="preserve"> with diameter of 100 µm</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pStyle w:val="2"/>
        <w:jc w:val="both"/>
      </w:pPr>
      <w:bookmarkStart w:id="327" w:name="_Toc360194873"/>
      <w:bookmarkStart w:id="328" w:name="_Toc365542690"/>
      <w:r w:rsidRPr="0079295F">
        <w:t>6.4 Photo-multiplication</w:t>
      </w:r>
      <w:bookmarkEnd w:id="327"/>
      <w:bookmarkEnd w:id="328"/>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photo-multiplication measurement was performed using a He-Ne laser with 1520 nm wavelength. There are two sets of setup for coupling laser to the APD in the photo-multiplication measurement, via free space and fibre. The spot size of a fibre is very difficult to determine as there is no abrupt boundary that defines the extent of the mode field. The signal is decaying exponentially and there is no exact cutoff point. The single mode fibre used in this work has a cladding layer diameter of 125 µm although the core size is much smaller</w:t>
      </w:r>
      <w:r w:rsidR="00CD25B5" w:rsidRPr="0079295F">
        <w:rPr>
          <w:rFonts w:ascii="Times New Roman" w:hAnsi="Times New Roman" w:cs="Times New Roman"/>
          <w:sz w:val="24"/>
          <w:szCs w:val="24"/>
        </w:rPr>
        <w:t xml:space="preserve"> ~ 9.5 µm (defined by </w:t>
      </w:r>
      <w:r w:rsidR="00B34B82" w:rsidRPr="0079295F">
        <w:rPr>
          <w:rFonts w:ascii="Times New Roman" w:hAnsi="Times New Roman" w:cs="Times New Roman"/>
          <w:sz w:val="24"/>
          <w:szCs w:val="24"/>
        </w:rPr>
        <w:t>the optical power reduced to 1/e</w:t>
      </w:r>
      <w:r w:rsidR="00B34B82" w:rsidRPr="0079295F">
        <w:rPr>
          <w:rFonts w:ascii="Times New Roman" w:hAnsi="Times New Roman" w:cs="Times New Roman"/>
          <w:sz w:val="24"/>
          <w:szCs w:val="24"/>
          <w:vertAlign w:val="superscript"/>
        </w:rPr>
        <w:t>2</w:t>
      </w:r>
      <w:r w:rsidR="00CD25B5" w:rsidRPr="0079295F">
        <w:rPr>
          <w:rFonts w:ascii="Times New Roman" w:hAnsi="Times New Roman" w:cs="Times New Roman"/>
          <w:sz w:val="24"/>
          <w:szCs w:val="24"/>
        </w:rPr>
        <w:t>)</w:t>
      </w:r>
      <w:r w:rsidRPr="0079295F">
        <w:rPr>
          <w:rFonts w:ascii="Times New Roman" w:hAnsi="Times New Roman" w:cs="Times New Roman"/>
          <w:sz w:val="24"/>
          <w:szCs w:val="24"/>
        </w:rPr>
        <w:t xml:space="preserve">; there is still </w:t>
      </w:r>
      <w:proofErr w:type="gramStart"/>
      <w:r w:rsidRPr="0079295F">
        <w:rPr>
          <w:rFonts w:ascii="Times New Roman" w:hAnsi="Times New Roman" w:cs="Times New Roman"/>
          <w:sz w:val="24"/>
          <w:szCs w:val="24"/>
        </w:rPr>
        <w:t>a</w:t>
      </w:r>
      <w:r w:rsidR="00B34B82" w:rsidRPr="0079295F">
        <w:rPr>
          <w:rFonts w:ascii="Times New Roman" w:hAnsi="Times New Roman" w:cs="Times New Roman"/>
          <w:sz w:val="24"/>
          <w:szCs w:val="24"/>
        </w:rPr>
        <w:t>n</w:t>
      </w:r>
      <w:proofErr w:type="gramEnd"/>
      <w:r w:rsidR="00F24E2D">
        <w:rPr>
          <w:rFonts w:ascii="Times New Roman" w:hAnsi="Times New Roman" w:cs="Times New Roman"/>
          <w:sz w:val="24"/>
          <w:szCs w:val="24"/>
        </w:rPr>
        <w:t xml:space="preserve"> </w:t>
      </w:r>
      <w:r w:rsidR="00551F29" w:rsidRPr="0079295F">
        <w:rPr>
          <w:rFonts w:ascii="Times New Roman" w:hAnsi="Times New Roman" w:cs="Times New Roman"/>
          <w:sz w:val="24"/>
          <w:szCs w:val="24"/>
        </w:rPr>
        <w:t>non-</w:t>
      </w:r>
      <w:r w:rsidR="00CD25B5" w:rsidRPr="0079295F">
        <w:rPr>
          <w:rFonts w:ascii="Times New Roman" w:hAnsi="Times New Roman" w:cs="Times New Roman"/>
          <w:sz w:val="24"/>
          <w:szCs w:val="24"/>
        </w:rPr>
        <w:t>negligible</w:t>
      </w:r>
      <w:r w:rsidRPr="0079295F">
        <w:rPr>
          <w:rFonts w:ascii="Times New Roman" w:hAnsi="Times New Roman" w:cs="Times New Roman"/>
          <w:sz w:val="24"/>
          <w:szCs w:val="24"/>
        </w:rPr>
        <w:t xml:space="preserve"> amount of signal travelling through the cladding layer. </w:t>
      </w:r>
      <w:r w:rsidR="00CA10A0" w:rsidRPr="0079295F">
        <w:rPr>
          <w:rFonts w:ascii="Times New Roman" w:hAnsi="Times New Roman" w:cs="Times New Roman"/>
          <w:sz w:val="24"/>
          <w:szCs w:val="24"/>
        </w:rPr>
        <w:t xml:space="preserve">In addition to this, the alignment on small devices is difficult as by aligning a fibre </w:t>
      </w:r>
      <w:r w:rsidR="00551F29" w:rsidRPr="0079295F">
        <w:rPr>
          <w:rFonts w:ascii="Times New Roman" w:hAnsi="Times New Roman" w:cs="Times New Roman"/>
          <w:sz w:val="24"/>
          <w:szCs w:val="24"/>
        </w:rPr>
        <w:t>with</w:t>
      </w:r>
      <w:r w:rsidR="00CA10A0" w:rsidRPr="0079295F">
        <w:rPr>
          <w:rFonts w:ascii="Times New Roman" w:hAnsi="Times New Roman" w:cs="Times New Roman"/>
          <w:sz w:val="24"/>
          <w:szCs w:val="24"/>
        </w:rPr>
        <w:t xml:space="preserve"> 125 µm </w:t>
      </w:r>
      <w:proofErr w:type="gramStart"/>
      <w:r w:rsidR="00CA10A0" w:rsidRPr="0079295F">
        <w:rPr>
          <w:rFonts w:ascii="Times New Roman" w:hAnsi="Times New Roman" w:cs="Times New Roman"/>
          <w:sz w:val="24"/>
          <w:szCs w:val="24"/>
        </w:rPr>
        <w:t>diameter</w:t>
      </w:r>
      <w:proofErr w:type="gramEnd"/>
      <w:r w:rsidR="00CA10A0" w:rsidRPr="0079295F">
        <w:rPr>
          <w:rFonts w:ascii="Times New Roman" w:hAnsi="Times New Roman" w:cs="Times New Roman"/>
          <w:sz w:val="24"/>
          <w:szCs w:val="24"/>
        </w:rPr>
        <w:t xml:space="preserve"> on a device with diameter &lt; 100 µm under microscope</w:t>
      </w:r>
      <w:r w:rsidR="00C948C0" w:rsidRPr="0079295F">
        <w:rPr>
          <w:rFonts w:ascii="Times New Roman" w:hAnsi="Times New Roman" w:cs="Times New Roman"/>
          <w:sz w:val="24"/>
          <w:szCs w:val="24"/>
        </w:rPr>
        <w:t>,</w:t>
      </w:r>
      <w:r w:rsidR="00CA10A0" w:rsidRPr="0079295F">
        <w:rPr>
          <w:rFonts w:ascii="Times New Roman" w:hAnsi="Times New Roman" w:cs="Times New Roman"/>
          <w:sz w:val="24"/>
          <w:szCs w:val="24"/>
        </w:rPr>
        <w:t xml:space="preserve"> the fibre will block the view field</w:t>
      </w:r>
      <w:r w:rsidR="00551F29" w:rsidRPr="0079295F">
        <w:rPr>
          <w:rFonts w:ascii="Times New Roman" w:hAnsi="Times New Roman" w:cs="Times New Roman"/>
          <w:sz w:val="24"/>
          <w:szCs w:val="24"/>
        </w:rPr>
        <w:t xml:space="preserve"> and affect the accuracy of alignment</w:t>
      </w:r>
      <w:r w:rsidR="00CA10A0" w:rsidRPr="0079295F">
        <w:rPr>
          <w:rFonts w:ascii="Times New Roman" w:hAnsi="Times New Roman" w:cs="Times New Roman"/>
          <w:sz w:val="24"/>
          <w:szCs w:val="24"/>
        </w:rPr>
        <w:t>. Therefore, f</w:t>
      </w:r>
      <w:r w:rsidRPr="0079295F">
        <w:rPr>
          <w:rFonts w:ascii="Times New Roman" w:hAnsi="Times New Roman" w:cs="Times New Roman"/>
          <w:sz w:val="24"/>
          <w:szCs w:val="24"/>
        </w:rPr>
        <w:t xml:space="preserve">or small devices, it is difficult to ensure the spot size is less </w:t>
      </w:r>
      <w:r w:rsidR="00CA10A0" w:rsidRPr="0079295F">
        <w:rPr>
          <w:rFonts w:ascii="Times New Roman" w:hAnsi="Times New Roman" w:cs="Times New Roman"/>
          <w:sz w:val="24"/>
          <w:szCs w:val="24"/>
        </w:rPr>
        <w:t>than the device optical windows.</w:t>
      </w:r>
      <w:r w:rsidRPr="0079295F">
        <w:rPr>
          <w:rFonts w:ascii="Times New Roman" w:hAnsi="Times New Roman" w:cs="Times New Roman"/>
          <w:sz w:val="24"/>
          <w:szCs w:val="24"/>
        </w:rPr>
        <w:t xml:space="preserve"> In order to have pure top injection to avoid side injection, the free space alignment, which can achieve a laser spot size as small as ~ 20 µm, was used. The photo-multiplication measurement was performed using the two setups and the results were compared. The light was illuminated onto the top optical window of device and was chopped at a frequency of 180 Hz to generate a distinguishable photocurrent. The avalanche gain was obtained by normalising the photocurrent to the punch through voltage (7.8 V). The measured gain of a device with 100 µm diameter using the free space alignment setup, together with its dark current is shown in </w:t>
      </w:r>
      <w:fldSimple w:instr=" REF _Ref360633960 \h  \* MERGEFORMAT ">
        <w:r w:rsidR="00A10646" w:rsidRPr="00A10646">
          <w:rPr>
            <w:rFonts w:ascii="Times New Roman" w:hAnsi="Times New Roman" w:cs="Times New Roman"/>
            <w:sz w:val="24"/>
            <w:szCs w:val="24"/>
          </w:rPr>
          <w:t>Figure 6.7</w:t>
        </w:r>
      </w:fldSimple>
      <w:r w:rsidRPr="0079295F">
        <w:rPr>
          <w:rFonts w:ascii="Times New Roman" w:hAnsi="Times New Roman" w:cs="Times New Roman"/>
          <w:sz w:val="24"/>
          <w:szCs w:val="24"/>
        </w:rPr>
        <w:t xml:space="preserve">. The apparent breakdown voltage observed from the dark current is represented by the red dashed line for comparison with the </w:t>
      </w:r>
      <w:r w:rsidRPr="0079295F">
        <w:rPr>
          <w:rFonts w:ascii="Times New Roman" w:hAnsi="Times New Roman" w:cs="Times New Roman"/>
          <w:sz w:val="24"/>
          <w:szCs w:val="24"/>
        </w:rPr>
        <w:lastRenderedPageBreak/>
        <w:t>avalanche gain. Clearly there is a discrepancy between the breakdown indicated by the dark current and that by the avalanche gain. An extrapolation of 1/</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suggests that breakdown voltage is above 25 V compared to 24 V estimated from the sharp rise in the dark current. In fact the rapidly increasing dark current prevented accurate gain measurement at high bias, limiting the maximum measurable gain to 8.3 at the applied bias of 26.5 V. To investigate whether the apparent lower breakdown voltage is due to a premature edge breakdown, the photo-multiplication measurement was repeated with light illuminating on the edge and the centre of a  device with diameter of 400 µm fabricated using the NEWPIN mask set, as illustrated in </w:t>
      </w:r>
      <w:fldSimple w:instr=" REF _Ref360633961 \h  \* MERGEFORMAT ">
        <w:r w:rsidR="00A10646" w:rsidRPr="00A10646">
          <w:rPr>
            <w:rFonts w:ascii="Times New Roman" w:hAnsi="Times New Roman" w:cs="Times New Roman"/>
            <w:sz w:val="24"/>
            <w:szCs w:val="24"/>
          </w:rPr>
          <w:t>Figure 6.8</w:t>
        </w:r>
      </w:fldSimple>
      <w:r w:rsidR="00B15F3F" w:rsidRPr="0079295F">
        <w:rPr>
          <w:rFonts w:ascii="Times New Roman" w:hAnsi="Times New Roman" w:cs="Times New Roman"/>
          <w:sz w:val="24"/>
          <w:szCs w:val="24"/>
        </w:rPr>
        <w:t>.</w:t>
      </w:r>
      <w:r w:rsidRPr="0079295F">
        <w:rPr>
          <w:rFonts w:ascii="Times New Roman" w:hAnsi="Times New Roman" w:cs="Times New Roman"/>
          <w:sz w:val="24"/>
          <w:szCs w:val="24"/>
        </w:rPr>
        <w:t xml:space="preserve"> The gain obtained from the illuminating light on the edge has a much sharper increase than that on the centre. The sharp breakdown shown in </w:t>
      </w:r>
      <w:fldSimple w:instr=" REF _Ref360633961 \h  \* MERGEFORMAT ">
        <w:r w:rsidR="00A10646" w:rsidRPr="00A10646">
          <w:rPr>
            <w:rFonts w:ascii="Times New Roman" w:hAnsi="Times New Roman" w:cs="Times New Roman"/>
            <w:sz w:val="24"/>
            <w:szCs w:val="24"/>
          </w:rPr>
          <w:t>Figure 6.8</w:t>
        </w:r>
      </w:fldSimple>
      <w:r w:rsidRPr="0079295F">
        <w:rPr>
          <w:rFonts w:ascii="Times New Roman" w:hAnsi="Times New Roman" w:cs="Times New Roman"/>
          <w:sz w:val="24"/>
          <w:szCs w:val="24"/>
        </w:rPr>
        <w:t xml:space="preserve"> at around 24 V, agrees with the breakdown voltage in dark current in </w:t>
      </w:r>
      <w:fldSimple w:instr=" REF _Ref360633960 \h  \* MERGEFORMAT ">
        <w:r w:rsidR="00A10646" w:rsidRPr="00A10646">
          <w:rPr>
            <w:rFonts w:ascii="Times New Roman" w:hAnsi="Times New Roman" w:cs="Times New Roman"/>
            <w:sz w:val="24"/>
            <w:szCs w:val="24"/>
          </w:rPr>
          <w:t>Figure 6.7</w:t>
        </w:r>
      </w:fldSimple>
      <w:r w:rsidRPr="0079295F">
        <w:rPr>
          <w:rFonts w:ascii="Times New Roman" w:hAnsi="Times New Roman" w:cs="Times New Roman"/>
          <w:sz w:val="24"/>
          <w:szCs w:val="24"/>
        </w:rPr>
        <w:t xml:space="preserve">, confirming the presence of edge breakdown. The photo-multiplication measurement using the fibre alignment was performed on high speed devices with diameters from 25 to 250 µm as shown in </w:t>
      </w:r>
      <w:fldSimple w:instr=" REF _Ref360633962 \h  \* MERGEFORMAT ">
        <w:r w:rsidR="00A10646" w:rsidRPr="00A10646">
          <w:rPr>
            <w:rFonts w:ascii="Times New Roman" w:hAnsi="Times New Roman" w:cs="Times New Roman"/>
            <w:sz w:val="24"/>
            <w:szCs w:val="24"/>
          </w:rPr>
          <w:t>Figure 6.9</w:t>
        </w:r>
      </w:fldSimple>
      <w:r w:rsidRPr="0079295F">
        <w:rPr>
          <w:rFonts w:ascii="Times New Roman" w:hAnsi="Times New Roman" w:cs="Times New Roman"/>
          <w:sz w:val="24"/>
          <w:szCs w:val="24"/>
        </w:rPr>
        <w:t xml:space="preserve">. The largest device with a diameter of 250 µm shows the same multiplication value as the ones using the free space alignment and is less likely to suffer from edge breakdown as the light spot size is smaller than the device optical window. However, in smaller devices, their gain increases greatly at 24 V which is most likely due to edge breakdown problem. </w:t>
      </w:r>
    </w:p>
    <w:p w:rsidR="00606F57" w:rsidRPr="0079295F" w:rsidRDefault="00C031DB" w:rsidP="00606F57">
      <w:pPr>
        <w:keepNext/>
        <w:spacing w:after="0" w:line="360" w:lineRule="auto"/>
        <w:jc w:val="center"/>
      </w:pPr>
      <w:r w:rsidRPr="00C031DB">
        <w:rPr>
          <w:noProof/>
        </w:rPr>
        <w:pict>
          <v:line id="Straight Connector 341" o:spid="_x0000_s1068" style="position:absolute;left:0;text-align:left;z-index:251811840;visibility:visible" from="295.45pt,20.8pt" to="296.3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" strokecolor="#bc4542 [3045]" strokeweight="1.5pt">
            <v:stroke dashstyle="dash"/>
            <o:lock v:ext="edit" shapetype="f"/>
          </v:line>
        </w:pict>
      </w:r>
      <w:r w:rsidR="00F6664C" w:rsidRPr="0079295F">
        <w:rPr>
          <w:noProof/>
          <w:lang w:val="en-US"/>
        </w:rPr>
        <w:drawing>
          <wp:inline distT="0" distB="0" distL="0" distR="0">
            <wp:extent cx="3436588" cy="25200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6588" cy="2520000"/>
                    </a:xfrm>
                    <a:prstGeom prst="rect">
                      <a:avLst/>
                    </a:prstGeom>
                    <a:noFill/>
                    <a:ln>
                      <a:noFill/>
                    </a:ln>
                  </pic:spPr>
                </pic:pic>
              </a:graphicData>
            </a:graphic>
          </wp:inline>
        </w:drawing>
      </w:r>
    </w:p>
    <w:p w:rsidR="00606F57" w:rsidRPr="0079295F" w:rsidRDefault="00B272EE" w:rsidP="00B272EE">
      <w:pPr>
        <w:pStyle w:val="a7"/>
        <w:spacing w:line="360" w:lineRule="auto"/>
        <w:rPr>
          <w:b w:val="0"/>
          <w:sz w:val="24"/>
          <w:szCs w:val="24"/>
        </w:rPr>
      </w:pPr>
      <w:bookmarkStart w:id="329" w:name="_Ref360633960"/>
      <w:proofErr w:type="gramStart"/>
      <w:r w:rsidRPr="0079295F">
        <w:rPr>
          <w:b w:val="0"/>
          <w:sz w:val="24"/>
          <w:szCs w:val="24"/>
        </w:rPr>
        <w:t>Figure 6.</w:t>
      </w:r>
      <w:proofErr w:type="gramEnd"/>
      <w:r w:rsidR="00C031DB" w:rsidRPr="0079295F">
        <w:rPr>
          <w:b w:val="0"/>
          <w:sz w:val="24"/>
          <w:szCs w:val="24"/>
        </w:rPr>
        <w:fldChar w:fldCharType="begin"/>
      </w:r>
      <w:r w:rsidRPr="0079295F">
        <w:rPr>
          <w:b w:val="0"/>
          <w:sz w:val="24"/>
          <w:szCs w:val="24"/>
        </w:rPr>
        <w:instrText xml:space="preserve"> SEQ Figure_6. \* ARABIC </w:instrText>
      </w:r>
      <w:r w:rsidR="00C031DB" w:rsidRPr="0079295F">
        <w:rPr>
          <w:b w:val="0"/>
          <w:sz w:val="24"/>
          <w:szCs w:val="24"/>
        </w:rPr>
        <w:fldChar w:fldCharType="separate"/>
      </w:r>
      <w:r w:rsidR="00A10646">
        <w:rPr>
          <w:b w:val="0"/>
          <w:noProof/>
          <w:sz w:val="24"/>
          <w:szCs w:val="24"/>
        </w:rPr>
        <w:t>7</w:t>
      </w:r>
      <w:r w:rsidR="00C031DB" w:rsidRPr="0079295F">
        <w:rPr>
          <w:b w:val="0"/>
          <w:sz w:val="24"/>
          <w:szCs w:val="24"/>
        </w:rPr>
        <w:fldChar w:fldCharType="end"/>
      </w:r>
      <w:bookmarkEnd w:id="329"/>
      <w:r w:rsidR="00606F57" w:rsidRPr="0079295F">
        <w:rPr>
          <w:b w:val="0"/>
          <w:sz w:val="24"/>
          <w:szCs w:val="24"/>
        </w:rPr>
        <w:t xml:space="preserve"> Photo-multiplication and dark current of an InGaAs/AlAsSb </w:t>
      </w:r>
      <w:r w:rsidR="00FF7456" w:rsidRPr="0079295F">
        <w:rPr>
          <w:b w:val="0"/>
          <w:sz w:val="24"/>
          <w:szCs w:val="24"/>
        </w:rPr>
        <w:t xml:space="preserve">SAM </w:t>
      </w:r>
      <w:r w:rsidR="00606F57" w:rsidRPr="0079295F">
        <w:rPr>
          <w:b w:val="0"/>
          <w:sz w:val="24"/>
          <w:szCs w:val="24"/>
        </w:rPr>
        <w:t>APD</w:t>
      </w:r>
      <w:r w:rsidR="00FF7456" w:rsidRPr="0079295F">
        <w:rPr>
          <w:b w:val="0"/>
          <w:sz w:val="24"/>
          <w:szCs w:val="24"/>
        </w:rPr>
        <w:t>1</w:t>
      </w:r>
      <w:r w:rsidR="00606F57" w:rsidRPr="0079295F">
        <w:rPr>
          <w:b w:val="0"/>
          <w:sz w:val="24"/>
          <w:szCs w:val="24"/>
        </w:rPr>
        <w:t xml:space="preserve"> of 100 µm diameter </w:t>
      </w:r>
      <w:r w:rsidR="009938AB" w:rsidRPr="0079295F">
        <w:rPr>
          <w:b w:val="0"/>
          <w:sz w:val="24"/>
          <w:szCs w:val="24"/>
        </w:rPr>
        <w:t>of NEWPIN mask set</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793E0A" w:rsidP="00606F57">
      <w:pPr>
        <w:keepNext/>
        <w:spacing w:after="0" w:line="360" w:lineRule="auto"/>
        <w:jc w:val="center"/>
      </w:pPr>
      <w:r w:rsidRPr="00793E0A">
        <w:rPr>
          <w:noProof/>
          <w:lang w:val="en-US"/>
        </w:rPr>
        <w:lastRenderedPageBreak/>
        <w:drawing>
          <wp:anchor distT="0" distB="0" distL="114300" distR="114300" simplePos="0" relativeHeight="251868160" behindDoc="1" locked="0" layoutInCell="1" allowOverlap="1">
            <wp:simplePos x="0" y="0"/>
            <wp:positionH relativeFrom="column">
              <wp:posOffset>3415030</wp:posOffset>
            </wp:positionH>
            <wp:positionV relativeFrom="paragraph">
              <wp:posOffset>277495</wp:posOffset>
            </wp:positionV>
            <wp:extent cx="2186305" cy="1748790"/>
            <wp:effectExtent l="0" t="0" r="0" b="0"/>
            <wp:wrapThrough wrapText="bothSides">
              <wp:wrapPolygon edited="0">
                <wp:start x="2823" y="0"/>
                <wp:lineTo x="2070" y="706"/>
                <wp:lineTo x="2447" y="1647"/>
                <wp:lineTo x="7152" y="4235"/>
                <wp:lineTo x="7152" y="8000"/>
                <wp:lineTo x="6211" y="8471"/>
                <wp:lineTo x="4141" y="11294"/>
                <wp:lineTo x="2635" y="15529"/>
                <wp:lineTo x="0" y="19294"/>
                <wp:lineTo x="0" y="20235"/>
                <wp:lineTo x="3388" y="21176"/>
                <wp:lineTo x="7152" y="21412"/>
                <wp:lineTo x="9034" y="21412"/>
                <wp:lineTo x="12798" y="21176"/>
                <wp:lineTo x="17127" y="20235"/>
                <wp:lineTo x="14868" y="11765"/>
                <wp:lineTo x="14116" y="8000"/>
                <wp:lineTo x="21267" y="7529"/>
                <wp:lineTo x="21267" y="6118"/>
                <wp:lineTo x="13739" y="1412"/>
                <wp:lineTo x="13739" y="471"/>
                <wp:lineTo x="8658" y="0"/>
                <wp:lineTo x="2823" y="0"/>
              </wp:wrapPolygon>
            </wp:wrapThrough>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6305" cy="1748790"/>
                    </a:xfrm>
                    <a:prstGeom prst="rect">
                      <a:avLst/>
                    </a:prstGeom>
                    <a:noFill/>
                    <a:ln>
                      <a:noFill/>
                    </a:ln>
                  </pic:spPr>
                </pic:pic>
              </a:graphicData>
            </a:graphic>
          </wp:anchor>
        </w:drawing>
      </w:r>
      <w:r w:rsidR="00A36321" w:rsidRPr="00A36321">
        <w:rPr>
          <w:noProof/>
          <w:lang w:val="en-US"/>
        </w:rPr>
        <w:drawing>
          <wp:inline distT="0" distB="0" distL="0" distR="0">
            <wp:extent cx="3075230"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5230" cy="2520000"/>
                    </a:xfrm>
                    <a:prstGeom prst="rect">
                      <a:avLst/>
                    </a:prstGeom>
                    <a:noFill/>
                    <a:ln>
                      <a:noFill/>
                    </a:ln>
                  </pic:spPr>
                </pic:pic>
              </a:graphicData>
            </a:graphic>
          </wp:inline>
        </w:drawing>
      </w:r>
    </w:p>
    <w:p w:rsidR="00606F57" w:rsidRPr="0079295F" w:rsidRDefault="00B272EE" w:rsidP="00B272EE">
      <w:pPr>
        <w:pStyle w:val="a7"/>
        <w:spacing w:line="360" w:lineRule="auto"/>
        <w:rPr>
          <w:b w:val="0"/>
          <w:sz w:val="24"/>
          <w:szCs w:val="24"/>
        </w:rPr>
      </w:pPr>
      <w:bookmarkStart w:id="330" w:name="_Ref360633961"/>
      <w:proofErr w:type="gramStart"/>
      <w:r w:rsidRPr="0079295F">
        <w:rPr>
          <w:b w:val="0"/>
          <w:sz w:val="24"/>
          <w:szCs w:val="24"/>
        </w:rPr>
        <w:t>Figure 6.</w:t>
      </w:r>
      <w:proofErr w:type="gramEnd"/>
      <w:r w:rsidR="00C031DB" w:rsidRPr="0079295F">
        <w:rPr>
          <w:b w:val="0"/>
          <w:sz w:val="24"/>
          <w:szCs w:val="24"/>
        </w:rPr>
        <w:fldChar w:fldCharType="begin"/>
      </w:r>
      <w:r w:rsidRPr="0079295F">
        <w:rPr>
          <w:b w:val="0"/>
          <w:sz w:val="24"/>
          <w:szCs w:val="24"/>
        </w:rPr>
        <w:instrText xml:space="preserve"> SEQ Figure_6. \* ARABIC </w:instrText>
      </w:r>
      <w:r w:rsidR="00C031DB" w:rsidRPr="0079295F">
        <w:rPr>
          <w:b w:val="0"/>
          <w:sz w:val="24"/>
          <w:szCs w:val="24"/>
        </w:rPr>
        <w:fldChar w:fldCharType="separate"/>
      </w:r>
      <w:r w:rsidR="00A10646">
        <w:rPr>
          <w:b w:val="0"/>
          <w:noProof/>
          <w:sz w:val="24"/>
          <w:szCs w:val="24"/>
        </w:rPr>
        <w:t>8</w:t>
      </w:r>
      <w:r w:rsidR="00C031DB" w:rsidRPr="0079295F">
        <w:rPr>
          <w:b w:val="0"/>
          <w:sz w:val="24"/>
          <w:szCs w:val="24"/>
        </w:rPr>
        <w:fldChar w:fldCharType="end"/>
      </w:r>
      <w:bookmarkEnd w:id="330"/>
      <w:r w:rsidR="00606F57" w:rsidRPr="0079295F">
        <w:rPr>
          <w:b w:val="0"/>
          <w:sz w:val="24"/>
          <w:szCs w:val="24"/>
        </w:rPr>
        <w:t xml:space="preserve"> Avalanche gain measured with light illuminating in the center and on the edge on a device with diameter of 400 µm fabricated using the NEWPIN mask set.</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CA3D44" w:rsidP="00606F57">
      <w:pPr>
        <w:keepNext/>
        <w:spacing w:after="0" w:line="360" w:lineRule="auto"/>
        <w:jc w:val="center"/>
      </w:pPr>
      <w:r w:rsidRPr="0079295F">
        <w:rPr>
          <w:noProof/>
          <w:lang w:val="en-US"/>
        </w:rPr>
        <w:drawing>
          <wp:inline distT="0" distB="0" distL="0" distR="0">
            <wp:extent cx="3075230" cy="25200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5230" cy="2520000"/>
                    </a:xfrm>
                    <a:prstGeom prst="rect">
                      <a:avLst/>
                    </a:prstGeom>
                    <a:noFill/>
                    <a:ln>
                      <a:noFill/>
                    </a:ln>
                  </pic:spPr>
                </pic:pic>
              </a:graphicData>
            </a:graphic>
          </wp:inline>
        </w:drawing>
      </w:r>
    </w:p>
    <w:p w:rsidR="00606F57" w:rsidRPr="0079295F" w:rsidRDefault="00B15F3F" w:rsidP="00B15F3F">
      <w:pPr>
        <w:pStyle w:val="a7"/>
        <w:spacing w:line="360" w:lineRule="auto"/>
        <w:rPr>
          <w:b w:val="0"/>
          <w:sz w:val="24"/>
          <w:szCs w:val="24"/>
        </w:rPr>
      </w:pPr>
      <w:bookmarkStart w:id="331" w:name="_Ref360633962"/>
      <w:proofErr w:type="gramStart"/>
      <w:r w:rsidRPr="0079295F">
        <w:rPr>
          <w:b w:val="0"/>
          <w:sz w:val="24"/>
          <w:szCs w:val="24"/>
        </w:rPr>
        <w:t>Figure 6.</w:t>
      </w:r>
      <w:proofErr w:type="gramEnd"/>
      <w:r w:rsidR="00C031DB" w:rsidRPr="0079295F">
        <w:rPr>
          <w:b w:val="0"/>
          <w:sz w:val="24"/>
          <w:szCs w:val="24"/>
        </w:rPr>
        <w:fldChar w:fldCharType="begin"/>
      </w:r>
      <w:r w:rsidRPr="0079295F">
        <w:rPr>
          <w:b w:val="0"/>
          <w:sz w:val="24"/>
          <w:szCs w:val="24"/>
        </w:rPr>
        <w:instrText xml:space="preserve"> SEQ Figure_6. \* ARABIC </w:instrText>
      </w:r>
      <w:r w:rsidR="00C031DB" w:rsidRPr="0079295F">
        <w:rPr>
          <w:b w:val="0"/>
          <w:sz w:val="24"/>
          <w:szCs w:val="24"/>
        </w:rPr>
        <w:fldChar w:fldCharType="separate"/>
      </w:r>
      <w:r w:rsidR="00A10646">
        <w:rPr>
          <w:b w:val="0"/>
          <w:noProof/>
          <w:sz w:val="24"/>
          <w:szCs w:val="24"/>
        </w:rPr>
        <w:t>9</w:t>
      </w:r>
      <w:r w:rsidR="00C031DB" w:rsidRPr="0079295F">
        <w:rPr>
          <w:b w:val="0"/>
          <w:sz w:val="24"/>
          <w:szCs w:val="24"/>
        </w:rPr>
        <w:fldChar w:fldCharType="end"/>
      </w:r>
      <w:bookmarkEnd w:id="331"/>
      <w:r w:rsidR="00606F57" w:rsidRPr="0079295F">
        <w:rPr>
          <w:b w:val="0"/>
          <w:sz w:val="24"/>
          <w:szCs w:val="24"/>
        </w:rPr>
        <w:t xml:space="preserve"> Avalanche gain measured on high speed devices with different diameters from 25 to 250 µm using </w:t>
      </w:r>
      <w:r w:rsidR="00606F57" w:rsidRPr="0079295F">
        <w:rPr>
          <w:b w:val="0"/>
          <w:sz w:val="24"/>
          <w:szCs w:val="24"/>
          <w:lang w:val="en-GB"/>
        </w:rPr>
        <w:t>fibre</w:t>
      </w:r>
      <w:r w:rsidR="00606F57" w:rsidRPr="0079295F">
        <w:rPr>
          <w:b w:val="0"/>
          <w:sz w:val="24"/>
          <w:szCs w:val="24"/>
        </w:rPr>
        <w:t xml:space="preserve"> alignment</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It is necessary to identify the origin of edge breakdown in these devices. As discussed in chapter 3 the mesa structure was etched using a selective wet chemical etching in which the InGaAs, InAlGaAs and InAlAs layers were etched using sulphuric acid : hydrogen peroxide : deionised water = 1:8:80 and the AlAsSb was etched using hydrochloric acid : hydrogen peroxide : deionised water = 1:1:5.  The two etchants have different etch rates and produced different mesa slopes as shown in Figure 4.8 (b). An illustration of the high speed device surface contour in this work and a generic APD are shown in </w:t>
      </w:r>
      <w:fldSimple w:instr=" REF _Ref360633963 \h  \* MERGEFORMAT ">
        <w:r w:rsidR="00A10646" w:rsidRPr="00A10646">
          <w:rPr>
            <w:rFonts w:ascii="Times New Roman" w:hAnsi="Times New Roman" w:cs="Times New Roman"/>
            <w:sz w:val="24"/>
            <w:szCs w:val="24"/>
          </w:rPr>
          <w:t>Figure 6.10</w:t>
        </w:r>
      </w:fldSimple>
      <w:r w:rsidRPr="0079295F">
        <w:rPr>
          <w:rFonts w:ascii="Times New Roman" w:hAnsi="Times New Roman" w:cs="Times New Roman"/>
          <w:sz w:val="24"/>
          <w:szCs w:val="24"/>
        </w:rPr>
        <w:t xml:space="preserve">. In a generic APD, the etch profile has a positive bevelled angle that the electric field at the surface is lower than </w:t>
      </w:r>
      <w:r w:rsidRPr="0079295F">
        <w:rPr>
          <w:rFonts w:ascii="Times New Roman" w:hAnsi="Times New Roman" w:cs="Times New Roman"/>
          <w:sz w:val="24"/>
          <w:szCs w:val="24"/>
        </w:rPr>
        <w:lastRenderedPageBreak/>
        <w:t xml:space="preserve">that in the body. In this selectively etched APD, the angle at the interface will modify the electric field distribution at the surface and in the body which is different from a generic APD. This could produce higher electric field at the surface than that in the body. The bevelled angle changed from negative to positive when the depletion width get across the interface point A and </w:t>
      </w:r>
      <w:r w:rsidR="00B34B82" w:rsidRPr="0079295F">
        <w:rPr>
          <w:rFonts w:ascii="Times New Roman" w:hAnsi="Times New Roman" w:cs="Times New Roman"/>
          <w:sz w:val="24"/>
          <w:szCs w:val="24"/>
        </w:rPr>
        <w:t xml:space="preserve">the potential lines </w:t>
      </w:r>
      <w:r w:rsidRPr="0079295F">
        <w:rPr>
          <w:rFonts w:ascii="Times New Roman" w:hAnsi="Times New Roman" w:cs="Times New Roman"/>
          <w:sz w:val="24"/>
          <w:szCs w:val="24"/>
        </w:rPr>
        <w:t>become more crowded</w:t>
      </w:r>
      <w:r w:rsidR="00C10D5E" w:rsidRPr="0079295F">
        <w:rPr>
          <w:rFonts w:ascii="Times New Roman" w:hAnsi="Times New Roman" w:cs="Times New Roman"/>
          <w:sz w:val="24"/>
          <w:szCs w:val="24"/>
        </w:rPr>
        <w:t xml:space="preserve"> at the surface where it becomes a high field spot</w:t>
      </w:r>
      <w:r w:rsidRPr="0079295F">
        <w:rPr>
          <w:rFonts w:ascii="Times New Roman" w:hAnsi="Times New Roman" w:cs="Times New Roman"/>
          <w:sz w:val="24"/>
          <w:szCs w:val="24"/>
        </w:rPr>
        <w:t>. The control of electric field by surface contouring was studied by Davies [</w:t>
      </w:r>
      <w:r w:rsidRPr="0079295F">
        <w:rPr>
          <w:rStyle w:val="a6"/>
          <w:rFonts w:ascii="Times New Roman" w:hAnsi="Times New Roman" w:cs="Times New Roman"/>
          <w:sz w:val="24"/>
          <w:szCs w:val="24"/>
          <w:vertAlign w:val="baseline"/>
        </w:rPr>
        <w:endnoteReference w:id="152"/>
      </w:r>
      <w:r w:rsidRPr="0079295F">
        <w:rPr>
          <w:rFonts w:ascii="Times New Roman" w:hAnsi="Times New Roman" w:cs="Times New Roman"/>
          <w:sz w:val="24"/>
          <w:szCs w:val="24"/>
        </w:rPr>
        <w:t xml:space="preserve">] that in a lightly doped one sided </w:t>
      </w:r>
      <w:r w:rsidRPr="0079295F">
        <w:rPr>
          <w:rFonts w:ascii="Times New Roman" w:hAnsi="Times New Roman" w:cs="Times New Roman"/>
          <w:i/>
          <w:sz w:val="24"/>
          <w:szCs w:val="24"/>
        </w:rPr>
        <w:t>p-n</w:t>
      </w:r>
      <w:r w:rsidRPr="0079295F">
        <w:rPr>
          <w:rFonts w:ascii="Times New Roman" w:hAnsi="Times New Roman" w:cs="Times New Roman"/>
          <w:sz w:val="24"/>
          <w:szCs w:val="24"/>
        </w:rPr>
        <w:t xml:space="preserve"> junction, the surface electric field is significant higher than that in the body when the surface contour has a bevelled angle </w:t>
      </w:r>
      <w:r w:rsidRPr="0079295F">
        <w:rPr>
          <w:rFonts w:ascii="Times New Roman" w:hAnsi="Times New Roman" w:cs="Times New Roman"/>
          <w:i/>
          <w:sz w:val="24"/>
          <w:szCs w:val="24"/>
        </w:rPr>
        <w:t>θ</w:t>
      </w:r>
      <w:r w:rsidRPr="0079295F">
        <w:rPr>
          <w:rFonts w:ascii="Times New Roman" w:hAnsi="Times New Roman" w:cs="Times New Roman"/>
          <w:sz w:val="24"/>
          <w:szCs w:val="24"/>
        </w:rPr>
        <w:t xml:space="preserve"> ~ -45</w:t>
      </w:r>
      <w:r w:rsidRPr="0079295F">
        <w:rPr>
          <w:rFonts w:ascii="Times New Roman" w:hAnsi="Times New Roman" w:cs="Times New Roman"/>
          <w:sz w:val="24"/>
          <w:szCs w:val="24"/>
          <w:vertAlign w:val="superscript"/>
        </w:rPr>
        <w:t>o</w:t>
      </w:r>
      <w:r w:rsidRPr="0079295F">
        <w:rPr>
          <w:rFonts w:ascii="Times New Roman" w:hAnsi="Times New Roman" w:cs="Times New Roman"/>
          <w:sz w:val="24"/>
          <w:szCs w:val="24"/>
        </w:rPr>
        <w:t>. To suppress the edge breakdown problem, the geometry on the edge must be altered in this structure. A few methods can be considered to suppress the edge breakdown such as fabricating planar device with diffusion guard ring [</w:t>
      </w:r>
      <w:r w:rsidRPr="0079295F">
        <w:rPr>
          <w:rStyle w:val="a6"/>
          <w:rFonts w:ascii="Times New Roman" w:hAnsi="Times New Roman" w:cs="Times New Roman"/>
          <w:sz w:val="24"/>
          <w:szCs w:val="24"/>
          <w:vertAlign w:val="baseline"/>
        </w:rPr>
        <w:endnoteReference w:id="153"/>
      </w:r>
      <w:r w:rsidRPr="0079295F">
        <w:rPr>
          <w:rFonts w:ascii="Times New Roman" w:hAnsi="Times New Roman" w:cs="Times New Roman"/>
          <w:sz w:val="24"/>
          <w:szCs w:val="24"/>
        </w:rPr>
        <w:t>], pre-etched wells [</w:t>
      </w:r>
      <w:r w:rsidRPr="0079295F">
        <w:rPr>
          <w:rStyle w:val="a6"/>
          <w:rFonts w:ascii="Times New Roman" w:hAnsi="Times New Roman" w:cs="Times New Roman"/>
          <w:sz w:val="24"/>
          <w:szCs w:val="24"/>
          <w:vertAlign w:val="baseline"/>
        </w:rPr>
        <w:endnoteReference w:id="154"/>
      </w:r>
      <w:r w:rsidRPr="0079295F">
        <w:rPr>
          <w:rFonts w:ascii="Times New Roman" w:hAnsi="Times New Roman" w:cs="Times New Roman"/>
          <w:sz w:val="24"/>
          <w:szCs w:val="24"/>
        </w:rPr>
        <w:t>] and a partial etched charge sheet mesa [</w:t>
      </w:r>
      <w:r w:rsidRPr="0079295F">
        <w:rPr>
          <w:rStyle w:val="a6"/>
          <w:rFonts w:ascii="Times New Roman" w:hAnsi="Times New Roman" w:cs="Times New Roman"/>
          <w:sz w:val="24"/>
          <w:szCs w:val="24"/>
          <w:vertAlign w:val="baseline"/>
        </w:rPr>
        <w:endnoteReference w:id="155"/>
      </w:r>
      <w:r w:rsidRPr="0079295F">
        <w:rPr>
          <w:rFonts w:ascii="Times New Roman" w:hAnsi="Times New Roman" w:cs="Times New Roman"/>
          <w:sz w:val="24"/>
          <w:szCs w:val="24"/>
        </w:rPr>
        <w:t xml:space="preserve">]. Care should be taken when illuminating light onto the device to avoid side injection so that to avoid edge breakdown </w:t>
      </w:r>
      <w:r w:rsidR="00C17D59" w:rsidRPr="0079295F">
        <w:rPr>
          <w:rFonts w:ascii="Times New Roman" w:hAnsi="Times New Roman" w:cs="Times New Roman"/>
          <w:sz w:val="24"/>
          <w:szCs w:val="24"/>
        </w:rPr>
        <w:t>in avalanche gain measurement</w:t>
      </w:r>
      <w:r w:rsidRPr="0079295F">
        <w:rPr>
          <w:rFonts w:ascii="Times New Roman" w:hAnsi="Times New Roman" w:cs="Times New Roman"/>
          <w:sz w:val="24"/>
          <w:szCs w:val="24"/>
        </w:rPr>
        <w:t>.</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F850D6" w:rsidP="00606F57">
      <w:pPr>
        <w:spacing w:after="0" w:line="360" w:lineRule="auto"/>
        <w:jc w:val="center"/>
        <w:rPr>
          <w:rFonts w:ascii="Times New Roman" w:hAnsi="Times New Roman" w:cs="Times New Roman"/>
          <w:sz w:val="24"/>
          <w:szCs w:val="24"/>
        </w:rPr>
      </w:pPr>
      <w:r w:rsidRPr="00F850D6">
        <w:rPr>
          <w:noProof/>
          <w:lang w:val="en-US"/>
        </w:rPr>
        <w:drawing>
          <wp:inline distT="0" distB="0" distL="0" distR="0">
            <wp:extent cx="2914552" cy="183675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3776" cy="1836262"/>
                    </a:xfrm>
                    <a:prstGeom prst="rect">
                      <a:avLst/>
                    </a:prstGeom>
                    <a:noFill/>
                    <a:ln>
                      <a:noFill/>
                    </a:ln>
                  </pic:spPr>
                </pic:pic>
              </a:graphicData>
            </a:graphic>
          </wp:inline>
        </w:drawing>
      </w:r>
    </w:p>
    <w:p w:rsidR="00606F57" w:rsidRPr="0079295F" w:rsidRDefault="00B47B33" w:rsidP="00B47B33">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(a)</w:t>
      </w:r>
    </w:p>
    <w:p w:rsidR="00606F57" w:rsidRPr="0079295F" w:rsidRDefault="00F850D6" w:rsidP="00606F57">
      <w:pPr>
        <w:keepNext/>
        <w:spacing w:after="0" w:line="360" w:lineRule="auto"/>
        <w:jc w:val="center"/>
      </w:pPr>
      <w:r w:rsidRPr="00F850D6">
        <w:rPr>
          <w:noProof/>
          <w:lang w:val="en-US"/>
        </w:rPr>
        <w:drawing>
          <wp:inline distT="0" distB="0" distL="0" distR="0">
            <wp:extent cx="4002919" cy="2154803"/>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8922" cy="2158034"/>
                    </a:xfrm>
                    <a:prstGeom prst="rect">
                      <a:avLst/>
                    </a:prstGeom>
                    <a:noFill/>
                    <a:ln>
                      <a:noFill/>
                    </a:ln>
                  </pic:spPr>
                </pic:pic>
              </a:graphicData>
            </a:graphic>
          </wp:inline>
        </w:drawing>
      </w:r>
    </w:p>
    <w:p w:rsidR="00606F57" w:rsidRPr="0079295F" w:rsidRDefault="00606F57" w:rsidP="00606F57">
      <w:pPr>
        <w:keepNext/>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(b)</w:t>
      </w:r>
    </w:p>
    <w:p w:rsidR="00606F57" w:rsidRPr="0079295F" w:rsidRDefault="0017521A" w:rsidP="00B47B33">
      <w:pPr>
        <w:pStyle w:val="a7"/>
        <w:spacing w:line="360" w:lineRule="auto"/>
        <w:rPr>
          <w:b w:val="0"/>
          <w:sz w:val="24"/>
          <w:szCs w:val="24"/>
        </w:rPr>
      </w:pPr>
      <w:bookmarkStart w:id="332" w:name="_Ref360633963"/>
      <w:proofErr w:type="gramStart"/>
      <w:r w:rsidRPr="0079295F">
        <w:rPr>
          <w:b w:val="0"/>
          <w:sz w:val="24"/>
          <w:szCs w:val="24"/>
        </w:rPr>
        <w:t>Figure 6.</w:t>
      </w:r>
      <w:proofErr w:type="gramEnd"/>
      <w:r w:rsidR="00C031DB" w:rsidRPr="0079295F">
        <w:rPr>
          <w:b w:val="0"/>
          <w:sz w:val="24"/>
          <w:szCs w:val="24"/>
        </w:rPr>
        <w:fldChar w:fldCharType="begin"/>
      </w:r>
      <w:r w:rsidRPr="0079295F">
        <w:rPr>
          <w:b w:val="0"/>
          <w:sz w:val="24"/>
          <w:szCs w:val="24"/>
        </w:rPr>
        <w:instrText xml:space="preserve"> SEQ Figure_6. \* ARABIC </w:instrText>
      </w:r>
      <w:r w:rsidR="00C031DB" w:rsidRPr="0079295F">
        <w:rPr>
          <w:b w:val="0"/>
          <w:sz w:val="24"/>
          <w:szCs w:val="24"/>
        </w:rPr>
        <w:fldChar w:fldCharType="separate"/>
      </w:r>
      <w:proofErr w:type="gramStart"/>
      <w:r w:rsidR="00A10646">
        <w:rPr>
          <w:b w:val="0"/>
          <w:noProof/>
          <w:sz w:val="24"/>
          <w:szCs w:val="24"/>
        </w:rPr>
        <w:t>10</w:t>
      </w:r>
      <w:r w:rsidR="00C031DB" w:rsidRPr="0079295F">
        <w:rPr>
          <w:b w:val="0"/>
          <w:sz w:val="24"/>
          <w:szCs w:val="24"/>
        </w:rPr>
        <w:fldChar w:fldCharType="end"/>
      </w:r>
      <w:bookmarkEnd w:id="332"/>
      <w:r w:rsidR="00606F57" w:rsidRPr="0079295F">
        <w:rPr>
          <w:b w:val="0"/>
          <w:sz w:val="24"/>
          <w:szCs w:val="24"/>
        </w:rPr>
        <w:t xml:space="preserve"> Mesa surface contour</w:t>
      </w:r>
      <w:proofErr w:type="gramEnd"/>
      <w:r w:rsidR="00606F57" w:rsidRPr="0079295F">
        <w:rPr>
          <w:b w:val="0"/>
          <w:sz w:val="24"/>
          <w:szCs w:val="24"/>
        </w:rPr>
        <w:t xml:space="preserve"> of (a) a generic APD and (b) high speed device etched by two different etchants</w:t>
      </w:r>
    </w:p>
    <w:p w:rsidR="00606F57" w:rsidRPr="0079295F" w:rsidRDefault="00606F57" w:rsidP="00606F57">
      <w:pPr>
        <w:pStyle w:val="2"/>
        <w:jc w:val="both"/>
      </w:pPr>
      <w:bookmarkStart w:id="333" w:name="_Toc360194874"/>
      <w:bookmarkStart w:id="334" w:name="_Toc365542691"/>
      <w:r w:rsidRPr="0079295F">
        <w:lastRenderedPageBreak/>
        <w:t>6.5 Frequency response and gain-bandwidth product</w:t>
      </w:r>
      <w:bookmarkEnd w:id="333"/>
      <w:bookmarkEnd w:id="334"/>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frequency response measurement in this work was carried out using a network analyser Agilent E8364B, as described in chapter 3. The system was first calibrated using an U2T commercial diode with a 50 GHz bandwidth to estimate the system loss from the cable, connectors and optical modulators. </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frequency response measurement was carried out on the SAM APD1 (InGaAs/AlAsSb APDs) from the punch through voltage to 24 V below which the dark current is less dominant. From </w:t>
      </w:r>
      <w:fldSimple w:instr=" REF _Ref360633955 \h  \* MERGEFORMAT ">
        <w:r w:rsidR="00A10646" w:rsidRPr="00A10646">
          <w:rPr>
            <w:rFonts w:ascii="Times New Roman" w:hAnsi="Times New Roman" w:cs="Times New Roman"/>
            <w:sz w:val="24"/>
            <w:szCs w:val="24"/>
          </w:rPr>
          <w:t>Table 6.1</w:t>
        </w:r>
      </w:fldSimple>
      <w:r w:rsidRPr="0079295F">
        <w:rPr>
          <w:rFonts w:ascii="Times New Roman" w:hAnsi="Times New Roman" w:cs="Times New Roman"/>
          <w:sz w:val="24"/>
          <w:szCs w:val="24"/>
        </w:rPr>
        <w:t>, the smallest device (</w:t>
      </w:r>
      <w:r w:rsidRPr="0079295F">
        <w:rPr>
          <w:rFonts w:ascii="Times New Roman" w:hAnsi="Times New Roman" w:cs="Times New Roman"/>
          <w:i/>
          <w:sz w:val="24"/>
          <w:szCs w:val="24"/>
        </w:rPr>
        <w:t>d</w:t>
      </w:r>
      <w:r w:rsidRPr="0079295F">
        <w:rPr>
          <w:rFonts w:ascii="Times New Roman" w:hAnsi="Times New Roman" w:cs="Times New Roman"/>
          <w:sz w:val="24"/>
          <w:szCs w:val="24"/>
        </w:rPr>
        <w:t xml:space="preserve"> = 25 µm) has the least RC effects and hence was used for this frequency response measurement. </w:t>
      </w:r>
      <w:r w:rsidR="007C0889" w:rsidRPr="0079295F">
        <w:rPr>
          <w:rFonts w:ascii="Times New Roman" w:hAnsi="Times New Roman" w:cs="Times New Roman"/>
          <w:sz w:val="24"/>
          <w:szCs w:val="24"/>
        </w:rPr>
        <w:t>T</w:t>
      </w:r>
      <w:r w:rsidRPr="0079295F">
        <w:rPr>
          <w:rFonts w:ascii="Times New Roman" w:hAnsi="Times New Roman" w:cs="Times New Roman"/>
          <w:sz w:val="24"/>
          <w:szCs w:val="24"/>
        </w:rPr>
        <w:t xml:space="preserve">he normalised frequency response on the same device is also shown in </w:t>
      </w:r>
      <w:fldSimple w:instr=" REF _Ref360633964 \h  \* MERGEFORMAT ">
        <w:r w:rsidR="00A10646" w:rsidRPr="00A10646">
          <w:rPr>
            <w:rFonts w:ascii="Times New Roman" w:hAnsi="Times New Roman" w:cs="Times New Roman"/>
            <w:sz w:val="24"/>
            <w:szCs w:val="24"/>
          </w:rPr>
          <w:t>Figure 6.11</w:t>
        </w:r>
      </w:fldSimple>
      <w:r w:rsidR="007C0889" w:rsidRPr="0079295F">
        <w:rPr>
          <w:rFonts w:ascii="Times New Roman" w:hAnsi="Times New Roman" w:cs="Times New Roman"/>
          <w:sz w:val="24"/>
          <w:szCs w:val="24"/>
        </w:rPr>
        <w:t xml:space="preserve"> (a), and the avalanche gain measured is shown in </w:t>
      </w:r>
      <w:fldSimple w:instr=" REF _Ref360633964 \h  \* MERGEFORMAT ">
        <w:r w:rsidR="00A10646" w:rsidRPr="00A10646">
          <w:rPr>
            <w:rFonts w:ascii="Times New Roman" w:hAnsi="Times New Roman" w:cs="Times New Roman"/>
            <w:sz w:val="24"/>
            <w:szCs w:val="24"/>
          </w:rPr>
          <w:t>Figure 6.11</w:t>
        </w:r>
      </w:fldSimple>
      <w:r w:rsidR="00D63742" w:rsidRPr="0079295F">
        <w:rPr>
          <w:rFonts w:ascii="Times New Roman" w:hAnsi="Times New Roman" w:cs="Times New Roman"/>
          <w:sz w:val="24"/>
          <w:szCs w:val="24"/>
        </w:rPr>
        <w:t xml:space="preserve"> (b).</w:t>
      </w:r>
      <w:r w:rsidRPr="0079295F">
        <w:rPr>
          <w:rFonts w:ascii="Times New Roman" w:hAnsi="Times New Roman" w:cs="Times New Roman"/>
          <w:sz w:val="24"/>
          <w:szCs w:val="24"/>
        </w:rPr>
        <w:t>The frequency response was measured up to 24 V and was normalised to 0.1 GHz</w:t>
      </w:r>
      <w:r w:rsidR="00DB786F" w:rsidRPr="0079295F">
        <w:rPr>
          <w:rFonts w:ascii="Times New Roman" w:hAnsi="Times New Roman" w:cs="Times New Roman"/>
          <w:sz w:val="24"/>
          <w:szCs w:val="24"/>
        </w:rPr>
        <w:t xml:space="preserve"> by taking the response at 0.1 GHz as a 0 dB reference</w:t>
      </w:r>
      <w:r w:rsidRPr="0079295F">
        <w:rPr>
          <w:rFonts w:ascii="Times New Roman" w:hAnsi="Times New Roman" w:cs="Times New Roman"/>
          <w:sz w:val="24"/>
          <w:szCs w:val="24"/>
        </w:rPr>
        <w:t xml:space="preserve">. The gain measured in this device clearly shows much higher level than the gain measured on devices using the free space alignment as shown in </w:t>
      </w:r>
      <w:fldSimple w:instr=" REF _Ref360633960 \h  \* MERGEFORMAT ">
        <w:r w:rsidR="00A10646" w:rsidRPr="00A10646">
          <w:rPr>
            <w:rFonts w:ascii="Times New Roman" w:hAnsi="Times New Roman" w:cs="Times New Roman"/>
            <w:sz w:val="24"/>
            <w:szCs w:val="24"/>
          </w:rPr>
          <w:t>Figure 6.7</w:t>
        </w:r>
      </w:fldSimple>
      <w:r w:rsidRPr="0079295F">
        <w:rPr>
          <w:rFonts w:ascii="Times New Roman" w:hAnsi="Times New Roman" w:cs="Times New Roman"/>
          <w:sz w:val="24"/>
          <w:szCs w:val="24"/>
        </w:rPr>
        <w:t>, indicating the edge breakdown has occurred in the frequency response measurement. This was due to the device area (</w:t>
      </w:r>
      <w:r w:rsidRPr="0079295F">
        <w:rPr>
          <w:rFonts w:ascii="Times New Roman" w:hAnsi="Times New Roman" w:cs="Times New Roman"/>
          <w:i/>
          <w:sz w:val="24"/>
          <w:szCs w:val="24"/>
        </w:rPr>
        <w:t>d</w:t>
      </w:r>
      <w:r w:rsidRPr="0079295F">
        <w:rPr>
          <w:rFonts w:ascii="Times New Roman" w:hAnsi="Times New Roman" w:cs="Times New Roman"/>
          <w:sz w:val="24"/>
          <w:szCs w:val="24"/>
        </w:rPr>
        <w:t xml:space="preserve"> = 25 µm) is much smaller than the fibre cladding diameter (</w:t>
      </w:r>
      <w:r w:rsidRPr="0079295F">
        <w:rPr>
          <w:rFonts w:ascii="Times New Roman" w:hAnsi="Times New Roman" w:cs="Times New Roman"/>
          <w:i/>
          <w:sz w:val="24"/>
          <w:szCs w:val="24"/>
        </w:rPr>
        <w:t>d</w:t>
      </w:r>
      <w:r w:rsidRPr="0079295F">
        <w:rPr>
          <w:rFonts w:ascii="Times New Roman" w:hAnsi="Times New Roman" w:cs="Times New Roman"/>
          <w:sz w:val="24"/>
          <w:szCs w:val="24"/>
        </w:rPr>
        <w:t xml:space="preserve"> = 125 µm) that the laser spot size is larger than the device optical window, so that side injection is unavoidable. The high electric field on the mesa edge surface has caused multiplied photo-carriers leads to edge breakdown. In addition, it was difficult to ascertain the exact spot size of the laser from the fibre. Therefore it is highly probable that the measurements were compromised by edge breakdown initiated by photo-carriers from absorption at the sidewall. </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-3 dB bandwidth, extracted from the frequency response, versus avalanche gain of device with 25 µm </w:t>
      </w:r>
      <w:proofErr w:type="gramStart"/>
      <w:r w:rsidRPr="0079295F">
        <w:rPr>
          <w:rFonts w:ascii="Times New Roman" w:hAnsi="Times New Roman" w:cs="Times New Roman"/>
          <w:sz w:val="24"/>
          <w:szCs w:val="24"/>
        </w:rPr>
        <w:t>diameter</w:t>
      </w:r>
      <w:proofErr w:type="gramEnd"/>
      <w:r w:rsidRPr="0079295F">
        <w:rPr>
          <w:rFonts w:ascii="Times New Roman" w:hAnsi="Times New Roman" w:cs="Times New Roman"/>
          <w:sz w:val="24"/>
          <w:szCs w:val="24"/>
        </w:rPr>
        <w:t xml:space="preserve"> is shown in </w:t>
      </w:r>
      <w:fldSimple w:instr=" REF _Ref360633965 \h  \* MERGEFORMAT ">
        <w:r w:rsidR="00A10646" w:rsidRPr="00A10646">
          <w:rPr>
            <w:rFonts w:ascii="Times New Roman" w:hAnsi="Times New Roman" w:cs="Times New Roman"/>
            <w:sz w:val="24"/>
            <w:szCs w:val="24"/>
          </w:rPr>
          <w:t>Figure 6.12</w:t>
        </w:r>
      </w:fldSimple>
      <w:r w:rsidRPr="0079295F">
        <w:rPr>
          <w:rFonts w:ascii="Times New Roman" w:hAnsi="Times New Roman" w:cs="Times New Roman"/>
          <w:sz w:val="24"/>
          <w:szCs w:val="24"/>
        </w:rPr>
        <w:t xml:space="preserve"> and compared to those from devices</w:t>
      </w:r>
      <w:r w:rsidR="00DB786F" w:rsidRPr="0079295F">
        <w:rPr>
          <w:rFonts w:ascii="Times New Roman" w:hAnsi="Times New Roman" w:cs="Times New Roman"/>
          <w:sz w:val="24"/>
          <w:szCs w:val="24"/>
        </w:rPr>
        <w:t xml:space="preserve"> with 50 and 250 µm diameters</w:t>
      </w:r>
      <w:r w:rsidRPr="0079295F">
        <w:rPr>
          <w:rFonts w:ascii="Times New Roman" w:hAnsi="Times New Roman" w:cs="Times New Roman"/>
          <w:sz w:val="24"/>
          <w:szCs w:val="24"/>
        </w:rPr>
        <w:t>. The -3 dB bandwidth of the 25 µm diameter device increases with gain up to 3.4 GHz and is not changing at gain above 10. Measurements from the larger devices (</w:t>
      </w:r>
      <w:r w:rsidRPr="0079295F">
        <w:rPr>
          <w:rFonts w:ascii="Times New Roman" w:hAnsi="Times New Roman" w:cs="Times New Roman"/>
          <w:i/>
          <w:sz w:val="24"/>
          <w:szCs w:val="24"/>
        </w:rPr>
        <w:t>d</w:t>
      </w:r>
      <w:r w:rsidRPr="0079295F">
        <w:rPr>
          <w:rFonts w:ascii="Times New Roman" w:hAnsi="Times New Roman" w:cs="Times New Roman"/>
          <w:sz w:val="24"/>
          <w:szCs w:val="24"/>
        </w:rPr>
        <w:t xml:space="preserve">= 50, 250µm) show similar trend. The constant bandwidths independent of avalanche gain on devices with 250, 50 and 25 µm diameters are 650 MHz, 2.05 GHz and 3.4 GHz respectively. These results vary slightly from device to device due to the dominance of edge breakdown. However they indicated that edge breakdown is significant even in the largest device, suggesting that the optical spot from the fibre is large. For 50 and 25 µm diameter devices, the measured bandwidths are very close to the estimated RC limited </w:t>
      </w:r>
      <w:r w:rsidRPr="0079295F">
        <w:rPr>
          <w:rFonts w:ascii="Times New Roman" w:hAnsi="Times New Roman" w:cs="Times New Roman"/>
          <w:sz w:val="24"/>
          <w:szCs w:val="24"/>
        </w:rPr>
        <w:lastRenderedPageBreak/>
        <w:t xml:space="preserve">bandwidths shown in </w:t>
      </w:r>
      <w:fldSimple w:instr=" REF _Ref360633955 \h  \* MERGEFORMAT ">
        <w:r w:rsidR="00A10646" w:rsidRPr="00A10646">
          <w:rPr>
            <w:rFonts w:ascii="Times New Roman" w:hAnsi="Times New Roman" w:cs="Times New Roman"/>
            <w:sz w:val="24"/>
            <w:szCs w:val="24"/>
          </w:rPr>
          <w:t>Table 6.1</w:t>
        </w:r>
      </w:fldSimple>
      <w:r w:rsidRPr="0079295F">
        <w:rPr>
          <w:rFonts w:ascii="Times New Roman" w:hAnsi="Times New Roman" w:cs="Times New Roman"/>
          <w:sz w:val="24"/>
          <w:szCs w:val="24"/>
        </w:rPr>
        <w:t xml:space="preserve">. The 250 µm diameter device shows a lower bandwidth than the estimated value from RC effect, possibly because of an under-estimated series resistance. Due to the dominance of the RC effect, the avalanche limited bandwidth was not successfully obtained. However it is interesting to note that despite the large gain caused by the edge breakdown, there is no apparent avalanche limited bandwidth, suggesting that it could be higher than the RC limited bandwidth, assumed to be 3.4 GHz. On the device with 25 </w:t>
      </w:r>
      <w:r w:rsidRPr="0079295F">
        <w:rPr>
          <w:rFonts w:ascii="Symbol" w:hAnsi="Symbol" w:cs="Times New Roman"/>
          <w:sz w:val="24"/>
          <w:szCs w:val="24"/>
        </w:rPr>
        <w:t></w:t>
      </w:r>
      <w:r w:rsidRPr="0079295F">
        <w:rPr>
          <w:rFonts w:ascii="Times New Roman" w:hAnsi="Times New Roman" w:cs="Times New Roman"/>
          <w:sz w:val="24"/>
          <w:szCs w:val="24"/>
        </w:rPr>
        <w:t>m diameter the highest gain is 96.2 with a RC limited bandwidth of 3.4 GHz. Using this it appears possible that the gain bandwidth product in this InGaAs/AlAsSb SAM APD</w:t>
      </w:r>
      <w:r w:rsidR="00FF7456" w:rsidRPr="0079295F">
        <w:rPr>
          <w:rFonts w:ascii="Times New Roman" w:hAnsi="Times New Roman" w:cs="Times New Roman"/>
          <w:sz w:val="24"/>
          <w:szCs w:val="24"/>
        </w:rPr>
        <w:t>1</w:t>
      </w:r>
      <w:r w:rsidRPr="0079295F">
        <w:rPr>
          <w:rFonts w:ascii="Times New Roman" w:hAnsi="Times New Roman" w:cs="Times New Roman"/>
          <w:sz w:val="24"/>
          <w:szCs w:val="24"/>
        </w:rPr>
        <w:t xml:space="preserve"> is greater than 3.4×96.2 = 327 GHz, which is much higher than most GBPs of InGaAs/InAlAs and InGaAs/InP SAM APDs in</w:t>
      </w:r>
      <w:fldSimple w:instr=" REF _Ref360633952 \h  \* MERGEFORMAT ">
        <w:r w:rsidR="00A10646" w:rsidRPr="00A10646">
          <w:rPr>
            <w:rFonts w:ascii="Times New Roman" w:hAnsi="Times New Roman" w:cs="Times New Roman"/>
            <w:sz w:val="24"/>
            <w:szCs w:val="24"/>
          </w:rPr>
          <w:t>Figure 6.1</w:t>
        </w:r>
      </w:fldSimple>
      <w:r w:rsidRPr="0079295F">
        <w:rPr>
          <w:rFonts w:ascii="Times New Roman" w:hAnsi="Times New Roman" w:cs="Times New Roman"/>
          <w:sz w:val="24"/>
          <w:szCs w:val="24"/>
        </w:rPr>
        <w:t xml:space="preserve">. </w:t>
      </w:r>
    </w:p>
    <w:p w:rsidR="00606F57" w:rsidRPr="0079295F" w:rsidRDefault="007D2C15" w:rsidP="00606F57">
      <w:pPr>
        <w:spacing w:after="0" w:line="360" w:lineRule="auto"/>
        <w:jc w:val="center"/>
        <w:rPr>
          <w:rFonts w:ascii="Times New Roman" w:hAnsi="Times New Roman" w:cs="Times New Roman"/>
          <w:sz w:val="24"/>
          <w:szCs w:val="24"/>
        </w:rPr>
      </w:pPr>
      <w:r w:rsidRPr="0079295F">
        <w:rPr>
          <w:noProof/>
          <w:lang w:val="en-US"/>
        </w:rPr>
        <w:drawing>
          <wp:inline distT="0" distB="0" distL="0" distR="0">
            <wp:extent cx="4222143" cy="2571112"/>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2143" cy="2571112"/>
                    </a:xfrm>
                    <a:prstGeom prst="rect">
                      <a:avLst/>
                    </a:prstGeom>
                    <a:noFill/>
                    <a:ln>
                      <a:noFill/>
                    </a:ln>
                  </pic:spPr>
                </pic:pic>
              </a:graphicData>
            </a:graphic>
          </wp:inline>
        </w:drawing>
      </w:r>
    </w:p>
    <w:p w:rsidR="00606F57" w:rsidRPr="0079295F" w:rsidRDefault="00CD102C" w:rsidP="00CD102C">
      <w:pPr>
        <w:spacing w:after="0" w:line="360" w:lineRule="auto"/>
        <w:jc w:val="center"/>
        <w:rPr>
          <w:rFonts w:ascii="Times New Roman" w:hAnsi="Times New Roman" w:cs="Times New Roman"/>
        </w:rPr>
      </w:pPr>
      <w:r w:rsidRPr="0079295F">
        <w:rPr>
          <w:rFonts w:ascii="Times New Roman" w:hAnsi="Times New Roman" w:cs="Times New Roman"/>
        </w:rPr>
        <w:t>(a)</w:t>
      </w:r>
    </w:p>
    <w:p w:rsidR="00606F57" w:rsidRPr="0079295F" w:rsidRDefault="007D2C15" w:rsidP="00606F57">
      <w:pPr>
        <w:spacing w:after="0" w:line="360" w:lineRule="auto"/>
        <w:jc w:val="center"/>
        <w:rPr>
          <w:rFonts w:ascii="Times New Roman" w:hAnsi="Times New Roman" w:cs="Times New Roman"/>
          <w:sz w:val="24"/>
          <w:szCs w:val="24"/>
        </w:rPr>
      </w:pPr>
      <w:r w:rsidRPr="0079295F">
        <w:rPr>
          <w:noProof/>
          <w:lang w:val="en-US"/>
        </w:rPr>
        <w:drawing>
          <wp:inline distT="0" distB="0" distL="0" distR="0">
            <wp:extent cx="3314446" cy="25200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446" cy="2520000"/>
                    </a:xfrm>
                    <a:prstGeom prst="rect">
                      <a:avLst/>
                    </a:prstGeom>
                    <a:noFill/>
                    <a:ln>
                      <a:noFill/>
                    </a:ln>
                  </pic:spPr>
                </pic:pic>
              </a:graphicData>
            </a:graphic>
          </wp:inline>
        </w:drawing>
      </w:r>
    </w:p>
    <w:p w:rsidR="00606F57" w:rsidRPr="0079295F" w:rsidRDefault="00606F57" w:rsidP="00606F57">
      <w:pPr>
        <w:keepNext/>
        <w:spacing w:after="0" w:line="360" w:lineRule="auto"/>
        <w:jc w:val="center"/>
        <w:rPr>
          <w:rFonts w:ascii="Times New Roman" w:hAnsi="Times New Roman" w:cs="Times New Roman"/>
        </w:rPr>
      </w:pPr>
      <w:r w:rsidRPr="0079295F">
        <w:rPr>
          <w:rFonts w:ascii="Times New Roman" w:hAnsi="Times New Roman" w:cs="Times New Roman"/>
        </w:rPr>
        <w:t>(b)</w:t>
      </w:r>
    </w:p>
    <w:p w:rsidR="00606F57" w:rsidRPr="0079295F" w:rsidRDefault="007C0889" w:rsidP="007C0889">
      <w:pPr>
        <w:pStyle w:val="a7"/>
        <w:spacing w:line="360" w:lineRule="auto"/>
        <w:rPr>
          <w:b w:val="0"/>
          <w:sz w:val="22"/>
          <w:szCs w:val="22"/>
        </w:rPr>
      </w:pPr>
      <w:bookmarkStart w:id="335" w:name="_Ref360633964"/>
      <w:proofErr w:type="gramStart"/>
      <w:r w:rsidRPr="0079295F">
        <w:rPr>
          <w:b w:val="0"/>
          <w:sz w:val="22"/>
          <w:szCs w:val="22"/>
        </w:rPr>
        <w:t>Figure 6.</w:t>
      </w:r>
      <w:proofErr w:type="gramEnd"/>
      <w:r w:rsidR="00C031DB" w:rsidRPr="0079295F">
        <w:rPr>
          <w:b w:val="0"/>
          <w:sz w:val="22"/>
          <w:szCs w:val="22"/>
        </w:rPr>
        <w:fldChar w:fldCharType="begin"/>
      </w:r>
      <w:r w:rsidRPr="0079295F">
        <w:rPr>
          <w:b w:val="0"/>
          <w:sz w:val="22"/>
          <w:szCs w:val="22"/>
        </w:rPr>
        <w:instrText xml:space="preserve"> SEQ Figure_6. \* ARABIC </w:instrText>
      </w:r>
      <w:r w:rsidR="00C031DB" w:rsidRPr="0079295F">
        <w:rPr>
          <w:b w:val="0"/>
          <w:sz w:val="22"/>
          <w:szCs w:val="22"/>
        </w:rPr>
        <w:fldChar w:fldCharType="separate"/>
      </w:r>
      <w:r w:rsidR="00A10646">
        <w:rPr>
          <w:b w:val="0"/>
          <w:noProof/>
          <w:sz w:val="22"/>
          <w:szCs w:val="22"/>
        </w:rPr>
        <w:t>11</w:t>
      </w:r>
      <w:r w:rsidR="00C031DB" w:rsidRPr="0079295F">
        <w:rPr>
          <w:b w:val="0"/>
          <w:sz w:val="22"/>
          <w:szCs w:val="22"/>
        </w:rPr>
        <w:fldChar w:fldCharType="end"/>
      </w:r>
      <w:bookmarkEnd w:id="335"/>
      <w:r w:rsidR="00606F57" w:rsidRPr="0079295F">
        <w:rPr>
          <w:b w:val="0"/>
          <w:sz w:val="22"/>
          <w:szCs w:val="22"/>
        </w:rPr>
        <w:t xml:space="preserve"> (a) Normalized frequency response as a function of bias and (b) avalanche gain of the device with diameter of 25 µm</w:t>
      </w:r>
    </w:p>
    <w:p w:rsidR="00606F57" w:rsidRPr="0079295F" w:rsidRDefault="00485724" w:rsidP="00606F57">
      <w:pPr>
        <w:keepNext/>
        <w:spacing w:after="0" w:line="360" w:lineRule="auto"/>
        <w:jc w:val="center"/>
      </w:pPr>
      <w:r w:rsidRPr="0079295F">
        <w:rPr>
          <w:noProof/>
          <w:lang w:val="en-US"/>
        </w:rPr>
        <w:lastRenderedPageBreak/>
        <w:drawing>
          <wp:inline distT="0" distB="0" distL="0" distR="0">
            <wp:extent cx="4131922" cy="25200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1922" cy="2520000"/>
                    </a:xfrm>
                    <a:prstGeom prst="rect">
                      <a:avLst/>
                    </a:prstGeom>
                    <a:noFill/>
                    <a:ln>
                      <a:noFill/>
                    </a:ln>
                  </pic:spPr>
                </pic:pic>
              </a:graphicData>
            </a:graphic>
          </wp:inline>
        </w:drawing>
      </w:r>
    </w:p>
    <w:p w:rsidR="00606F57" w:rsidRPr="0079295F" w:rsidRDefault="004B3958" w:rsidP="004B3958">
      <w:pPr>
        <w:pStyle w:val="a7"/>
        <w:spacing w:line="360" w:lineRule="auto"/>
        <w:rPr>
          <w:b w:val="0"/>
          <w:sz w:val="22"/>
          <w:szCs w:val="22"/>
        </w:rPr>
      </w:pPr>
      <w:bookmarkStart w:id="336" w:name="_Ref360633965"/>
      <w:proofErr w:type="gramStart"/>
      <w:r w:rsidRPr="0079295F">
        <w:rPr>
          <w:b w:val="0"/>
          <w:sz w:val="22"/>
          <w:szCs w:val="22"/>
        </w:rPr>
        <w:t>Figure 6.</w:t>
      </w:r>
      <w:proofErr w:type="gramEnd"/>
      <w:r w:rsidR="00C031DB" w:rsidRPr="0079295F">
        <w:rPr>
          <w:b w:val="0"/>
          <w:sz w:val="22"/>
          <w:szCs w:val="22"/>
        </w:rPr>
        <w:fldChar w:fldCharType="begin"/>
      </w:r>
      <w:r w:rsidRPr="0079295F">
        <w:rPr>
          <w:b w:val="0"/>
          <w:sz w:val="22"/>
          <w:szCs w:val="22"/>
        </w:rPr>
        <w:instrText xml:space="preserve"> SEQ Figure_6. \* ARABIC </w:instrText>
      </w:r>
      <w:r w:rsidR="00C031DB" w:rsidRPr="0079295F">
        <w:rPr>
          <w:b w:val="0"/>
          <w:sz w:val="22"/>
          <w:szCs w:val="22"/>
        </w:rPr>
        <w:fldChar w:fldCharType="separate"/>
      </w:r>
      <w:r w:rsidR="00A10646">
        <w:rPr>
          <w:b w:val="0"/>
          <w:noProof/>
          <w:sz w:val="22"/>
          <w:szCs w:val="22"/>
        </w:rPr>
        <w:t>12</w:t>
      </w:r>
      <w:r w:rsidR="00C031DB" w:rsidRPr="0079295F">
        <w:rPr>
          <w:b w:val="0"/>
          <w:sz w:val="22"/>
          <w:szCs w:val="22"/>
        </w:rPr>
        <w:fldChar w:fldCharType="end"/>
      </w:r>
      <w:bookmarkEnd w:id="336"/>
      <w:r w:rsidR="00606F57" w:rsidRPr="0079295F">
        <w:rPr>
          <w:b w:val="0"/>
          <w:sz w:val="22"/>
          <w:szCs w:val="22"/>
        </w:rPr>
        <w:t xml:space="preserve"> Bandwidth versus avalanche gain on devices with diameters of 250, 50 and 25 µm</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Although the bandwidth of the 25 µm device is limited to 3.4 GHz, it is still interesting to explore whether useful signal amplification can be achieved at 10 GHz. Output signals measured on a device with 25 µm diameter are shown in </w:t>
      </w:r>
      <w:fldSimple w:instr=" REF _Ref360633966 \h  \* MERGEFORMAT ">
        <w:r w:rsidR="00A10646" w:rsidRPr="00A10646">
          <w:rPr>
            <w:rFonts w:ascii="Times New Roman" w:hAnsi="Times New Roman" w:cs="Times New Roman"/>
            <w:sz w:val="24"/>
            <w:szCs w:val="24"/>
          </w:rPr>
          <w:t>Figure 6.13</w:t>
        </w:r>
      </w:fldSimple>
      <w:r w:rsidRPr="0079295F">
        <w:rPr>
          <w:rFonts w:ascii="Times New Roman" w:hAnsi="Times New Roman" w:cs="Times New Roman"/>
          <w:sz w:val="24"/>
          <w:szCs w:val="24"/>
        </w:rPr>
        <w:t xml:space="preserve">. The signal at 8.5 V is quite weak and noisy since it is close to the system noise level. When biased at 24 V, the signal at 1 GHz was amplified by 26 dB, while at 10 </w:t>
      </w:r>
      <w:proofErr w:type="gramStart"/>
      <w:r w:rsidRPr="0079295F">
        <w:rPr>
          <w:rFonts w:ascii="Times New Roman" w:hAnsi="Times New Roman" w:cs="Times New Roman"/>
          <w:sz w:val="24"/>
          <w:szCs w:val="24"/>
        </w:rPr>
        <w:t>GHz,</w:t>
      </w:r>
      <w:proofErr w:type="gramEnd"/>
      <w:r w:rsidRPr="0079295F">
        <w:rPr>
          <w:rFonts w:ascii="Times New Roman" w:hAnsi="Times New Roman" w:cs="Times New Roman"/>
          <w:sz w:val="24"/>
          <w:szCs w:val="24"/>
        </w:rPr>
        <w:t xml:space="preserve"> a 25 dB amplification was achieved. These similar amplification factors further support the argument that the bandwidth is not limited by the avalanche process.</w:t>
      </w:r>
    </w:p>
    <w:p w:rsidR="00606F57" w:rsidRPr="0079295F" w:rsidRDefault="00F267B7" w:rsidP="00606F57">
      <w:pPr>
        <w:keepNext/>
        <w:spacing w:after="0" w:line="360" w:lineRule="auto"/>
        <w:jc w:val="center"/>
      </w:pPr>
      <w:r w:rsidRPr="0079295F">
        <w:rPr>
          <w:noProof/>
          <w:lang w:val="en-US"/>
        </w:rPr>
        <w:drawing>
          <wp:inline distT="0" distB="0" distL="0" distR="0">
            <wp:extent cx="4101949" cy="25200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1949" cy="2520000"/>
                    </a:xfrm>
                    <a:prstGeom prst="rect">
                      <a:avLst/>
                    </a:prstGeom>
                    <a:noFill/>
                    <a:ln>
                      <a:noFill/>
                    </a:ln>
                  </pic:spPr>
                </pic:pic>
              </a:graphicData>
            </a:graphic>
          </wp:inline>
        </w:drawing>
      </w:r>
    </w:p>
    <w:p w:rsidR="00606F57" w:rsidRPr="0079295F" w:rsidRDefault="004B3958" w:rsidP="004B3958">
      <w:pPr>
        <w:pStyle w:val="a7"/>
        <w:spacing w:line="360" w:lineRule="auto"/>
        <w:rPr>
          <w:b w:val="0"/>
          <w:sz w:val="22"/>
          <w:szCs w:val="22"/>
        </w:rPr>
      </w:pPr>
      <w:bookmarkStart w:id="337" w:name="_Ref360633966"/>
      <w:proofErr w:type="gramStart"/>
      <w:r w:rsidRPr="0079295F">
        <w:rPr>
          <w:b w:val="0"/>
          <w:sz w:val="22"/>
          <w:szCs w:val="22"/>
        </w:rPr>
        <w:t>Figure 6.</w:t>
      </w:r>
      <w:proofErr w:type="gramEnd"/>
      <w:r w:rsidR="00C031DB" w:rsidRPr="0079295F">
        <w:rPr>
          <w:b w:val="0"/>
          <w:sz w:val="22"/>
          <w:szCs w:val="22"/>
        </w:rPr>
        <w:fldChar w:fldCharType="begin"/>
      </w:r>
      <w:r w:rsidRPr="0079295F">
        <w:rPr>
          <w:b w:val="0"/>
          <w:sz w:val="22"/>
          <w:szCs w:val="22"/>
        </w:rPr>
        <w:instrText xml:space="preserve"> SEQ Figure_6. \* ARABIC </w:instrText>
      </w:r>
      <w:r w:rsidR="00C031DB" w:rsidRPr="0079295F">
        <w:rPr>
          <w:b w:val="0"/>
          <w:sz w:val="22"/>
          <w:szCs w:val="22"/>
        </w:rPr>
        <w:fldChar w:fldCharType="separate"/>
      </w:r>
      <w:r w:rsidR="00A10646">
        <w:rPr>
          <w:b w:val="0"/>
          <w:noProof/>
          <w:sz w:val="22"/>
          <w:szCs w:val="22"/>
        </w:rPr>
        <w:t>13</w:t>
      </w:r>
      <w:r w:rsidR="00C031DB" w:rsidRPr="0079295F">
        <w:rPr>
          <w:b w:val="0"/>
          <w:sz w:val="22"/>
          <w:szCs w:val="22"/>
        </w:rPr>
        <w:fldChar w:fldCharType="end"/>
      </w:r>
      <w:bookmarkEnd w:id="337"/>
      <w:r w:rsidR="00606F57" w:rsidRPr="0079295F">
        <w:rPr>
          <w:b w:val="0"/>
          <w:sz w:val="22"/>
          <w:szCs w:val="22"/>
        </w:rPr>
        <w:t xml:space="preserve"> Frequency response on a device (</w:t>
      </w:r>
      <w:r w:rsidR="00606F57" w:rsidRPr="0079295F">
        <w:rPr>
          <w:b w:val="0"/>
          <w:i/>
          <w:sz w:val="22"/>
          <w:szCs w:val="22"/>
        </w:rPr>
        <w:t>d</w:t>
      </w:r>
      <w:r w:rsidR="00606F57" w:rsidRPr="0079295F">
        <w:rPr>
          <w:b w:val="0"/>
          <w:sz w:val="22"/>
          <w:szCs w:val="22"/>
        </w:rPr>
        <w:t xml:space="preserve"> = 25 µm) with the optical power of 0.5 mW</w:t>
      </w:r>
    </w:p>
    <w:p w:rsidR="00606F57" w:rsidRPr="0079295F" w:rsidRDefault="00606F57" w:rsidP="00606F57">
      <w:pPr>
        <w:pStyle w:val="2"/>
        <w:jc w:val="both"/>
      </w:pPr>
      <w:bookmarkStart w:id="338" w:name="_Toc360194875"/>
      <w:bookmarkStart w:id="339" w:name="_Toc365542692"/>
      <w:r w:rsidRPr="0079295F">
        <w:lastRenderedPageBreak/>
        <w:t xml:space="preserve">6.6 </w:t>
      </w:r>
      <w:r w:rsidR="00CA10A0" w:rsidRPr="0079295F">
        <w:t>Power l</w:t>
      </w:r>
      <w:r w:rsidRPr="0079295F">
        <w:t>inearity</w:t>
      </w:r>
      <w:bookmarkEnd w:id="338"/>
      <w:bookmarkEnd w:id="339"/>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An important property of an optical amplifier is the linearity between the optical input signal and the output signal as the signal will not be distorted at different input power intensity. </w:t>
      </w:r>
      <w:r w:rsidR="005D237A" w:rsidRPr="0079295F">
        <w:rPr>
          <w:rFonts w:ascii="Times New Roman" w:hAnsi="Times New Roman" w:cs="Times New Roman"/>
          <w:sz w:val="24"/>
          <w:szCs w:val="24"/>
        </w:rPr>
        <w:t>Power linearity simply means how closely the output signal resembles the input signal. Linear amplification is required when signal contains amplitude modulation.</w:t>
      </w:r>
      <w:r w:rsidR="00BC2C49" w:rsidRPr="0079295F">
        <w:rPr>
          <w:rFonts w:ascii="Times New Roman" w:hAnsi="Times New Roman" w:cs="Times New Roman"/>
          <w:sz w:val="24"/>
          <w:szCs w:val="24"/>
        </w:rPr>
        <w:t xml:space="preserve"> In very wide band multi-channel wavelength-division-multiplexed system, amplification nonlinearity and cross talk between channels are always caused by gain nonlinearity.</w:t>
      </w:r>
      <w:r w:rsidR="00D77466">
        <w:rPr>
          <w:rFonts w:ascii="Times New Roman" w:hAnsi="Times New Roman" w:cs="Times New Roman"/>
          <w:sz w:val="24"/>
          <w:szCs w:val="24"/>
        </w:rPr>
        <w:t xml:space="preserve"> </w:t>
      </w:r>
      <w:r w:rsidR="00522D0F" w:rsidRPr="0079295F">
        <w:rPr>
          <w:rFonts w:ascii="Times New Roman" w:hAnsi="Times New Roman" w:cs="Times New Roman"/>
          <w:sz w:val="24"/>
          <w:szCs w:val="24"/>
        </w:rPr>
        <w:t xml:space="preserve">Especially at high power intensity, if the </w:t>
      </w:r>
      <w:r w:rsidR="00F04665" w:rsidRPr="0079295F">
        <w:rPr>
          <w:rFonts w:ascii="Times New Roman" w:hAnsi="Times New Roman" w:cs="Times New Roman"/>
          <w:sz w:val="24"/>
          <w:szCs w:val="24"/>
        </w:rPr>
        <w:t xml:space="preserve">optical </w:t>
      </w:r>
      <w:r w:rsidR="00522D0F" w:rsidRPr="0079295F">
        <w:rPr>
          <w:rFonts w:ascii="Times New Roman" w:hAnsi="Times New Roman" w:cs="Times New Roman"/>
          <w:sz w:val="24"/>
          <w:szCs w:val="24"/>
        </w:rPr>
        <w:t xml:space="preserve">amplifier cannot respond to the optical power, the gain will </w:t>
      </w:r>
      <w:r w:rsidR="00957E65" w:rsidRPr="0079295F">
        <w:rPr>
          <w:rFonts w:ascii="Times New Roman" w:hAnsi="Times New Roman" w:cs="Times New Roman"/>
          <w:sz w:val="24"/>
          <w:szCs w:val="24"/>
        </w:rPr>
        <w:t xml:space="preserve">be </w:t>
      </w:r>
      <w:r w:rsidR="00522D0F" w:rsidRPr="0079295F">
        <w:rPr>
          <w:rFonts w:ascii="Times New Roman" w:hAnsi="Times New Roman" w:cs="Times New Roman"/>
          <w:sz w:val="24"/>
          <w:szCs w:val="24"/>
        </w:rPr>
        <w:t xml:space="preserve">reduced and the signal transmitting through the system will become complicated. In this section, we studied the power linearity in our APDs. </w:t>
      </w:r>
      <w:r w:rsidRPr="0079295F">
        <w:rPr>
          <w:rFonts w:ascii="Times New Roman" w:hAnsi="Times New Roman" w:cs="Times New Roman"/>
          <w:sz w:val="24"/>
          <w:szCs w:val="24"/>
        </w:rPr>
        <w:t xml:space="preserve">The frequency response of a device with 25 µm diameter was measured at 1 GHz with the RF power varying from -10 to 5 dBm to study its power linearity at different gain. The results are shown in </w:t>
      </w:r>
      <w:fldSimple w:instr=" REF _Ref360633968 \h  \* MERGEFORMAT ">
        <w:r w:rsidR="00A10646" w:rsidRPr="00A10646">
          <w:rPr>
            <w:rFonts w:ascii="Times New Roman" w:hAnsi="Times New Roman" w:cs="Times New Roman"/>
            <w:sz w:val="24"/>
            <w:szCs w:val="24"/>
          </w:rPr>
          <w:t>Figure 6.14</w:t>
        </w:r>
      </w:fldSimple>
      <w:r w:rsidRPr="0079295F">
        <w:rPr>
          <w:rFonts w:ascii="Times New Roman" w:hAnsi="Times New Roman" w:cs="Times New Roman"/>
          <w:sz w:val="24"/>
          <w:szCs w:val="24"/>
        </w:rPr>
        <w:t xml:space="preserve">. The noise floor from 1 to 10 GHz is around -105 dBm such that any signal below this level cannot be measured. The response measured at -8 V with input RF power less than -4 dBm is close to the noise floor so that with lower RF power, the response is limited by the system noise. The response on the device is linear over the input RF power from -10 to 5 dBm, at each bias from -8 to -24 V and has an increase of 33 dBm. </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B7403C" w:rsidP="00606F57">
      <w:pPr>
        <w:keepNext/>
        <w:spacing w:after="0" w:line="360" w:lineRule="auto"/>
        <w:jc w:val="center"/>
      </w:pPr>
      <w:r w:rsidRPr="0079295F">
        <w:rPr>
          <w:noProof/>
          <w:lang w:val="en-US"/>
        </w:rPr>
        <w:drawing>
          <wp:inline distT="0" distB="0" distL="0" distR="0">
            <wp:extent cx="4168098" cy="25200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8098" cy="2520000"/>
                    </a:xfrm>
                    <a:prstGeom prst="rect">
                      <a:avLst/>
                    </a:prstGeom>
                    <a:noFill/>
                    <a:ln>
                      <a:noFill/>
                    </a:ln>
                  </pic:spPr>
                </pic:pic>
              </a:graphicData>
            </a:graphic>
          </wp:inline>
        </w:drawing>
      </w:r>
    </w:p>
    <w:p w:rsidR="00606F57" w:rsidRPr="0079295F" w:rsidRDefault="004B3958" w:rsidP="004B3958">
      <w:pPr>
        <w:pStyle w:val="a7"/>
        <w:spacing w:line="360" w:lineRule="auto"/>
        <w:jc w:val="center"/>
        <w:rPr>
          <w:b w:val="0"/>
          <w:sz w:val="24"/>
          <w:szCs w:val="24"/>
        </w:rPr>
      </w:pPr>
      <w:bookmarkStart w:id="340" w:name="_Ref360633968"/>
      <w:proofErr w:type="gramStart"/>
      <w:r w:rsidRPr="0079295F">
        <w:rPr>
          <w:b w:val="0"/>
          <w:sz w:val="24"/>
          <w:szCs w:val="24"/>
        </w:rPr>
        <w:t>Figure 6.</w:t>
      </w:r>
      <w:proofErr w:type="gramEnd"/>
      <w:r w:rsidR="00C031DB" w:rsidRPr="0079295F">
        <w:rPr>
          <w:b w:val="0"/>
          <w:sz w:val="24"/>
          <w:szCs w:val="24"/>
        </w:rPr>
        <w:fldChar w:fldCharType="begin"/>
      </w:r>
      <w:r w:rsidRPr="0079295F">
        <w:rPr>
          <w:b w:val="0"/>
          <w:sz w:val="24"/>
          <w:szCs w:val="24"/>
        </w:rPr>
        <w:instrText xml:space="preserve"> SEQ Figure_6. \* ARABIC </w:instrText>
      </w:r>
      <w:r w:rsidR="00C031DB" w:rsidRPr="0079295F">
        <w:rPr>
          <w:b w:val="0"/>
          <w:sz w:val="24"/>
          <w:szCs w:val="24"/>
        </w:rPr>
        <w:fldChar w:fldCharType="separate"/>
      </w:r>
      <w:proofErr w:type="gramStart"/>
      <w:r w:rsidR="00A10646">
        <w:rPr>
          <w:b w:val="0"/>
          <w:noProof/>
          <w:sz w:val="24"/>
          <w:szCs w:val="24"/>
        </w:rPr>
        <w:t>14</w:t>
      </w:r>
      <w:r w:rsidR="00C031DB" w:rsidRPr="0079295F">
        <w:rPr>
          <w:b w:val="0"/>
          <w:sz w:val="24"/>
          <w:szCs w:val="24"/>
        </w:rPr>
        <w:fldChar w:fldCharType="end"/>
      </w:r>
      <w:bookmarkEnd w:id="340"/>
      <w:r w:rsidR="00606F57" w:rsidRPr="0079295F">
        <w:rPr>
          <w:b w:val="0"/>
          <w:sz w:val="24"/>
          <w:szCs w:val="24"/>
        </w:rPr>
        <w:t xml:space="preserve"> Photo response</w:t>
      </w:r>
      <w:proofErr w:type="gramEnd"/>
      <w:r w:rsidR="00606F57" w:rsidRPr="0079295F">
        <w:rPr>
          <w:b w:val="0"/>
          <w:sz w:val="24"/>
          <w:szCs w:val="24"/>
        </w:rPr>
        <w:t xml:space="preserve"> with RF power sweep from -10 to 5 dBm at 1GHz</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pStyle w:val="2"/>
        <w:jc w:val="both"/>
      </w:pPr>
      <w:bookmarkStart w:id="341" w:name="_Toc360194876"/>
      <w:bookmarkStart w:id="342" w:name="_Toc365542693"/>
      <w:r w:rsidRPr="0079295F">
        <w:t>6.</w:t>
      </w:r>
      <w:r w:rsidR="00CA41D8" w:rsidRPr="0079295F">
        <w:t>7</w:t>
      </w:r>
      <w:r w:rsidRPr="0079295F">
        <w:t xml:space="preserve"> Conclusion</w:t>
      </w:r>
      <w:bookmarkEnd w:id="341"/>
      <w:bookmarkEnd w:id="342"/>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High speed InGaAs/AlAsSb SAM APDs have been fabricated and the frequency response characteristics have been studied. The high speed APDs have shown a breakdown at 24 V </w:t>
      </w:r>
      <w:r w:rsidRPr="0079295F">
        <w:rPr>
          <w:rFonts w:ascii="Times New Roman" w:hAnsi="Times New Roman" w:cs="Times New Roman"/>
          <w:sz w:val="24"/>
          <w:szCs w:val="24"/>
        </w:rPr>
        <w:lastRenderedPageBreak/>
        <w:t xml:space="preserve">from dark current results. Two sets of optical alignments (free space and fibre alignments) were performed to investigate the breakdown mechanism. Since the free space alignment could produce smaller spot size to avoid side injection, the gain obtained from illuminating light in the centre optical window of the device is lower than that obtained from side injection. This, coupled with lower apparent breakdown voltage deduced from the dark current, confirm the presence of edge breakdown in our devices. The edge breakdown is especially serious in small devices as the spot size is larger than the device area and the side injection induces the edge breakdown, leading to irreproducible gain at the biases around 24 V.  The edge breakdown problem is believed to originate from the angle formed on the surface of the mesa since the device was selectively etched using two different chemical etchants which produces different etch profiles. The interface of the etch stop layer is very close to the multiplication region and that introduces high electric field on the surface. </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bandwidths of devices with different areas were measured as well. They are mainly limited by RC effect as the measured bandwidths agree with the estimated RC limited bandwidth calculated from the contact resistance and device capacitance. Although the gain was measured up to 100 in small device, it was largely due to edge breakdown. The bandwidth was found to be independent of avalanche gain and the rolling off bandwidth due to avalanche build up time was not observed. We believe that the structure may have potential to achieve a gain-bandwidth product over 327 GHz. This was supported by the similar amplification factors obtained at 1 and 10 GHz which confirms avalanche effect was not observed in our APDs. The frequency response of the InGaAs/AlAsSb SAM APDs has been shown to be linear with optical power. </w:t>
      </w:r>
    </w:p>
    <w:p w:rsidR="00606F57" w:rsidRPr="0079295F" w:rsidRDefault="00606F57" w:rsidP="00606F57">
      <w:pPr>
        <w:spacing w:after="0" w:line="360" w:lineRule="auto"/>
        <w:jc w:val="both"/>
        <w:rPr>
          <w:rFonts w:ascii="Times New Roman" w:hAnsi="Times New Roman" w:cs="Times New Roman"/>
          <w:sz w:val="24"/>
          <w:szCs w:val="24"/>
        </w:rPr>
      </w:pPr>
    </w:p>
    <w:p w:rsidR="00EE4E39" w:rsidRPr="00EE4E39" w:rsidRDefault="00606F57" w:rsidP="00EE4E39">
      <w:pPr>
        <w:pStyle w:val="2"/>
      </w:pPr>
      <w:bookmarkStart w:id="343" w:name="_Toc360194877"/>
      <w:bookmarkStart w:id="344" w:name="_Toc365542694"/>
      <w:r w:rsidRPr="0079295F">
        <w:t>Reference</w:t>
      </w:r>
      <w:bookmarkEnd w:id="152"/>
      <w:bookmarkEnd w:id="343"/>
      <w:bookmarkEnd w:id="344"/>
      <w:r w:rsidR="00EE4E39">
        <w:br w:type="page"/>
      </w:r>
    </w:p>
    <w:p w:rsidR="00EE4E39" w:rsidRDefault="00EE4E39" w:rsidP="00DE5F59">
      <w:pPr>
        <w:pStyle w:val="1"/>
        <w:sectPr w:rsidR="00EE4E39" w:rsidSect="00A175F9">
          <w:endnotePr>
            <w:numFmt w:val="decimal"/>
            <w:numRestart w:val="eachSect"/>
          </w:endnotePr>
          <w:pgSz w:w="11906" w:h="16838"/>
          <w:pgMar w:top="1440" w:right="1440" w:bottom="1440" w:left="1440" w:header="708" w:footer="708" w:gutter="0"/>
          <w:cols w:space="708"/>
          <w:docGrid w:linePitch="360"/>
        </w:sectPr>
      </w:pPr>
    </w:p>
    <w:p w:rsidR="0056344C" w:rsidRPr="0079295F" w:rsidRDefault="0056344C" w:rsidP="00DE5F59">
      <w:pPr>
        <w:pStyle w:val="1"/>
      </w:pPr>
      <w:bookmarkStart w:id="345" w:name="_Toc365542695"/>
      <w:r w:rsidRPr="0079295F">
        <w:lastRenderedPageBreak/>
        <w:t>Chapter 7 Temperature dependence of InGaAs/AlAsSb APDs</w:t>
      </w:r>
      <w:bookmarkEnd w:id="345"/>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In chapter 5 a thin AlAsSb avalanche region has been demonstrated to exhibit very low excess noise. When AlAsSb is incorporated as a multiplication region with InGaAs absorption layer in a SAM APD structure, low excess noise was achieved [</w:t>
      </w:r>
      <w:bookmarkStart w:id="346" w:name="_Ref357692505"/>
      <w:r w:rsidRPr="0079295F">
        <w:rPr>
          <w:rStyle w:val="a6"/>
          <w:rFonts w:ascii="Times New Roman" w:hAnsi="Times New Roman" w:cs="Times New Roman"/>
          <w:sz w:val="24"/>
          <w:szCs w:val="24"/>
          <w:vertAlign w:val="baseline"/>
        </w:rPr>
        <w:endnoteReference w:id="156"/>
      </w:r>
      <w:bookmarkEnd w:id="346"/>
      <w:r w:rsidRPr="0079295F">
        <w:rPr>
          <w:rFonts w:ascii="Times New Roman" w:hAnsi="Times New Roman" w:cs="Times New Roman"/>
          <w:sz w:val="24"/>
          <w:szCs w:val="24"/>
        </w:rPr>
        <w:t xml:space="preserve">]. Since AlAsSb suffers less tunnelling current compared to InAlAs and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with the same thin avalanche region width, AlAsSb is a promising option to adopt much thinner avalanche region. This chapter focuses on the study of AlAsSb APDs’ temperature dependence of dark current, avalanche gain and breakdown voltage. </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pStyle w:val="2"/>
      </w:pPr>
      <w:bookmarkStart w:id="347" w:name="_Toc355795015"/>
      <w:bookmarkStart w:id="348" w:name="_Toc360194862"/>
      <w:bookmarkStart w:id="349" w:name="_Toc365542696"/>
      <w:r w:rsidRPr="0079295F">
        <w:t>7.1 Introduction</w:t>
      </w:r>
      <w:bookmarkEnd w:id="347"/>
      <w:bookmarkEnd w:id="348"/>
      <w:bookmarkEnd w:id="349"/>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Avalanche multiplication provides the internal gain that can enhance the sensitivity of an APD-preamplifier module. As carriers traverse the high field avalanche region, they gain energy from the electric field but also lose energy via phonon scattering. </w:t>
      </w:r>
      <w:r w:rsidR="00B578AB" w:rsidRPr="0079295F">
        <w:rPr>
          <w:rFonts w:ascii="Times New Roman" w:hAnsi="Times New Roman" w:cs="Times New Roman"/>
          <w:sz w:val="24"/>
          <w:szCs w:val="24"/>
        </w:rPr>
        <w:t>T</w:t>
      </w:r>
      <w:r w:rsidRPr="0079295F">
        <w:rPr>
          <w:rFonts w:ascii="Times New Roman" w:hAnsi="Times New Roman" w:cs="Times New Roman"/>
          <w:sz w:val="24"/>
          <w:szCs w:val="24"/>
        </w:rPr>
        <w:t xml:space="preserve">he phonon scattering mechanism is strongly temperature dependent, can have a strong influence on the avalanche gain and the breakdown voltage. This has been one of the limitations of APDs since additional control electronics are necessary to maintain the APD performance. For instance, </w:t>
      </w:r>
      <w:r w:rsidR="005A36AB" w:rsidRPr="0079295F">
        <w:rPr>
          <w:rFonts w:ascii="Times New Roman" w:hAnsi="Times New Roman" w:cs="Times New Roman"/>
          <w:sz w:val="24"/>
          <w:szCs w:val="24"/>
        </w:rPr>
        <w:t>i</w:t>
      </w:r>
      <w:r w:rsidR="00625E1C" w:rsidRPr="0079295F">
        <w:rPr>
          <w:rFonts w:ascii="Times New Roman" w:hAnsi="Times New Roman" w:cs="Times New Roman"/>
          <w:sz w:val="24"/>
          <w:szCs w:val="24"/>
        </w:rPr>
        <w:t xml:space="preserve">n some typical system, a constant gain is required and the bias must vary to compensate the effect of temperature on avalanche gain. </w:t>
      </w:r>
      <w:r w:rsidR="005A36AB" w:rsidRPr="0079295F">
        <w:rPr>
          <w:rFonts w:ascii="Times New Roman" w:hAnsi="Times New Roman" w:cs="Times New Roman"/>
          <w:sz w:val="24"/>
          <w:szCs w:val="24"/>
        </w:rPr>
        <w:t>The APDs in receiver modules requires bias circuit generate variable voltage to optimise the sensitivity [</w:t>
      </w:r>
      <w:r w:rsidR="005A36AB" w:rsidRPr="0079295F">
        <w:rPr>
          <w:rStyle w:val="a6"/>
          <w:rFonts w:ascii="Times New Roman" w:hAnsi="Times New Roman" w:cs="Times New Roman"/>
          <w:sz w:val="24"/>
          <w:szCs w:val="24"/>
          <w:vertAlign w:val="baseline"/>
        </w:rPr>
        <w:endnoteReference w:id="157"/>
      </w:r>
      <w:r w:rsidR="005A36AB" w:rsidRPr="0079295F">
        <w:rPr>
          <w:rFonts w:ascii="Times New Roman" w:hAnsi="Times New Roman" w:cs="Times New Roman"/>
          <w:sz w:val="24"/>
          <w:szCs w:val="24"/>
        </w:rPr>
        <w:t>].</w:t>
      </w:r>
      <w:r w:rsidRPr="0079295F">
        <w:rPr>
          <w:rFonts w:ascii="Times New Roman" w:hAnsi="Times New Roman" w:cs="Times New Roman"/>
          <w:sz w:val="24"/>
          <w:szCs w:val="24"/>
        </w:rPr>
        <w:t xml:space="preserve"> In airborne remote sensing differential absorption LIDAR systems for measuring water vapour in the atmosphere, APDs are mounted on thermoelectric cooler so that temperature for the APD is maintained [</w:t>
      </w:r>
      <w:r w:rsidRPr="0079295F">
        <w:rPr>
          <w:rStyle w:val="a6"/>
          <w:rFonts w:ascii="Times New Roman" w:hAnsi="Times New Roman" w:cs="Times New Roman"/>
          <w:sz w:val="24"/>
          <w:szCs w:val="24"/>
          <w:vertAlign w:val="baseline"/>
        </w:rPr>
        <w:endnoteReference w:id="158"/>
      </w:r>
      <w:r w:rsidRPr="0079295F">
        <w:rPr>
          <w:rFonts w:ascii="Times New Roman" w:hAnsi="Times New Roman" w:cs="Times New Roman"/>
          <w:sz w:val="24"/>
          <w:szCs w:val="24"/>
        </w:rPr>
        <w:t>]. Another important example, in which stability of gain is essential, is a photon counting system using a single photon avalanche photodiode (SPAD). The SPAD is normally biased at a fixed voltage above its breakdown voltage. A small change in the temperature can result in a change of the breakdown voltage leading to a large change in the breakdown probability at the applied bias. Moreover in a material with a positive temperature coefficient of breakdown voltage, the breakdown probability decreases while the dark count increases exponentially with temperature [</w:t>
      </w:r>
      <w:r w:rsidRPr="0079295F">
        <w:rPr>
          <w:rStyle w:val="a6"/>
          <w:rFonts w:ascii="Times New Roman" w:hAnsi="Times New Roman" w:cs="Times New Roman"/>
          <w:sz w:val="24"/>
          <w:szCs w:val="24"/>
          <w:vertAlign w:val="baseline"/>
        </w:rPr>
        <w:endnoteReference w:id="159"/>
      </w:r>
      <w:r w:rsidRPr="0079295F">
        <w:rPr>
          <w:rFonts w:ascii="Times New Roman" w:hAnsi="Times New Roman" w:cs="Times New Roman"/>
          <w:sz w:val="24"/>
          <w:szCs w:val="24"/>
        </w:rPr>
        <w:t xml:space="preserve">]. Consequently in most semiconductors, such as Si and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the overall single photon detection quantum efficiency will be reduced dramatically with </w:t>
      </w:r>
      <w:r w:rsidRPr="0079295F">
        <w:rPr>
          <w:rFonts w:ascii="Times New Roman" w:hAnsi="Times New Roman" w:cs="Times New Roman"/>
          <w:sz w:val="24"/>
          <w:szCs w:val="24"/>
        </w:rPr>
        <w:lastRenderedPageBreak/>
        <w:t>increasing temperature [</w:t>
      </w:r>
      <w:r w:rsidRPr="0079295F">
        <w:rPr>
          <w:rStyle w:val="a6"/>
          <w:rFonts w:ascii="Times New Roman" w:hAnsi="Times New Roman" w:cs="Times New Roman"/>
          <w:sz w:val="24"/>
          <w:szCs w:val="24"/>
          <w:vertAlign w:val="baseline"/>
        </w:rPr>
        <w:endnoteReference w:id="160"/>
      </w:r>
      <w:r w:rsidRPr="0079295F">
        <w:rPr>
          <w:rFonts w:ascii="Times New Roman" w:hAnsi="Times New Roman" w:cs="Times New Roman"/>
          <w:sz w:val="24"/>
          <w:szCs w:val="24"/>
        </w:rPr>
        <w:t>]. The temperature dependence of avalanche breakdown has also been exploited in an attempt to prevent photon counting in a Si SPAD [</w:t>
      </w:r>
      <w:r w:rsidRPr="0079295F">
        <w:rPr>
          <w:rStyle w:val="a6"/>
          <w:rFonts w:ascii="Times New Roman" w:hAnsi="Times New Roman" w:cs="Times New Roman"/>
          <w:sz w:val="24"/>
          <w:szCs w:val="24"/>
          <w:vertAlign w:val="baseline"/>
        </w:rPr>
        <w:endnoteReference w:id="161"/>
      </w:r>
      <w:r w:rsidRPr="0079295F">
        <w:rPr>
          <w:rFonts w:ascii="Times New Roman" w:hAnsi="Times New Roman" w:cs="Times New Roman"/>
          <w:sz w:val="24"/>
          <w:szCs w:val="24"/>
        </w:rPr>
        <w:t>]. This was done by using an intense light pulse that increases the temperature of the SPAD to increase its breakdown voltage such that it operates in the analogue rather than the Geiger mode. Therefore reducing the temperature dependence of avalanche gain will reduce the influence of temperature fluctuation, on the performance of APDs and SPADs.</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temperature dependence of avalanche gain is usually characterised using the temperature coefficient of breakdown voltage,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The temperature dependence of breakdown voltage has been reported for a number of semiconductors and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has been found to increase with the avalanche region width,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w:t>
      </w:r>
      <w:bookmarkStart w:id="350" w:name="_Ref358189381"/>
      <w:r w:rsidRPr="0079295F">
        <w:rPr>
          <w:rStyle w:val="a6"/>
          <w:rFonts w:ascii="Times New Roman" w:hAnsi="Times New Roman" w:cs="Times New Roman"/>
          <w:sz w:val="24"/>
          <w:szCs w:val="24"/>
          <w:vertAlign w:val="baseline"/>
        </w:rPr>
        <w:endnoteReference w:id="162"/>
      </w:r>
      <w:bookmarkEnd w:id="350"/>
      <w:r w:rsidRPr="0079295F">
        <w:rPr>
          <w:rStyle w:val="a6"/>
          <w:rFonts w:ascii="Times New Roman" w:hAnsi="Times New Roman" w:cs="Times New Roman"/>
          <w:sz w:val="24"/>
          <w:szCs w:val="24"/>
          <w:vertAlign w:val="baseline"/>
        </w:rPr>
        <w:t>,</w:t>
      </w:r>
      <w:r w:rsidRPr="0079295F">
        <w:rPr>
          <w:rStyle w:val="a6"/>
          <w:rFonts w:ascii="Times New Roman" w:hAnsi="Times New Roman" w:cs="Times New Roman"/>
          <w:sz w:val="24"/>
          <w:szCs w:val="24"/>
          <w:vertAlign w:val="baseline"/>
        </w:rPr>
        <w:endnoteReference w:id="163"/>
      </w:r>
      <w:r w:rsidRPr="0079295F">
        <w:rPr>
          <w:rFonts w:ascii="Times New Roman" w:hAnsi="Times New Roman" w:cs="Times New Roman"/>
          <w:sz w:val="24"/>
          <w:szCs w:val="24"/>
        </w:rPr>
        <w:t>,</w:t>
      </w:r>
      <w:bookmarkStart w:id="351" w:name="_Ref357693073"/>
      <w:r w:rsidRPr="0079295F">
        <w:rPr>
          <w:rStyle w:val="a6"/>
          <w:rFonts w:ascii="Times New Roman" w:hAnsi="Times New Roman" w:cs="Times New Roman"/>
          <w:sz w:val="24"/>
          <w:szCs w:val="24"/>
          <w:vertAlign w:val="baseline"/>
        </w:rPr>
        <w:endnoteReference w:id="164"/>
      </w:r>
      <w:bookmarkEnd w:id="351"/>
      <w:proofErr w:type="gramStart"/>
      <w:r w:rsidRPr="0079295F">
        <w:rPr>
          <w:rFonts w:ascii="Times New Roman" w:hAnsi="Times New Roman" w:cs="Times New Roman"/>
          <w:sz w:val="24"/>
          <w:szCs w:val="24"/>
        </w:rPr>
        <w:t>,</w:t>
      </w:r>
      <w:bookmarkStart w:id="352" w:name="_Ref364868887"/>
      <w:r w:rsidRPr="0079295F">
        <w:rPr>
          <w:rStyle w:val="a6"/>
          <w:rFonts w:ascii="Times New Roman" w:hAnsi="Times New Roman" w:cs="Times New Roman"/>
          <w:sz w:val="24"/>
          <w:szCs w:val="24"/>
          <w:vertAlign w:val="baseline"/>
        </w:rPr>
        <w:endnoteReference w:id="165"/>
      </w:r>
      <w:bookmarkEnd w:id="352"/>
      <w:r w:rsidRPr="0079295F">
        <w:rPr>
          <w:rFonts w:ascii="Times New Roman" w:hAnsi="Times New Roman" w:cs="Times New Roman"/>
          <w:sz w:val="24"/>
          <w:szCs w:val="24"/>
        </w:rPr>
        <w:t>,</w:t>
      </w:r>
      <w:bookmarkStart w:id="353" w:name="_Ref357691195"/>
      <w:r w:rsidRPr="0079295F">
        <w:rPr>
          <w:rStyle w:val="a6"/>
          <w:rFonts w:ascii="Times New Roman" w:hAnsi="Times New Roman" w:cs="Times New Roman"/>
          <w:sz w:val="24"/>
          <w:szCs w:val="24"/>
          <w:vertAlign w:val="baseline"/>
        </w:rPr>
        <w:endnoteReference w:id="166"/>
      </w:r>
      <w:bookmarkEnd w:id="353"/>
      <w:r w:rsidRPr="0079295F">
        <w:rPr>
          <w:rFonts w:ascii="Times New Roman" w:hAnsi="Times New Roman" w:cs="Times New Roman"/>
          <w:sz w:val="24"/>
          <w:szCs w:val="24"/>
        </w:rPr>
        <w:t>,</w:t>
      </w:r>
      <w:bookmarkStart w:id="354" w:name="_Ref357692136"/>
      <w:proofErr w:type="gramEnd"/>
      <w:r w:rsidRPr="0079295F">
        <w:rPr>
          <w:rStyle w:val="a6"/>
          <w:rFonts w:ascii="Times New Roman" w:hAnsi="Times New Roman" w:cs="Times New Roman"/>
          <w:sz w:val="24"/>
          <w:szCs w:val="24"/>
          <w:vertAlign w:val="baseline"/>
        </w:rPr>
        <w:endnoteReference w:id="167"/>
      </w:r>
      <w:bookmarkEnd w:id="354"/>
      <w:r w:rsidRPr="0079295F">
        <w:rPr>
          <w:rFonts w:ascii="Times New Roman" w:hAnsi="Times New Roman" w:cs="Times New Roman"/>
          <w:sz w:val="24"/>
          <w:szCs w:val="24"/>
        </w:rPr>
        <w:t xml:space="preserve">]. Small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values such as 1.53 mV/K for Si with </w:t>
      </w:r>
      <w:r w:rsidRPr="0079295F">
        <w:rPr>
          <w:rFonts w:ascii="Times New Roman" w:hAnsi="Times New Roman" w:cs="Times New Roman"/>
          <w:i/>
          <w:sz w:val="24"/>
          <w:szCs w:val="24"/>
        </w:rPr>
        <w:t xml:space="preserve">w </w:t>
      </w:r>
      <w:r w:rsidRPr="0079295F">
        <w:rPr>
          <w:rFonts w:ascii="Times New Roman" w:hAnsi="Times New Roman" w:cs="Times New Roman"/>
          <w:sz w:val="24"/>
          <w:szCs w:val="24"/>
        </w:rPr>
        <w:t>~ 0.1 µm [</w:t>
      </w:r>
      <w:fldSimple w:instr=" NOTEREF _Ref358189381 \h  \* MERGEFORMAT ">
        <w:r w:rsidR="00A10646">
          <w:rPr>
            <w:rFonts w:ascii="Times New Roman" w:hAnsi="Times New Roman" w:cs="Times New Roman"/>
            <w:sz w:val="24"/>
            <w:szCs w:val="24"/>
          </w:rPr>
          <w:t>7</w:t>
        </w:r>
      </w:fldSimple>
      <w:r w:rsidRPr="0079295F">
        <w:rPr>
          <w:rFonts w:ascii="Times New Roman" w:hAnsi="Times New Roman" w:cs="Times New Roman"/>
          <w:sz w:val="24"/>
          <w:szCs w:val="24"/>
        </w:rPr>
        <w:t xml:space="preserve">], 6 mV/K for InP with </w:t>
      </w:r>
      <w:r w:rsidRPr="0079295F">
        <w:rPr>
          <w:rFonts w:ascii="Times New Roman" w:hAnsi="Times New Roman" w:cs="Times New Roman"/>
          <w:i/>
          <w:sz w:val="24"/>
          <w:szCs w:val="24"/>
        </w:rPr>
        <w:t xml:space="preserve">w </w:t>
      </w:r>
      <w:r w:rsidRPr="0079295F">
        <w:rPr>
          <w:rFonts w:ascii="Times New Roman" w:hAnsi="Times New Roman" w:cs="Times New Roman"/>
          <w:sz w:val="24"/>
          <w:szCs w:val="24"/>
        </w:rPr>
        <w:t>~ 0.13 µm [</w:t>
      </w:r>
      <w:fldSimple w:instr=" NOTEREF _Ref357691195 \h  \* MERGEFORMAT ">
        <w:r w:rsidR="00A10646">
          <w:rPr>
            <w:rFonts w:ascii="Times New Roman" w:hAnsi="Times New Roman" w:cs="Times New Roman"/>
            <w:sz w:val="24"/>
            <w:szCs w:val="24"/>
          </w:rPr>
          <w:t>11</w:t>
        </w:r>
      </w:fldSimple>
      <w:r w:rsidRPr="0079295F">
        <w:rPr>
          <w:rFonts w:ascii="Times New Roman" w:hAnsi="Times New Roman" w:cs="Times New Roman"/>
          <w:sz w:val="24"/>
          <w:szCs w:val="24"/>
        </w:rPr>
        <w:t xml:space="preserve">], 2.5 mV/K for InAlAs with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 0.1 µm [</w:t>
      </w:r>
      <w:fldSimple w:instr=" NOTEREF _Ref357691195 \h  \* MERGEFORMAT ">
        <w:r w:rsidR="00A10646">
          <w:rPr>
            <w:rFonts w:ascii="Times New Roman" w:hAnsi="Times New Roman" w:cs="Times New Roman"/>
            <w:sz w:val="24"/>
            <w:szCs w:val="24"/>
          </w:rPr>
          <w:t>11</w:t>
        </w:r>
      </w:fldSimple>
      <w:r w:rsidRPr="0079295F">
        <w:rPr>
          <w:rFonts w:ascii="Times New Roman" w:hAnsi="Times New Roman" w:cs="Times New Roman"/>
          <w:sz w:val="24"/>
          <w:szCs w:val="24"/>
        </w:rPr>
        <w:t xml:space="preserve">], and 0.95 mV/K for AlAsSb with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 0.08 µm [</w:t>
      </w:r>
      <w:fldSimple w:instr=" NOTEREF _Ref357692136 \h  \* MERGEFORMAT ">
        <w:r w:rsidR="00A10646">
          <w:rPr>
            <w:rFonts w:ascii="Times New Roman" w:hAnsi="Times New Roman" w:cs="Times New Roman"/>
            <w:sz w:val="24"/>
            <w:szCs w:val="24"/>
          </w:rPr>
          <w:t>12</w:t>
        </w:r>
      </w:fldSimple>
      <w:r w:rsidRPr="0079295F">
        <w:rPr>
          <w:rFonts w:ascii="Times New Roman" w:hAnsi="Times New Roman" w:cs="Times New Roman"/>
          <w:sz w:val="24"/>
          <w:szCs w:val="24"/>
        </w:rPr>
        <w:t xml:space="preserve">] have been reported. In addition to simple pin or nip diodes,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values for InGaAs/InP SAM APDs have been exhibited ranging from 46 </w:t>
      </w:r>
      <w:r w:rsidR="00C031DB" w:rsidRPr="0079295F">
        <w:rPr>
          <w:rFonts w:ascii="Times New Roman" w:hAnsi="Times New Roman" w:cs="Times New Roman"/>
          <w:sz w:val="24"/>
          <w:szCs w:val="24"/>
        </w:rPr>
        <w:fldChar w:fldCharType="begin"/>
      </w:r>
      <w:r w:rsidRPr="0079295F">
        <w:rPr>
          <w:rFonts w:ascii="Times New Roman" w:hAnsi="Times New Roman" w:cs="Times New Roman"/>
          <w:sz w:val="24"/>
          <w:szCs w:val="24"/>
        </w:rPr>
        <w:instrText xml:space="preserve"> ADDIN EN.CITE &lt;EndNote&gt;&lt;Cite&gt;&lt;Author&gt;Lionel Juen Jin Tan&lt;/Author&gt;&lt;Year&gt;Aug.2010&lt;/Year&gt;&lt;RecNum&gt;6&lt;/RecNum&gt;&lt;DisplayText&gt;[10]&lt;/DisplayText&gt;&lt;record&gt;&lt;rec-number&gt;6&lt;/rec-number&gt;&lt;foreign-keys&gt;&lt;key app="EN" db-id="v550sfwdrx99f3efefmxdst20xprxr0s0xx2"&gt;6&lt;/key&gt;&lt;/foreign-keys&gt;&lt;ref-type name="Journal Article"&gt;17&lt;/ref-type&gt;&lt;contributors&gt;&lt;authors&gt;&lt;author&gt;Lionel Juen Jin Tan, Daniel Swee Guan Ong, Jo Shien Ng, Chee Hing Tan, Stephen K. Jones, Yahong Qian, and John Paul Raj David&lt;/author&gt;&lt;/authors&gt;&lt;/contributors&gt;&lt;titles&gt;&lt;title&gt;Temperature Dependence of Avalanche Breakdown in InP and InAlAs&lt;/title&gt;&lt;secondary-title&gt;IEEE J. Quantum. Electron.&lt;/secondary-title&gt;&lt;/titles&gt;&lt;periodical&gt;&lt;full-title&gt;IEEE J. Quantum. Electron.&lt;/full-title&gt;&lt;/periodical&gt;&lt;pages&gt;pp.1153-1157&lt;/pages&gt;&lt;volume&gt;vol.46, no.8&lt;/volume&gt;&lt;section&gt;1153&lt;/section&gt;&lt;dates&gt;&lt;year&gt;Aug.2010&lt;/year&gt;&lt;/dates&gt;&lt;urls&gt;&lt;/urls&gt;&lt;/record&gt;&lt;/Cite&gt;&lt;/EndNote&gt;</w:instrText>
      </w:r>
      <w:r w:rsidR="00C031DB" w:rsidRPr="0079295F">
        <w:rPr>
          <w:rFonts w:ascii="Times New Roman" w:hAnsi="Times New Roman" w:cs="Times New Roman"/>
          <w:sz w:val="24"/>
          <w:szCs w:val="24"/>
        </w:rPr>
        <w:fldChar w:fldCharType="separate"/>
      </w:r>
      <w:r w:rsidRPr="0079295F">
        <w:rPr>
          <w:rFonts w:ascii="Times New Roman" w:hAnsi="Times New Roman" w:cs="Times New Roman"/>
          <w:noProof/>
          <w:sz w:val="24"/>
          <w:szCs w:val="24"/>
        </w:rPr>
        <w:t>[</w:t>
      </w:r>
      <w:hyperlink w:anchor="_ENREF_10" w:tooltip="Lionel Juen Jin Tan, Aug.2010 #6" w:history="1">
        <w:r w:rsidRPr="0079295F">
          <w:rPr>
            <w:rFonts w:ascii="Times New Roman" w:hAnsi="Times New Roman" w:cs="Times New Roman"/>
            <w:noProof/>
            <w:sz w:val="24"/>
            <w:szCs w:val="24"/>
          </w:rPr>
          <w:t>10</w:t>
        </w:r>
      </w:hyperlink>
      <w:r w:rsidRPr="0079295F">
        <w:rPr>
          <w:rFonts w:ascii="Times New Roman" w:hAnsi="Times New Roman" w:cs="Times New Roman"/>
          <w:noProof/>
          <w:sz w:val="24"/>
          <w:szCs w:val="24"/>
        </w:rPr>
        <w:t>]</w:t>
      </w:r>
      <w:r w:rsidR="00C031DB" w:rsidRPr="0079295F">
        <w:rPr>
          <w:rFonts w:ascii="Times New Roman" w:hAnsi="Times New Roman" w:cs="Times New Roman"/>
          <w:sz w:val="24"/>
          <w:szCs w:val="24"/>
        </w:rPr>
        <w:fldChar w:fldCharType="end"/>
      </w:r>
      <w:r w:rsidRPr="0079295F">
        <w:rPr>
          <w:rFonts w:ascii="Times New Roman" w:hAnsi="Times New Roman" w:cs="Times New Roman"/>
          <w:sz w:val="24"/>
          <w:szCs w:val="24"/>
        </w:rPr>
        <w:t xml:space="preserve"> to 150 mV/K [</w:t>
      </w:r>
      <w:r w:rsidRPr="0079295F">
        <w:rPr>
          <w:rStyle w:val="a6"/>
          <w:rFonts w:ascii="Times New Roman" w:hAnsi="Times New Roman" w:cs="Times New Roman"/>
          <w:sz w:val="24"/>
          <w:szCs w:val="24"/>
          <w:vertAlign w:val="baseline"/>
        </w:rPr>
        <w:endnoteReference w:id="168"/>
      </w:r>
      <w:r w:rsidRPr="0079295F">
        <w:rPr>
          <w:rFonts w:ascii="Times New Roman" w:hAnsi="Times New Roman" w:cs="Times New Roman"/>
          <w:sz w:val="24"/>
          <w:szCs w:val="24"/>
        </w:rPr>
        <w:t xml:space="preserve">], with the multiplication region width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from  0.2 to 0.4 μm. Even lower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value of 23 mV/K was obtained for an InGaAs/InAlAs APD with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of 0.15 </w:t>
      </w:r>
      <w:proofErr w:type="gramStart"/>
      <w:r w:rsidRPr="0079295F">
        <w:rPr>
          <w:rFonts w:ascii="Times New Roman" w:hAnsi="Times New Roman" w:cs="Times New Roman"/>
          <w:sz w:val="24"/>
          <w:szCs w:val="24"/>
        </w:rPr>
        <w:t>μm[</w:t>
      </w:r>
      <w:proofErr w:type="gramEnd"/>
      <w:r w:rsidR="00C031DB">
        <w:fldChar w:fldCharType="begin"/>
      </w:r>
      <w:r w:rsidR="00C031DB">
        <w:instrText xml:space="preserve"> NOTEREF _Ref357691195 \h  \* MERGEFORMAT </w:instrText>
      </w:r>
      <w:r w:rsidR="00C031DB">
        <w:fldChar w:fldCharType="separate"/>
      </w:r>
      <w:r w:rsidR="00A10646">
        <w:rPr>
          <w:rFonts w:ascii="Times New Roman" w:hAnsi="Times New Roman" w:cs="Times New Roman"/>
          <w:sz w:val="24"/>
          <w:szCs w:val="24"/>
        </w:rPr>
        <w:t>11</w:t>
      </w:r>
      <w:r w:rsidR="00C031DB">
        <w:fldChar w:fldCharType="end"/>
      </w:r>
      <w:r w:rsidRPr="0079295F">
        <w:rPr>
          <w:rFonts w:ascii="Times New Roman" w:hAnsi="Times New Roman" w:cs="Times New Roman"/>
          <w:sz w:val="24"/>
          <w:szCs w:val="24"/>
        </w:rPr>
        <w:t xml:space="preserve">]. From all the reported results on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it can be seen that reducing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is beneficial in reducing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Unfortunately further reduction of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through reducing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is not always practical as the onset of band to band tunnelling current will dominate the noise characteristics of the APD. Therefore, the adoption of a new avalanche material is necessary to meet the demand of maintaining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 xml:space="preserve">bd </w:t>
      </w:r>
      <w:r w:rsidRPr="0079295F">
        <w:rPr>
          <w:rFonts w:ascii="Times New Roman" w:hAnsi="Times New Roman" w:cs="Times New Roman"/>
          <w:sz w:val="24"/>
          <w:szCs w:val="24"/>
        </w:rPr>
        <w:t xml:space="preserve">as low as possible. The thin layer of AlAsSb APDs showed the smallest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value amongst the semiconductors for compared [</w:t>
      </w:r>
      <w:fldSimple w:instr=" NOTEREF _Ref357692136 \h  \* MERGEFORMAT ">
        <w:r w:rsidR="00A10646">
          <w:rPr>
            <w:rFonts w:ascii="Times New Roman" w:hAnsi="Times New Roman" w:cs="Times New Roman"/>
            <w:sz w:val="24"/>
            <w:szCs w:val="24"/>
          </w:rPr>
          <w:t>12</w:t>
        </w:r>
      </w:fldSimple>
      <w:r w:rsidRPr="0079295F">
        <w:rPr>
          <w:rFonts w:ascii="Times New Roman" w:hAnsi="Times New Roman" w:cs="Times New Roman"/>
          <w:sz w:val="24"/>
          <w:szCs w:val="24"/>
        </w:rPr>
        <w:t>]. An additional benefit of incorporating AlAsSb is low excess noise which makes AlAsSb APDs noise performance comparable to Si APDs. In this chapter, the detailed studies of the temperature dependence of avalanche gain and breakdown voltages in InGaAs/AlAsSb SAM APD with a 50 nm avalanche region width for the temperature range of 77 – 300 K are presented. An InGaAs/InAlAs SAM APD</w:t>
      </w:r>
      <w:r w:rsidR="001E69AD" w:rsidRPr="0079295F">
        <w:rPr>
          <w:rFonts w:ascii="Times New Roman" w:hAnsi="Times New Roman" w:cs="Times New Roman"/>
          <w:sz w:val="24"/>
          <w:szCs w:val="24"/>
        </w:rPr>
        <w:t xml:space="preserve"> (here referred to SAM APD3)</w:t>
      </w:r>
      <w:r w:rsidRPr="0079295F">
        <w:rPr>
          <w:rFonts w:ascii="Times New Roman" w:hAnsi="Times New Roman" w:cs="Times New Roman"/>
          <w:sz w:val="24"/>
          <w:szCs w:val="24"/>
        </w:rPr>
        <w:t xml:space="preserve"> with 200 nm avalanche region width is also included in the Appendix F in terms of temperature dependent gain and breakdown voltages in the same temperature range as a comparison to the InGaAs/AlAsSb SAM APD</w:t>
      </w:r>
      <w:r w:rsidR="001E69AD" w:rsidRPr="0079295F">
        <w:rPr>
          <w:rFonts w:ascii="Times New Roman" w:hAnsi="Times New Roman" w:cs="Times New Roman"/>
          <w:sz w:val="24"/>
          <w:szCs w:val="24"/>
        </w:rPr>
        <w:t xml:space="preserve"> (here after referred to SAM APD2)</w:t>
      </w:r>
      <w:r w:rsidRPr="0079295F">
        <w:rPr>
          <w:rFonts w:ascii="Times New Roman" w:hAnsi="Times New Roman" w:cs="Times New Roman"/>
          <w:sz w:val="24"/>
          <w:szCs w:val="24"/>
        </w:rPr>
        <w:t xml:space="preserve">. The two sets of APD have </w:t>
      </w:r>
      <w:r w:rsidR="00A30657" w:rsidRPr="0079295F">
        <w:rPr>
          <w:rFonts w:ascii="Times New Roman" w:hAnsi="Times New Roman" w:cs="Times New Roman"/>
          <w:sz w:val="24"/>
          <w:szCs w:val="24"/>
        </w:rPr>
        <w:t xml:space="preserve">similar </w:t>
      </w:r>
      <w:r w:rsidRPr="0079295F">
        <w:rPr>
          <w:rFonts w:ascii="Times New Roman" w:hAnsi="Times New Roman" w:cs="Times New Roman"/>
          <w:sz w:val="24"/>
          <w:szCs w:val="24"/>
        </w:rPr>
        <w:t>thickness for the I</w:t>
      </w:r>
      <w:r w:rsidR="00A30657" w:rsidRPr="0079295F">
        <w:rPr>
          <w:rFonts w:ascii="Times New Roman" w:hAnsi="Times New Roman" w:cs="Times New Roman"/>
          <w:sz w:val="24"/>
          <w:szCs w:val="24"/>
        </w:rPr>
        <w:t>nGaAs absorption layer and thin</w:t>
      </w:r>
      <w:r w:rsidRPr="0079295F">
        <w:rPr>
          <w:rFonts w:ascii="Times New Roman" w:hAnsi="Times New Roman" w:cs="Times New Roman"/>
          <w:sz w:val="24"/>
          <w:szCs w:val="24"/>
        </w:rPr>
        <w:t xml:space="preserve"> avalanche region widths </w:t>
      </w:r>
      <w:r w:rsidR="00A30657" w:rsidRPr="0079295F">
        <w:rPr>
          <w:rFonts w:ascii="Times New Roman" w:hAnsi="Times New Roman" w:cs="Times New Roman"/>
          <w:sz w:val="24"/>
          <w:szCs w:val="24"/>
        </w:rPr>
        <w:t>(50 nm for SAM APD2 and 200 nm for SAM APD3), although the thicknesses are different, they</w:t>
      </w:r>
      <w:r w:rsidRPr="0079295F">
        <w:rPr>
          <w:rFonts w:ascii="Times New Roman" w:hAnsi="Times New Roman" w:cs="Times New Roman"/>
          <w:sz w:val="24"/>
          <w:szCs w:val="24"/>
        </w:rPr>
        <w:t xml:space="preserve"> are </w:t>
      </w:r>
      <w:r w:rsidR="00A30657" w:rsidRPr="0079295F">
        <w:rPr>
          <w:rFonts w:ascii="Times New Roman" w:hAnsi="Times New Roman" w:cs="Times New Roman"/>
          <w:sz w:val="24"/>
          <w:szCs w:val="24"/>
        </w:rPr>
        <w:t xml:space="preserve">both </w:t>
      </w:r>
      <w:r w:rsidRPr="0079295F">
        <w:rPr>
          <w:rFonts w:ascii="Times New Roman" w:hAnsi="Times New Roman" w:cs="Times New Roman"/>
          <w:sz w:val="24"/>
          <w:szCs w:val="24"/>
        </w:rPr>
        <w:t xml:space="preserve">close to their respective lower limits to ensure negligible tunnelling current. </w:t>
      </w:r>
    </w:p>
    <w:p w:rsidR="00606F57" w:rsidRPr="0079295F" w:rsidRDefault="00606F57" w:rsidP="00606F57">
      <w:pPr>
        <w:pStyle w:val="2"/>
      </w:pPr>
      <w:bookmarkStart w:id="355" w:name="_Toc355795016"/>
      <w:bookmarkStart w:id="356" w:name="_Toc360194863"/>
      <w:bookmarkStart w:id="357" w:name="_Toc365542697"/>
      <w:r w:rsidRPr="0079295F">
        <w:lastRenderedPageBreak/>
        <w:t>7.2 Device structure</w:t>
      </w:r>
      <w:bookmarkEnd w:id="355"/>
      <w:bookmarkEnd w:id="356"/>
      <w:bookmarkEnd w:id="357"/>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An illustration of the device structure of the InGaAs/AlAsSb SAM APD</w:t>
      </w:r>
      <w:r w:rsidR="001E69AD" w:rsidRPr="0079295F">
        <w:rPr>
          <w:rFonts w:ascii="Times New Roman" w:hAnsi="Times New Roman" w:cs="Times New Roman"/>
          <w:sz w:val="24"/>
          <w:szCs w:val="24"/>
        </w:rPr>
        <w:t>2</w:t>
      </w:r>
      <w:r w:rsidRPr="0079295F">
        <w:rPr>
          <w:rFonts w:ascii="Times New Roman" w:hAnsi="Times New Roman" w:cs="Times New Roman"/>
          <w:sz w:val="24"/>
          <w:szCs w:val="24"/>
        </w:rPr>
        <w:t xml:space="preserve"> studied in this work is shown in </w:t>
      </w:r>
      <w:fldSimple w:instr=" REF _Ref355813049 \h  \* MERGEFORMAT ">
        <w:r w:rsidR="00A10646" w:rsidRPr="00A10646">
          <w:rPr>
            <w:rFonts w:ascii="Times New Roman" w:hAnsi="Times New Roman" w:cs="Times New Roman"/>
            <w:sz w:val="24"/>
            <w:szCs w:val="24"/>
          </w:rPr>
          <w:t>Figure 7.1</w:t>
        </w:r>
      </w:fldSimple>
      <w:r w:rsidRPr="0079295F">
        <w:rPr>
          <w:rFonts w:ascii="Times New Roman" w:hAnsi="Times New Roman" w:cs="Times New Roman"/>
          <w:sz w:val="24"/>
          <w:szCs w:val="24"/>
        </w:rPr>
        <w:t xml:space="preserve">. </w:t>
      </w:r>
      <w:r w:rsidR="00DB1B75" w:rsidRPr="0079295F">
        <w:rPr>
          <w:rFonts w:ascii="Times New Roman" w:hAnsi="Times New Roman" w:cs="Times New Roman"/>
          <w:sz w:val="24"/>
          <w:szCs w:val="24"/>
        </w:rPr>
        <w:t xml:space="preserve">The structure was identical to SAM APD1 but with improvement in charge sheet layers. </w:t>
      </w:r>
      <w:r w:rsidRPr="0079295F">
        <w:rPr>
          <w:rFonts w:ascii="Times New Roman" w:hAnsi="Times New Roman" w:cs="Times New Roman"/>
          <w:sz w:val="24"/>
          <w:szCs w:val="24"/>
        </w:rPr>
        <w:t>The charge sheet (or field control) layer consists of 199 nm 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ip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AlAsSb layers aimed at achieving electric field &gt; 1 MV/cm in the multiplication region while maintaining a low electric field in the absorption layer to suppress tunnelling current. </w:t>
      </w:r>
      <w:r w:rsidR="00DB1B75" w:rsidRPr="0079295F">
        <w:rPr>
          <w:rFonts w:ascii="Times New Roman" w:hAnsi="Times New Roman" w:cs="Times New Roman"/>
          <w:sz w:val="24"/>
          <w:szCs w:val="24"/>
        </w:rPr>
        <w:t xml:space="preserve">The charge sheet in SAM APD1 using InAlAs was replaced by AlAsSb in SAM APD2 since AlAsSb can sustain a higher electric field </w:t>
      </w:r>
      <w:r w:rsidR="00D10F53" w:rsidRPr="0079295F">
        <w:rPr>
          <w:rFonts w:ascii="Times New Roman" w:hAnsi="Times New Roman" w:cs="Times New Roman"/>
          <w:sz w:val="24"/>
          <w:szCs w:val="24"/>
        </w:rPr>
        <w:t>for tunnelling current. The structure</w:t>
      </w:r>
      <w:r w:rsidR="00DB1B75" w:rsidRPr="0079295F">
        <w:rPr>
          <w:rFonts w:ascii="Times New Roman" w:hAnsi="Times New Roman" w:cs="Times New Roman"/>
          <w:sz w:val="24"/>
          <w:szCs w:val="24"/>
        </w:rPr>
        <w:t xml:space="preserve"> has</w:t>
      </w:r>
      <w:r w:rsidRPr="0079295F">
        <w:rPr>
          <w:rFonts w:ascii="Times New Roman" w:hAnsi="Times New Roman" w:cs="Times New Roman"/>
          <w:sz w:val="24"/>
          <w:szCs w:val="24"/>
        </w:rPr>
        <w:t xml:space="preserve"> a very thin multiplication layer of only 50 nm which is designed to minimise the excess noise. </w:t>
      </w:r>
      <w:r w:rsidR="00D10F53" w:rsidRPr="0079295F">
        <w:rPr>
          <w:rFonts w:ascii="Times New Roman" w:hAnsi="Times New Roman" w:cs="Times New Roman"/>
          <w:sz w:val="24"/>
          <w:szCs w:val="24"/>
        </w:rPr>
        <w:t>The same procedure for etching as SAM APD1 was used on this</w:t>
      </w:r>
      <w:r w:rsidRPr="0079295F">
        <w:rPr>
          <w:rFonts w:ascii="Times New Roman" w:hAnsi="Times New Roman" w:cs="Times New Roman"/>
          <w:sz w:val="24"/>
          <w:szCs w:val="24"/>
        </w:rPr>
        <w:t xml:space="preserve"> structure </w:t>
      </w:r>
      <w:r w:rsidR="00D10F53" w:rsidRPr="0079295F">
        <w:rPr>
          <w:rFonts w:ascii="Times New Roman" w:hAnsi="Times New Roman" w:cs="Times New Roman"/>
          <w:sz w:val="24"/>
          <w:szCs w:val="24"/>
        </w:rPr>
        <w:t xml:space="preserve">as </w:t>
      </w:r>
      <w:r w:rsidRPr="0079295F">
        <w:rPr>
          <w:rFonts w:ascii="Times New Roman" w:hAnsi="Times New Roman" w:cs="Times New Roman"/>
          <w:sz w:val="24"/>
          <w:szCs w:val="24"/>
        </w:rPr>
        <w:t>was fabricated into mesa structures with diameters ranging from 25 to 400 µm by using</w:t>
      </w:r>
      <w:r w:rsidR="00D10F53" w:rsidRPr="0079295F">
        <w:rPr>
          <w:rFonts w:ascii="Times New Roman" w:hAnsi="Times New Roman" w:cs="Times New Roman"/>
          <w:sz w:val="24"/>
          <w:szCs w:val="24"/>
        </w:rPr>
        <w:t xml:space="preserve"> selective wet chemical</w:t>
      </w:r>
      <w:r w:rsidRPr="0079295F">
        <w:rPr>
          <w:rFonts w:ascii="Times New Roman" w:hAnsi="Times New Roman" w:cs="Times New Roman"/>
          <w:sz w:val="24"/>
          <w:szCs w:val="24"/>
        </w:rPr>
        <w:t xml:space="preserve"> etchant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SO</w:t>
      </w:r>
      <w:r w:rsidRPr="0079295F">
        <w:rPr>
          <w:rFonts w:ascii="Times New Roman" w:hAnsi="Times New Roman" w:cs="Times New Roman"/>
          <w:sz w:val="24"/>
          <w:szCs w:val="24"/>
          <w:vertAlign w:val="subscript"/>
        </w:rPr>
        <w:t>4</w:t>
      </w:r>
      <w:r w:rsidRPr="0079295F">
        <w:rPr>
          <w:rFonts w:ascii="Times New Roman" w:hAnsi="Times New Roman" w:cs="Times New Roman"/>
          <w:sz w:val="24"/>
          <w:szCs w:val="24"/>
        </w:rPr>
        <w:t xml:space="preserve"> :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 xml:space="preserve"> :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 (1:8:80) and HCl :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 xml:space="preserve"> :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 xml:space="preserve">O (1:1:5). Ti/Pt/Au (10/30/200 nm) was deposited to form annular top contacts, annealing at 420 </w:t>
      </w:r>
      <w:r w:rsidRPr="0079295F">
        <w:rPr>
          <w:rFonts w:ascii="Times New Roman" w:hAnsi="Times New Roman" w:cs="Times New Roman"/>
          <w:sz w:val="24"/>
          <w:szCs w:val="24"/>
          <w:vertAlign w:val="superscript"/>
        </w:rPr>
        <w:t>0</w:t>
      </w:r>
      <w:r w:rsidRPr="0079295F">
        <w:rPr>
          <w:rFonts w:ascii="Times New Roman" w:hAnsi="Times New Roman" w:cs="Times New Roman"/>
          <w:sz w:val="24"/>
          <w:szCs w:val="24"/>
        </w:rPr>
        <w:t>C for 30 s after top contact deposition was perform</w:t>
      </w:r>
      <w:r w:rsidR="00BA46F7" w:rsidRPr="0079295F">
        <w:rPr>
          <w:rFonts w:ascii="Times New Roman" w:hAnsi="Times New Roman" w:cs="Times New Roman"/>
          <w:sz w:val="24"/>
          <w:szCs w:val="24"/>
        </w:rPr>
        <w:t>ed to improve the contact resis</w:t>
      </w:r>
      <w:r w:rsidRPr="0079295F">
        <w:rPr>
          <w:rFonts w:ascii="Times New Roman" w:hAnsi="Times New Roman" w:cs="Times New Roman"/>
          <w:sz w:val="24"/>
          <w:szCs w:val="24"/>
        </w:rPr>
        <w:t xml:space="preserve">tivity. </w:t>
      </w:r>
    </w:p>
    <w:p w:rsidR="00606F57" w:rsidRPr="0079295F" w:rsidRDefault="00606F57" w:rsidP="00606F57">
      <w:pPr>
        <w:keepNext/>
        <w:spacing w:after="0" w:line="360" w:lineRule="auto"/>
        <w:jc w:val="center"/>
        <w:rPr>
          <w:rFonts w:ascii="Times New Roman" w:hAnsi="Times New Roman" w:cs="Times New Roman"/>
          <w:sz w:val="24"/>
          <w:szCs w:val="24"/>
        </w:rPr>
      </w:pPr>
      <w:bookmarkStart w:id="358" w:name="_Ref353806941"/>
      <w:r w:rsidRPr="0079295F">
        <w:rPr>
          <w:noProof/>
          <w:lang w:val="en-US"/>
        </w:rPr>
        <w:drawing>
          <wp:inline distT="0" distB="0" distL="0" distR="0">
            <wp:extent cx="2345283" cy="2989691"/>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6503" cy="2991246"/>
                    </a:xfrm>
                    <a:prstGeom prst="rect">
                      <a:avLst/>
                    </a:prstGeom>
                    <a:noFill/>
                    <a:ln>
                      <a:noFill/>
                    </a:ln>
                  </pic:spPr>
                </pic:pic>
              </a:graphicData>
            </a:graphic>
          </wp:inline>
        </w:drawing>
      </w:r>
    </w:p>
    <w:p w:rsidR="00606F57" w:rsidRPr="0079295F" w:rsidRDefault="00273073" w:rsidP="00273073">
      <w:pPr>
        <w:pStyle w:val="a7"/>
        <w:spacing w:line="360" w:lineRule="auto"/>
        <w:jc w:val="center"/>
        <w:rPr>
          <w:b w:val="0"/>
          <w:sz w:val="24"/>
          <w:szCs w:val="24"/>
        </w:rPr>
      </w:pPr>
      <w:bookmarkStart w:id="359" w:name="_Ref355813049"/>
      <w:proofErr w:type="gramStart"/>
      <w:r w:rsidRPr="0079295F">
        <w:rPr>
          <w:b w:val="0"/>
          <w:sz w:val="24"/>
          <w:szCs w:val="24"/>
        </w:rPr>
        <w:t>Figure 7.</w:t>
      </w:r>
      <w:proofErr w:type="gramEnd"/>
      <w:r w:rsidR="00C031DB" w:rsidRPr="0079295F">
        <w:rPr>
          <w:b w:val="0"/>
          <w:sz w:val="24"/>
          <w:szCs w:val="24"/>
        </w:rPr>
        <w:fldChar w:fldCharType="begin"/>
      </w:r>
      <w:r w:rsidRPr="0079295F">
        <w:rPr>
          <w:b w:val="0"/>
          <w:sz w:val="24"/>
          <w:szCs w:val="24"/>
        </w:rPr>
        <w:instrText xml:space="preserve"> SEQ Figure_7. \* ARABIC </w:instrText>
      </w:r>
      <w:r w:rsidR="00C031DB" w:rsidRPr="0079295F">
        <w:rPr>
          <w:b w:val="0"/>
          <w:sz w:val="24"/>
          <w:szCs w:val="24"/>
        </w:rPr>
        <w:fldChar w:fldCharType="separate"/>
      </w:r>
      <w:r w:rsidR="00A10646">
        <w:rPr>
          <w:b w:val="0"/>
          <w:noProof/>
          <w:sz w:val="24"/>
          <w:szCs w:val="24"/>
        </w:rPr>
        <w:t>1</w:t>
      </w:r>
      <w:r w:rsidR="00C031DB" w:rsidRPr="0079295F">
        <w:rPr>
          <w:b w:val="0"/>
          <w:sz w:val="24"/>
          <w:szCs w:val="24"/>
        </w:rPr>
        <w:fldChar w:fldCharType="end"/>
      </w:r>
      <w:bookmarkEnd w:id="359"/>
      <w:r w:rsidR="00606F57" w:rsidRPr="0079295F">
        <w:rPr>
          <w:b w:val="0"/>
          <w:sz w:val="24"/>
          <w:szCs w:val="24"/>
        </w:rPr>
        <w:t xml:space="preserve"> Device structures of InGaAs/AlAsSb SAM APD</w:t>
      </w:r>
      <w:r w:rsidR="00F065E5" w:rsidRPr="0079295F">
        <w:rPr>
          <w:b w:val="0"/>
          <w:sz w:val="24"/>
          <w:szCs w:val="24"/>
        </w:rPr>
        <w:t>2</w:t>
      </w:r>
    </w:p>
    <w:p w:rsidR="00D14607" w:rsidRPr="0079295F" w:rsidRDefault="00D14607" w:rsidP="00D14607">
      <w:pPr>
        <w:rPr>
          <w:lang w:val="en-US"/>
        </w:rPr>
      </w:pPr>
    </w:p>
    <w:p w:rsidR="00606F57" w:rsidRPr="0079295F" w:rsidRDefault="00606F57" w:rsidP="00606F57">
      <w:pPr>
        <w:pStyle w:val="2"/>
      </w:pPr>
      <w:bookmarkStart w:id="360" w:name="_Toc355795017"/>
      <w:bookmarkStart w:id="361" w:name="_Toc360194864"/>
      <w:bookmarkStart w:id="362" w:name="_Toc365542698"/>
      <w:bookmarkEnd w:id="358"/>
      <w:r w:rsidRPr="0079295F">
        <w:t>7.3 Temperature dependent current-voltage characteristic</w:t>
      </w:r>
      <w:bookmarkEnd w:id="360"/>
      <w:r w:rsidRPr="0079295F">
        <w:t>s</w:t>
      </w:r>
      <w:bookmarkEnd w:id="361"/>
      <w:bookmarkEnd w:id="362"/>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dark current-voltage measurements were performed on at the temperatures of 77, 140, 200, 250 and 300 K using a low temperature Janis ST-500 probe station. </w:t>
      </w:r>
      <w:fldSimple w:instr=" REF _Ref359762094 \h  \* MERGEFORMAT ">
        <w:r w:rsidR="00A10646" w:rsidRPr="00A10646">
          <w:rPr>
            <w:rFonts w:ascii="Times New Roman" w:hAnsi="Times New Roman" w:cs="Times New Roman"/>
            <w:sz w:val="24"/>
            <w:szCs w:val="24"/>
          </w:rPr>
          <w:t>Figure 7.2</w:t>
        </w:r>
      </w:fldSimple>
      <w:r w:rsidRPr="0079295F">
        <w:rPr>
          <w:rFonts w:ascii="Times New Roman" w:hAnsi="Times New Roman" w:cs="Times New Roman"/>
          <w:sz w:val="24"/>
          <w:szCs w:val="24"/>
        </w:rPr>
        <w:t xml:space="preserve"> shows the temperature dependent dark currents for SAM APD</w:t>
      </w:r>
      <w:r w:rsidR="00F065E5" w:rsidRPr="0079295F">
        <w:rPr>
          <w:rFonts w:ascii="Times New Roman" w:hAnsi="Times New Roman" w:cs="Times New Roman"/>
          <w:sz w:val="24"/>
          <w:szCs w:val="24"/>
        </w:rPr>
        <w:t>2</w:t>
      </w:r>
      <w:r w:rsidRPr="0079295F">
        <w:rPr>
          <w:rFonts w:ascii="Times New Roman" w:hAnsi="Times New Roman" w:cs="Times New Roman"/>
          <w:sz w:val="24"/>
          <w:szCs w:val="24"/>
        </w:rPr>
        <w:t xml:space="preserve">, measured on diodes with diameters of 100 µm. The dark current reduces by up to four orders of magnitude at low biases below 20 </w:t>
      </w:r>
      <w:r w:rsidRPr="0079295F">
        <w:rPr>
          <w:rFonts w:ascii="Times New Roman" w:hAnsi="Times New Roman" w:cs="Times New Roman"/>
          <w:sz w:val="24"/>
          <w:szCs w:val="24"/>
        </w:rPr>
        <w:lastRenderedPageBreak/>
        <w:t xml:space="preserve">V. Although no well-defined breakdown voltages were observed. Between the voltage </w:t>
      </w:r>
      <w:proofErr w:type="gramStart"/>
      <w:r w:rsidRPr="0079295F">
        <w:rPr>
          <w:rFonts w:ascii="Times New Roman" w:hAnsi="Times New Roman" w:cs="Times New Roman"/>
          <w:sz w:val="24"/>
          <w:szCs w:val="24"/>
        </w:rPr>
        <w:t>range</w:t>
      </w:r>
      <w:proofErr w:type="gramEnd"/>
      <w:r w:rsidRPr="0079295F">
        <w:rPr>
          <w:rFonts w:ascii="Times New Roman" w:hAnsi="Times New Roman" w:cs="Times New Roman"/>
          <w:sz w:val="24"/>
          <w:szCs w:val="24"/>
        </w:rPr>
        <w:t xml:space="preserve"> of 25 to 30 V, the dark current shows a weak positive dependence on temperature. A faster increase of dark current was observed at around 32 V at 77 K due to </w:t>
      </w:r>
      <w:r w:rsidR="00F31281" w:rsidRPr="0079295F">
        <w:rPr>
          <w:rFonts w:ascii="Times New Roman" w:hAnsi="Times New Roman" w:cs="Times New Roman"/>
          <w:sz w:val="24"/>
          <w:szCs w:val="24"/>
        </w:rPr>
        <w:t>the avalanche current is dominant over tunnelling current</w:t>
      </w:r>
      <w:r w:rsidRPr="0079295F">
        <w:rPr>
          <w:rFonts w:ascii="Times New Roman" w:hAnsi="Times New Roman" w:cs="Times New Roman"/>
          <w:sz w:val="24"/>
          <w:szCs w:val="24"/>
        </w:rPr>
        <w:t xml:space="preserve"> as shown in </w:t>
      </w:r>
      <w:fldSimple w:instr=" REF _Ref353807386 \h  \* MERGEFORMAT ">
        <w:r w:rsidR="00A10646" w:rsidRPr="00A10646">
          <w:rPr>
            <w:rFonts w:ascii="Times New Roman" w:hAnsi="Times New Roman" w:cs="Times New Roman"/>
            <w:sz w:val="24"/>
            <w:szCs w:val="24"/>
          </w:rPr>
          <w:t>Figure 7.3</w:t>
        </w:r>
      </w:fldSimple>
      <w:r w:rsidRPr="0079295F">
        <w:rPr>
          <w:rFonts w:ascii="Times New Roman" w:hAnsi="Times New Roman" w:cs="Times New Roman"/>
          <w:sz w:val="24"/>
          <w:szCs w:val="24"/>
        </w:rPr>
        <w:t xml:space="preserve">. This is less obvious at higher temperature because of higher dark current. The dark current that weakly depends on temperature, is assumed to be tunnelling current. This tunnelling current can arise from the very thin multiplication layer AlAsSb (as most semiconductors such as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w:t>
      </w:r>
      <w:bookmarkStart w:id="363" w:name="_Ref357693340"/>
      <w:r w:rsidRPr="0079295F">
        <w:rPr>
          <w:rStyle w:val="a6"/>
          <w:rFonts w:ascii="Times New Roman" w:hAnsi="Times New Roman" w:cs="Times New Roman"/>
          <w:sz w:val="24"/>
          <w:szCs w:val="24"/>
          <w:vertAlign w:val="baseline"/>
        </w:rPr>
        <w:endnoteReference w:id="169"/>
      </w:r>
      <w:bookmarkEnd w:id="363"/>
      <w:r w:rsidRPr="0079295F">
        <w:rPr>
          <w:rFonts w:ascii="Times New Roman" w:hAnsi="Times New Roman" w:cs="Times New Roman"/>
          <w:sz w:val="24"/>
          <w:szCs w:val="24"/>
        </w:rPr>
        <w:t>], InAlAs [</w:t>
      </w:r>
      <w:r w:rsidRPr="0079295F">
        <w:rPr>
          <w:rStyle w:val="a6"/>
          <w:rFonts w:ascii="Times New Roman" w:hAnsi="Times New Roman" w:cs="Times New Roman"/>
          <w:sz w:val="24"/>
          <w:szCs w:val="24"/>
          <w:vertAlign w:val="baseline"/>
        </w:rPr>
        <w:endnoteReference w:id="170"/>
      </w:r>
      <w:r w:rsidRPr="0079295F">
        <w:rPr>
          <w:rFonts w:ascii="Times New Roman" w:hAnsi="Times New Roman" w:cs="Times New Roman"/>
          <w:sz w:val="24"/>
          <w:szCs w:val="24"/>
        </w:rPr>
        <w:t>] and InGaAs [</w:t>
      </w:r>
      <w:bookmarkStart w:id="364" w:name="_Ref357849693"/>
      <w:r w:rsidRPr="0079295F">
        <w:rPr>
          <w:rStyle w:val="a6"/>
          <w:rFonts w:ascii="Times New Roman" w:hAnsi="Times New Roman" w:cs="Times New Roman"/>
          <w:sz w:val="24"/>
          <w:szCs w:val="24"/>
          <w:vertAlign w:val="baseline"/>
        </w:rPr>
        <w:endnoteReference w:id="171"/>
      </w:r>
      <w:bookmarkEnd w:id="364"/>
      <w:r w:rsidRPr="0079295F">
        <w:rPr>
          <w:rFonts w:ascii="Times New Roman" w:hAnsi="Times New Roman" w:cs="Times New Roman"/>
          <w:sz w:val="24"/>
          <w:szCs w:val="24"/>
        </w:rPr>
        <w:t>] exhibit the tunnelling current when the avalanche region is reduced to below 100 nm) or tunnelling current from the absorption layer if the doping in the field control layer is too low. Ideally, the doping density in the field control layer should be high enough to achieve high electric field in the multiplication layer but low electric field in the absorption layer to suppress tunnelling current from the narrow bandgap absorption material. When the doping concentration in the charge sheet layer is too low, it will result in high electric field in the absorption layer which leads to high band to band tunnelling current.</w:t>
      </w:r>
    </w:p>
    <w:p w:rsidR="00606F57" w:rsidRPr="0079295F" w:rsidRDefault="005464A3" w:rsidP="00606F57">
      <w:pPr>
        <w:spacing w:after="0" w:line="360" w:lineRule="auto"/>
        <w:jc w:val="center"/>
        <w:rPr>
          <w:rFonts w:ascii="Times New Roman" w:hAnsi="Times New Roman" w:cs="Times New Roman"/>
          <w:sz w:val="24"/>
          <w:szCs w:val="24"/>
        </w:rPr>
      </w:pPr>
      <w:bookmarkStart w:id="365" w:name="_Ref353807194"/>
      <w:r w:rsidRPr="0079295F">
        <w:rPr>
          <w:noProof/>
          <w:lang w:val="en-US"/>
        </w:rPr>
        <w:drawing>
          <wp:inline distT="0" distB="0" distL="0" distR="0">
            <wp:extent cx="3136805" cy="25200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6805" cy="2520000"/>
                    </a:xfrm>
                    <a:prstGeom prst="rect">
                      <a:avLst/>
                    </a:prstGeom>
                    <a:noFill/>
                    <a:ln>
                      <a:noFill/>
                    </a:ln>
                  </pic:spPr>
                </pic:pic>
              </a:graphicData>
            </a:graphic>
          </wp:inline>
        </w:drawing>
      </w:r>
    </w:p>
    <w:p w:rsidR="00606F57" w:rsidRPr="0079295F" w:rsidRDefault="007F41A6" w:rsidP="007F41A6">
      <w:pPr>
        <w:pStyle w:val="a7"/>
        <w:spacing w:line="360" w:lineRule="auto"/>
        <w:rPr>
          <w:b w:val="0"/>
          <w:sz w:val="24"/>
          <w:szCs w:val="24"/>
        </w:rPr>
      </w:pPr>
      <w:bookmarkStart w:id="366" w:name="_Ref359762094"/>
      <w:proofErr w:type="gramStart"/>
      <w:r w:rsidRPr="0079295F">
        <w:rPr>
          <w:b w:val="0"/>
          <w:sz w:val="24"/>
          <w:szCs w:val="24"/>
        </w:rPr>
        <w:t>Figure 7.</w:t>
      </w:r>
      <w:proofErr w:type="gramEnd"/>
      <w:r w:rsidR="00C031DB" w:rsidRPr="0079295F">
        <w:rPr>
          <w:b w:val="0"/>
          <w:sz w:val="24"/>
          <w:szCs w:val="24"/>
        </w:rPr>
        <w:fldChar w:fldCharType="begin"/>
      </w:r>
      <w:r w:rsidRPr="0079295F">
        <w:rPr>
          <w:b w:val="0"/>
          <w:sz w:val="24"/>
          <w:szCs w:val="24"/>
        </w:rPr>
        <w:instrText xml:space="preserve"> SEQ Figure_7. \* ARABIC </w:instrText>
      </w:r>
      <w:r w:rsidR="00C031DB" w:rsidRPr="0079295F">
        <w:rPr>
          <w:b w:val="0"/>
          <w:sz w:val="24"/>
          <w:szCs w:val="24"/>
        </w:rPr>
        <w:fldChar w:fldCharType="separate"/>
      </w:r>
      <w:r w:rsidR="00A10646">
        <w:rPr>
          <w:b w:val="0"/>
          <w:noProof/>
          <w:sz w:val="24"/>
          <w:szCs w:val="24"/>
        </w:rPr>
        <w:t>2</w:t>
      </w:r>
      <w:r w:rsidR="00C031DB" w:rsidRPr="0079295F">
        <w:rPr>
          <w:b w:val="0"/>
          <w:sz w:val="24"/>
          <w:szCs w:val="24"/>
        </w:rPr>
        <w:fldChar w:fldCharType="end"/>
      </w:r>
      <w:bookmarkEnd w:id="365"/>
      <w:bookmarkEnd w:id="366"/>
      <w:r w:rsidR="00606F57" w:rsidRPr="0079295F">
        <w:rPr>
          <w:b w:val="0"/>
          <w:sz w:val="24"/>
          <w:szCs w:val="24"/>
        </w:rPr>
        <w:t xml:space="preserve"> Temperature dependent dark currents of an InGaAs/AlAsSb SAM </w:t>
      </w:r>
      <w:r w:rsidR="00F065E5" w:rsidRPr="0079295F">
        <w:rPr>
          <w:b w:val="0"/>
          <w:sz w:val="24"/>
          <w:szCs w:val="24"/>
        </w:rPr>
        <w:t xml:space="preserve">APD2 </w:t>
      </w:r>
      <w:r w:rsidR="00606F57" w:rsidRPr="0079295F">
        <w:rPr>
          <w:b w:val="0"/>
          <w:sz w:val="24"/>
          <w:szCs w:val="24"/>
        </w:rPr>
        <w:t>with a diameter of 100 µm at temperatures of 77, 140, 200, 250 and 300 K</w:t>
      </w:r>
    </w:p>
    <w:p w:rsidR="00606F57" w:rsidRPr="0079295F" w:rsidRDefault="005464A3" w:rsidP="00606F57">
      <w:pPr>
        <w:keepNext/>
        <w:spacing w:after="0" w:line="360" w:lineRule="auto"/>
        <w:jc w:val="center"/>
      </w:pPr>
      <w:r w:rsidRPr="0079295F">
        <w:rPr>
          <w:noProof/>
          <w:lang w:val="en-US"/>
        </w:rPr>
        <w:lastRenderedPageBreak/>
        <w:drawing>
          <wp:inline distT="0" distB="0" distL="0" distR="0">
            <wp:extent cx="4062189" cy="25200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2189" cy="2520000"/>
                    </a:xfrm>
                    <a:prstGeom prst="rect">
                      <a:avLst/>
                    </a:prstGeom>
                    <a:noFill/>
                    <a:ln>
                      <a:noFill/>
                    </a:ln>
                  </pic:spPr>
                </pic:pic>
              </a:graphicData>
            </a:graphic>
          </wp:inline>
        </w:drawing>
      </w:r>
    </w:p>
    <w:p w:rsidR="00606F57" w:rsidRPr="0079295F" w:rsidRDefault="007F41A6" w:rsidP="007F41A6">
      <w:pPr>
        <w:pStyle w:val="a7"/>
        <w:spacing w:line="360" w:lineRule="auto"/>
        <w:rPr>
          <w:b w:val="0"/>
          <w:sz w:val="24"/>
          <w:szCs w:val="24"/>
        </w:rPr>
      </w:pPr>
      <w:bookmarkStart w:id="367" w:name="_Ref353807386"/>
      <w:proofErr w:type="gramStart"/>
      <w:r w:rsidRPr="0079295F">
        <w:rPr>
          <w:b w:val="0"/>
          <w:sz w:val="24"/>
          <w:szCs w:val="24"/>
        </w:rPr>
        <w:t>Figure 7.</w:t>
      </w:r>
      <w:proofErr w:type="gramEnd"/>
      <w:r w:rsidR="00C031DB" w:rsidRPr="0079295F">
        <w:rPr>
          <w:b w:val="0"/>
          <w:sz w:val="24"/>
          <w:szCs w:val="24"/>
        </w:rPr>
        <w:fldChar w:fldCharType="begin"/>
      </w:r>
      <w:r w:rsidRPr="0079295F">
        <w:rPr>
          <w:b w:val="0"/>
          <w:sz w:val="24"/>
          <w:szCs w:val="24"/>
        </w:rPr>
        <w:instrText xml:space="preserve"> SEQ Figure_7. \* ARABIC </w:instrText>
      </w:r>
      <w:r w:rsidR="00C031DB" w:rsidRPr="0079295F">
        <w:rPr>
          <w:b w:val="0"/>
          <w:sz w:val="24"/>
          <w:szCs w:val="24"/>
        </w:rPr>
        <w:fldChar w:fldCharType="separate"/>
      </w:r>
      <w:r w:rsidR="00A10646">
        <w:rPr>
          <w:b w:val="0"/>
          <w:noProof/>
          <w:sz w:val="24"/>
          <w:szCs w:val="24"/>
        </w:rPr>
        <w:t>3</w:t>
      </w:r>
      <w:r w:rsidR="00C031DB" w:rsidRPr="0079295F">
        <w:rPr>
          <w:b w:val="0"/>
          <w:sz w:val="24"/>
          <w:szCs w:val="24"/>
        </w:rPr>
        <w:fldChar w:fldCharType="end"/>
      </w:r>
      <w:bookmarkEnd w:id="367"/>
      <w:r w:rsidR="00606F57" w:rsidRPr="0079295F">
        <w:rPr>
          <w:b w:val="0"/>
          <w:sz w:val="24"/>
          <w:szCs w:val="24"/>
        </w:rPr>
        <w:t xml:space="preserve"> Dark current densities at 77 K obtained from the </w:t>
      </w:r>
      <w:r w:rsidR="00F065E5" w:rsidRPr="0079295F">
        <w:rPr>
          <w:b w:val="0"/>
          <w:sz w:val="24"/>
          <w:szCs w:val="24"/>
        </w:rPr>
        <w:t>SAM APD2</w:t>
      </w:r>
      <w:r w:rsidR="00606F57" w:rsidRPr="0079295F">
        <w:rPr>
          <w:b w:val="0"/>
          <w:sz w:val="24"/>
          <w:szCs w:val="24"/>
        </w:rPr>
        <w:t xml:space="preserve"> with diameters, </w:t>
      </w:r>
      <w:r w:rsidR="00606F57" w:rsidRPr="0079295F">
        <w:rPr>
          <w:b w:val="0"/>
          <w:i/>
          <w:sz w:val="24"/>
          <w:szCs w:val="24"/>
        </w:rPr>
        <w:t>d</w:t>
      </w:r>
      <w:r w:rsidR="00606F57" w:rsidRPr="0079295F">
        <w:rPr>
          <w:b w:val="0"/>
          <w:sz w:val="24"/>
          <w:szCs w:val="24"/>
        </w:rPr>
        <w:t xml:space="preserve"> = 50, 100 and 200 µm, together with the photocurrent obtained from a 200 µm diameter APD</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To investigate whether the tunnelling current in </w:t>
      </w:r>
      <w:fldSimple w:instr=" REF _Ref359762094 \h  \* MERGEFORMAT ">
        <w:r w:rsidR="00A10646" w:rsidRPr="00A10646">
          <w:rPr>
            <w:rFonts w:ascii="Times New Roman" w:hAnsi="Times New Roman" w:cs="Times New Roman"/>
            <w:sz w:val="24"/>
            <w:szCs w:val="24"/>
          </w:rPr>
          <w:t>Figure 7.2</w:t>
        </w:r>
      </w:fldSimple>
      <w:r w:rsidRPr="0079295F">
        <w:rPr>
          <w:rFonts w:ascii="Times New Roman" w:hAnsi="Times New Roman" w:cs="Times New Roman"/>
          <w:sz w:val="24"/>
          <w:szCs w:val="24"/>
        </w:rPr>
        <w:t xml:space="preserve"> originates from the AlAsSb avalanche region, an AlAsSb p-i-n structure with only a nominal 30 nm i-region was also characterised to study the band to band tunnelling current. The dark current and avalanche gain of </w:t>
      </w:r>
      <w:proofErr w:type="gramStart"/>
      <w:r w:rsidRPr="0079295F">
        <w:rPr>
          <w:rFonts w:ascii="Times New Roman" w:hAnsi="Times New Roman" w:cs="Times New Roman"/>
          <w:sz w:val="24"/>
          <w:szCs w:val="24"/>
        </w:rPr>
        <w:t>a</w:t>
      </w:r>
      <w:proofErr w:type="gramEnd"/>
      <w:r w:rsidRPr="0079295F">
        <w:rPr>
          <w:rFonts w:ascii="Times New Roman" w:hAnsi="Times New Roman" w:cs="Times New Roman"/>
          <w:sz w:val="24"/>
          <w:szCs w:val="24"/>
        </w:rPr>
        <w:t xml:space="preserve"> AlAsSb p-i-n homojunction (PIN3) with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of 30 nm were measured from 77 to 295 K. </w:t>
      </w:r>
      <w:fldSimple w:instr=" REF _Ref353807513 \h  \* MERGEFORMAT ">
        <w:r w:rsidR="00A10646" w:rsidRPr="00A10646">
          <w:rPr>
            <w:rFonts w:ascii="Times New Roman" w:hAnsi="Times New Roman" w:cs="Times New Roman"/>
            <w:sz w:val="24"/>
            <w:szCs w:val="24"/>
          </w:rPr>
          <w:t>Figure 7.4</w:t>
        </w:r>
      </w:fldSimple>
      <w:r w:rsidRPr="0079295F">
        <w:rPr>
          <w:rFonts w:ascii="Times New Roman" w:hAnsi="Times New Roman" w:cs="Times New Roman"/>
          <w:sz w:val="24"/>
          <w:szCs w:val="24"/>
        </w:rPr>
        <w:t xml:space="preserve"> shows the temperature dependent dark current and avalanche gain of this thin </w:t>
      </w:r>
      <w:r w:rsidR="00F065E5" w:rsidRPr="0079295F">
        <w:rPr>
          <w:rFonts w:ascii="Times New Roman" w:hAnsi="Times New Roman" w:cs="Times New Roman"/>
          <w:sz w:val="24"/>
          <w:szCs w:val="24"/>
        </w:rPr>
        <w:t>PIN3</w:t>
      </w:r>
      <w:r w:rsidRPr="0079295F">
        <w:rPr>
          <w:rFonts w:ascii="Times New Roman" w:hAnsi="Times New Roman" w:cs="Times New Roman"/>
          <w:sz w:val="24"/>
          <w:szCs w:val="24"/>
        </w:rPr>
        <w:t>, with structure illustrated in the inset of</w:t>
      </w:r>
      <w:r w:rsidR="00D77466">
        <w:rPr>
          <w:rFonts w:ascii="Times New Roman" w:hAnsi="Times New Roman" w:cs="Times New Roman"/>
          <w:sz w:val="24"/>
          <w:szCs w:val="24"/>
        </w:rPr>
        <w:t xml:space="preserve"> </w:t>
      </w:r>
      <w:fldSimple w:instr=" REF _Ref353807513 \h  \* MERGEFORMAT ">
        <w:r w:rsidR="00A10646" w:rsidRPr="00A10646">
          <w:rPr>
            <w:rFonts w:ascii="Times New Roman" w:hAnsi="Times New Roman" w:cs="Times New Roman"/>
            <w:sz w:val="24"/>
            <w:szCs w:val="24"/>
          </w:rPr>
          <w:t>Figure 7.4</w:t>
        </w:r>
      </w:fldSimple>
      <w:r w:rsidRPr="0079295F">
        <w:rPr>
          <w:rFonts w:ascii="Times New Roman" w:hAnsi="Times New Roman" w:cs="Times New Roman"/>
          <w:sz w:val="24"/>
          <w:szCs w:val="24"/>
        </w:rPr>
        <w:t xml:space="preserve">. The gain was measured at temperatures from 77 to 295 K as well as the dark current. The same breakdown voltages were deduced from both dark current and </w:t>
      </w:r>
      <w:r w:rsidR="009907F8" w:rsidRPr="0079295F">
        <w:rPr>
          <w:rFonts w:ascii="Times New Roman" w:hAnsi="Times New Roman" w:cs="Times New Roman"/>
          <w:sz w:val="24"/>
          <w:szCs w:val="24"/>
        </w:rPr>
        <w:t>photocurrent</w:t>
      </w:r>
      <w:r w:rsidRPr="0079295F">
        <w:rPr>
          <w:rFonts w:ascii="Times New Roman" w:hAnsi="Times New Roman" w:cs="Times New Roman"/>
          <w:sz w:val="24"/>
          <w:szCs w:val="24"/>
        </w:rPr>
        <w:t xml:space="preserve"> measurement. It can be seen that the dark current is strongly dependent on temperature and has reduced up to three orders of magnitude from room temperature to 77 K. Besides, well-defined avalanche breakdown voltages were observed. The results indicate there is negligible band to band tunnelling current in this very thin structure. Note that the PIN3 has shown the same breakdown voltage as PIN1 which is due to the low doping in its cladding layers that its depletion width at breakdown is similar to that of PIN1 so that they have shown similar breakdown voltages. The peak electric field in PIN3 at the breakdown voltage is up to ~ 1 MV/cm, which is higher than the electric field ~ 800 kV/cm in the multiplication region of SAM APD1. Therefore, we believe the tunnelling current observed in SAM APD</w:t>
      </w:r>
      <w:r w:rsidR="00422B5B" w:rsidRPr="0079295F">
        <w:rPr>
          <w:rFonts w:ascii="Times New Roman" w:hAnsi="Times New Roman" w:cs="Times New Roman"/>
          <w:sz w:val="24"/>
          <w:szCs w:val="24"/>
        </w:rPr>
        <w:t>2</w:t>
      </w:r>
      <w:r w:rsidRPr="0079295F">
        <w:rPr>
          <w:rFonts w:ascii="Times New Roman" w:hAnsi="Times New Roman" w:cs="Times New Roman"/>
          <w:sz w:val="24"/>
          <w:szCs w:val="24"/>
        </w:rPr>
        <w:t xml:space="preserve"> is unlikely to originate from the 50 nm AlAsSb multiplication region. </w:t>
      </w:r>
    </w:p>
    <w:p w:rsidR="00606F57" w:rsidRPr="0079295F" w:rsidRDefault="00F42117" w:rsidP="00606F57">
      <w:pPr>
        <w:spacing w:after="0" w:line="360" w:lineRule="auto"/>
        <w:jc w:val="center"/>
        <w:rPr>
          <w:rFonts w:ascii="Times New Roman" w:hAnsi="Times New Roman" w:cs="Times New Roman"/>
          <w:sz w:val="24"/>
          <w:szCs w:val="24"/>
        </w:rPr>
      </w:pPr>
      <w:r w:rsidRPr="0079295F">
        <w:rPr>
          <w:noProof/>
          <w:lang w:val="en-US"/>
        </w:rPr>
        <w:lastRenderedPageBreak/>
        <w:drawing>
          <wp:inline distT="0" distB="0" distL="0" distR="0">
            <wp:extent cx="4736347" cy="25200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6347" cy="2520000"/>
                    </a:xfrm>
                    <a:prstGeom prst="rect">
                      <a:avLst/>
                    </a:prstGeom>
                    <a:noFill/>
                    <a:ln>
                      <a:noFill/>
                    </a:ln>
                  </pic:spPr>
                </pic:pic>
              </a:graphicData>
            </a:graphic>
          </wp:inline>
        </w:drawing>
      </w:r>
    </w:p>
    <w:p w:rsidR="00606F57" w:rsidRPr="0079295F" w:rsidRDefault="007F41A6" w:rsidP="007F41A6">
      <w:pPr>
        <w:pStyle w:val="a7"/>
        <w:spacing w:line="360" w:lineRule="auto"/>
        <w:rPr>
          <w:b w:val="0"/>
          <w:sz w:val="24"/>
          <w:szCs w:val="24"/>
        </w:rPr>
      </w:pPr>
      <w:bookmarkStart w:id="368" w:name="_Ref353807513"/>
      <w:proofErr w:type="gramStart"/>
      <w:r w:rsidRPr="0079295F">
        <w:rPr>
          <w:b w:val="0"/>
          <w:sz w:val="24"/>
          <w:szCs w:val="24"/>
        </w:rPr>
        <w:t>Figure 7.</w:t>
      </w:r>
      <w:proofErr w:type="gramEnd"/>
      <w:r w:rsidR="00C031DB" w:rsidRPr="0079295F">
        <w:rPr>
          <w:b w:val="0"/>
          <w:sz w:val="24"/>
          <w:szCs w:val="24"/>
        </w:rPr>
        <w:fldChar w:fldCharType="begin"/>
      </w:r>
      <w:r w:rsidRPr="0079295F">
        <w:rPr>
          <w:b w:val="0"/>
          <w:sz w:val="24"/>
          <w:szCs w:val="24"/>
        </w:rPr>
        <w:instrText xml:space="preserve"> SEQ Figure_7. \* ARABIC </w:instrText>
      </w:r>
      <w:r w:rsidR="00C031DB" w:rsidRPr="0079295F">
        <w:rPr>
          <w:b w:val="0"/>
          <w:sz w:val="24"/>
          <w:szCs w:val="24"/>
        </w:rPr>
        <w:fldChar w:fldCharType="separate"/>
      </w:r>
      <w:r w:rsidR="00A10646">
        <w:rPr>
          <w:b w:val="0"/>
          <w:noProof/>
          <w:sz w:val="24"/>
          <w:szCs w:val="24"/>
        </w:rPr>
        <w:t>4</w:t>
      </w:r>
      <w:r w:rsidR="00C031DB" w:rsidRPr="0079295F">
        <w:rPr>
          <w:b w:val="0"/>
          <w:sz w:val="24"/>
          <w:szCs w:val="24"/>
        </w:rPr>
        <w:fldChar w:fldCharType="end"/>
      </w:r>
      <w:bookmarkEnd w:id="368"/>
      <w:r w:rsidR="00606F57" w:rsidRPr="0079295F">
        <w:rPr>
          <w:b w:val="0"/>
          <w:sz w:val="24"/>
          <w:szCs w:val="24"/>
        </w:rPr>
        <w:t xml:space="preserve"> Temperature dependent dark current </w:t>
      </w:r>
      <w:r w:rsidR="009E30BF" w:rsidRPr="0079295F">
        <w:rPr>
          <w:b w:val="0"/>
          <w:sz w:val="24"/>
          <w:szCs w:val="24"/>
        </w:rPr>
        <w:t xml:space="preserve">and photocurrent </w:t>
      </w:r>
      <w:r w:rsidR="00606F57" w:rsidRPr="0079295F">
        <w:rPr>
          <w:b w:val="0"/>
          <w:sz w:val="24"/>
          <w:szCs w:val="24"/>
        </w:rPr>
        <w:t>of a thin AlAsSb p-i-n structure (PIN3) with i-region thickness of 30 nm</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pStyle w:val="2"/>
      </w:pPr>
      <w:bookmarkStart w:id="369" w:name="_Toc365542699"/>
      <w:r w:rsidRPr="0079295F">
        <w:t>7.4 Capacitance-voltage measurement</w:t>
      </w:r>
      <w:bookmarkEnd w:id="369"/>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capacitance-voltage characteristic of SAM APD</w:t>
      </w:r>
      <w:r w:rsidR="00422B5B" w:rsidRPr="0079295F">
        <w:rPr>
          <w:rFonts w:ascii="Times New Roman" w:hAnsi="Times New Roman" w:cs="Times New Roman"/>
          <w:sz w:val="24"/>
          <w:szCs w:val="24"/>
        </w:rPr>
        <w:t>2</w:t>
      </w:r>
      <w:r w:rsidRPr="0079295F">
        <w:rPr>
          <w:rFonts w:ascii="Times New Roman" w:hAnsi="Times New Roman" w:cs="Times New Roman"/>
          <w:sz w:val="24"/>
          <w:szCs w:val="24"/>
        </w:rPr>
        <w:t xml:space="preserve"> was measured and compared to the capacitance predicted using nominal design parameter values. These parameters are included in appendix A. The capacitance values measured on diodes with different diameters scale with area indicating negligible undercut problem. The capacitance of the device with a diameter of 400 µm, and that from the intended capacitance, are shown in </w:t>
      </w:r>
      <w:fldSimple w:instr=" REF _Ref353807595 \h  \* MERGEFORMAT ">
        <w:r w:rsidR="00A10646" w:rsidRPr="00A10646">
          <w:rPr>
            <w:rFonts w:ascii="Times New Roman" w:hAnsi="Times New Roman" w:cs="Times New Roman"/>
            <w:sz w:val="24"/>
            <w:szCs w:val="24"/>
          </w:rPr>
          <w:t>Figure 7.5</w:t>
        </w:r>
      </w:fldSimple>
      <w:r w:rsidRPr="0079295F">
        <w:rPr>
          <w:rFonts w:ascii="Times New Roman" w:hAnsi="Times New Roman" w:cs="Times New Roman"/>
          <w:sz w:val="24"/>
          <w:szCs w:val="24"/>
        </w:rPr>
        <w:t>. The measured capacitance at 0 V is much lower than the intended value indicating wider depletion width. The intended punch through voltage at 12 V has shifted to lower voltage of 8 V suggesting that the doping in the charge sheet layer is lower than the intended level so that the depletion width is extending faster and depleted the absorption layer at an earlier voltage. The low doping in the charge sheet layer would result in a higher electric field in the InGaAs absorption region and lower electric field in the multiplication region. The CV modelling was performed on this structure based on the SIMS result (Appendix D). The electric field extracted at 32 V (</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 18) is shown in </w:t>
      </w:r>
      <w:fldSimple w:instr=" REF _Ref353807748 \h  \* MERGEFORMAT ">
        <w:r w:rsidR="00A10646" w:rsidRPr="00A10646">
          <w:rPr>
            <w:rFonts w:ascii="Times New Roman" w:hAnsi="Times New Roman" w:cs="Times New Roman"/>
            <w:sz w:val="24"/>
            <w:szCs w:val="24"/>
          </w:rPr>
          <w:t>Figure 7.6</w:t>
        </w:r>
      </w:fldSimple>
      <w:r w:rsidRPr="0079295F">
        <w:rPr>
          <w:rFonts w:ascii="Times New Roman" w:hAnsi="Times New Roman" w:cs="Times New Roman"/>
          <w:sz w:val="24"/>
          <w:szCs w:val="24"/>
        </w:rPr>
        <w:t xml:space="preserve">. It is clear that at this voltage, the electric field in the multiplication region is </w:t>
      </w:r>
      <w:proofErr w:type="gramStart"/>
      <w:r w:rsidRPr="0079295F">
        <w:rPr>
          <w:rFonts w:ascii="Times New Roman" w:hAnsi="Times New Roman" w:cs="Times New Roman"/>
          <w:sz w:val="24"/>
          <w:szCs w:val="24"/>
        </w:rPr>
        <w:t>only 800 kV/cm,</w:t>
      </w:r>
      <w:proofErr w:type="gramEnd"/>
      <w:r w:rsidRPr="0079295F">
        <w:rPr>
          <w:rFonts w:ascii="Times New Roman" w:hAnsi="Times New Roman" w:cs="Times New Roman"/>
          <w:sz w:val="24"/>
          <w:szCs w:val="24"/>
        </w:rPr>
        <w:t xml:space="preserve"> much lower than the intended level of 1.4 MV/cm. On the contrary, the absorption region has a high level of electric field </w:t>
      </w:r>
      <w:proofErr w:type="gramStart"/>
      <w:r w:rsidRPr="0079295F">
        <w:rPr>
          <w:rFonts w:ascii="Times New Roman" w:hAnsi="Times New Roman" w:cs="Times New Roman"/>
          <w:sz w:val="24"/>
          <w:szCs w:val="24"/>
        </w:rPr>
        <w:t>over 307 kV/cm</w:t>
      </w:r>
      <w:proofErr w:type="gramEnd"/>
      <w:r w:rsidRPr="0079295F">
        <w:rPr>
          <w:rFonts w:ascii="Times New Roman" w:hAnsi="Times New Roman" w:cs="Times New Roman"/>
          <w:sz w:val="24"/>
          <w:szCs w:val="24"/>
        </w:rPr>
        <w:t>. This is too high since an InGaAs homojunction p-i-n diode with an i-region of 3.2 µm shows tunnelling dominated dark current at a reverse bias of 70 V [</w:t>
      </w:r>
      <w:fldSimple w:instr=" NOTEREF _Ref357849693 \h  \* MERGEFORMAT ">
        <w:r w:rsidR="00A10646">
          <w:rPr>
            <w:rFonts w:ascii="Times New Roman" w:hAnsi="Times New Roman" w:cs="Times New Roman"/>
            <w:sz w:val="24"/>
            <w:szCs w:val="24"/>
          </w:rPr>
          <w:t>16</w:t>
        </w:r>
      </w:fldSimple>
      <w:r w:rsidRPr="0079295F">
        <w:rPr>
          <w:rFonts w:ascii="Times New Roman" w:hAnsi="Times New Roman" w:cs="Times New Roman"/>
          <w:sz w:val="24"/>
          <w:szCs w:val="24"/>
        </w:rPr>
        <w:t>], corresponding to an electric field of 216 kV/cm. Therefore, tunnelling current will be significant in this thin 500 nm InGaAs absorption layer in SAM APD</w:t>
      </w:r>
      <w:r w:rsidR="00422B5B" w:rsidRPr="0079295F">
        <w:rPr>
          <w:rFonts w:ascii="Times New Roman" w:hAnsi="Times New Roman" w:cs="Times New Roman"/>
          <w:sz w:val="24"/>
          <w:szCs w:val="24"/>
        </w:rPr>
        <w:t>2</w:t>
      </w:r>
      <w:r w:rsidRPr="0079295F">
        <w:rPr>
          <w:rFonts w:ascii="Times New Roman" w:hAnsi="Times New Roman" w:cs="Times New Roman"/>
          <w:sz w:val="24"/>
          <w:szCs w:val="24"/>
        </w:rPr>
        <w:t xml:space="preserve">. </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F42117" w:rsidP="00606F57">
      <w:pPr>
        <w:keepNext/>
        <w:spacing w:after="0" w:line="360" w:lineRule="auto"/>
        <w:jc w:val="center"/>
      </w:pPr>
      <w:r w:rsidRPr="0079295F">
        <w:rPr>
          <w:noProof/>
          <w:lang w:val="en-US"/>
        </w:rPr>
        <w:drawing>
          <wp:inline distT="0" distB="0" distL="0" distR="0">
            <wp:extent cx="3207529" cy="25200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7529" cy="2520000"/>
                    </a:xfrm>
                    <a:prstGeom prst="rect">
                      <a:avLst/>
                    </a:prstGeom>
                    <a:noFill/>
                    <a:ln>
                      <a:noFill/>
                    </a:ln>
                  </pic:spPr>
                </pic:pic>
              </a:graphicData>
            </a:graphic>
          </wp:inline>
        </w:drawing>
      </w:r>
    </w:p>
    <w:p w:rsidR="00606F57" w:rsidRPr="0079295F" w:rsidRDefault="007F41A6" w:rsidP="007F41A6">
      <w:pPr>
        <w:pStyle w:val="a7"/>
        <w:spacing w:line="360" w:lineRule="auto"/>
        <w:rPr>
          <w:b w:val="0"/>
          <w:sz w:val="24"/>
          <w:szCs w:val="24"/>
        </w:rPr>
      </w:pPr>
      <w:bookmarkStart w:id="370" w:name="_Ref353807595"/>
      <w:proofErr w:type="gramStart"/>
      <w:r w:rsidRPr="0079295F">
        <w:rPr>
          <w:b w:val="0"/>
          <w:sz w:val="24"/>
          <w:szCs w:val="24"/>
        </w:rPr>
        <w:t>Figure 7.</w:t>
      </w:r>
      <w:proofErr w:type="gramEnd"/>
      <w:r w:rsidR="00C031DB" w:rsidRPr="0079295F">
        <w:rPr>
          <w:b w:val="0"/>
          <w:sz w:val="24"/>
          <w:szCs w:val="24"/>
        </w:rPr>
        <w:fldChar w:fldCharType="begin"/>
      </w:r>
      <w:r w:rsidRPr="0079295F">
        <w:rPr>
          <w:b w:val="0"/>
          <w:sz w:val="24"/>
          <w:szCs w:val="24"/>
        </w:rPr>
        <w:instrText xml:space="preserve"> SEQ Figure_7. \* ARABIC </w:instrText>
      </w:r>
      <w:r w:rsidR="00C031DB" w:rsidRPr="0079295F">
        <w:rPr>
          <w:b w:val="0"/>
          <w:sz w:val="24"/>
          <w:szCs w:val="24"/>
        </w:rPr>
        <w:fldChar w:fldCharType="separate"/>
      </w:r>
      <w:r w:rsidR="00A10646">
        <w:rPr>
          <w:b w:val="0"/>
          <w:noProof/>
          <w:sz w:val="24"/>
          <w:szCs w:val="24"/>
        </w:rPr>
        <w:t>5</w:t>
      </w:r>
      <w:r w:rsidR="00C031DB" w:rsidRPr="0079295F">
        <w:rPr>
          <w:b w:val="0"/>
          <w:sz w:val="24"/>
          <w:szCs w:val="24"/>
        </w:rPr>
        <w:fldChar w:fldCharType="end"/>
      </w:r>
      <w:bookmarkEnd w:id="370"/>
      <w:r w:rsidR="00606F57" w:rsidRPr="0079295F">
        <w:rPr>
          <w:b w:val="0"/>
          <w:sz w:val="24"/>
          <w:szCs w:val="24"/>
        </w:rPr>
        <w:t xml:space="preserve"> Measured and intended capacitance values of the InGaAs/AlAsSb SAM APD</w:t>
      </w:r>
      <w:r w:rsidR="00422B5B" w:rsidRPr="0079295F">
        <w:rPr>
          <w:b w:val="0"/>
          <w:sz w:val="24"/>
          <w:szCs w:val="24"/>
        </w:rPr>
        <w:t>2</w:t>
      </w:r>
      <w:r w:rsidR="00606F57" w:rsidRPr="0079295F">
        <w:rPr>
          <w:b w:val="0"/>
          <w:sz w:val="24"/>
          <w:szCs w:val="24"/>
        </w:rPr>
        <w:t xml:space="preserve"> with a diameter of 400 µm</w:t>
      </w:r>
    </w:p>
    <w:p w:rsidR="00606F57" w:rsidRPr="0079295F" w:rsidRDefault="00F42117" w:rsidP="00606F57">
      <w:pPr>
        <w:keepNext/>
        <w:spacing w:after="0" w:line="360" w:lineRule="auto"/>
        <w:jc w:val="center"/>
      </w:pPr>
      <w:r w:rsidRPr="0079295F">
        <w:rPr>
          <w:noProof/>
          <w:lang w:val="en-US"/>
        </w:rPr>
        <w:drawing>
          <wp:inline distT="0" distB="0" distL="0" distR="0">
            <wp:extent cx="3189936" cy="25200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936" cy="2520000"/>
                    </a:xfrm>
                    <a:prstGeom prst="rect">
                      <a:avLst/>
                    </a:prstGeom>
                    <a:noFill/>
                    <a:ln>
                      <a:noFill/>
                    </a:ln>
                  </pic:spPr>
                </pic:pic>
              </a:graphicData>
            </a:graphic>
          </wp:inline>
        </w:drawing>
      </w:r>
    </w:p>
    <w:p w:rsidR="00606F57" w:rsidRPr="0079295F" w:rsidRDefault="007F41A6" w:rsidP="007F41A6">
      <w:pPr>
        <w:pStyle w:val="a7"/>
        <w:spacing w:line="360" w:lineRule="auto"/>
        <w:rPr>
          <w:b w:val="0"/>
          <w:sz w:val="24"/>
          <w:szCs w:val="24"/>
        </w:rPr>
      </w:pPr>
      <w:bookmarkStart w:id="371" w:name="_Ref353807748"/>
      <w:proofErr w:type="gramStart"/>
      <w:r w:rsidRPr="0079295F">
        <w:rPr>
          <w:b w:val="0"/>
          <w:sz w:val="24"/>
          <w:szCs w:val="24"/>
        </w:rPr>
        <w:t>Figure 7.</w:t>
      </w:r>
      <w:proofErr w:type="gramEnd"/>
      <w:r w:rsidR="00C031DB" w:rsidRPr="0079295F">
        <w:rPr>
          <w:b w:val="0"/>
          <w:sz w:val="24"/>
          <w:szCs w:val="24"/>
        </w:rPr>
        <w:fldChar w:fldCharType="begin"/>
      </w:r>
      <w:r w:rsidRPr="0079295F">
        <w:rPr>
          <w:b w:val="0"/>
          <w:sz w:val="24"/>
          <w:szCs w:val="24"/>
        </w:rPr>
        <w:instrText xml:space="preserve"> SEQ Figure_7. \* ARABIC </w:instrText>
      </w:r>
      <w:r w:rsidR="00C031DB" w:rsidRPr="0079295F">
        <w:rPr>
          <w:b w:val="0"/>
          <w:sz w:val="24"/>
          <w:szCs w:val="24"/>
        </w:rPr>
        <w:fldChar w:fldCharType="separate"/>
      </w:r>
      <w:r w:rsidR="00A10646">
        <w:rPr>
          <w:b w:val="0"/>
          <w:noProof/>
          <w:sz w:val="24"/>
          <w:szCs w:val="24"/>
        </w:rPr>
        <w:t>6</w:t>
      </w:r>
      <w:r w:rsidR="00C031DB" w:rsidRPr="0079295F">
        <w:rPr>
          <w:b w:val="0"/>
          <w:sz w:val="24"/>
          <w:szCs w:val="24"/>
        </w:rPr>
        <w:fldChar w:fldCharType="end"/>
      </w:r>
      <w:bookmarkEnd w:id="371"/>
      <w:r w:rsidR="00606F57" w:rsidRPr="0079295F">
        <w:rPr>
          <w:b w:val="0"/>
          <w:sz w:val="24"/>
          <w:szCs w:val="24"/>
        </w:rPr>
        <w:t xml:space="preserve"> Comparison of deduced and intended electric field profile in the InGaAs/AlAsSb SAM APD</w:t>
      </w:r>
      <w:r w:rsidR="00422B5B" w:rsidRPr="0079295F">
        <w:rPr>
          <w:b w:val="0"/>
          <w:sz w:val="24"/>
          <w:szCs w:val="24"/>
        </w:rPr>
        <w:t>2</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Using the extracted electric field, the multiplied tunnelling current from the InGaAs absorption layer could be estimated using the following equation [</w:t>
      </w:r>
      <w:r w:rsidRPr="0079295F">
        <w:rPr>
          <w:rStyle w:val="a6"/>
          <w:rFonts w:ascii="Times New Roman" w:hAnsi="Times New Roman" w:cs="Times New Roman"/>
          <w:sz w:val="24"/>
          <w:szCs w:val="24"/>
          <w:vertAlign w:val="baseline"/>
        </w:rPr>
        <w:endnoteReference w:id="172"/>
      </w:r>
      <w:r w:rsidRPr="0079295F">
        <w:rPr>
          <w:rFonts w:ascii="Times New Roman" w:hAnsi="Times New Roman" w:cs="Times New Roman"/>
          <w:sz w:val="24"/>
          <w:szCs w:val="24"/>
        </w:rPr>
        <w:t>]</w:t>
      </w:r>
    </w:p>
    <w:p w:rsidR="0050770C" w:rsidRPr="0079295F" w:rsidRDefault="0050770C" w:rsidP="00606F57">
      <w:pPr>
        <w:spacing w:after="0" w:line="360" w:lineRule="auto"/>
        <w:jc w:val="both"/>
        <w:rPr>
          <w:rFonts w:ascii="Times New Roman" w:hAnsi="Times New Roman" w:cs="Times New Roman"/>
          <w:sz w:val="24"/>
          <w:szCs w:val="24"/>
        </w:rPr>
      </w:pPr>
    </w:p>
    <w:p w:rsidR="00CE000D" w:rsidRPr="0079295F" w:rsidRDefault="00C031DB" w:rsidP="00606F57">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tunn</m:t>
              </m:r>
            </m:sub>
          </m:sSub>
          <m:r>
            <w:rPr>
              <w:rFonts w:ascii="Cambria Math" w:hAnsi="Cambria Math" w:cs="Times New Roman"/>
              <w:sz w:val="24"/>
              <w:szCs w:val="24"/>
            </w:rPr>
            <m:t>=M×</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sup>
                  <m:r>
                    <w:rPr>
                      <w:rFonts w:ascii="Cambria Math" w:hAnsi="Cambria Math" w:cs="Times New Roman"/>
                      <w:sz w:val="24"/>
                      <w:szCs w:val="24"/>
                    </w:rPr>
                    <m:t>0.5</m:t>
                  </m:r>
                </m:sup>
              </m:sSup>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3</m:t>
                  </m:r>
                </m:sup>
              </m:sSup>
              <m:r>
                <w:rPr>
                  <w:rFonts w:ascii="Cambria Math" w:hAnsi="Cambria Math" w:cs="Times New Roman"/>
                  <w:sz w:val="24"/>
                  <w:szCs w:val="24"/>
                </w:rPr>
                <m:t>EVA</m:t>
              </m:r>
            </m:num>
            <m:den>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g</m:t>
                  </m:r>
                </m:sub>
                <m:sup>
                  <m:r>
                    <w:rPr>
                      <w:rFonts w:ascii="Cambria Math" w:hAnsi="Cambria Math" w:cs="Times New Roman"/>
                      <w:sz w:val="24"/>
                      <w:szCs w:val="24"/>
                    </w:rPr>
                    <m:t>0.5</m:t>
                  </m:r>
                </m:sup>
              </m:sSubSup>
            </m:den>
          </m:f>
          <m:r>
            <w:rPr>
              <w:rFonts w:ascii="Cambria Math" w:hAnsi="Cambria Math" w:cs="Times New Roman"/>
              <w:sz w:val="24"/>
              <w:szCs w:val="24"/>
            </w:rPr>
            <m:t>exp[-</m:t>
          </m:r>
          <m:f>
            <m:fPr>
              <m:ctrlPr>
                <w:rPr>
                  <w:rFonts w:ascii="Cambria Math" w:hAnsi="Cambria Math" w:cs="Times New Roman"/>
                  <w:i/>
                  <w:sz w:val="24"/>
                  <w:szCs w:val="24"/>
                </w:rPr>
              </m:ctrlPr>
            </m:fPr>
            <m:num>
              <m:r>
                <w:rPr>
                  <w:rFonts w:ascii="Cambria Math" w:hAnsi="Cambria Math" w:cs="Times New Roman"/>
                  <w:sz w:val="24"/>
                  <w:szCs w:val="24"/>
                </w:rPr>
                <m:t>2π</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m:t>
                  </m:r>
                </m:sub>
              </m:sSub>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sup>
                  <m:r>
                    <w:rPr>
                      <w:rFonts w:ascii="Cambria Math" w:hAnsi="Cambria Math" w:cs="Times New Roman"/>
                      <w:sz w:val="24"/>
                      <w:szCs w:val="24"/>
                    </w:rPr>
                    <m:t>0.5</m:t>
                  </m:r>
                </m:sup>
              </m:sSup>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g</m:t>
                  </m:r>
                </m:sub>
                <m:sup>
                  <m:r>
                    <w:rPr>
                      <w:rFonts w:ascii="Cambria Math" w:hAnsi="Cambria Math" w:cs="Times New Roman"/>
                      <w:sz w:val="24"/>
                      <w:szCs w:val="24"/>
                    </w:rPr>
                    <m:t>1.5</m:t>
                  </m:r>
                </m:sup>
              </m:sSubSup>
            </m:num>
            <m:den>
              <m:r>
                <w:rPr>
                  <w:rFonts w:ascii="Cambria Math" w:hAnsi="Cambria Math" w:cs="Times New Roman"/>
                  <w:sz w:val="24"/>
                  <w:szCs w:val="24"/>
                </w:rPr>
                <m:t>qhE</m:t>
              </m:r>
            </m:den>
          </m:f>
          <m:r>
            <w:rPr>
              <w:rFonts w:ascii="Cambria Math" w:hAnsi="Cambria Math" w:cs="Times New Roman"/>
              <w:sz w:val="24"/>
              <w:szCs w:val="24"/>
            </w:rPr>
            <m:t>]</m:t>
          </m:r>
        </m:oMath>
      </m:oMathPara>
    </w:p>
    <w:p w:rsidR="0050770C" w:rsidRPr="0079295F" w:rsidRDefault="0050770C" w:rsidP="0050770C">
      <w:pPr>
        <w:pStyle w:val="a7"/>
        <w:jc w:val="right"/>
        <w:rPr>
          <w:b w:val="0"/>
          <w:sz w:val="24"/>
          <w:szCs w:val="24"/>
        </w:rPr>
      </w:pPr>
      <w:r w:rsidRPr="0079295F">
        <w:rPr>
          <w:b w:val="0"/>
          <w:sz w:val="24"/>
          <w:szCs w:val="24"/>
        </w:rPr>
        <w:t>(7</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7. \* ARABIC </w:instrText>
      </w:r>
      <w:r w:rsidR="00C031DB" w:rsidRPr="0079295F">
        <w:rPr>
          <w:b w:val="0"/>
          <w:sz w:val="24"/>
          <w:szCs w:val="24"/>
        </w:rPr>
        <w:fldChar w:fldCharType="separate"/>
      </w:r>
      <w:r w:rsidR="00A10646">
        <w:rPr>
          <w:b w:val="0"/>
          <w:noProof/>
          <w:sz w:val="24"/>
          <w:szCs w:val="24"/>
        </w:rPr>
        <w:t>1</w:t>
      </w:r>
      <w:r w:rsidR="00C031DB" w:rsidRPr="0079295F">
        <w:rPr>
          <w:b w:val="0"/>
          <w:sz w:val="24"/>
          <w:szCs w:val="24"/>
        </w:rPr>
        <w:fldChar w:fldCharType="end"/>
      </w:r>
      <w:r w:rsidRPr="0079295F">
        <w:rPr>
          <w:b w:val="0"/>
          <w:sz w:val="24"/>
          <w:szCs w:val="24"/>
        </w:rPr>
        <w:t>)</w:t>
      </w:r>
    </w:p>
    <w:p w:rsidR="0050770C" w:rsidRPr="0079295F" w:rsidRDefault="0050770C" w:rsidP="0050770C">
      <w:pPr>
        <w:rPr>
          <w:lang w:val="en-US"/>
        </w:rPr>
      </w:pPr>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lastRenderedPageBreak/>
        <w:t xml:space="preserve">where </w:t>
      </w:r>
      <w:r w:rsidRPr="0079295F">
        <w:rPr>
          <w:rFonts w:ascii="Times New Roman" w:hAnsi="Times New Roman" w:cs="Times New Roman"/>
          <w:i/>
          <w:sz w:val="24"/>
          <w:szCs w:val="24"/>
        </w:rPr>
        <w:t>q</w:t>
      </w:r>
      <w:r w:rsidRPr="0079295F">
        <w:rPr>
          <w:rFonts w:ascii="Times New Roman" w:hAnsi="Times New Roman" w:cs="Times New Roman"/>
          <w:sz w:val="24"/>
          <w:szCs w:val="24"/>
        </w:rPr>
        <w:t xml:space="preserve"> is the electron charge, </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is the effective electron’s mass, </w:t>
      </w:r>
      <w:r w:rsidRPr="0079295F">
        <w:rPr>
          <w:rFonts w:ascii="Times New Roman" w:hAnsi="Times New Roman" w:cs="Times New Roman"/>
          <w:i/>
          <w:sz w:val="24"/>
          <w:szCs w:val="24"/>
        </w:rPr>
        <w:t>E</w:t>
      </w:r>
      <w:r w:rsidRPr="0079295F">
        <w:rPr>
          <w:rFonts w:ascii="Times New Roman" w:hAnsi="Times New Roman" w:cs="Times New Roman"/>
          <w:sz w:val="24"/>
          <w:szCs w:val="24"/>
        </w:rPr>
        <w:t xml:space="preserve"> is the electric field, </w:t>
      </w:r>
      <w:r w:rsidRPr="0079295F">
        <w:rPr>
          <w:rFonts w:ascii="Times New Roman" w:hAnsi="Times New Roman" w:cs="Times New Roman"/>
          <w:i/>
          <w:sz w:val="24"/>
          <w:szCs w:val="24"/>
        </w:rPr>
        <w:t>A</w:t>
      </w:r>
      <w:r w:rsidRPr="0079295F">
        <w:rPr>
          <w:rFonts w:ascii="Times New Roman" w:hAnsi="Times New Roman" w:cs="Times New Roman"/>
          <w:sz w:val="24"/>
          <w:szCs w:val="24"/>
        </w:rPr>
        <w:t xml:space="preserve"> is the device area, </w:t>
      </w:r>
      <w:r w:rsidRPr="0079295F">
        <w:rPr>
          <w:rFonts w:ascii="Times New Roman" w:hAnsi="Times New Roman" w:cs="Times New Roman"/>
          <w:i/>
          <w:sz w:val="24"/>
          <w:szCs w:val="24"/>
        </w:rPr>
        <w:t>h</w:t>
      </w:r>
      <w:r w:rsidRPr="0079295F">
        <w:rPr>
          <w:rFonts w:ascii="Times New Roman" w:hAnsi="Times New Roman" w:cs="Times New Roman"/>
          <w:sz w:val="24"/>
          <w:szCs w:val="24"/>
        </w:rPr>
        <w:t xml:space="preserve"> is the Plank’s constant, </w:t>
      </w:r>
      <w:r w:rsidRPr="0079295F">
        <w:rPr>
          <w:rFonts w:ascii="Times New Roman" w:hAnsi="Times New Roman" w:cs="Times New Roman"/>
          <w:i/>
          <w:sz w:val="24"/>
          <w:szCs w:val="24"/>
        </w:rPr>
        <w:t>E</w:t>
      </w:r>
      <w:r w:rsidRPr="0079295F">
        <w:rPr>
          <w:rFonts w:ascii="Times New Roman" w:hAnsi="Times New Roman" w:cs="Times New Roman"/>
          <w:i/>
          <w:sz w:val="24"/>
          <w:szCs w:val="24"/>
          <w:vertAlign w:val="subscript"/>
        </w:rPr>
        <w:t>g</w:t>
      </w:r>
      <w:r w:rsidRPr="0079295F">
        <w:rPr>
          <w:rFonts w:ascii="Times New Roman" w:hAnsi="Times New Roman" w:cs="Times New Roman"/>
          <w:sz w:val="24"/>
          <w:szCs w:val="24"/>
        </w:rPr>
        <w:t xml:space="preserve"> is the bandgap, </w:t>
      </w:r>
      <w:r w:rsidR="002808D4" w:rsidRPr="0079295F">
        <w:rPr>
          <w:rFonts w:ascii="Times New Roman" w:hAnsi="Times New Roman" w:cs="Times New Roman"/>
          <w:i/>
          <w:sz w:val="24"/>
          <w:szCs w:val="24"/>
        </w:rPr>
        <w:t>M</w:t>
      </w:r>
      <w:r w:rsidR="002808D4" w:rsidRPr="0079295F">
        <w:rPr>
          <w:rFonts w:ascii="Times New Roman" w:hAnsi="Times New Roman" w:cs="Times New Roman"/>
          <w:sz w:val="24"/>
          <w:szCs w:val="24"/>
        </w:rPr>
        <w:t xml:space="preserve"> is the avalanche gain, </w:t>
      </w:r>
      <w:r w:rsidRPr="0079295F">
        <w:rPr>
          <w:rFonts w:ascii="Times New Roman" w:hAnsi="Times New Roman" w:cs="Times New Roman"/>
          <w:sz w:val="24"/>
          <w:szCs w:val="24"/>
        </w:rPr>
        <w:t xml:space="preserve">and </w:t>
      </w:r>
      <w:r w:rsidRPr="0079295F">
        <w:rPr>
          <w:rFonts w:ascii="Times New Roman" w:hAnsi="Times New Roman" w:cs="Times New Roman"/>
          <w:i/>
          <w:sz w:val="24"/>
          <w:szCs w:val="24"/>
        </w:rPr>
        <w:t>σ</w:t>
      </w:r>
      <w:r w:rsidRPr="0079295F">
        <w:rPr>
          <w:rFonts w:ascii="Times New Roman" w:hAnsi="Times New Roman" w:cs="Times New Roman"/>
          <w:i/>
          <w:sz w:val="24"/>
          <w:szCs w:val="24"/>
          <w:vertAlign w:val="subscript"/>
        </w:rPr>
        <w:t>T</w:t>
      </w:r>
      <w:r w:rsidRPr="0079295F">
        <w:rPr>
          <w:rFonts w:ascii="Times New Roman" w:hAnsi="Times New Roman" w:cs="Times New Roman"/>
          <w:sz w:val="24"/>
          <w:szCs w:val="24"/>
        </w:rPr>
        <w:t xml:space="preserve"> is a constant that depends on the detailed shape of the tunnelling</w:t>
      </w:r>
      <w:r w:rsidR="002808D4" w:rsidRPr="0079295F">
        <w:rPr>
          <w:rFonts w:ascii="Times New Roman" w:hAnsi="Times New Roman" w:cs="Times New Roman"/>
          <w:sz w:val="24"/>
          <w:szCs w:val="24"/>
        </w:rPr>
        <w:t xml:space="preserve"> barrier and was found to be 1.1</w:t>
      </w:r>
      <w:r w:rsidRPr="0079295F">
        <w:rPr>
          <w:rFonts w:ascii="Times New Roman" w:hAnsi="Times New Roman" w:cs="Times New Roman"/>
          <w:sz w:val="24"/>
          <w:szCs w:val="24"/>
        </w:rPr>
        <w:t>9 to yield good fit to the measured dark current</w:t>
      </w:r>
      <w:r w:rsidR="002808D4" w:rsidRPr="0079295F">
        <w:rPr>
          <w:rFonts w:ascii="Times New Roman" w:hAnsi="Times New Roman" w:cs="Times New Roman"/>
          <w:sz w:val="24"/>
          <w:szCs w:val="24"/>
        </w:rPr>
        <w:t xml:space="preserve"> at 77 K</w:t>
      </w:r>
      <w:r w:rsidRPr="0079295F">
        <w:rPr>
          <w:rFonts w:ascii="Times New Roman" w:hAnsi="Times New Roman" w:cs="Times New Roman"/>
          <w:sz w:val="24"/>
          <w:szCs w:val="24"/>
        </w:rPr>
        <w:t>. Since the ionisation coefficients for electron and hole are similar [</w:t>
      </w:r>
      <w:r w:rsidRPr="0079295F">
        <w:rPr>
          <w:rStyle w:val="a6"/>
          <w:rFonts w:ascii="Times New Roman" w:hAnsi="Times New Roman" w:cs="Times New Roman"/>
          <w:sz w:val="24"/>
          <w:szCs w:val="24"/>
          <w:vertAlign w:val="baseline"/>
        </w:rPr>
        <w:endnoteReference w:id="173"/>
      </w:r>
      <w:r w:rsidRPr="0079295F">
        <w:rPr>
          <w:rFonts w:ascii="Times New Roman" w:hAnsi="Times New Roman" w:cs="Times New Roman"/>
          <w:sz w:val="24"/>
          <w:szCs w:val="24"/>
        </w:rPr>
        <w:t>] in thin AlAsSb structures, we assume the tunnelling current has the same gain as the avalanche gain from the photocurrent. A good agreement between experimental an</w:t>
      </w:r>
      <w:r w:rsidR="00BE755A">
        <w:rPr>
          <w:rFonts w:ascii="Times New Roman" w:hAnsi="Times New Roman" w:cs="Times New Roman"/>
          <w:sz w:val="24"/>
          <w:szCs w:val="24"/>
        </w:rPr>
        <w:t xml:space="preserve">d fitted multiplied tunnelling </w:t>
      </w:r>
      <w:r w:rsidRPr="0079295F">
        <w:rPr>
          <w:rFonts w:ascii="Times New Roman" w:hAnsi="Times New Roman" w:cs="Times New Roman"/>
          <w:sz w:val="24"/>
          <w:szCs w:val="24"/>
        </w:rPr>
        <w:t xml:space="preserve">current was obtained at 77 K. </w:t>
      </w:r>
    </w:p>
    <w:p w:rsidR="00606F57" w:rsidRPr="0079295F" w:rsidRDefault="00606F57" w:rsidP="00606F57">
      <w:pPr>
        <w:spacing w:after="0" w:line="360" w:lineRule="auto"/>
        <w:rPr>
          <w:rFonts w:ascii="Times New Roman" w:hAnsi="Times New Roman" w:cs="Times New Roman"/>
          <w:sz w:val="24"/>
          <w:szCs w:val="24"/>
        </w:rPr>
      </w:pPr>
    </w:p>
    <w:p w:rsidR="00606F57" w:rsidRPr="0079295F" w:rsidRDefault="00606F57" w:rsidP="00606F57">
      <w:pPr>
        <w:pStyle w:val="2"/>
      </w:pPr>
      <w:bookmarkStart w:id="372" w:name="_Toc355795018"/>
      <w:bookmarkStart w:id="373" w:name="_Toc360194865"/>
      <w:bookmarkStart w:id="374" w:name="_Toc365542700"/>
      <w:r w:rsidRPr="0079295F">
        <w:t>7.5 Avalanche gain and breakdown voltage</w:t>
      </w:r>
      <w:bookmarkEnd w:id="372"/>
      <w:bookmarkEnd w:id="373"/>
      <w:bookmarkEnd w:id="374"/>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temperature dependent avalanche gain of SAM APD</w:t>
      </w:r>
      <w:r w:rsidR="00422B5B" w:rsidRPr="0079295F">
        <w:rPr>
          <w:rFonts w:ascii="Times New Roman" w:hAnsi="Times New Roman" w:cs="Times New Roman"/>
          <w:sz w:val="24"/>
          <w:szCs w:val="24"/>
        </w:rPr>
        <w:t>2</w:t>
      </w:r>
      <w:r w:rsidRPr="0079295F">
        <w:rPr>
          <w:rFonts w:ascii="Times New Roman" w:hAnsi="Times New Roman" w:cs="Times New Roman"/>
          <w:sz w:val="24"/>
          <w:szCs w:val="24"/>
        </w:rPr>
        <w:t xml:space="preserve"> was measured from 77 to 300 K and the results are shown in </w:t>
      </w:r>
      <w:fldSimple w:instr=" REF _Ref353811699 \h  \* MERGEFORMAT ">
        <w:r w:rsidR="00A10646" w:rsidRPr="00A10646">
          <w:rPr>
            <w:rFonts w:ascii="Times New Roman" w:hAnsi="Times New Roman" w:cs="Times New Roman"/>
            <w:sz w:val="24"/>
            <w:szCs w:val="24"/>
          </w:rPr>
          <w:t>Figure 7.7</w:t>
        </w:r>
      </w:fldSimple>
      <w:r w:rsidRPr="0079295F">
        <w:rPr>
          <w:rFonts w:ascii="Times New Roman" w:hAnsi="Times New Roman" w:cs="Times New Roman"/>
          <w:sz w:val="24"/>
          <w:szCs w:val="24"/>
        </w:rPr>
        <w:t xml:space="preserve">. The punch through voltages is 7.8 V which can be observed from CV and IV measurement. The gain was measured using light of different power intensities, from hundreds of </w:t>
      </w:r>
      <w:proofErr w:type="gramStart"/>
      <w:r w:rsidRPr="0079295F">
        <w:rPr>
          <w:rFonts w:ascii="Times New Roman" w:hAnsi="Times New Roman" w:cs="Times New Roman"/>
          <w:sz w:val="24"/>
          <w:szCs w:val="24"/>
        </w:rPr>
        <w:t>nW</w:t>
      </w:r>
      <w:proofErr w:type="gramEnd"/>
      <w:r w:rsidRPr="0079295F">
        <w:rPr>
          <w:rFonts w:ascii="Times New Roman" w:hAnsi="Times New Roman" w:cs="Times New Roman"/>
          <w:sz w:val="24"/>
          <w:szCs w:val="24"/>
        </w:rPr>
        <w:t xml:space="preserve"> to tens of µW to confirm the gain is independent of optical power. The avalanche gain shows a negative temperature dependence on the SAM APD</w:t>
      </w:r>
      <w:r w:rsidR="00422B5B" w:rsidRPr="0079295F">
        <w:rPr>
          <w:rFonts w:ascii="Times New Roman" w:hAnsi="Times New Roman" w:cs="Times New Roman"/>
          <w:sz w:val="24"/>
          <w:szCs w:val="24"/>
        </w:rPr>
        <w:t>2</w:t>
      </w:r>
      <w:r w:rsidRPr="0079295F">
        <w:rPr>
          <w:rFonts w:ascii="Times New Roman" w:hAnsi="Times New Roman" w:cs="Times New Roman"/>
          <w:sz w:val="24"/>
          <w:szCs w:val="24"/>
        </w:rPr>
        <w:t>, as the avalanche gain is decreasing with temperature. The higher gain at low temperature is due to the increased ionisation coefficient, and this increase in ionisation coefficient at low temperature is attributed to the reduced phonon scattering [</w:t>
      </w:r>
      <w:fldSimple w:instr=" NOTEREF _Ref357693073 \h  \* MERGEFORMAT ">
        <w:r w:rsidR="00A10646">
          <w:rPr>
            <w:rFonts w:ascii="Times New Roman" w:hAnsi="Times New Roman" w:cs="Times New Roman"/>
            <w:sz w:val="24"/>
            <w:szCs w:val="24"/>
          </w:rPr>
          <w:t>9</w:t>
        </w:r>
      </w:fldSimple>
      <w:r w:rsidRPr="0079295F">
        <w:rPr>
          <w:rFonts w:ascii="Times New Roman" w:hAnsi="Times New Roman" w:cs="Times New Roman"/>
          <w:sz w:val="24"/>
          <w:szCs w:val="24"/>
        </w:rPr>
        <w:t xml:space="preserve">]. The phonon scattering is largely controlled by the phonon occupation number </w:t>
      </w:r>
      <w:r w:rsidRPr="0079295F">
        <w:rPr>
          <w:rFonts w:ascii="Times New Roman" w:hAnsi="Times New Roman" w:cs="Times New Roman"/>
          <w:i/>
          <w:sz w:val="24"/>
          <w:szCs w:val="24"/>
        </w:rPr>
        <w:t>N</w:t>
      </w:r>
      <w:proofErr w:type="gramStart"/>
      <w:r w:rsidRPr="0079295F">
        <w:rPr>
          <w:rFonts w:ascii="Times New Roman" w:hAnsi="Times New Roman" w:cs="Times New Roman"/>
          <w:i/>
          <w:sz w:val="24"/>
          <w:szCs w:val="24"/>
        </w:rPr>
        <w:t>=</w:t>
      </w:r>
      <w:r w:rsidRPr="0079295F">
        <w:rPr>
          <w:rFonts w:ascii="Times New Roman" w:hAnsi="Times New Roman" w:cs="Times New Roman"/>
          <w:sz w:val="24"/>
          <w:szCs w:val="24"/>
        </w:rPr>
        <w:t>[</w:t>
      </w:r>
      <w:proofErr w:type="gramEnd"/>
      <w:r w:rsidRPr="0079295F">
        <w:rPr>
          <w:rFonts w:ascii="Times New Roman" w:hAnsi="Times New Roman" w:cs="Times New Roman"/>
          <w:i/>
          <w:sz w:val="24"/>
          <w:szCs w:val="24"/>
        </w:rPr>
        <w:t>exp(</w:t>
      </w:r>
      <w:r w:rsidRPr="0079295F">
        <w:rPr>
          <w:rFonts w:ascii="Times New Roman" w:hAnsi="Times New Roman" w:cs="Times New Roman"/>
          <w:i/>
          <w:position w:val="-6"/>
          <w:sz w:val="24"/>
          <w:szCs w:val="24"/>
        </w:rPr>
        <w:object w:dxaOrig="340" w:dyaOrig="279">
          <v:shape id="_x0000_i1027" type="#_x0000_t75" style="width:17.25pt;height:13.5pt" o:ole="">
            <v:imagedata r:id="rId11" o:title=""/>
          </v:shape>
          <o:OLEObject Type="Embed" ProgID="Equation.3" ShapeID="_x0000_i1027" DrawAspect="Content" ObjectID="_1441821775" r:id="rId128"/>
        </w:object>
      </w:r>
      <w:r w:rsidRPr="0079295F">
        <w:rPr>
          <w:rFonts w:ascii="Times New Roman" w:hAnsi="Times New Roman" w:cs="Times New Roman"/>
          <w:i/>
          <w:sz w:val="24"/>
          <w:szCs w:val="24"/>
        </w:rPr>
        <w:t>/kT)</w:t>
      </w:r>
      <w:r w:rsidRPr="0079295F">
        <w:rPr>
          <w:rFonts w:ascii="Times New Roman" w:hAnsi="Times New Roman" w:cs="Times New Roman"/>
          <w:sz w:val="24"/>
          <w:szCs w:val="24"/>
        </w:rPr>
        <w:t>-1]</w:t>
      </w:r>
      <w:r w:rsidRPr="0079295F">
        <w:rPr>
          <w:rFonts w:ascii="Times New Roman" w:hAnsi="Times New Roman" w:cs="Times New Roman"/>
          <w:sz w:val="24"/>
          <w:szCs w:val="24"/>
          <w:vertAlign w:val="superscript"/>
        </w:rPr>
        <w:t>-1</w:t>
      </w:r>
      <w:r w:rsidRPr="0079295F">
        <w:rPr>
          <w:rFonts w:ascii="Times New Roman" w:hAnsi="Times New Roman" w:cs="Times New Roman"/>
          <w:sz w:val="24"/>
          <w:szCs w:val="24"/>
        </w:rPr>
        <w:t>, where</w:t>
      </w:r>
      <w:bookmarkStart w:id="375" w:name="OLE_LINK14"/>
      <w:bookmarkStart w:id="376" w:name="OLE_LINK15"/>
      <w:r w:rsidRPr="0079295F">
        <w:rPr>
          <w:rFonts w:ascii="Times New Roman" w:hAnsi="Times New Roman" w:cs="Times New Roman"/>
          <w:position w:val="-6"/>
          <w:sz w:val="24"/>
          <w:szCs w:val="24"/>
        </w:rPr>
        <w:object w:dxaOrig="340" w:dyaOrig="279">
          <v:shape id="_x0000_i1028" type="#_x0000_t75" style="width:17.25pt;height:13.5pt" o:ole="">
            <v:imagedata r:id="rId11" o:title=""/>
          </v:shape>
          <o:OLEObject Type="Embed" ProgID="Equation.3" ShapeID="_x0000_i1028" DrawAspect="Content" ObjectID="_1441821776" r:id="rId129"/>
        </w:object>
      </w:r>
      <w:bookmarkEnd w:id="375"/>
      <w:bookmarkEnd w:id="376"/>
      <w:r w:rsidRPr="0079295F">
        <w:rPr>
          <w:rFonts w:ascii="Times New Roman" w:hAnsi="Times New Roman" w:cs="Times New Roman"/>
          <w:sz w:val="24"/>
          <w:szCs w:val="24"/>
        </w:rPr>
        <w:t xml:space="preserve"> is the phonon energy,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is the Boltzmann’s constant and </w:t>
      </w:r>
      <w:r w:rsidRPr="0079295F">
        <w:rPr>
          <w:rFonts w:ascii="Times New Roman" w:hAnsi="Times New Roman" w:cs="Times New Roman"/>
          <w:i/>
          <w:sz w:val="24"/>
          <w:szCs w:val="24"/>
        </w:rPr>
        <w:t>T</w:t>
      </w:r>
      <w:r w:rsidRPr="0079295F">
        <w:rPr>
          <w:rFonts w:ascii="Times New Roman" w:hAnsi="Times New Roman" w:cs="Times New Roman"/>
          <w:sz w:val="24"/>
          <w:szCs w:val="24"/>
        </w:rPr>
        <w:t xml:space="preserve"> is the absolute temperature. As the temperature rises, the increased phonon population increases the mean number of scattering events, cooling the carriers and reducing carrier ionisation probability. </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breakdown voltages of these APDs were extracted from the linear extrapolation of the reciprocal of avalanche gain 1/</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to intersect with the reverse bias axis since the gain is increasing sharply with applied biases; the results of 1/</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extrapolation is shown in </w:t>
      </w:r>
      <w:fldSimple w:instr=" REF _Ref353811868 \h  \* MERGEFORMAT ">
        <w:r w:rsidR="00A10646" w:rsidRPr="00A10646">
          <w:rPr>
            <w:rFonts w:ascii="Times New Roman" w:hAnsi="Times New Roman" w:cs="Times New Roman"/>
            <w:sz w:val="24"/>
            <w:szCs w:val="24"/>
          </w:rPr>
          <w:t>Figure 7.8</w:t>
        </w:r>
      </w:fldSimple>
      <w:r w:rsidRPr="0079295F">
        <w:rPr>
          <w:rFonts w:ascii="Times New Roman" w:hAnsi="Times New Roman" w:cs="Times New Roman"/>
          <w:sz w:val="24"/>
          <w:szCs w:val="24"/>
        </w:rPr>
        <w:t xml:space="preserve"> The breakdown voltages were plotted against temperature as shown in </w:t>
      </w:r>
      <w:fldSimple w:instr=" REF _Ref353812146 \h  \* MERGEFORMAT ">
        <w:r w:rsidR="00A10646" w:rsidRPr="00A10646">
          <w:rPr>
            <w:rFonts w:ascii="Times New Roman" w:hAnsi="Times New Roman" w:cs="Times New Roman"/>
            <w:sz w:val="24"/>
            <w:szCs w:val="24"/>
          </w:rPr>
          <w:t>Figure 7.9</w:t>
        </w:r>
      </w:fldSimple>
      <w:r w:rsidRPr="0079295F">
        <w:rPr>
          <w:rFonts w:ascii="Times New Roman" w:hAnsi="Times New Roman" w:cs="Times New Roman"/>
          <w:sz w:val="24"/>
          <w:szCs w:val="24"/>
        </w:rPr>
        <w:t xml:space="preserve">. Within the temperature range, the breakdown voltages were approximately increasing linearly with temperature. It is therefore acceptable to extract the temperature coefficient of breakdown voltage by a linear fitting to the data </w:t>
      </w:r>
      <w:proofErr w:type="gramStart"/>
      <w:r w:rsidRPr="0079295F">
        <w:rPr>
          <w:rFonts w:ascii="Times New Roman" w:hAnsi="Times New Roman" w:cs="Times New Roman"/>
          <w:sz w:val="24"/>
          <w:szCs w:val="24"/>
        </w:rPr>
        <w:t>of 8 mV/K</w:t>
      </w:r>
      <w:proofErr w:type="gramEnd"/>
      <w:r w:rsidRPr="0079295F">
        <w:rPr>
          <w:rFonts w:ascii="Times New Roman" w:hAnsi="Times New Roman" w:cs="Times New Roman"/>
          <w:sz w:val="24"/>
          <w:szCs w:val="24"/>
        </w:rPr>
        <w:t xml:space="preserve"> for the SAM APD</w:t>
      </w:r>
      <w:r w:rsidR="00422B5B" w:rsidRPr="0079295F">
        <w:rPr>
          <w:rFonts w:ascii="Times New Roman" w:hAnsi="Times New Roman" w:cs="Times New Roman"/>
          <w:sz w:val="24"/>
          <w:szCs w:val="24"/>
        </w:rPr>
        <w:t>2</w:t>
      </w:r>
      <w:r w:rsidRPr="0079295F">
        <w:rPr>
          <w:rFonts w:ascii="Times New Roman" w:hAnsi="Times New Roman" w:cs="Times New Roman"/>
          <w:sz w:val="24"/>
          <w:szCs w:val="24"/>
        </w:rPr>
        <w:t xml:space="preserve">. The same technique was applied on the InGaAs/InAlAs APDs (full characterisation is described in Appendix F) and a larger extracted temperature coefficient of breakdown voltage </w:t>
      </w:r>
      <w:proofErr w:type="gramStart"/>
      <w:r w:rsidRPr="0079295F">
        <w:rPr>
          <w:rFonts w:ascii="Times New Roman" w:hAnsi="Times New Roman" w:cs="Times New Roman"/>
          <w:sz w:val="24"/>
          <w:szCs w:val="24"/>
        </w:rPr>
        <w:t>of 11 mV/K</w:t>
      </w:r>
      <w:proofErr w:type="gramEnd"/>
      <w:r w:rsidRPr="0079295F">
        <w:rPr>
          <w:rFonts w:ascii="Times New Roman" w:hAnsi="Times New Roman" w:cs="Times New Roman"/>
          <w:sz w:val="24"/>
          <w:szCs w:val="24"/>
        </w:rPr>
        <w:t xml:space="preserve"> was obtained. </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D45875" w:rsidP="00606F57">
      <w:pPr>
        <w:spacing w:after="0" w:line="360" w:lineRule="auto"/>
        <w:jc w:val="center"/>
        <w:rPr>
          <w:rFonts w:ascii="Times New Roman" w:hAnsi="Times New Roman" w:cs="Times New Roman"/>
          <w:sz w:val="24"/>
          <w:szCs w:val="24"/>
        </w:rPr>
      </w:pPr>
      <w:r w:rsidRPr="0079295F">
        <w:rPr>
          <w:noProof/>
          <w:lang w:val="en-US"/>
        </w:rPr>
        <w:lastRenderedPageBreak/>
        <w:drawing>
          <wp:inline distT="0" distB="0" distL="0" distR="0">
            <wp:extent cx="3075230" cy="25200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5230" cy="2520000"/>
                    </a:xfrm>
                    <a:prstGeom prst="rect">
                      <a:avLst/>
                    </a:prstGeom>
                    <a:noFill/>
                    <a:ln>
                      <a:noFill/>
                    </a:ln>
                  </pic:spPr>
                </pic:pic>
              </a:graphicData>
            </a:graphic>
          </wp:inline>
        </w:drawing>
      </w:r>
    </w:p>
    <w:p w:rsidR="00606F57" w:rsidRPr="0079295F" w:rsidRDefault="00377EA3" w:rsidP="00377EA3">
      <w:pPr>
        <w:pStyle w:val="a7"/>
        <w:spacing w:line="360" w:lineRule="auto"/>
        <w:rPr>
          <w:b w:val="0"/>
          <w:sz w:val="24"/>
          <w:szCs w:val="24"/>
        </w:rPr>
      </w:pPr>
      <w:bookmarkStart w:id="377" w:name="_Ref353811699"/>
      <w:proofErr w:type="gramStart"/>
      <w:r w:rsidRPr="0079295F">
        <w:rPr>
          <w:b w:val="0"/>
          <w:sz w:val="24"/>
          <w:szCs w:val="24"/>
        </w:rPr>
        <w:t>Figure 7.</w:t>
      </w:r>
      <w:proofErr w:type="gramEnd"/>
      <w:r w:rsidR="00C031DB" w:rsidRPr="0079295F">
        <w:rPr>
          <w:b w:val="0"/>
          <w:sz w:val="24"/>
          <w:szCs w:val="24"/>
        </w:rPr>
        <w:fldChar w:fldCharType="begin"/>
      </w:r>
      <w:r w:rsidRPr="0079295F">
        <w:rPr>
          <w:b w:val="0"/>
          <w:sz w:val="24"/>
          <w:szCs w:val="24"/>
        </w:rPr>
        <w:instrText xml:space="preserve"> SEQ Figure_7. \* ARABIC </w:instrText>
      </w:r>
      <w:r w:rsidR="00C031DB" w:rsidRPr="0079295F">
        <w:rPr>
          <w:b w:val="0"/>
          <w:sz w:val="24"/>
          <w:szCs w:val="24"/>
        </w:rPr>
        <w:fldChar w:fldCharType="separate"/>
      </w:r>
      <w:r w:rsidR="00A10646">
        <w:rPr>
          <w:b w:val="0"/>
          <w:noProof/>
          <w:sz w:val="24"/>
          <w:szCs w:val="24"/>
        </w:rPr>
        <w:t>7</w:t>
      </w:r>
      <w:r w:rsidR="00C031DB" w:rsidRPr="0079295F">
        <w:rPr>
          <w:b w:val="0"/>
          <w:sz w:val="24"/>
          <w:szCs w:val="24"/>
        </w:rPr>
        <w:fldChar w:fldCharType="end"/>
      </w:r>
      <w:bookmarkEnd w:id="377"/>
      <w:r w:rsidR="00606F57" w:rsidRPr="0079295F">
        <w:rPr>
          <w:b w:val="0"/>
          <w:sz w:val="24"/>
          <w:szCs w:val="24"/>
        </w:rPr>
        <w:t xml:space="preserve"> Temperature dependent avalanche gain the InGaAs/AlAsSb SAM APD</w:t>
      </w:r>
      <w:r w:rsidR="00422B5B" w:rsidRPr="0079295F">
        <w:rPr>
          <w:b w:val="0"/>
          <w:sz w:val="24"/>
          <w:szCs w:val="24"/>
        </w:rPr>
        <w:t>2</w:t>
      </w:r>
      <w:r w:rsidR="00606F57" w:rsidRPr="0079295F">
        <w:rPr>
          <w:b w:val="0"/>
          <w:sz w:val="24"/>
          <w:szCs w:val="24"/>
        </w:rPr>
        <w:t xml:space="preserve"> at 77, 140, 200, 250 and 300 K</w:t>
      </w:r>
    </w:p>
    <w:p w:rsidR="00606F57" w:rsidRPr="0079295F" w:rsidRDefault="00606F57" w:rsidP="00606F57">
      <w:pPr>
        <w:rPr>
          <w:lang w:val="en-US"/>
        </w:rPr>
      </w:pPr>
    </w:p>
    <w:p w:rsidR="00606F57" w:rsidRPr="0079295F" w:rsidRDefault="00F42117" w:rsidP="00606F57">
      <w:pPr>
        <w:spacing w:after="0" w:line="360" w:lineRule="auto"/>
        <w:jc w:val="center"/>
        <w:rPr>
          <w:rFonts w:ascii="Times New Roman" w:hAnsi="Times New Roman" w:cs="Times New Roman"/>
        </w:rPr>
      </w:pPr>
      <w:r w:rsidRPr="0079295F">
        <w:rPr>
          <w:noProof/>
          <w:lang w:val="en-US"/>
        </w:rPr>
        <w:drawing>
          <wp:inline distT="0" distB="0" distL="0" distR="0">
            <wp:extent cx="3317660" cy="25200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7660" cy="2520000"/>
                    </a:xfrm>
                    <a:prstGeom prst="rect">
                      <a:avLst/>
                    </a:prstGeom>
                    <a:noFill/>
                    <a:ln>
                      <a:noFill/>
                    </a:ln>
                  </pic:spPr>
                </pic:pic>
              </a:graphicData>
            </a:graphic>
          </wp:inline>
        </w:drawing>
      </w:r>
    </w:p>
    <w:p w:rsidR="00606F57" w:rsidRPr="0079295F" w:rsidRDefault="00377EA3" w:rsidP="00377EA3">
      <w:pPr>
        <w:pStyle w:val="a7"/>
        <w:spacing w:line="360" w:lineRule="auto"/>
        <w:rPr>
          <w:b w:val="0"/>
          <w:sz w:val="24"/>
          <w:szCs w:val="24"/>
        </w:rPr>
      </w:pPr>
      <w:bookmarkStart w:id="378" w:name="_Ref353811868"/>
      <w:bookmarkStart w:id="379" w:name="_Ref359767383"/>
      <w:proofErr w:type="gramStart"/>
      <w:r w:rsidRPr="0079295F">
        <w:rPr>
          <w:b w:val="0"/>
          <w:sz w:val="24"/>
          <w:szCs w:val="24"/>
        </w:rPr>
        <w:t>Figure 7.</w:t>
      </w:r>
      <w:proofErr w:type="gramEnd"/>
      <w:r w:rsidR="00C031DB" w:rsidRPr="0079295F">
        <w:rPr>
          <w:b w:val="0"/>
          <w:sz w:val="24"/>
          <w:szCs w:val="24"/>
        </w:rPr>
        <w:fldChar w:fldCharType="begin"/>
      </w:r>
      <w:r w:rsidRPr="0079295F">
        <w:rPr>
          <w:b w:val="0"/>
          <w:sz w:val="24"/>
          <w:szCs w:val="24"/>
        </w:rPr>
        <w:instrText xml:space="preserve"> SEQ Figure_7. \* ARABIC </w:instrText>
      </w:r>
      <w:r w:rsidR="00C031DB" w:rsidRPr="0079295F">
        <w:rPr>
          <w:b w:val="0"/>
          <w:sz w:val="24"/>
          <w:szCs w:val="24"/>
        </w:rPr>
        <w:fldChar w:fldCharType="separate"/>
      </w:r>
      <w:r w:rsidR="00A10646">
        <w:rPr>
          <w:b w:val="0"/>
          <w:noProof/>
          <w:sz w:val="24"/>
          <w:szCs w:val="24"/>
        </w:rPr>
        <w:t>8</w:t>
      </w:r>
      <w:r w:rsidR="00C031DB" w:rsidRPr="0079295F">
        <w:rPr>
          <w:b w:val="0"/>
          <w:sz w:val="24"/>
          <w:szCs w:val="24"/>
        </w:rPr>
        <w:fldChar w:fldCharType="end"/>
      </w:r>
      <w:bookmarkEnd w:id="378"/>
      <w:bookmarkEnd w:id="379"/>
      <w:r w:rsidR="00606F57" w:rsidRPr="0079295F">
        <w:rPr>
          <w:b w:val="0"/>
          <w:sz w:val="24"/>
          <w:szCs w:val="24"/>
        </w:rPr>
        <w:t>Extrapolation of 1/</w:t>
      </w:r>
      <w:r w:rsidR="00606F57" w:rsidRPr="0079295F">
        <w:rPr>
          <w:b w:val="0"/>
          <w:i/>
          <w:sz w:val="24"/>
          <w:szCs w:val="24"/>
        </w:rPr>
        <w:t>M</w:t>
      </w:r>
      <w:r w:rsidR="00606F57" w:rsidRPr="0079295F">
        <w:rPr>
          <w:b w:val="0"/>
          <w:sz w:val="24"/>
          <w:szCs w:val="24"/>
        </w:rPr>
        <w:t xml:space="preserve"> versus reverse bias of the InGaAs/AlAsSb SAM APD</w:t>
      </w:r>
      <w:r w:rsidR="00422B5B" w:rsidRPr="0079295F">
        <w:rPr>
          <w:b w:val="0"/>
          <w:sz w:val="24"/>
          <w:szCs w:val="24"/>
        </w:rPr>
        <w:t>2</w:t>
      </w:r>
      <w:r w:rsidR="00606F57" w:rsidRPr="0079295F">
        <w:rPr>
          <w:b w:val="0"/>
          <w:sz w:val="24"/>
          <w:szCs w:val="24"/>
        </w:rPr>
        <w:t xml:space="preserve"> at 77, 140, 200, 250 and 300 K</w:t>
      </w:r>
    </w:p>
    <w:p w:rsidR="00606F57" w:rsidRPr="0079295F" w:rsidRDefault="00606F57" w:rsidP="00606F57">
      <w:pPr>
        <w:spacing w:after="0" w:line="360" w:lineRule="auto"/>
        <w:rPr>
          <w:rFonts w:ascii="Times New Roman" w:hAnsi="Times New Roman" w:cs="Times New Roman"/>
          <w:sz w:val="24"/>
          <w:szCs w:val="24"/>
        </w:rPr>
      </w:pPr>
    </w:p>
    <w:p w:rsidR="00606F57" w:rsidRPr="0079295F" w:rsidRDefault="00AB2D55" w:rsidP="00606F57">
      <w:pPr>
        <w:spacing w:after="0" w:line="360" w:lineRule="auto"/>
        <w:jc w:val="center"/>
        <w:rPr>
          <w:rFonts w:ascii="Times New Roman" w:hAnsi="Times New Roman" w:cs="Times New Roman"/>
          <w:sz w:val="24"/>
          <w:szCs w:val="24"/>
        </w:rPr>
      </w:pPr>
      <w:r w:rsidRPr="0079295F">
        <w:rPr>
          <w:noProof/>
          <w:lang w:val="en-US"/>
        </w:rPr>
        <w:lastRenderedPageBreak/>
        <w:drawing>
          <wp:inline distT="0" distB="0" distL="0" distR="0">
            <wp:extent cx="3079106" cy="25200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106" cy="2520000"/>
                    </a:xfrm>
                    <a:prstGeom prst="rect">
                      <a:avLst/>
                    </a:prstGeom>
                    <a:noFill/>
                    <a:ln>
                      <a:noFill/>
                    </a:ln>
                  </pic:spPr>
                </pic:pic>
              </a:graphicData>
            </a:graphic>
          </wp:inline>
        </w:drawing>
      </w:r>
    </w:p>
    <w:p w:rsidR="00606F57" w:rsidRPr="0079295F" w:rsidRDefault="00606F57" w:rsidP="00606F57">
      <w:pPr>
        <w:spacing w:after="0" w:line="360" w:lineRule="auto"/>
        <w:jc w:val="center"/>
        <w:rPr>
          <w:rFonts w:ascii="Times New Roman" w:hAnsi="Times New Roman" w:cs="Times New Roman"/>
          <w:sz w:val="24"/>
          <w:szCs w:val="24"/>
        </w:rPr>
      </w:pPr>
      <w:r w:rsidRPr="0079295F">
        <w:rPr>
          <w:rFonts w:ascii="Times New Roman" w:hAnsi="Times New Roman" w:cs="Times New Roman"/>
          <w:sz w:val="24"/>
          <w:szCs w:val="24"/>
        </w:rPr>
        <w:t>(b)</w:t>
      </w:r>
    </w:p>
    <w:p w:rsidR="00606F57" w:rsidRPr="0079295F" w:rsidRDefault="00377EA3" w:rsidP="00377EA3">
      <w:pPr>
        <w:pStyle w:val="a7"/>
        <w:spacing w:line="360" w:lineRule="auto"/>
        <w:rPr>
          <w:b w:val="0"/>
          <w:sz w:val="24"/>
          <w:szCs w:val="24"/>
        </w:rPr>
      </w:pPr>
      <w:bookmarkStart w:id="380" w:name="_Ref353812146"/>
      <w:bookmarkStart w:id="381" w:name="_Ref359851432"/>
      <w:proofErr w:type="gramStart"/>
      <w:r w:rsidRPr="0079295F">
        <w:rPr>
          <w:b w:val="0"/>
          <w:sz w:val="24"/>
          <w:szCs w:val="24"/>
        </w:rPr>
        <w:t>Figure 7.</w:t>
      </w:r>
      <w:proofErr w:type="gramEnd"/>
      <w:r w:rsidR="00C031DB" w:rsidRPr="0079295F">
        <w:rPr>
          <w:b w:val="0"/>
          <w:sz w:val="24"/>
          <w:szCs w:val="24"/>
        </w:rPr>
        <w:fldChar w:fldCharType="begin"/>
      </w:r>
      <w:r w:rsidRPr="0079295F">
        <w:rPr>
          <w:b w:val="0"/>
          <w:sz w:val="24"/>
          <w:szCs w:val="24"/>
        </w:rPr>
        <w:instrText xml:space="preserve"> SEQ Figure_7. \* ARABIC </w:instrText>
      </w:r>
      <w:r w:rsidR="00C031DB" w:rsidRPr="0079295F">
        <w:rPr>
          <w:b w:val="0"/>
          <w:sz w:val="24"/>
          <w:szCs w:val="24"/>
        </w:rPr>
        <w:fldChar w:fldCharType="separate"/>
      </w:r>
      <w:r w:rsidR="00A10646">
        <w:rPr>
          <w:b w:val="0"/>
          <w:noProof/>
          <w:sz w:val="24"/>
          <w:szCs w:val="24"/>
        </w:rPr>
        <w:t>9</w:t>
      </w:r>
      <w:r w:rsidR="00C031DB" w:rsidRPr="0079295F">
        <w:rPr>
          <w:b w:val="0"/>
          <w:sz w:val="24"/>
          <w:szCs w:val="24"/>
        </w:rPr>
        <w:fldChar w:fldCharType="end"/>
      </w:r>
      <w:bookmarkEnd w:id="380"/>
      <w:bookmarkEnd w:id="381"/>
      <w:r w:rsidR="00606F57" w:rsidRPr="0079295F">
        <w:rPr>
          <w:b w:val="0"/>
          <w:sz w:val="24"/>
          <w:szCs w:val="24"/>
        </w:rPr>
        <w:t xml:space="preserve"> Temperature dependent breakdown voltages of the InGaAs/AlAsSb SAM APD</w:t>
      </w:r>
      <w:r w:rsidR="00422B5B" w:rsidRPr="0079295F">
        <w:rPr>
          <w:b w:val="0"/>
          <w:sz w:val="24"/>
          <w:szCs w:val="24"/>
        </w:rPr>
        <w:t>2</w:t>
      </w:r>
    </w:p>
    <w:p w:rsidR="00606F57" w:rsidRPr="0079295F" w:rsidRDefault="00606F57" w:rsidP="00606F57">
      <w:pPr>
        <w:spacing w:after="0" w:line="360" w:lineRule="auto"/>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nominal avalanche region for SAM APD</w:t>
      </w:r>
      <w:r w:rsidR="00422B5B" w:rsidRPr="0079295F">
        <w:rPr>
          <w:rFonts w:ascii="Times New Roman" w:hAnsi="Times New Roman" w:cs="Times New Roman"/>
          <w:sz w:val="24"/>
          <w:szCs w:val="24"/>
        </w:rPr>
        <w:t>2</w:t>
      </w:r>
      <w:r w:rsidRPr="0079295F">
        <w:rPr>
          <w:rFonts w:ascii="Times New Roman" w:hAnsi="Times New Roman" w:cs="Times New Roman"/>
          <w:sz w:val="24"/>
          <w:szCs w:val="24"/>
        </w:rPr>
        <w:t xml:space="preserve"> is 50 nm. The measured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values </w:t>
      </w:r>
      <w:proofErr w:type="gramStart"/>
      <w:r w:rsidRPr="0079295F">
        <w:rPr>
          <w:rFonts w:ascii="Times New Roman" w:hAnsi="Times New Roman" w:cs="Times New Roman"/>
          <w:sz w:val="24"/>
          <w:szCs w:val="24"/>
        </w:rPr>
        <w:t>of 8 mV/K</w:t>
      </w:r>
      <w:proofErr w:type="gramEnd"/>
      <w:r w:rsidRPr="0079295F">
        <w:rPr>
          <w:rFonts w:ascii="Times New Roman" w:hAnsi="Times New Roman" w:cs="Times New Roman"/>
          <w:sz w:val="24"/>
          <w:szCs w:val="24"/>
        </w:rPr>
        <w:t xml:space="preserve"> are much larger than those of p-i-n structures with the same avalanche region width. An AlAsSb p-i-n structure with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of 80 nm has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w:t>
      </w:r>
      <w:proofErr w:type="gramStart"/>
      <w:r w:rsidRPr="0079295F">
        <w:rPr>
          <w:rFonts w:ascii="Times New Roman" w:hAnsi="Times New Roman" w:cs="Times New Roman"/>
          <w:sz w:val="24"/>
          <w:szCs w:val="24"/>
        </w:rPr>
        <w:t>of only 0.95 mV/K.</w:t>
      </w:r>
      <w:proofErr w:type="gramEnd"/>
      <w:r w:rsidRPr="0079295F">
        <w:rPr>
          <w:rFonts w:ascii="Times New Roman" w:hAnsi="Times New Roman" w:cs="Times New Roman"/>
          <w:sz w:val="24"/>
          <w:szCs w:val="24"/>
        </w:rPr>
        <w:t xml:space="preserve"> The AlAsSb p-i-n structure has exhibited much smaller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than the SAM APDs with thin multiplication region thickness because an additional bias is needed to deplete the charge sheet layers and absorption layer. The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 xml:space="preserve">bd </w:t>
      </w:r>
      <w:r w:rsidRPr="0079295F">
        <w:rPr>
          <w:rFonts w:ascii="Times New Roman" w:hAnsi="Times New Roman" w:cs="Times New Roman"/>
          <w:sz w:val="24"/>
          <w:szCs w:val="24"/>
        </w:rPr>
        <w:t xml:space="preserve">of a SAM APD structure can be estimated from the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 xml:space="preserve">bd </w:t>
      </w:r>
      <w:r w:rsidRPr="0079295F">
        <w:rPr>
          <w:rFonts w:ascii="Times New Roman" w:hAnsi="Times New Roman" w:cs="Times New Roman"/>
          <w:sz w:val="24"/>
          <w:szCs w:val="24"/>
        </w:rPr>
        <w:t>of a homojunction with the same avalanche region, assuming there is negligible impact ionisation in the absorption and charge sheet layers. As it is reported in [</w:t>
      </w:r>
      <w:fldSimple w:instr=" NOTEREF _Ref357692136 \h  \* MERGEFORMAT ">
        <w:r w:rsidR="00A10646">
          <w:rPr>
            <w:rFonts w:ascii="Times New Roman" w:hAnsi="Times New Roman" w:cs="Times New Roman"/>
            <w:sz w:val="24"/>
            <w:szCs w:val="24"/>
          </w:rPr>
          <w:t>12</w:t>
        </w:r>
      </w:fldSimple>
      <w:r w:rsidRPr="0079295F">
        <w:rPr>
          <w:rFonts w:ascii="Times New Roman" w:hAnsi="Times New Roman" w:cs="Times New Roman"/>
          <w:sz w:val="24"/>
          <w:szCs w:val="24"/>
        </w:rPr>
        <w:t xml:space="preserve">] Si, GaAs, AlGaAs and GaInP have exhibited linear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 xml:space="preserve">bd </w:t>
      </w:r>
      <w:r w:rsidRPr="0079295F">
        <w:rPr>
          <w:rFonts w:ascii="Times New Roman" w:hAnsi="Times New Roman" w:cs="Times New Roman"/>
          <w:sz w:val="24"/>
          <w:szCs w:val="24"/>
        </w:rPr>
        <w:t xml:space="preserve">versus avalanche region width behaviour, the same trend was also assumed in AlAsSb APDs. Since there is no data for a 50 nm avalanche region AlAsSb p-i-n structure, the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is estimated from the 80 and 230 nm structures reported in [</w:t>
      </w:r>
      <w:fldSimple w:instr=" NOTEREF _Ref357692136 \h  \* MERGEFORMAT ">
        <w:r w:rsidR="00A10646">
          <w:rPr>
            <w:rFonts w:ascii="Times New Roman" w:hAnsi="Times New Roman" w:cs="Times New Roman"/>
            <w:sz w:val="24"/>
            <w:szCs w:val="24"/>
          </w:rPr>
          <w:t>12</w:t>
        </w:r>
      </w:fldSimple>
      <w:r w:rsidRPr="0079295F">
        <w:rPr>
          <w:rFonts w:ascii="Times New Roman" w:hAnsi="Times New Roman" w:cs="Times New Roman"/>
          <w:sz w:val="24"/>
          <w:szCs w:val="24"/>
        </w:rPr>
        <w:t xml:space="preserve">] using equation </w:t>
      </w:r>
      <w:r w:rsidR="0050770C" w:rsidRPr="0079295F">
        <w:rPr>
          <w:rFonts w:ascii="Times New Roman" w:hAnsi="Times New Roman" w:cs="Times New Roman"/>
          <w:sz w:val="24"/>
          <w:szCs w:val="24"/>
        </w:rPr>
        <w:t>7.2</w:t>
      </w:r>
      <w:r w:rsidRPr="0079295F">
        <w:rPr>
          <w:rFonts w:ascii="Times New Roman" w:hAnsi="Times New Roman" w:cs="Times New Roman"/>
          <w:sz w:val="24"/>
          <w:szCs w:val="24"/>
        </w:rPr>
        <w:t xml:space="preserve"> as 0.85 mV/K when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 50 nm.</w:t>
      </w:r>
    </w:p>
    <w:p w:rsidR="00606F57" w:rsidRPr="0079295F" w:rsidRDefault="00606F57" w:rsidP="0050770C">
      <w:pPr>
        <w:pStyle w:val="a7"/>
        <w:jc w:val="right"/>
        <w:rPr>
          <w:b w:val="0"/>
          <w:sz w:val="24"/>
          <w:szCs w:val="24"/>
        </w:rPr>
      </w:pPr>
      <w:bookmarkStart w:id="382" w:name="_Ref353900345"/>
      <w:proofErr w:type="gramStart"/>
      <w:r w:rsidRPr="0079295F">
        <w:rPr>
          <w:b w:val="0"/>
          <w:i/>
          <w:sz w:val="24"/>
          <w:szCs w:val="24"/>
        </w:rPr>
        <w:t>C</w:t>
      </w:r>
      <w:r w:rsidRPr="0079295F">
        <w:rPr>
          <w:b w:val="0"/>
          <w:i/>
          <w:sz w:val="24"/>
          <w:szCs w:val="24"/>
          <w:vertAlign w:val="subscript"/>
        </w:rPr>
        <w:t>bd</w:t>
      </w:r>
      <w:r w:rsidRPr="0079295F">
        <w:rPr>
          <w:b w:val="0"/>
          <w:sz w:val="24"/>
          <w:szCs w:val="24"/>
        </w:rPr>
        <w:t>(</w:t>
      </w:r>
      <w:proofErr w:type="gramEnd"/>
      <w:r w:rsidRPr="0079295F">
        <w:rPr>
          <w:b w:val="0"/>
          <w:sz w:val="24"/>
          <w:szCs w:val="24"/>
        </w:rPr>
        <w:t>mV/K, AlAsSb pin) = 3.467×10</w:t>
      </w:r>
      <w:r w:rsidRPr="0079295F">
        <w:rPr>
          <w:b w:val="0"/>
          <w:sz w:val="24"/>
          <w:szCs w:val="24"/>
          <w:vertAlign w:val="superscript"/>
        </w:rPr>
        <w:t xml:space="preserve">-3 </w:t>
      </w:r>
      <w:r w:rsidRPr="0079295F">
        <w:rPr>
          <w:b w:val="0"/>
          <w:i/>
          <w:sz w:val="24"/>
          <w:szCs w:val="24"/>
        </w:rPr>
        <w:t>w</w:t>
      </w:r>
      <w:r w:rsidRPr="0079295F">
        <w:rPr>
          <w:b w:val="0"/>
          <w:sz w:val="24"/>
          <w:szCs w:val="24"/>
        </w:rPr>
        <w:t xml:space="preserve">(nm) + 0.6727                         </w:t>
      </w:r>
      <w:bookmarkEnd w:id="382"/>
      <w:r w:rsidR="0050770C" w:rsidRPr="0079295F">
        <w:rPr>
          <w:b w:val="0"/>
          <w:sz w:val="24"/>
          <w:szCs w:val="24"/>
        </w:rPr>
        <w:t>(7.</w:t>
      </w:r>
      <w:r w:rsidR="00C031DB" w:rsidRPr="0079295F">
        <w:rPr>
          <w:b w:val="0"/>
          <w:sz w:val="24"/>
          <w:szCs w:val="24"/>
        </w:rPr>
        <w:fldChar w:fldCharType="begin"/>
      </w:r>
      <w:r w:rsidR="0050770C" w:rsidRPr="0079295F">
        <w:rPr>
          <w:b w:val="0"/>
          <w:sz w:val="24"/>
          <w:szCs w:val="24"/>
        </w:rPr>
        <w:instrText xml:space="preserve"> SEQ 7. \* ARABIC </w:instrText>
      </w:r>
      <w:r w:rsidR="00C031DB" w:rsidRPr="0079295F">
        <w:rPr>
          <w:b w:val="0"/>
          <w:sz w:val="24"/>
          <w:szCs w:val="24"/>
        </w:rPr>
        <w:fldChar w:fldCharType="separate"/>
      </w:r>
      <w:r w:rsidR="00A10646">
        <w:rPr>
          <w:b w:val="0"/>
          <w:noProof/>
          <w:sz w:val="24"/>
          <w:szCs w:val="24"/>
        </w:rPr>
        <w:t>2</w:t>
      </w:r>
      <w:r w:rsidR="00C031DB" w:rsidRPr="0079295F">
        <w:rPr>
          <w:b w:val="0"/>
          <w:sz w:val="24"/>
          <w:szCs w:val="24"/>
        </w:rPr>
        <w:fldChar w:fldCharType="end"/>
      </w:r>
      <w:r w:rsidR="0050770C" w:rsidRPr="0079295F">
        <w:rPr>
          <w:b w:val="0"/>
          <w:sz w:val="24"/>
          <w:szCs w:val="24"/>
        </w:rPr>
        <w:t>)</w:t>
      </w:r>
    </w:p>
    <w:p w:rsidR="0050770C" w:rsidRPr="0079295F" w:rsidRDefault="0050770C" w:rsidP="00606F57">
      <w:pPr>
        <w:spacing w:after="0" w:line="360" w:lineRule="auto"/>
        <w:rPr>
          <w:rFonts w:ascii="Times New Roman" w:hAnsi="Times New Roman" w:cs="Times New Roman"/>
          <w:sz w:val="24"/>
          <w:szCs w:val="24"/>
        </w:rPr>
      </w:pPr>
    </w:p>
    <w:p w:rsidR="00606F57" w:rsidRPr="0079295F" w:rsidRDefault="00606F57" w:rsidP="00606F57">
      <w:pPr>
        <w:spacing w:after="0" w:line="360" w:lineRule="auto"/>
        <w:rPr>
          <w:rFonts w:ascii="Times New Roman" w:hAnsi="Times New Roman" w:cs="Times New Roman"/>
          <w:sz w:val="24"/>
          <w:szCs w:val="24"/>
        </w:rPr>
      </w:pPr>
      <w:r w:rsidRPr="0079295F">
        <w:rPr>
          <w:rFonts w:ascii="Times New Roman" w:hAnsi="Times New Roman" w:cs="Times New Roman"/>
          <w:sz w:val="24"/>
          <w:szCs w:val="24"/>
        </w:rPr>
        <w:t xml:space="preserve">The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 xml:space="preserve">bd </w:t>
      </w:r>
      <w:r w:rsidRPr="0079295F">
        <w:rPr>
          <w:rFonts w:ascii="Times New Roman" w:hAnsi="Times New Roman" w:cs="Times New Roman"/>
          <w:sz w:val="24"/>
          <w:szCs w:val="24"/>
        </w:rPr>
        <w:t>in a SAM APD related to that of a p-i-n structure is given as</w:t>
      </w:r>
    </w:p>
    <w:p w:rsidR="00606F57" w:rsidRPr="0079295F" w:rsidRDefault="00606F57" w:rsidP="0050770C">
      <w:pPr>
        <w:pStyle w:val="a7"/>
        <w:jc w:val="right"/>
        <w:rPr>
          <w:b w:val="0"/>
          <w:sz w:val="24"/>
          <w:szCs w:val="24"/>
        </w:rPr>
      </w:pPr>
      <w:proofErr w:type="gramStart"/>
      <w:r w:rsidRPr="0079295F">
        <w:rPr>
          <w:b w:val="0"/>
          <w:i/>
          <w:sz w:val="24"/>
          <w:szCs w:val="24"/>
        </w:rPr>
        <w:t>C</w:t>
      </w:r>
      <w:r w:rsidRPr="0079295F">
        <w:rPr>
          <w:b w:val="0"/>
          <w:i/>
          <w:sz w:val="24"/>
          <w:szCs w:val="24"/>
          <w:vertAlign w:val="subscript"/>
        </w:rPr>
        <w:t>bd</w:t>
      </w:r>
      <w:r w:rsidRPr="0079295F">
        <w:rPr>
          <w:b w:val="0"/>
          <w:sz w:val="24"/>
          <w:szCs w:val="24"/>
        </w:rPr>
        <w:t>(</w:t>
      </w:r>
      <w:proofErr w:type="gramEnd"/>
      <w:r w:rsidRPr="0079295F">
        <w:rPr>
          <w:b w:val="0"/>
          <w:sz w:val="24"/>
          <w:szCs w:val="24"/>
        </w:rPr>
        <w:t xml:space="preserve">SAM APD) = </w:t>
      </w:r>
      <w:r w:rsidRPr="0079295F">
        <w:rPr>
          <w:b w:val="0"/>
          <w:i/>
          <w:sz w:val="24"/>
          <w:szCs w:val="24"/>
        </w:rPr>
        <w:t>C</w:t>
      </w:r>
      <w:r w:rsidRPr="0079295F">
        <w:rPr>
          <w:b w:val="0"/>
          <w:i/>
          <w:sz w:val="24"/>
          <w:szCs w:val="24"/>
          <w:vertAlign w:val="subscript"/>
        </w:rPr>
        <w:t>bd</w:t>
      </w:r>
      <w:r w:rsidRPr="0079295F">
        <w:rPr>
          <w:b w:val="0"/>
          <w:sz w:val="24"/>
          <w:szCs w:val="24"/>
        </w:rPr>
        <w:t>(pin)×</w:t>
      </w:r>
      <w:r w:rsidRPr="0079295F">
        <w:rPr>
          <w:b w:val="0"/>
          <w:i/>
          <w:sz w:val="24"/>
          <w:szCs w:val="24"/>
        </w:rPr>
        <w:t>w</w:t>
      </w:r>
      <w:r w:rsidRPr="0079295F">
        <w:rPr>
          <w:b w:val="0"/>
          <w:i/>
          <w:sz w:val="24"/>
          <w:szCs w:val="24"/>
          <w:vertAlign w:val="subscript"/>
        </w:rPr>
        <w:t>depletion</w:t>
      </w:r>
      <w:r w:rsidRPr="0079295F">
        <w:rPr>
          <w:b w:val="0"/>
          <w:sz w:val="24"/>
          <w:szCs w:val="24"/>
        </w:rPr>
        <w:t>/</w:t>
      </w:r>
      <w:r w:rsidRPr="0079295F">
        <w:rPr>
          <w:b w:val="0"/>
          <w:i/>
          <w:sz w:val="24"/>
          <w:szCs w:val="24"/>
        </w:rPr>
        <w:t>w</w:t>
      </w:r>
      <w:r w:rsidRPr="0079295F">
        <w:rPr>
          <w:b w:val="0"/>
          <w:sz w:val="24"/>
          <w:szCs w:val="24"/>
        </w:rPr>
        <w:t xml:space="preserve">V/K                               </w:t>
      </w:r>
      <w:r w:rsidR="0050770C" w:rsidRPr="0079295F">
        <w:rPr>
          <w:b w:val="0"/>
          <w:sz w:val="24"/>
          <w:szCs w:val="24"/>
        </w:rPr>
        <w:t>(7.</w:t>
      </w:r>
      <w:r w:rsidR="00C031DB" w:rsidRPr="0079295F">
        <w:rPr>
          <w:b w:val="0"/>
          <w:sz w:val="24"/>
          <w:szCs w:val="24"/>
        </w:rPr>
        <w:fldChar w:fldCharType="begin"/>
      </w:r>
      <w:r w:rsidR="0050770C" w:rsidRPr="0079295F">
        <w:rPr>
          <w:b w:val="0"/>
          <w:sz w:val="24"/>
          <w:szCs w:val="24"/>
        </w:rPr>
        <w:instrText xml:space="preserve"> SEQ 7. \* ARABIC </w:instrText>
      </w:r>
      <w:r w:rsidR="00C031DB" w:rsidRPr="0079295F">
        <w:rPr>
          <w:b w:val="0"/>
          <w:sz w:val="24"/>
          <w:szCs w:val="24"/>
        </w:rPr>
        <w:fldChar w:fldCharType="separate"/>
      </w:r>
      <w:r w:rsidR="00A10646">
        <w:rPr>
          <w:b w:val="0"/>
          <w:noProof/>
          <w:sz w:val="24"/>
          <w:szCs w:val="24"/>
        </w:rPr>
        <w:t>3</w:t>
      </w:r>
      <w:r w:rsidR="00C031DB" w:rsidRPr="0079295F">
        <w:rPr>
          <w:b w:val="0"/>
          <w:sz w:val="24"/>
          <w:szCs w:val="24"/>
        </w:rPr>
        <w:fldChar w:fldCharType="end"/>
      </w:r>
      <w:r w:rsidR="0050770C" w:rsidRPr="0079295F">
        <w:rPr>
          <w:b w:val="0"/>
          <w:sz w:val="24"/>
          <w:szCs w:val="24"/>
        </w:rPr>
        <w:t>)</w:t>
      </w:r>
    </w:p>
    <w:p w:rsidR="0050770C" w:rsidRPr="0079295F" w:rsidRDefault="0050770C"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where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depletion is the total depletion width of the SAM APD. The total depletion width of SAM APD</w:t>
      </w:r>
      <w:r w:rsidR="00422B5B" w:rsidRPr="0079295F">
        <w:rPr>
          <w:rFonts w:ascii="Times New Roman" w:hAnsi="Times New Roman" w:cs="Times New Roman"/>
          <w:sz w:val="24"/>
          <w:szCs w:val="24"/>
        </w:rPr>
        <w:t>2</w:t>
      </w:r>
      <w:r w:rsidRPr="0079295F">
        <w:rPr>
          <w:rFonts w:ascii="Times New Roman" w:hAnsi="Times New Roman" w:cs="Times New Roman"/>
          <w:sz w:val="24"/>
          <w:szCs w:val="24"/>
        </w:rPr>
        <w:t xml:space="preserve"> from the </w:t>
      </w:r>
      <w:fldSimple w:instr=" REF _Ref355813049 \h  \* MERGEFORMAT ">
        <w:r w:rsidR="00A10646" w:rsidRPr="00A10646">
          <w:rPr>
            <w:rFonts w:ascii="Times New Roman" w:hAnsi="Times New Roman" w:cs="Times New Roman"/>
            <w:sz w:val="24"/>
            <w:szCs w:val="24"/>
          </w:rPr>
          <w:t>Figure 7.1</w:t>
        </w:r>
      </w:fldSimple>
      <w:r w:rsidRPr="0079295F">
        <w:rPr>
          <w:rFonts w:ascii="Times New Roman" w:hAnsi="Times New Roman" w:cs="Times New Roman"/>
          <w:sz w:val="24"/>
          <w:szCs w:val="24"/>
        </w:rPr>
        <w:t xml:space="preserve"> is 0.849 µm. The calculated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 xml:space="preserve">bd </w:t>
      </w:r>
      <w:r w:rsidRPr="0079295F">
        <w:rPr>
          <w:rFonts w:ascii="Times New Roman" w:hAnsi="Times New Roman" w:cs="Times New Roman"/>
          <w:sz w:val="24"/>
          <w:szCs w:val="24"/>
        </w:rPr>
        <w:t xml:space="preserve">is </w:t>
      </w:r>
      <w:proofErr w:type="gramStart"/>
      <w:r w:rsidRPr="0079295F">
        <w:rPr>
          <w:rFonts w:ascii="Times New Roman" w:hAnsi="Times New Roman" w:cs="Times New Roman"/>
          <w:sz w:val="24"/>
          <w:szCs w:val="24"/>
        </w:rPr>
        <w:t>14.4 mV/K,</w:t>
      </w:r>
      <w:proofErr w:type="gramEnd"/>
      <w:r w:rsidRPr="0079295F">
        <w:rPr>
          <w:rFonts w:ascii="Times New Roman" w:hAnsi="Times New Roman" w:cs="Times New Roman"/>
          <w:sz w:val="24"/>
          <w:szCs w:val="24"/>
        </w:rPr>
        <w:t xml:space="preserve"> which is larger than the measured data of 8 mV/K. The deviation of the modelled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 xml:space="preserve">bd </w:t>
      </w:r>
      <w:r w:rsidRPr="0079295F">
        <w:rPr>
          <w:rFonts w:ascii="Times New Roman" w:hAnsi="Times New Roman" w:cs="Times New Roman"/>
          <w:sz w:val="24"/>
          <w:szCs w:val="24"/>
        </w:rPr>
        <w:t>from the experimental results can be explained as following, for SAM APD</w:t>
      </w:r>
      <w:r w:rsidR="00422B5B" w:rsidRPr="0079295F">
        <w:rPr>
          <w:rFonts w:ascii="Times New Roman" w:hAnsi="Times New Roman" w:cs="Times New Roman"/>
          <w:sz w:val="24"/>
          <w:szCs w:val="24"/>
        </w:rPr>
        <w:t>2</w:t>
      </w:r>
      <w:r w:rsidRPr="0079295F">
        <w:rPr>
          <w:rFonts w:ascii="Times New Roman" w:hAnsi="Times New Roman" w:cs="Times New Roman"/>
          <w:sz w:val="24"/>
          <w:szCs w:val="24"/>
        </w:rPr>
        <w:t xml:space="preserve">, firstly, the estimation of </w:t>
      </w:r>
      <w:bookmarkStart w:id="383" w:name="OLE_LINK82"/>
      <w:bookmarkStart w:id="384" w:name="OLE_LINK83"/>
      <w:r w:rsidRPr="0079295F">
        <w:rPr>
          <w:rFonts w:ascii="Times New Roman" w:hAnsi="Times New Roman" w:cs="Times New Roman"/>
          <w:i/>
          <w:sz w:val="24"/>
          <w:szCs w:val="24"/>
        </w:rPr>
        <w:lastRenderedPageBreak/>
        <w:t>C</w:t>
      </w:r>
      <w:r w:rsidRPr="0079295F">
        <w:rPr>
          <w:rFonts w:ascii="Times New Roman" w:hAnsi="Times New Roman" w:cs="Times New Roman"/>
          <w:i/>
          <w:sz w:val="24"/>
          <w:szCs w:val="24"/>
          <w:vertAlign w:val="subscript"/>
        </w:rPr>
        <w:t>bd</w:t>
      </w:r>
      <w:bookmarkEnd w:id="383"/>
      <w:bookmarkEnd w:id="384"/>
      <w:r w:rsidRPr="0079295F">
        <w:rPr>
          <w:rFonts w:ascii="Times New Roman" w:hAnsi="Times New Roman" w:cs="Times New Roman"/>
          <w:sz w:val="24"/>
          <w:szCs w:val="24"/>
        </w:rPr>
        <w:t xml:space="preserve"> on a 50 nm avalanche region AlAsSb homojunction from linear extrapolation of the 80 and 230 nm avalanche region widths AlAsSb homojunction might not be accurate since there is no measured data on a 50 nm homojunction structure. Although the linear trend of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versus avalanche width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was observed in other materials, the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becomes lower than linear extrapolation values when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is very thin as observed in materials such as Si [</w:t>
      </w:r>
      <w:fldSimple w:instr=" NOTEREF _Ref358189381 \h  \* MERGEFORMAT ">
        <w:r w:rsidR="00A10646">
          <w:rPr>
            <w:rFonts w:ascii="Times New Roman" w:hAnsi="Times New Roman" w:cs="Times New Roman"/>
            <w:sz w:val="24"/>
            <w:szCs w:val="24"/>
          </w:rPr>
          <w:t>7</w:t>
        </w:r>
      </w:fldSimple>
      <w:r w:rsidRPr="0079295F">
        <w:rPr>
          <w:rFonts w:ascii="Times New Roman" w:hAnsi="Times New Roman" w:cs="Times New Roman"/>
          <w:sz w:val="24"/>
          <w:szCs w:val="24"/>
        </w:rPr>
        <w:t>] and GaInP [</w:t>
      </w:r>
      <w:fldSimple w:instr=" NOTEREF _Ref364868887 \h  \* MERGEFORMAT ">
        <w:r w:rsidR="00A10646">
          <w:rPr>
            <w:rFonts w:ascii="Times New Roman" w:hAnsi="Times New Roman" w:cs="Times New Roman"/>
            <w:sz w:val="24"/>
            <w:szCs w:val="24"/>
          </w:rPr>
          <w:t>10</w:t>
        </w:r>
      </w:fldSimple>
      <w:r w:rsidRPr="0079295F">
        <w:rPr>
          <w:rFonts w:ascii="Times New Roman" w:hAnsi="Times New Roman" w:cs="Times New Roman"/>
          <w:sz w:val="24"/>
          <w:szCs w:val="24"/>
        </w:rPr>
        <w:t xml:space="preserve">]. Therefore, by taking a linear extrapolation of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in a 50 nm AlAsSb p-i-n structure might have overestimated the actual value and leads to the relative higher modelled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on SAM APD1 than the experimental data. Secondly the impact ionisation is not only confined in the 50 nm multiplication region. Since the electric field profile in the whole structure is not optimised, the modelled electric field at 32 V (94% of breakdown voltage), in the 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ip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AlAsSb charge sheet layers is ranging from 567 to 831 kV/cm as shown in </w:t>
      </w:r>
      <w:fldSimple w:instr=" REF _Ref353807748 \h  \* MERGEFORMAT ">
        <w:r w:rsidR="00A10646" w:rsidRPr="00A10646">
          <w:rPr>
            <w:rFonts w:ascii="Times New Roman" w:hAnsi="Times New Roman" w:cs="Times New Roman"/>
            <w:sz w:val="24"/>
            <w:szCs w:val="24"/>
          </w:rPr>
          <w:t>Figure 7.6</w:t>
        </w:r>
      </w:fldSimple>
      <w:r w:rsidRPr="0079295F">
        <w:rPr>
          <w:rFonts w:ascii="Times New Roman" w:hAnsi="Times New Roman" w:cs="Times New Roman"/>
          <w:sz w:val="24"/>
          <w:szCs w:val="24"/>
        </w:rPr>
        <w:t xml:space="preserve">. The electric field at the onset of avalanche gain in an 80 nm AlAsSb homojunction was measured </w:t>
      </w:r>
      <w:proofErr w:type="gramStart"/>
      <w:r w:rsidRPr="0079295F">
        <w:rPr>
          <w:rFonts w:ascii="Times New Roman" w:hAnsi="Times New Roman" w:cs="Times New Roman"/>
          <w:sz w:val="24"/>
          <w:szCs w:val="24"/>
        </w:rPr>
        <w:t>at 489 kV/cm [</w:t>
      </w:r>
      <w:fldSimple w:instr=" NOTEREF _Ref357692136 \h  \* MERGEFORMAT ">
        <w:r w:rsidR="00A10646">
          <w:rPr>
            <w:rFonts w:ascii="Times New Roman" w:hAnsi="Times New Roman" w:cs="Times New Roman"/>
            <w:sz w:val="24"/>
            <w:szCs w:val="24"/>
          </w:rPr>
          <w:t>12</w:t>
        </w:r>
      </w:fldSimple>
      <w:r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t>, thus the electric field in the charge sheet layer is far higher than the onset for avalanche breakdown which resulted in impact ionisation in the high field charge sheet layers. Meanwhile the electric field in the InGaAs absorption layer is around 307 kV/cm, the ionisation coefficients of electron and hole at this electric field in InGaAs is reported as 7.43×10</w:t>
      </w:r>
      <w:r w:rsidRPr="0079295F">
        <w:rPr>
          <w:rFonts w:ascii="Times New Roman" w:hAnsi="Times New Roman" w:cs="Times New Roman"/>
          <w:sz w:val="24"/>
          <w:szCs w:val="24"/>
          <w:vertAlign w:val="superscript"/>
        </w:rPr>
        <w:t>3</w:t>
      </w:r>
      <w:r w:rsidRPr="0079295F">
        <w:rPr>
          <w:rFonts w:ascii="Times New Roman" w:hAnsi="Times New Roman" w:cs="Times New Roman"/>
          <w:sz w:val="24"/>
          <w:szCs w:val="24"/>
        </w:rPr>
        <w:t>/cm and 1.88×10</w:t>
      </w:r>
      <w:r w:rsidRPr="0079295F">
        <w:rPr>
          <w:rFonts w:ascii="Times New Roman" w:hAnsi="Times New Roman" w:cs="Times New Roman"/>
          <w:sz w:val="24"/>
          <w:szCs w:val="24"/>
          <w:vertAlign w:val="superscript"/>
        </w:rPr>
        <w:t>3</w:t>
      </w:r>
      <w:r w:rsidRPr="0079295F">
        <w:rPr>
          <w:rFonts w:ascii="Times New Roman" w:hAnsi="Times New Roman" w:cs="Times New Roman"/>
          <w:sz w:val="24"/>
          <w:szCs w:val="24"/>
        </w:rPr>
        <w:t>/cm [</w:t>
      </w:r>
      <w:r w:rsidRPr="0079295F">
        <w:rPr>
          <w:rStyle w:val="a6"/>
          <w:rFonts w:ascii="Times New Roman" w:hAnsi="Times New Roman" w:cs="Times New Roman"/>
          <w:sz w:val="24"/>
          <w:szCs w:val="24"/>
          <w:vertAlign w:val="baseline"/>
        </w:rPr>
        <w:endnoteReference w:id="174"/>
      </w:r>
      <w:r w:rsidRPr="0079295F">
        <w:rPr>
          <w:rFonts w:ascii="Times New Roman" w:hAnsi="Times New Roman" w:cs="Times New Roman"/>
          <w:sz w:val="24"/>
          <w:szCs w:val="24"/>
        </w:rPr>
        <w:t xml:space="preserve">], and the estimated pure electron and pure hole initiated gain is 1.48 and 1.12, indicating there is small amount of impact ionisation in the absorption layer as well. As a result, the impact ionisation in those charge sheet and absorption layers cannot be ruled out quantitatively which introduced errors in estimating the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in the SAM APD</w:t>
      </w:r>
      <w:r w:rsidR="00422B5B" w:rsidRPr="0079295F">
        <w:rPr>
          <w:rFonts w:ascii="Times New Roman" w:hAnsi="Times New Roman" w:cs="Times New Roman"/>
          <w:sz w:val="24"/>
          <w:szCs w:val="24"/>
        </w:rPr>
        <w:t>2</w:t>
      </w:r>
      <w:r w:rsidRPr="0079295F">
        <w:rPr>
          <w:rFonts w:ascii="Times New Roman" w:hAnsi="Times New Roman" w:cs="Times New Roman"/>
          <w:sz w:val="24"/>
          <w:szCs w:val="24"/>
        </w:rPr>
        <w:t xml:space="preserve">. </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Tan [</w:t>
      </w:r>
      <w:fldSimple w:instr=" NOTEREF _Ref357693340 \h  \* MERGEFORMAT ">
        <w:r w:rsidR="00A10646">
          <w:rPr>
            <w:rFonts w:ascii="Times New Roman" w:hAnsi="Times New Roman" w:cs="Times New Roman"/>
            <w:sz w:val="24"/>
            <w:szCs w:val="24"/>
          </w:rPr>
          <w:t>14</w:t>
        </w:r>
      </w:fldSimple>
      <w:r w:rsidRPr="0079295F">
        <w:rPr>
          <w:rFonts w:ascii="Times New Roman" w:hAnsi="Times New Roman" w:cs="Times New Roman"/>
          <w:sz w:val="24"/>
          <w:szCs w:val="24"/>
        </w:rPr>
        <w:t xml:space="preserve">] reported that an InGaAs/InAlAs APD has displayed lower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than InGaAs/InP APD. Here an InGaAs/AlAsSb SAM APD has exhibited with even lower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 xml:space="preserve">bd </w:t>
      </w:r>
      <w:r w:rsidRPr="0079295F">
        <w:rPr>
          <w:rFonts w:ascii="Times New Roman" w:hAnsi="Times New Roman" w:cs="Times New Roman"/>
          <w:sz w:val="24"/>
          <w:szCs w:val="24"/>
        </w:rPr>
        <w:t xml:space="preserve">than InGaAs/InAlAs APD. The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of a Si APD, of a low temperature coefficient type, from Hamamatsu (S6045) is 400 mV/</w:t>
      </w:r>
      <w:proofErr w:type="gramStart"/>
      <w:r w:rsidRPr="0079295F">
        <w:rPr>
          <w:rFonts w:ascii="Times New Roman" w:hAnsi="Times New Roman" w:cs="Times New Roman"/>
          <w:sz w:val="24"/>
          <w:szCs w:val="24"/>
        </w:rPr>
        <w:t>K,</w:t>
      </w:r>
      <w:proofErr w:type="gramEnd"/>
      <w:r w:rsidRPr="0079295F">
        <w:rPr>
          <w:rFonts w:ascii="Times New Roman" w:hAnsi="Times New Roman" w:cs="Times New Roman"/>
          <w:sz w:val="24"/>
          <w:szCs w:val="24"/>
        </w:rPr>
        <w:t xml:space="preserve"> an even smaller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 xml:space="preserve">bd </w:t>
      </w:r>
      <w:r w:rsidRPr="0079295F">
        <w:rPr>
          <w:rFonts w:ascii="Times New Roman" w:hAnsi="Times New Roman" w:cs="Times New Roman"/>
          <w:sz w:val="24"/>
          <w:szCs w:val="24"/>
        </w:rPr>
        <w:t xml:space="preserve">of a Si APD array from Sensl (ArraySM-4-30035-CER) is as low as 20 mV/K. For commercially available APDs with InGaAs absorbers, AT10GC from Oclaro has one of the smallest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 xml:space="preserve">bd </w:t>
      </w:r>
      <w:r w:rsidRPr="0079295F">
        <w:rPr>
          <w:rFonts w:ascii="Times New Roman" w:hAnsi="Times New Roman" w:cs="Times New Roman"/>
          <w:sz w:val="24"/>
          <w:szCs w:val="24"/>
        </w:rPr>
        <w:t xml:space="preserve">values, ranging from 30 </w:t>
      </w:r>
      <w:proofErr w:type="gramStart"/>
      <w:r w:rsidRPr="0079295F">
        <w:rPr>
          <w:rFonts w:ascii="Times New Roman" w:hAnsi="Times New Roman" w:cs="Times New Roman"/>
          <w:sz w:val="24"/>
          <w:szCs w:val="24"/>
        </w:rPr>
        <w:t>to 61 mV/K,</w:t>
      </w:r>
      <w:proofErr w:type="gramEnd"/>
      <w:r w:rsidRPr="0079295F">
        <w:rPr>
          <w:rFonts w:ascii="Times New Roman" w:hAnsi="Times New Roman" w:cs="Times New Roman"/>
          <w:sz w:val="24"/>
          <w:szCs w:val="24"/>
        </w:rPr>
        <w:t xml:space="preserve"> for APDs with breakdown voltages ranging from 20 to 40 V respectively. The lowest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 xml:space="preserve">bd </w:t>
      </w:r>
      <w:r w:rsidRPr="0079295F">
        <w:rPr>
          <w:rFonts w:ascii="Times New Roman" w:hAnsi="Times New Roman" w:cs="Times New Roman"/>
          <w:sz w:val="24"/>
          <w:szCs w:val="24"/>
        </w:rPr>
        <w:t>of InGaAs/InP and InGaAs/InAlAs SAM APDs reported in the literature are 46 and 23 mV/K [</w:t>
      </w:r>
      <w:fldSimple w:instr=" NOTEREF _Ref357691195 \h  \* MERGEFORMAT ">
        <w:r w:rsidR="00A10646">
          <w:rPr>
            <w:rFonts w:ascii="Times New Roman" w:hAnsi="Times New Roman" w:cs="Times New Roman"/>
            <w:sz w:val="24"/>
            <w:szCs w:val="24"/>
          </w:rPr>
          <w:t>11</w:t>
        </w:r>
      </w:fldSimple>
      <w:r w:rsidRPr="0079295F">
        <w:rPr>
          <w:rFonts w:ascii="Times New Roman" w:hAnsi="Times New Roman" w:cs="Times New Roman"/>
          <w:sz w:val="24"/>
          <w:szCs w:val="24"/>
        </w:rPr>
        <w:t xml:space="preserve">]. Clearly SAM APD1 in this work showed significantly lower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The very low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 xml:space="preserve">bd </w:t>
      </w:r>
      <w:r w:rsidRPr="0079295F">
        <w:rPr>
          <w:rFonts w:ascii="Times New Roman" w:hAnsi="Times New Roman" w:cs="Times New Roman"/>
          <w:sz w:val="24"/>
          <w:szCs w:val="24"/>
        </w:rPr>
        <w:t>in this InGaAs/AlAsSb SAM APD</w:t>
      </w:r>
      <w:r w:rsidR="00422B5B" w:rsidRPr="0079295F">
        <w:rPr>
          <w:rFonts w:ascii="Times New Roman" w:hAnsi="Times New Roman" w:cs="Times New Roman"/>
          <w:sz w:val="24"/>
          <w:szCs w:val="24"/>
        </w:rPr>
        <w:t>2</w:t>
      </w:r>
      <w:r w:rsidRPr="0079295F">
        <w:rPr>
          <w:rFonts w:ascii="Times New Roman" w:hAnsi="Times New Roman" w:cs="Times New Roman"/>
          <w:sz w:val="24"/>
          <w:szCs w:val="24"/>
        </w:rPr>
        <w:t xml:space="preserve"> structure may due to the combined effects of the following mechanisms.</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C031DB"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lastRenderedPageBreak/>
        <w:fldChar w:fldCharType="begin"/>
      </w:r>
      <w:r w:rsidR="00606F57" w:rsidRPr="0079295F">
        <w:rPr>
          <w:rFonts w:ascii="Times New Roman" w:hAnsi="Times New Roman" w:cs="Times New Roman" w:hint="eastAsia"/>
          <w:sz w:val="24"/>
          <w:szCs w:val="24"/>
        </w:rPr>
        <w:instrText>= 1 \* roman</w:instrText>
      </w:r>
      <w:r w:rsidRPr="0079295F">
        <w:rPr>
          <w:rFonts w:ascii="Times New Roman" w:hAnsi="Times New Roman" w:cs="Times New Roman"/>
          <w:sz w:val="24"/>
          <w:szCs w:val="24"/>
        </w:rPr>
        <w:fldChar w:fldCharType="separate"/>
      </w:r>
      <w:r w:rsidR="00606F57" w:rsidRPr="0079295F">
        <w:rPr>
          <w:rFonts w:ascii="Times New Roman" w:hAnsi="Times New Roman" w:cs="Times New Roman"/>
          <w:noProof/>
          <w:sz w:val="24"/>
          <w:szCs w:val="24"/>
        </w:rPr>
        <w:t>i</w:t>
      </w:r>
      <w:r w:rsidRPr="0079295F">
        <w:rPr>
          <w:rFonts w:ascii="Times New Roman" w:hAnsi="Times New Roman" w:cs="Times New Roman"/>
          <w:sz w:val="24"/>
          <w:szCs w:val="24"/>
        </w:rPr>
        <w:fldChar w:fldCharType="end"/>
      </w:r>
      <w:r w:rsidR="00606F57" w:rsidRPr="0079295F">
        <w:rPr>
          <w:rFonts w:ascii="Times New Roman" w:hAnsi="Times New Roman" w:cs="Times New Roman"/>
          <w:sz w:val="24"/>
          <w:szCs w:val="24"/>
        </w:rPr>
        <w:t xml:space="preserve">) The adoption of a very thin </w:t>
      </w:r>
      <w:r w:rsidR="00D23E55" w:rsidRPr="0079295F">
        <w:rPr>
          <w:rFonts w:ascii="Times New Roman" w:hAnsi="Times New Roman" w:cs="Times New Roman"/>
          <w:sz w:val="24"/>
          <w:szCs w:val="24"/>
        </w:rPr>
        <w:t>avalanche</w:t>
      </w:r>
      <w:r w:rsidR="00606F57" w:rsidRPr="0079295F">
        <w:rPr>
          <w:rFonts w:ascii="Times New Roman" w:hAnsi="Times New Roman" w:cs="Times New Roman"/>
          <w:sz w:val="24"/>
          <w:szCs w:val="24"/>
        </w:rPr>
        <w:t xml:space="preserve"> region. As has been observed in other semiconductor materials, those p-i-n structures with submicron avalanche region width all have shown very small </w:t>
      </w:r>
      <w:r w:rsidR="00606F57" w:rsidRPr="0079295F">
        <w:rPr>
          <w:rFonts w:ascii="Times New Roman" w:hAnsi="Times New Roman" w:cs="Times New Roman"/>
          <w:i/>
          <w:sz w:val="24"/>
          <w:szCs w:val="24"/>
        </w:rPr>
        <w:t>C</w:t>
      </w:r>
      <w:r w:rsidR="00606F57" w:rsidRPr="0079295F">
        <w:rPr>
          <w:rFonts w:ascii="Times New Roman" w:hAnsi="Times New Roman" w:cs="Times New Roman"/>
          <w:i/>
          <w:sz w:val="24"/>
          <w:szCs w:val="24"/>
          <w:vertAlign w:val="subscript"/>
        </w:rPr>
        <w:t>bd</w:t>
      </w:r>
      <w:r w:rsidR="00606F57" w:rsidRPr="0079295F">
        <w:rPr>
          <w:rFonts w:ascii="Times New Roman" w:hAnsi="Times New Roman" w:cs="Times New Roman"/>
          <w:sz w:val="24"/>
          <w:szCs w:val="24"/>
        </w:rPr>
        <w:t xml:space="preserve"> as GaAs [</w:t>
      </w:r>
      <w:fldSimple w:instr=" NOTEREF _Ref357693073 \h  \* MERGEFORMAT ">
        <w:r w:rsidR="00A10646">
          <w:rPr>
            <w:rFonts w:ascii="Times New Roman" w:hAnsi="Times New Roman" w:cs="Times New Roman"/>
            <w:sz w:val="24"/>
            <w:szCs w:val="24"/>
          </w:rPr>
          <w:t>9</w:t>
        </w:r>
      </w:fldSimple>
      <w:r w:rsidR="00606F57" w:rsidRPr="0079295F">
        <w:rPr>
          <w:rFonts w:ascii="Times New Roman" w:hAnsi="Times New Roman" w:cs="Times New Roman"/>
          <w:sz w:val="24"/>
          <w:szCs w:val="24"/>
        </w:rPr>
        <w:t>], AlGaAs [</w:t>
      </w:r>
      <w:bookmarkStart w:id="385" w:name="_Ref357693616"/>
      <w:r w:rsidR="00606F57" w:rsidRPr="0079295F">
        <w:rPr>
          <w:rStyle w:val="a6"/>
          <w:rFonts w:ascii="Times New Roman" w:hAnsi="Times New Roman" w:cs="Times New Roman"/>
          <w:sz w:val="24"/>
          <w:szCs w:val="24"/>
          <w:vertAlign w:val="baseline"/>
        </w:rPr>
        <w:endnoteReference w:id="175"/>
      </w:r>
      <w:bookmarkEnd w:id="385"/>
      <w:r w:rsidR="00606F57" w:rsidRPr="0079295F">
        <w:rPr>
          <w:rFonts w:ascii="Times New Roman" w:hAnsi="Times New Roman" w:cs="Times New Roman"/>
          <w:sz w:val="24"/>
          <w:szCs w:val="24"/>
        </w:rPr>
        <w:t xml:space="preserve">], </w:t>
      </w:r>
      <w:proofErr w:type="gramStart"/>
      <w:r w:rsidR="00606F57" w:rsidRPr="0079295F">
        <w:rPr>
          <w:rFonts w:ascii="Times New Roman" w:hAnsi="Times New Roman" w:cs="Times New Roman"/>
          <w:sz w:val="24"/>
          <w:szCs w:val="24"/>
        </w:rPr>
        <w:t>InP</w:t>
      </w:r>
      <w:proofErr w:type="gramEnd"/>
      <w:r w:rsidR="00606F57" w:rsidRPr="0079295F">
        <w:rPr>
          <w:rFonts w:ascii="Times New Roman" w:hAnsi="Times New Roman" w:cs="Times New Roman"/>
          <w:sz w:val="24"/>
          <w:szCs w:val="24"/>
        </w:rPr>
        <w:t xml:space="preserve"> and InAlAs. Note that an InGaAs/InAlAs </w:t>
      </w:r>
      <w:r w:rsidR="00422B5B" w:rsidRPr="0079295F">
        <w:rPr>
          <w:rFonts w:ascii="Times New Roman" w:hAnsi="Times New Roman" w:cs="Times New Roman"/>
          <w:sz w:val="24"/>
          <w:szCs w:val="24"/>
        </w:rPr>
        <w:t xml:space="preserve">SAM </w:t>
      </w:r>
      <w:r w:rsidR="00606F57" w:rsidRPr="0079295F">
        <w:rPr>
          <w:rFonts w:ascii="Times New Roman" w:hAnsi="Times New Roman" w:cs="Times New Roman"/>
          <w:sz w:val="24"/>
          <w:szCs w:val="24"/>
        </w:rPr>
        <w:t>APD</w:t>
      </w:r>
      <w:r w:rsidR="00422B5B" w:rsidRPr="0079295F">
        <w:rPr>
          <w:rFonts w:ascii="Times New Roman" w:hAnsi="Times New Roman" w:cs="Times New Roman"/>
          <w:sz w:val="24"/>
          <w:szCs w:val="24"/>
        </w:rPr>
        <w:t>3</w:t>
      </w:r>
      <w:r w:rsidR="00606F57" w:rsidRPr="0079295F">
        <w:rPr>
          <w:rFonts w:ascii="Times New Roman" w:hAnsi="Times New Roman" w:cs="Times New Roman"/>
          <w:sz w:val="24"/>
          <w:szCs w:val="24"/>
        </w:rPr>
        <w:t xml:space="preserve"> with a similar absorption layer thickness and 200 nm InAlAs multiplication region shows </w:t>
      </w:r>
      <w:r w:rsidR="00606F57" w:rsidRPr="0079295F">
        <w:rPr>
          <w:rFonts w:ascii="Times New Roman" w:hAnsi="Times New Roman" w:cs="Times New Roman"/>
          <w:i/>
          <w:sz w:val="24"/>
          <w:szCs w:val="24"/>
        </w:rPr>
        <w:t>C</w:t>
      </w:r>
      <w:r w:rsidR="00606F57" w:rsidRPr="0079295F">
        <w:rPr>
          <w:rFonts w:ascii="Times New Roman" w:hAnsi="Times New Roman" w:cs="Times New Roman"/>
          <w:i/>
          <w:sz w:val="24"/>
          <w:szCs w:val="24"/>
          <w:vertAlign w:val="subscript"/>
        </w:rPr>
        <w:t>bd</w:t>
      </w:r>
      <w:r w:rsidR="00606F57" w:rsidRPr="0079295F">
        <w:rPr>
          <w:rFonts w:ascii="Times New Roman" w:hAnsi="Times New Roman" w:cs="Times New Roman"/>
          <w:sz w:val="24"/>
          <w:szCs w:val="24"/>
        </w:rPr>
        <w:t xml:space="preserve">  = 11 mV/K, strongly supporting that the lower value in SAM APD</w:t>
      </w:r>
      <w:r w:rsidR="00422B5B" w:rsidRPr="0079295F">
        <w:rPr>
          <w:rFonts w:ascii="Times New Roman" w:hAnsi="Times New Roman" w:cs="Times New Roman"/>
          <w:sz w:val="24"/>
          <w:szCs w:val="24"/>
        </w:rPr>
        <w:t>2</w:t>
      </w:r>
      <w:r w:rsidR="00606F57" w:rsidRPr="0079295F">
        <w:rPr>
          <w:rFonts w:ascii="Times New Roman" w:hAnsi="Times New Roman" w:cs="Times New Roman"/>
          <w:sz w:val="24"/>
          <w:szCs w:val="24"/>
        </w:rPr>
        <w:t xml:space="preserve"> is due to thin AlAsSb</w:t>
      </w:r>
      <w:r w:rsidR="00D23E55" w:rsidRPr="0079295F">
        <w:rPr>
          <w:rFonts w:ascii="Times New Roman" w:hAnsi="Times New Roman" w:cs="Times New Roman"/>
          <w:sz w:val="24"/>
          <w:szCs w:val="24"/>
        </w:rPr>
        <w:t xml:space="preserve"> avalanche region</w:t>
      </w:r>
      <w:r w:rsidR="00606F57" w:rsidRPr="0079295F">
        <w:rPr>
          <w:rFonts w:ascii="Times New Roman" w:hAnsi="Times New Roman" w:cs="Times New Roman"/>
          <w:sz w:val="24"/>
          <w:szCs w:val="24"/>
        </w:rPr>
        <w:t>.</w:t>
      </w:r>
      <w:r w:rsidR="00D23E55" w:rsidRPr="0079295F">
        <w:rPr>
          <w:rFonts w:ascii="Times New Roman" w:hAnsi="Times New Roman" w:cs="Times New Roman"/>
          <w:sz w:val="24"/>
          <w:szCs w:val="24"/>
        </w:rPr>
        <w:t xml:space="preserve"> The reason of thin avalanche region leads to small </w:t>
      </w:r>
      <w:r w:rsidR="00D23E55" w:rsidRPr="0079295F">
        <w:rPr>
          <w:rFonts w:ascii="Times New Roman" w:hAnsi="Times New Roman" w:cs="Times New Roman"/>
          <w:i/>
          <w:sz w:val="24"/>
          <w:szCs w:val="24"/>
        </w:rPr>
        <w:t>C</w:t>
      </w:r>
      <w:r w:rsidR="00D23E55" w:rsidRPr="0079295F">
        <w:rPr>
          <w:rFonts w:ascii="Times New Roman" w:hAnsi="Times New Roman" w:cs="Times New Roman"/>
          <w:i/>
          <w:sz w:val="24"/>
          <w:szCs w:val="24"/>
          <w:vertAlign w:val="subscript"/>
        </w:rPr>
        <w:t>bd</w:t>
      </w:r>
      <w:r w:rsidR="00D23E55" w:rsidRPr="0079295F">
        <w:rPr>
          <w:rFonts w:ascii="Times New Roman" w:hAnsi="Times New Roman" w:cs="Times New Roman"/>
          <w:sz w:val="24"/>
          <w:szCs w:val="24"/>
        </w:rPr>
        <w:t xml:space="preserve"> is because the carriers gain high energy from the high electric field at breakdown, with high energy</w:t>
      </w:r>
      <w:r w:rsidR="00474B31" w:rsidRPr="0079295F">
        <w:rPr>
          <w:rFonts w:ascii="Times New Roman" w:hAnsi="Times New Roman" w:cs="Times New Roman"/>
          <w:sz w:val="24"/>
          <w:szCs w:val="24"/>
        </w:rPr>
        <w:t>,</w:t>
      </w:r>
      <w:r w:rsidR="00D23E55" w:rsidRPr="0079295F">
        <w:rPr>
          <w:rFonts w:ascii="Times New Roman" w:hAnsi="Times New Roman" w:cs="Times New Roman"/>
          <w:sz w:val="24"/>
          <w:szCs w:val="24"/>
        </w:rPr>
        <w:t xml:space="preserve"> carriers </w:t>
      </w:r>
      <w:r w:rsidR="00385659" w:rsidRPr="0079295F">
        <w:rPr>
          <w:rFonts w:ascii="Times New Roman" w:hAnsi="Times New Roman" w:cs="Times New Roman"/>
          <w:sz w:val="24"/>
          <w:szCs w:val="24"/>
        </w:rPr>
        <w:t>have</w:t>
      </w:r>
      <w:r w:rsidR="00D23E55" w:rsidRPr="0079295F">
        <w:rPr>
          <w:rFonts w:ascii="Times New Roman" w:hAnsi="Times New Roman" w:cs="Times New Roman"/>
          <w:sz w:val="24"/>
          <w:szCs w:val="24"/>
        </w:rPr>
        <w:t xml:space="preserve"> more chances for impact ionisation scattering and there is reduced influence from phonon scattering which res</w:t>
      </w:r>
      <w:r w:rsidR="00E52FAE" w:rsidRPr="0079295F">
        <w:rPr>
          <w:rFonts w:ascii="Times New Roman" w:hAnsi="Times New Roman" w:cs="Times New Roman"/>
          <w:sz w:val="24"/>
          <w:szCs w:val="24"/>
        </w:rPr>
        <w:t xml:space="preserve">ulted in very insensitive temperature dependence on breakdown. </w:t>
      </w:r>
    </w:p>
    <w:p w:rsidR="00606F57" w:rsidRPr="0079295F" w:rsidRDefault="00C031DB"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fldChar w:fldCharType="begin"/>
      </w:r>
      <w:r w:rsidR="00606F57" w:rsidRPr="0079295F">
        <w:rPr>
          <w:rFonts w:ascii="Times New Roman" w:hAnsi="Times New Roman" w:cs="Times New Roman" w:hint="eastAsia"/>
          <w:sz w:val="24"/>
          <w:szCs w:val="24"/>
        </w:rPr>
        <w:instrText>= 2 \* roman</w:instrText>
      </w:r>
      <w:r w:rsidRPr="0079295F">
        <w:rPr>
          <w:rFonts w:ascii="Times New Roman" w:hAnsi="Times New Roman" w:cs="Times New Roman"/>
          <w:sz w:val="24"/>
          <w:szCs w:val="24"/>
        </w:rPr>
        <w:fldChar w:fldCharType="separate"/>
      </w:r>
      <w:proofErr w:type="gramStart"/>
      <w:r w:rsidR="00606F57" w:rsidRPr="0079295F">
        <w:rPr>
          <w:rFonts w:ascii="Times New Roman" w:hAnsi="Times New Roman" w:cs="Times New Roman"/>
          <w:noProof/>
          <w:sz w:val="24"/>
          <w:szCs w:val="24"/>
        </w:rPr>
        <w:t>ii</w:t>
      </w:r>
      <w:r w:rsidRPr="0079295F">
        <w:rPr>
          <w:rFonts w:ascii="Times New Roman" w:hAnsi="Times New Roman" w:cs="Times New Roman"/>
          <w:sz w:val="24"/>
          <w:szCs w:val="24"/>
        </w:rPr>
        <w:fldChar w:fldCharType="end"/>
      </w:r>
      <w:r w:rsidR="00606F57" w:rsidRPr="0079295F">
        <w:rPr>
          <w:rFonts w:ascii="Times New Roman" w:hAnsi="Times New Roman" w:cs="Times New Roman"/>
          <w:sz w:val="24"/>
          <w:szCs w:val="24"/>
        </w:rPr>
        <w:t>) A large phonon energy</w:t>
      </w:r>
      <w:proofErr w:type="gramEnd"/>
      <w:r w:rsidR="00606F57" w:rsidRPr="0079295F">
        <w:rPr>
          <w:rFonts w:ascii="Times New Roman" w:hAnsi="Times New Roman" w:cs="Times New Roman"/>
          <w:sz w:val="24"/>
          <w:szCs w:val="24"/>
        </w:rPr>
        <w:t xml:space="preserve"> in AlAsSb may lead to the very small </w:t>
      </w:r>
      <w:r w:rsidR="00606F57" w:rsidRPr="0079295F">
        <w:rPr>
          <w:rFonts w:ascii="Times New Roman" w:hAnsi="Times New Roman" w:cs="Times New Roman"/>
          <w:i/>
          <w:sz w:val="24"/>
          <w:szCs w:val="24"/>
        </w:rPr>
        <w:t>C</w:t>
      </w:r>
      <w:r w:rsidR="00606F57" w:rsidRPr="0079295F">
        <w:rPr>
          <w:rFonts w:ascii="Times New Roman" w:hAnsi="Times New Roman" w:cs="Times New Roman"/>
          <w:i/>
          <w:sz w:val="24"/>
          <w:szCs w:val="24"/>
          <w:vertAlign w:val="subscript"/>
        </w:rPr>
        <w:t xml:space="preserve">bd </w:t>
      </w:r>
      <w:r w:rsidR="00606F57" w:rsidRPr="0079295F">
        <w:rPr>
          <w:rFonts w:ascii="Times New Roman" w:hAnsi="Times New Roman" w:cs="Times New Roman"/>
          <w:sz w:val="24"/>
          <w:szCs w:val="24"/>
        </w:rPr>
        <w:t xml:space="preserve">in very thin avalanche region APDs. As </w:t>
      </w:r>
      <w:r w:rsidR="00E37B96" w:rsidRPr="0079295F">
        <w:rPr>
          <w:rFonts w:ascii="Times New Roman" w:hAnsi="Times New Roman" w:cs="Times New Roman"/>
          <w:sz w:val="24"/>
          <w:szCs w:val="24"/>
        </w:rPr>
        <w:t xml:space="preserve">a large phonon energy yields </w:t>
      </w:r>
      <w:r w:rsidR="00263C23" w:rsidRPr="0079295F">
        <w:rPr>
          <w:rFonts w:ascii="Times New Roman" w:hAnsi="Times New Roman" w:cs="Times New Roman"/>
          <w:sz w:val="24"/>
          <w:szCs w:val="24"/>
        </w:rPr>
        <w:t xml:space="preserve">a </w:t>
      </w:r>
      <w:r w:rsidR="00E37B96" w:rsidRPr="0079295F">
        <w:rPr>
          <w:rFonts w:ascii="Times New Roman" w:hAnsi="Times New Roman" w:cs="Times New Roman"/>
          <w:sz w:val="24"/>
          <w:szCs w:val="24"/>
        </w:rPr>
        <w:t>small</w:t>
      </w:r>
      <w:r w:rsidR="00606F57" w:rsidRPr="0079295F">
        <w:rPr>
          <w:rFonts w:ascii="Times New Roman" w:hAnsi="Times New Roman" w:cs="Times New Roman"/>
          <w:sz w:val="24"/>
          <w:szCs w:val="24"/>
        </w:rPr>
        <w:t xml:space="preserve"> phonon occupation number</w:t>
      </w:r>
      <w:r w:rsidR="00E37B96" w:rsidRPr="0079295F">
        <w:rPr>
          <w:rFonts w:ascii="Times New Roman" w:hAnsi="Times New Roman" w:cs="Times New Roman"/>
          <w:i/>
          <w:sz w:val="24"/>
          <w:szCs w:val="24"/>
        </w:rPr>
        <w:t>n</w:t>
      </w:r>
      <w:r w:rsidR="00606F57" w:rsidRPr="0079295F">
        <w:rPr>
          <w:rFonts w:ascii="Times New Roman" w:hAnsi="Times New Roman" w:cs="Times New Roman"/>
          <w:sz w:val="24"/>
          <w:szCs w:val="24"/>
        </w:rPr>
        <w:t xml:space="preserve">, </w:t>
      </w:r>
      <w:r w:rsidR="00E37B96" w:rsidRPr="0079295F">
        <w:rPr>
          <w:rFonts w:ascii="Times New Roman" w:hAnsi="Times New Roman" w:cs="Times New Roman"/>
          <w:sz w:val="24"/>
          <w:szCs w:val="24"/>
        </w:rPr>
        <w:t xml:space="preserve">since the </w:t>
      </w:r>
      <w:r w:rsidR="00606F57" w:rsidRPr="0079295F">
        <w:rPr>
          <w:rFonts w:ascii="Times New Roman" w:hAnsi="Times New Roman" w:cs="Times New Roman"/>
          <w:sz w:val="24"/>
          <w:szCs w:val="24"/>
        </w:rPr>
        <w:t xml:space="preserve">phonon absorption and emission </w:t>
      </w:r>
      <w:r w:rsidR="00E37B96" w:rsidRPr="0079295F">
        <w:rPr>
          <w:rFonts w:ascii="Times New Roman" w:hAnsi="Times New Roman" w:cs="Times New Roman"/>
          <w:sz w:val="24"/>
          <w:szCs w:val="24"/>
        </w:rPr>
        <w:t xml:space="preserve">scattering rates are proportional to </w:t>
      </w:r>
      <w:r w:rsidR="00E37B96" w:rsidRPr="0079295F">
        <w:rPr>
          <w:rFonts w:ascii="Times New Roman" w:hAnsi="Times New Roman" w:cs="Times New Roman"/>
          <w:i/>
          <w:sz w:val="24"/>
          <w:szCs w:val="24"/>
        </w:rPr>
        <w:t>n</w:t>
      </w:r>
      <w:r w:rsidR="00E37B96" w:rsidRPr="0079295F">
        <w:rPr>
          <w:rFonts w:ascii="Times New Roman" w:hAnsi="Times New Roman" w:cs="Times New Roman"/>
          <w:sz w:val="24"/>
          <w:szCs w:val="24"/>
        </w:rPr>
        <w:t xml:space="preserve"> and </w:t>
      </w:r>
      <w:r w:rsidR="00E37B96" w:rsidRPr="0079295F">
        <w:rPr>
          <w:rFonts w:ascii="Times New Roman" w:hAnsi="Times New Roman" w:cs="Times New Roman"/>
          <w:i/>
          <w:sz w:val="24"/>
          <w:szCs w:val="24"/>
        </w:rPr>
        <w:t>n</w:t>
      </w:r>
      <w:r w:rsidR="00E37B96" w:rsidRPr="0079295F">
        <w:rPr>
          <w:rFonts w:ascii="Times New Roman" w:hAnsi="Times New Roman" w:cs="Times New Roman"/>
          <w:sz w:val="24"/>
          <w:szCs w:val="24"/>
        </w:rPr>
        <w:t>+1,</w:t>
      </w:r>
      <w:r w:rsidR="00AE3EB6" w:rsidRPr="0079295F">
        <w:rPr>
          <w:rFonts w:ascii="Times New Roman" w:hAnsi="Times New Roman" w:cs="Times New Roman"/>
          <w:sz w:val="24"/>
          <w:szCs w:val="24"/>
        </w:rPr>
        <w:t xml:space="preserve"> there will be a reduced temperature dependence </w:t>
      </w:r>
      <w:r w:rsidR="00263C23" w:rsidRPr="0079295F">
        <w:rPr>
          <w:rFonts w:ascii="Times New Roman" w:hAnsi="Times New Roman" w:cs="Times New Roman"/>
          <w:sz w:val="24"/>
          <w:szCs w:val="24"/>
        </w:rPr>
        <w:t>of</w:t>
      </w:r>
      <w:r w:rsidR="00AE3EB6" w:rsidRPr="0079295F">
        <w:rPr>
          <w:rFonts w:ascii="Times New Roman" w:hAnsi="Times New Roman" w:cs="Times New Roman"/>
          <w:sz w:val="24"/>
          <w:szCs w:val="24"/>
        </w:rPr>
        <w:t xml:space="preserve"> phonon scattering </w:t>
      </w:r>
      <w:r w:rsidR="00263C23" w:rsidRPr="0079295F">
        <w:rPr>
          <w:rFonts w:ascii="Times New Roman" w:hAnsi="Times New Roman" w:cs="Times New Roman"/>
          <w:sz w:val="24"/>
          <w:szCs w:val="24"/>
        </w:rPr>
        <w:t xml:space="preserve">rates </w:t>
      </w:r>
      <w:r w:rsidR="00C91748" w:rsidRPr="0079295F">
        <w:rPr>
          <w:rFonts w:ascii="Times New Roman" w:hAnsi="Times New Roman" w:cs="Times New Roman"/>
          <w:sz w:val="24"/>
          <w:szCs w:val="24"/>
        </w:rPr>
        <w:t>and</w:t>
      </w:r>
      <w:r w:rsidR="00263C23" w:rsidRPr="0079295F">
        <w:rPr>
          <w:rFonts w:ascii="Times New Roman" w:hAnsi="Times New Roman" w:cs="Times New Roman"/>
          <w:sz w:val="24"/>
          <w:szCs w:val="24"/>
        </w:rPr>
        <w:t xml:space="preserve"> the carriers </w:t>
      </w:r>
      <w:r w:rsidR="00AE3EB6" w:rsidRPr="0079295F">
        <w:rPr>
          <w:rFonts w:ascii="Times New Roman" w:hAnsi="Times New Roman" w:cs="Times New Roman"/>
          <w:sz w:val="24"/>
          <w:szCs w:val="24"/>
        </w:rPr>
        <w:t xml:space="preserve">will </w:t>
      </w:r>
      <w:r w:rsidR="00263C23" w:rsidRPr="0079295F">
        <w:rPr>
          <w:rFonts w:ascii="Times New Roman" w:hAnsi="Times New Roman" w:cs="Times New Roman"/>
          <w:sz w:val="24"/>
          <w:szCs w:val="24"/>
        </w:rPr>
        <w:t xml:space="preserve">exhibit weaker temperature dependent impact ionisation. </w:t>
      </w:r>
    </w:p>
    <w:p w:rsidR="00606F57" w:rsidRPr="0079295F" w:rsidRDefault="00C031DB"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fldChar w:fldCharType="begin"/>
      </w:r>
      <w:r w:rsidR="00606F57" w:rsidRPr="0079295F">
        <w:rPr>
          <w:rFonts w:ascii="Times New Roman" w:hAnsi="Times New Roman" w:cs="Times New Roman" w:hint="eastAsia"/>
          <w:sz w:val="24"/>
          <w:szCs w:val="24"/>
        </w:rPr>
        <w:instrText>= 3 \* roman</w:instrText>
      </w:r>
      <w:r w:rsidRPr="0079295F">
        <w:rPr>
          <w:rFonts w:ascii="Times New Roman" w:hAnsi="Times New Roman" w:cs="Times New Roman"/>
          <w:sz w:val="24"/>
          <w:szCs w:val="24"/>
        </w:rPr>
        <w:fldChar w:fldCharType="separate"/>
      </w:r>
      <w:r w:rsidR="00606F57" w:rsidRPr="0079295F">
        <w:rPr>
          <w:rFonts w:ascii="Times New Roman" w:hAnsi="Times New Roman" w:cs="Times New Roman"/>
          <w:noProof/>
          <w:sz w:val="24"/>
          <w:szCs w:val="24"/>
        </w:rPr>
        <w:t>iii</w:t>
      </w:r>
      <w:r w:rsidRPr="0079295F">
        <w:rPr>
          <w:rFonts w:ascii="Times New Roman" w:hAnsi="Times New Roman" w:cs="Times New Roman"/>
          <w:sz w:val="24"/>
          <w:szCs w:val="24"/>
        </w:rPr>
        <w:fldChar w:fldCharType="end"/>
      </w:r>
      <w:r w:rsidR="00606F57" w:rsidRPr="0079295F">
        <w:rPr>
          <w:rFonts w:ascii="Times New Roman" w:hAnsi="Times New Roman" w:cs="Times New Roman"/>
          <w:sz w:val="24"/>
          <w:szCs w:val="24"/>
        </w:rPr>
        <w:t>) A dominant alloy scattering mechanism in AlAs</w:t>
      </w:r>
      <w:r w:rsidR="00606F57" w:rsidRPr="0079295F">
        <w:rPr>
          <w:rFonts w:ascii="Times New Roman" w:hAnsi="Times New Roman" w:cs="Times New Roman"/>
          <w:sz w:val="24"/>
          <w:szCs w:val="24"/>
          <w:vertAlign w:val="subscript"/>
        </w:rPr>
        <w:t>x</w:t>
      </w:r>
      <w:r w:rsidR="00606F57" w:rsidRPr="0079295F">
        <w:rPr>
          <w:rFonts w:ascii="Times New Roman" w:hAnsi="Times New Roman" w:cs="Times New Roman"/>
          <w:sz w:val="24"/>
          <w:szCs w:val="24"/>
        </w:rPr>
        <w:t>Sb</w:t>
      </w:r>
      <w:r w:rsidR="00606F57" w:rsidRPr="0079295F">
        <w:rPr>
          <w:rFonts w:ascii="Times New Roman" w:hAnsi="Times New Roman" w:cs="Times New Roman"/>
          <w:sz w:val="24"/>
          <w:szCs w:val="24"/>
          <w:vertAlign w:val="subscript"/>
        </w:rPr>
        <w:t>1-x</w:t>
      </w:r>
      <w:r w:rsidR="00606F57" w:rsidRPr="0079295F">
        <w:rPr>
          <w:rFonts w:ascii="Times New Roman" w:hAnsi="Times New Roman" w:cs="Times New Roman"/>
          <w:sz w:val="24"/>
          <w:szCs w:val="24"/>
        </w:rPr>
        <w:t xml:space="preserve"> material which is temperature independent may yield the small </w:t>
      </w:r>
      <w:r w:rsidR="00606F57" w:rsidRPr="0079295F">
        <w:rPr>
          <w:rFonts w:ascii="Times New Roman" w:hAnsi="Times New Roman" w:cs="Times New Roman"/>
          <w:i/>
          <w:sz w:val="24"/>
          <w:szCs w:val="24"/>
        </w:rPr>
        <w:t>C</w:t>
      </w:r>
      <w:r w:rsidR="00606F57" w:rsidRPr="0079295F">
        <w:rPr>
          <w:rFonts w:ascii="Times New Roman" w:hAnsi="Times New Roman" w:cs="Times New Roman"/>
          <w:i/>
          <w:sz w:val="24"/>
          <w:szCs w:val="24"/>
          <w:vertAlign w:val="subscript"/>
        </w:rPr>
        <w:t>bd</w:t>
      </w:r>
      <w:r w:rsidR="00606F57" w:rsidRPr="0079295F">
        <w:rPr>
          <w:rFonts w:ascii="Times New Roman" w:hAnsi="Times New Roman" w:cs="Times New Roman"/>
          <w:sz w:val="24"/>
          <w:szCs w:val="24"/>
        </w:rPr>
        <w:t>. The alloy scattering rate is described by [</w:t>
      </w:r>
      <w:r w:rsidR="00606F57" w:rsidRPr="0079295F">
        <w:rPr>
          <w:rStyle w:val="a6"/>
          <w:rFonts w:ascii="Times New Roman" w:hAnsi="Times New Roman" w:cs="Times New Roman"/>
          <w:sz w:val="24"/>
          <w:szCs w:val="24"/>
          <w:vertAlign w:val="baseline"/>
        </w:rPr>
        <w:endnoteReference w:id="176"/>
      </w:r>
      <w:r w:rsidR="00606F57" w:rsidRPr="0079295F">
        <w:rPr>
          <w:rFonts w:ascii="Times New Roman" w:hAnsi="Times New Roman" w:cs="Times New Roman"/>
          <w:sz w:val="24"/>
          <w:szCs w:val="24"/>
        </w:rPr>
        <w:t>]</w:t>
      </w:r>
    </w:p>
    <w:p w:rsidR="0050770C" w:rsidRPr="0079295F" w:rsidRDefault="0050770C" w:rsidP="00606F57">
      <w:pPr>
        <w:spacing w:after="0" w:line="360" w:lineRule="auto"/>
        <w:jc w:val="both"/>
        <w:rPr>
          <w:rFonts w:ascii="Times New Roman" w:hAnsi="Times New Roman" w:cs="Times New Roman"/>
          <w:sz w:val="24"/>
          <w:szCs w:val="24"/>
        </w:rPr>
      </w:pPr>
    </w:p>
    <w:p w:rsidR="00CE000D" w:rsidRPr="0079295F" w:rsidRDefault="00C031DB" w:rsidP="00606F57">
      <w:pPr>
        <w:spacing w:after="0"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alloy</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3π</m:t>
              </m:r>
            </m:num>
            <m:den>
              <m:r>
                <w:rPr>
                  <w:rFonts w:ascii="Cambria Math" w:hAnsi="Cambria Math" w:cs="Times New Roman"/>
                  <w:sz w:val="24"/>
                  <w:szCs w:val="24"/>
                </w:rPr>
                <m:t>8</m:t>
              </m:r>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r>
                    <w:rPr>
                      <w:rFonts w:ascii="Cambria Math" w:hAnsi="Cambria Math" w:cs="Times New Roman"/>
                      <w:sz w:val="24"/>
                      <w:szCs w:val="24"/>
                    </w:rPr>
                    <m:t>)</m:t>
                  </m:r>
                </m:e>
                <m:sup>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p>
            </m:num>
            <m:den>
              <m:sSup>
                <m:sSupPr>
                  <m:ctrlPr>
                    <w:rPr>
                      <w:rFonts w:ascii="Cambria Math" w:hAnsi="Cambria Math" w:cs="Times New Roman"/>
                      <w:i/>
                      <w:sz w:val="24"/>
                      <w:szCs w:val="24"/>
                    </w:rPr>
                  </m:ctrlPr>
                </m:sSupPr>
                <m:e>
                  <m:r>
                    <w:rPr>
                      <w:rFonts w:ascii="Cambria Math" w:hAnsi="Cambria Math" w:cs="Times New Roman"/>
                      <w:sz w:val="24"/>
                      <w:szCs w:val="24"/>
                    </w:rPr>
                    <m:t>ℏ</m:t>
                  </m:r>
                </m:e>
                <m:sup>
                  <m:r>
                    <w:rPr>
                      <w:rFonts w:ascii="Cambria Math" w:hAnsi="Cambria Math" w:cs="Times New Roman"/>
                      <w:sz w:val="24"/>
                      <w:szCs w:val="24"/>
                    </w:rPr>
                    <m:t>4</m:t>
                  </m:r>
                </m:sup>
              </m:sSup>
            </m:den>
          </m:f>
          <m:r>
            <w:rPr>
              <w:rFonts w:ascii="Cambria Math" w:hAnsi="Cambria Math" w:cs="Times New Roman"/>
              <w:sz w:val="24"/>
              <w:szCs w:val="24"/>
            </w:rPr>
            <m:t>x(1-x)</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3</m:t>
                  </m:r>
                </m:sup>
              </m:sSup>
            </m:num>
            <m:den>
              <m:r>
                <w:rPr>
                  <w:rFonts w:ascii="Cambria Math" w:hAnsi="Cambria Math" w:cs="Times New Roman"/>
                  <w:sz w:val="24"/>
                  <w:szCs w:val="24"/>
                </w:rPr>
                <m:t>4</m:t>
              </m:r>
            </m:den>
          </m:f>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a</m:t>
                  </m:r>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[γ(ϵ)]</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f>
            <m:fPr>
              <m:ctrlPr>
                <w:rPr>
                  <w:rFonts w:ascii="Cambria Math" w:hAnsi="Cambria Math" w:cs="Times New Roman"/>
                  <w:i/>
                  <w:sz w:val="24"/>
                  <w:szCs w:val="24"/>
                </w:rPr>
              </m:ctrlPr>
            </m:fPr>
            <m:num>
              <m:r>
                <w:rPr>
                  <w:rFonts w:ascii="Cambria Math" w:hAnsi="Cambria Math" w:cs="Times New Roman"/>
                  <w:sz w:val="24"/>
                  <w:szCs w:val="24"/>
                </w:rPr>
                <m:t>dγ(ϵ)</m:t>
              </m:r>
            </m:num>
            <m:den>
              <m:r>
                <w:rPr>
                  <w:rFonts w:ascii="Cambria Math" w:hAnsi="Cambria Math" w:cs="Times New Roman"/>
                  <w:sz w:val="24"/>
                  <w:szCs w:val="24"/>
                </w:rPr>
                <m:t>dϵ</m:t>
              </m:r>
            </m:den>
          </m:f>
        </m:oMath>
      </m:oMathPara>
    </w:p>
    <w:p w:rsidR="00606F57" w:rsidRPr="0079295F" w:rsidRDefault="0050770C" w:rsidP="0050770C">
      <w:pPr>
        <w:pStyle w:val="a7"/>
        <w:jc w:val="right"/>
      </w:pPr>
      <w:bookmarkStart w:id="388" w:name="_Ref353900467"/>
      <w:bookmarkStart w:id="389" w:name="_Ref364869148"/>
      <w:bookmarkEnd w:id="388"/>
      <w:r w:rsidRPr="0079295F">
        <w:rPr>
          <w:b w:val="0"/>
          <w:sz w:val="24"/>
          <w:szCs w:val="24"/>
        </w:rPr>
        <w:t>(7</w:t>
      </w:r>
      <w:proofErr w:type="gramStart"/>
      <w:r w:rsidRPr="0079295F">
        <w:rPr>
          <w:b w:val="0"/>
          <w:sz w:val="24"/>
          <w:szCs w:val="24"/>
        </w:rPr>
        <w:t>.</w:t>
      </w:r>
      <w:proofErr w:type="gramEnd"/>
      <w:r w:rsidR="00C031DB" w:rsidRPr="0079295F">
        <w:rPr>
          <w:b w:val="0"/>
          <w:sz w:val="24"/>
          <w:szCs w:val="24"/>
        </w:rPr>
        <w:fldChar w:fldCharType="begin"/>
      </w:r>
      <w:r w:rsidRPr="0079295F">
        <w:rPr>
          <w:b w:val="0"/>
          <w:sz w:val="24"/>
          <w:szCs w:val="24"/>
        </w:rPr>
        <w:instrText xml:space="preserve"> SEQ 7. \* ARABIC </w:instrText>
      </w:r>
      <w:r w:rsidR="00C031DB" w:rsidRPr="0079295F">
        <w:rPr>
          <w:b w:val="0"/>
          <w:sz w:val="24"/>
          <w:szCs w:val="24"/>
        </w:rPr>
        <w:fldChar w:fldCharType="separate"/>
      </w:r>
      <w:r w:rsidR="00A10646">
        <w:rPr>
          <w:b w:val="0"/>
          <w:noProof/>
          <w:sz w:val="24"/>
          <w:szCs w:val="24"/>
        </w:rPr>
        <w:t>4</w:t>
      </w:r>
      <w:r w:rsidR="00C031DB" w:rsidRPr="0079295F">
        <w:rPr>
          <w:b w:val="0"/>
          <w:sz w:val="24"/>
          <w:szCs w:val="24"/>
        </w:rPr>
        <w:fldChar w:fldCharType="end"/>
      </w:r>
      <w:bookmarkEnd w:id="389"/>
      <w:r w:rsidRPr="0079295F">
        <w:rPr>
          <w:b w:val="0"/>
          <w:sz w:val="24"/>
          <w:szCs w:val="24"/>
        </w:rPr>
        <w:t>)</w:t>
      </w:r>
    </w:p>
    <w:p w:rsidR="0050770C" w:rsidRPr="0079295F" w:rsidRDefault="0050770C"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where</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m</w:t>
      </w:r>
      <w:r w:rsidRPr="0079295F">
        <w:rPr>
          <w:rFonts w:ascii="Times New Roman" w:hAnsi="Times New Roman" w:cs="Times New Roman"/>
          <w:i/>
          <w:sz w:val="24"/>
          <w:szCs w:val="24"/>
          <w:vertAlign w:val="superscript"/>
        </w:rPr>
        <w:t>*</w:t>
      </w:r>
      <w:r w:rsidRPr="0079295F">
        <w:rPr>
          <w:rFonts w:ascii="Times New Roman" w:hAnsi="Times New Roman" w:cs="Times New Roman"/>
          <w:sz w:val="24"/>
          <w:szCs w:val="24"/>
        </w:rPr>
        <w:t xml:space="preserve"> is the effective mass, </w:t>
      </w:r>
      <w:r w:rsidRPr="0079295F">
        <w:rPr>
          <w:rFonts w:ascii="Times New Roman" w:hAnsi="Times New Roman" w:cs="Times New Roman"/>
          <w:i/>
          <w:sz w:val="24"/>
          <w:szCs w:val="24"/>
        </w:rPr>
        <w:t>x</w:t>
      </w:r>
      <w:r w:rsidRPr="0079295F">
        <w:rPr>
          <w:rFonts w:ascii="Times New Roman" w:hAnsi="Times New Roman" w:cs="Times New Roman"/>
          <w:sz w:val="24"/>
          <w:szCs w:val="24"/>
        </w:rPr>
        <w:t xml:space="preserve"> is the composition of the element, </w:t>
      </w:r>
      <w:r w:rsidRPr="0079295F">
        <w:rPr>
          <w:rFonts w:ascii="Times New Roman" w:hAnsi="Times New Roman" w:cs="Times New Roman"/>
          <w:i/>
          <w:sz w:val="24"/>
          <w:szCs w:val="24"/>
        </w:rPr>
        <w:t>l</w:t>
      </w:r>
      <w:r w:rsidRPr="0079295F">
        <w:rPr>
          <w:rFonts w:ascii="Times New Roman" w:hAnsi="Times New Roman" w:cs="Times New Roman"/>
          <w:sz w:val="24"/>
          <w:szCs w:val="24"/>
        </w:rPr>
        <w:t xml:space="preserve"> is the lattice constant, </w:t>
      </w:r>
      <w:r w:rsidRPr="0079295F">
        <w:rPr>
          <w:rFonts w:ascii="Times New Roman" w:hAnsi="Times New Roman" w:cs="Times New Roman"/>
          <w:i/>
          <w:sz w:val="24"/>
          <w:szCs w:val="24"/>
        </w:rPr>
        <w:t>ΔE</w:t>
      </w:r>
      <w:r w:rsidRPr="0079295F">
        <w:rPr>
          <w:rFonts w:ascii="Times New Roman" w:hAnsi="Times New Roman" w:cs="Times New Roman"/>
          <w:i/>
          <w:sz w:val="24"/>
          <w:szCs w:val="24"/>
          <w:vertAlign w:val="subscript"/>
        </w:rPr>
        <w:t>a</w:t>
      </w:r>
      <w:r w:rsidRPr="0079295F">
        <w:rPr>
          <w:rFonts w:ascii="Times New Roman" w:hAnsi="Times New Roman" w:cs="Times New Roman"/>
          <w:sz w:val="24"/>
          <w:szCs w:val="24"/>
        </w:rPr>
        <w:t xml:space="preserve"> is the alloy scattering potential, </w:t>
      </w:r>
      <w:r w:rsidRPr="0079295F">
        <w:rPr>
          <w:rFonts w:ascii="Times New Roman" w:hAnsi="Times New Roman" w:cs="Times New Roman"/>
          <w:i/>
          <w:sz w:val="24"/>
          <w:szCs w:val="24"/>
        </w:rPr>
        <w:t>γ(ϵ) = ϵ(1+σϵ)</w:t>
      </w:r>
      <w:r w:rsidR="00E07430" w:rsidRPr="0079295F">
        <w:rPr>
          <w:rFonts w:ascii="Times New Roman" w:hAnsi="Times New Roman" w:cs="Times New Roman"/>
          <w:sz w:val="24"/>
          <w:szCs w:val="24"/>
        </w:rPr>
        <w:t>the approximation of the non</w:t>
      </w:r>
      <w:r w:rsidR="00F877A9" w:rsidRPr="0079295F">
        <w:rPr>
          <w:rFonts w:ascii="Times New Roman" w:hAnsi="Times New Roman" w:cs="Times New Roman"/>
          <w:sz w:val="24"/>
          <w:szCs w:val="24"/>
        </w:rPr>
        <w:t>-</w:t>
      </w:r>
      <w:r w:rsidR="00E07430" w:rsidRPr="0079295F">
        <w:rPr>
          <w:rFonts w:ascii="Times New Roman" w:hAnsi="Times New Roman" w:cs="Times New Roman"/>
          <w:sz w:val="24"/>
          <w:szCs w:val="24"/>
        </w:rPr>
        <w:t>parabolicity of the conduction band</w:t>
      </w:r>
      <w:r w:rsidRPr="0079295F">
        <w:rPr>
          <w:rFonts w:ascii="Times New Roman" w:hAnsi="Times New Roman" w:cs="Times New Roman"/>
          <w:sz w:val="24"/>
          <w:szCs w:val="24"/>
        </w:rPr>
        <w:t xml:space="preserve"> and </w:t>
      </w:r>
      <w:r w:rsidRPr="0079295F">
        <w:rPr>
          <w:rFonts w:ascii="Times New Roman" w:hAnsi="Times New Roman" w:cs="Times New Roman"/>
          <w:i/>
          <w:sz w:val="24"/>
          <w:szCs w:val="24"/>
        </w:rPr>
        <w:t>ϵ</w:t>
      </w:r>
      <w:r w:rsidRPr="0079295F">
        <w:rPr>
          <w:rFonts w:ascii="Times New Roman" w:hAnsi="Times New Roman" w:cs="Times New Roman"/>
          <w:sz w:val="24"/>
          <w:szCs w:val="24"/>
        </w:rPr>
        <w:t xml:space="preserve"> is the electron energy, </w:t>
      </w:r>
      <w:r w:rsidRPr="0079295F">
        <w:rPr>
          <w:rFonts w:ascii="Times New Roman" w:hAnsi="Times New Roman" w:cs="Times New Roman"/>
          <w:i/>
          <w:sz w:val="24"/>
          <w:szCs w:val="24"/>
        </w:rPr>
        <w:t>σ</w:t>
      </w:r>
      <w:r w:rsidRPr="0079295F">
        <w:rPr>
          <w:rFonts w:ascii="Times New Roman" w:hAnsi="Times New Roman" w:cs="Times New Roman"/>
          <w:sz w:val="24"/>
          <w:szCs w:val="24"/>
        </w:rPr>
        <w:t xml:space="preserve"> is the band nonparabolicity. Alloy scattering rate is increasing with electron energy as can be seen from equation </w:t>
      </w:r>
      <w:r w:rsidR="00AE4573" w:rsidRPr="0079295F">
        <w:rPr>
          <w:rFonts w:ascii="Times New Roman" w:hAnsi="Times New Roman" w:cs="Times New Roman"/>
          <w:sz w:val="24"/>
          <w:szCs w:val="24"/>
        </w:rPr>
        <w:t>7.4</w:t>
      </w:r>
      <w:r w:rsidR="009E6AD8" w:rsidRPr="0079295F">
        <w:rPr>
          <w:rFonts w:ascii="Times New Roman" w:hAnsi="Times New Roman" w:cs="Times New Roman"/>
          <w:sz w:val="24"/>
          <w:szCs w:val="24"/>
        </w:rPr>
        <w:t>,</w:t>
      </w:r>
      <w:r w:rsidRPr="0079295F">
        <w:rPr>
          <w:rFonts w:ascii="Times New Roman" w:hAnsi="Times New Roman" w:cs="Times New Roman"/>
          <w:sz w:val="24"/>
          <w:szCs w:val="24"/>
        </w:rPr>
        <w:t xml:space="preserve"> so it becomes important at high electric field. For APDs with thin avalanche region widths, the electric field is higher than those with thick avalanche widths. At breakdown voltage, the carriers gain higher energy from electric field and the alloy scattering becomes a </w:t>
      </w:r>
      <w:r w:rsidR="00292661" w:rsidRPr="0079295F">
        <w:rPr>
          <w:rFonts w:ascii="Times New Roman" w:hAnsi="Times New Roman" w:cs="Times New Roman"/>
          <w:sz w:val="24"/>
          <w:szCs w:val="24"/>
        </w:rPr>
        <w:t xml:space="preserve">more </w:t>
      </w:r>
      <w:r w:rsidRPr="0079295F">
        <w:rPr>
          <w:rFonts w:ascii="Times New Roman" w:hAnsi="Times New Roman" w:cs="Times New Roman"/>
          <w:sz w:val="24"/>
          <w:szCs w:val="24"/>
        </w:rPr>
        <w:t>dominant scattering mechanism</w:t>
      </w:r>
      <w:r w:rsidR="00F91104" w:rsidRPr="0079295F">
        <w:rPr>
          <w:rFonts w:ascii="Times New Roman" w:hAnsi="Times New Roman" w:cs="Times New Roman"/>
          <w:sz w:val="24"/>
          <w:szCs w:val="24"/>
        </w:rPr>
        <w:t>. Since it only randomise</w:t>
      </w:r>
      <w:r w:rsidR="007675B2" w:rsidRPr="0079295F">
        <w:rPr>
          <w:rFonts w:ascii="Times New Roman" w:hAnsi="Times New Roman" w:cs="Times New Roman"/>
          <w:sz w:val="24"/>
          <w:szCs w:val="24"/>
        </w:rPr>
        <w:t>s</w:t>
      </w:r>
      <w:r w:rsidR="00F91104" w:rsidRPr="0079295F">
        <w:rPr>
          <w:rFonts w:ascii="Times New Roman" w:hAnsi="Times New Roman" w:cs="Times New Roman"/>
          <w:sz w:val="24"/>
          <w:szCs w:val="24"/>
        </w:rPr>
        <w:t xml:space="preserve"> carriers’ momentum and</w:t>
      </w:r>
      <w:r w:rsidR="007675B2" w:rsidRPr="0079295F">
        <w:rPr>
          <w:rFonts w:ascii="Times New Roman" w:hAnsi="Times New Roman" w:cs="Times New Roman"/>
          <w:sz w:val="24"/>
          <w:szCs w:val="24"/>
        </w:rPr>
        <w:t xml:space="preserve"> is</w:t>
      </w:r>
      <w:r w:rsidR="00F91104" w:rsidRPr="0079295F">
        <w:rPr>
          <w:rFonts w:ascii="Times New Roman" w:hAnsi="Times New Roman" w:cs="Times New Roman"/>
          <w:sz w:val="24"/>
          <w:szCs w:val="24"/>
        </w:rPr>
        <w:t xml:space="preserve"> independent of temperature, </w:t>
      </w:r>
      <w:r w:rsidR="00B47C71" w:rsidRPr="0079295F">
        <w:rPr>
          <w:rFonts w:ascii="Times New Roman" w:hAnsi="Times New Roman" w:cs="Times New Roman"/>
          <w:sz w:val="24"/>
          <w:szCs w:val="24"/>
        </w:rPr>
        <w:t>if the</w:t>
      </w:r>
      <w:r w:rsidR="00F91104" w:rsidRPr="0079295F">
        <w:rPr>
          <w:rFonts w:ascii="Times New Roman" w:hAnsi="Times New Roman" w:cs="Times New Roman"/>
          <w:sz w:val="24"/>
          <w:szCs w:val="24"/>
        </w:rPr>
        <w:t xml:space="preserve"> alloy scattering takes a significant part in the total scattering, a small temperature dependence on avalanche breakdown will be obtained</w:t>
      </w:r>
      <w:r w:rsidRPr="0079295F">
        <w:rPr>
          <w:rFonts w:ascii="Times New Roman" w:hAnsi="Times New Roman" w:cs="Times New Roman"/>
          <w:sz w:val="24"/>
          <w:szCs w:val="24"/>
        </w:rPr>
        <w:t xml:space="preserve">. </w:t>
      </w:r>
    </w:p>
    <w:p w:rsidR="00606F57" w:rsidRPr="0079295F" w:rsidRDefault="00606F57" w:rsidP="00606F57">
      <w:pPr>
        <w:spacing w:after="0" w:line="360" w:lineRule="auto"/>
        <w:jc w:val="both"/>
        <w:rPr>
          <w:rFonts w:ascii="Times New Roman" w:hAnsi="Times New Roman" w:cs="Times New Roman"/>
          <w:sz w:val="24"/>
          <w:szCs w:val="24"/>
        </w:rPr>
      </w:pPr>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lastRenderedPageBreak/>
        <w:t>However, since AlAsSb has not been completely characterised before and many of AlAsSb’s parameters are unknown, modelling on AlAsSb APDs using Simple Monte Carlo (SMC) simulation involving alloy scattering has not been carried out. The SMC modelling on other material such as AlGaAs [</w:t>
      </w:r>
      <w:fldSimple w:instr=" NOTEREF _Ref357693616 \h  \* MERGEFORMAT ">
        <w:r w:rsidR="00A10646">
          <w:rPr>
            <w:rFonts w:ascii="Times New Roman" w:hAnsi="Times New Roman" w:cs="Times New Roman"/>
            <w:sz w:val="24"/>
            <w:szCs w:val="24"/>
          </w:rPr>
          <w:t>20</w:t>
        </w:r>
      </w:fldSimple>
      <w:r w:rsidR="00B47C71" w:rsidRPr="0079295F">
        <w:rPr>
          <w:rFonts w:ascii="Times New Roman" w:hAnsi="Times New Roman" w:cs="Times New Roman"/>
          <w:sz w:val="24"/>
          <w:szCs w:val="24"/>
        </w:rPr>
        <w:t>,</w:t>
      </w:r>
      <w:r w:rsidR="00B47C71" w:rsidRPr="0079295F">
        <w:rPr>
          <w:rStyle w:val="a6"/>
          <w:rFonts w:ascii="Times New Roman" w:hAnsi="Times New Roman" w:cs="Times New Roman"/>
          <w:sz w:val="24"/>
          <w:szCs w:val="24"/>
          <w:vertAlign w:val="baseline"/>
        </w:rPr>
        <w:endnoteReference w:id="177"/>
      </w:r>
      <w:r w:rsidRPr="0079295F">
        <w:rPr>
          <w:rFonts w:ascii="Times New Roman" w:hAnsi="Times New Roman" w:cs="Times New Roman"/>
          <w:sz w:val="24"/>
          <w:szCs w:val="24"/>
        </w:rPr>
        <w:t xml:space="preserve">] with alloy scattering rate included has shown proof that the alloy scattering indeed has reduced the temperature dependence of breakdown voltages and the model reproduces the trend of temperature dependence of breakdown quite well. </w:t>
      </w:r>
    </w:p>
    <w:p w:rsidR="00606F57" w:rsidRPr="0079295F" w:rsidRDefault="00606F57" w:rsidP="00606F57">
      <w:pPr>
        <w:spacing w:after="0" w:line="360" w:lineRule="auto"/>
        <w:rPr>
          <w:rFonts w:ascii="Times New Roman" w:hAnsi="Times New Roman" w:cs="Times New Roman"/>
          <w:sz w:val="24"/>
          <w:szCs w:val="24"/>
        </w:rPr>
      </w:pPr>
    </w:p>
    <w:p w:rsidR="00606F57" w:rsidRPr="0079295F" w:rsidRDefault="00606F57" w:rsidP="00606F57">
      <w:pPr>
        <w:pStyle w:val="2"/>
      </w:pPr>
      <w:bookmarkStart w:id="390" w:name="_Toc355795019"/>
      <w:bookmarkStart w:id="391" w:name="_Toc360194866"/>
      <w:bookmarkStart w:id="392" w:name="_Toc365542701"/>
      <w:r w:rsidRPr="0079295F">
        <w:t>7.6 Conclusion</w:t>
      </w:r>
      <w:bookmarkEnd w:id="390"/>
      <w:bookmarkEnd w:id="391"/>
      <w:bookmarkEnd w:id="392"/>
    </w:p>
    <w:p w:rsidR="00606F57" w:rsidRPr="0079295F" w:rsidRDefault="00606F57" w:rsidP="00606F57">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This chapter studied the temperature dependence of IVs and breakdown from 77 to 300 K of an InGaAs/AlAsSb SAM APD structure thin multiplication layers. From the IVs of the InGaAs/AlAsSb APD tunnelling current and no sharp breakdown voltages were observed. Measurements on an AlAsSb homojunction with 30 nm i-region show negligible tunnelling current, suggesting that the observed tunnelling current in the SAM APD does not originate from the multiplication region. Electric field profile estimated using date from SIMS results suggest the relatively low doping in the charge sheet layer has resulted in the high electric field in the InGaAs absorption layer and consequently caused the high tunnelling current from the InGaAs layer. The avalanche gain was also measured from 77 to 300 K and the breakdown voltages were derived from 1/</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extrapolation to voltage axis. The small temperature coefficient of breakdown, </w:t>
      </w:r>
      <w:proofErr w:type="gramStart"/>
      <w:r w:rsidRPr="0079295F">
        <w:rPr>
          <w:rFonts w:ascii="Times New Roman" w:hAnsi="Times New Roman" w:cs="Times New Roman"/>
          <w:sz w:val="24"/>
          <w:szCs w:val="24"/>
        </w:rPr>
        <w:t>of only 8 mV/K, in InGaAs/AlAsSb APD</w:t>
      </w:r>
      <w:proofErr w:type="gramEnd"/>
      <w:r w:rsidRPr="0079295F">
        <w:rPr>
          <w:rFonts w:ascii="Times New Roman" w:hAnsi="Times New Roman" w:cs="Times New Roman"/>
          <w:sz w:val="24"/>
          <w:szCs w:val="24"/>
        </w:rPr>
        <w:t xml:space="preserve"> has been extracted. It was compared to commercial APDs with different materials such asSi and InGaAs/InP, as well as to those reported InGaAs/InP and InAlAs SAM APDs. The InGaAs/AlAsSb SAM APD exhibited the lowest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among all reported SAM APDsdemonstrating its potential for use as high thermal stability APD. </w:t>
      </w:r>
    </w:p>
    <w:p w:rsidR="00606F57" w:rsidRPr="0079295F" w:rsidRDefault="00606F57" w:rsidP="00606F57">
      <w:pPr>
        <w:spacing w:after="0" w:line="360" w:lineRule="auto"/>
        <w:jc w:val="both"/>
        <w:rPr>
          <w:rFonts w:ascii="Times New Roman" w:hAnsi="Times New Roman" w:cs="Times New Roman"/>
          <w:sz w:val="24"/>
          <w:szCs w:val="24"/>
        </w:rPr>
      </w:pPr>
    </w:p>
    <w:p w:rsidR="003E251A" w:rsidRPr="0079295F" w:rsidRDefault="00606F57" w:rsidP="00606F57">
      <w:pPr>
        <w:pStyle w:val="2"/>
        <w:jc w:val="both"/>
        <w:rPr>
          <w:rFonts w:cstheme="majorBidi"/>
        </w:rPr>
        <w:sectPr w:rsidR="003E251A" w:rsidRPr="0079295F" w:rsidSect="00A175F9">
          <w:endnotePr>
            <w:numFmt w:val="decimal"/>
            <w:numRestart w:val="eachSect"/>
          </w:endnotePr>
          <w:pgSz w:w="11906" w:h="16838"/>
          <w:pgMar w:top="1440" w:right="1440" w:bottom="1440" w:left="1440" w:header="708" w:footer="708" w:gutter="0"/>
          <w:cols w:space="708"/>
          <w:docGrid w:linePitch="360"/>
        </w:sectPr>
      </w:pPr>
      <w:bookmarkStart w:id="393" w:name="_Toc355795020"/>
      <w:bookmarkStart w:id="394" w:name="_Toc360194867"/>
      <w:bookmarkStart w:id="395" w:name="_Toc365542702"/>
      <w:r w:rsidRPr="0079295F">
        <w:rPr>
          <w:rFonts w:cstheme="majorBidi"/>
        </w:rPr>
        <w:t>Reference</w:t>
      </w:r>
      <w:bookmarkEnd w:id="393"/>
      <w:bookmarkEnd w:id="394"/>
      <w:bookmarkEnd w:id="395"/>
    </w:p>
    <w:p w:rsidR="00447045" w:rsidRPr="0079295F" w:rsidRDefault="00447045" w:rsidP="00447045">
      <w:pPr>
        <w:pStyle w:val="1"/>
      </w:pPr>
      <w:bookmarkStart w:id="396" w:name="_Toc355795031"/>
      <w:bookmarkStart w:id="397" w:name="_Toc365542703"/>
      <w:r w:rsidRPr="0079295F">
        <w:lastRenderedPageBreak/>
        <w:t xml:space="preserve">Chapter 8 </w:t>
      </w:r>
      <w:r w:rsidR="005C2323">
        <w:t>Potential performance review, c</w:t>
      </w:r>
      <w:r w:rsidRPr="0079295F">
        <w:t>onclusion and suggestion for the future</w:t>
      </w:r>
      <w:bookmarkEnd w:id="396"/>
      <w:bookmarkEnd w:id="397"/>
    </w:p>
    <w:p w:rsidR="005C2323" w:rsidRPr="005C2323" w:rsidRDefault="005C2323" w:rsidP="005C2323">
      <w:pPr>
        <w:pStyle w:val="2"/>
      </w:pPr>
      <w:bookmarkStart w:id="398" w:name="_Toc365542704"/>
      <w:bookmarkStart w:id="399" w:name="_Toc355795032"/>
      <w:r>
        <w:t>8.1</w:t>
      </w:r>
      <w:r w:rsidR="00DF3E78">
        <w:rPr>
          <w:rFonts w:eastAsiaTheme="minorEastAsia" w:hint="eastAsia"/>
        </w:rPr>
        <w:t xml:space="preserve"> </w:t>
      </w:r>
      <w:r>
        <w:t>Potential performance review</w:t>
      </w:r>
      <w:r w:rsidR="0054088F">
        <w:t xml:space="preserve"> on sensitivity</w:t>
      </w:r>
      <w:bookmarkEnd w:id="398"/>
    </w:p>
    <w:p w:rsidR="003A69AD" w:rsidRDefault="00E23F9B" w:rsidP="005C2323">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AlAsSb, a material lattice match to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substrate, is potentially superior to conventional InP and InAlAs</w:t>
      </w:r>
      <w:r>
        <w:rPr>
          <w:rFonts w:ascii="Times New Roman" w:hAnsi="Times New Roman" w:cs="Times New Roman"/>
          <w:sz w:val="24"/>
          <w:szCs w:val="24"/>
        </w:rPr>
        <w:t xml:space="preserve"> in terms of achieving better sensitivity and signal to noise ratio</w:t>
      </w:r>
      <w:r w:rsidR="00EC4363">
        <w:rPr>
          <w:rFonts w:ascii="Times New Roman" w:hAnsi="Times New Roman" w:cs="Times New Roman"/>
          <w:sz w:val="24"/>
          <w:szCs w:val="24"/>
        </w:rPr>
        <w:t xml:space="preserve"> when utilised as an avalanche region in an APD</w:t>
      </w:r>
      <w:r w:rsidRPr="0079295F">
        <w:rPr>
          <w:rFonts w:ascii="Times New Roman" w:hAnsi="Times New Roman" w:cs="Times New Roman"/>
          <w:sz w:val="24"/>
          <w:szCs w:val="24"/>
        </w:rPr>
        <w:t xml:space="preserve">. </w:t>
      </w:r>
      <w:r>
        <w:rPr>
          <w:rFonts w:ascii="Times New Roman" w:hAnsi="Times New Roman" w:cs="Times New Roman"/>
          <w:sz w:val="24"/>
          <w:szCs w:val="24"/>
        </w:rPr>
        <w:t>According to the model described in ref.</w:t>
      </w:r>
      <w:r w:rsidR="008D3A3F">
        <w:rPr>
          <w:rFonts w:ascii="Times New Roman" w:hAnsi="Times New Roman" w:cs="Times New Roman"/>
          <w:sz w:val="24"/>
          <w:szCs w:val="24"/>
        </w:rPr>
        <w:t xml:space="preserve"> [</w:t>
      </w:r>
      <w:bookmarkStart w:id="400" w:name="_Ref365499648"/>
      <w:r w:rsidR="008D3A3F" w:rsidRPr="008D3A3F">
        <w:rPr>
          <w:rStyle w:val="a6"/>
          <w:rFonts w:ascii="Times New Roman" w:hAnsi="Times New Roman" w:cs="Times New Roman"/>
          <w:sz w:val="24"/>
          <w:szCs w:val="24"/>
          <w:vertAlign w:val="baseline"/>
        </w:rPr>
        <w:endnoteReference w:id="178"/>
      </w:r>
      <w:bookmarkEnd w:id="400"/>
      <w:r w:rsidR="008D3A3F">
        <w:rPr>
          <w:rFonts w:ascii="Times New Roman" w:hAnsi="Times New Roman" w:cs="Times New Roman"/>
          <w:sz w:val="24"/>
          <w:szCs w:val="24"/>
        </w:rPr>
        <w:t>],</w:t>
      </w:r>
      <w:r w:rsidR="00EC4363">
        <w:rPr>
          <w:rFonts w:ascii="Times New Roman" w:hAnsi="Times New Roman" w:cs="Times New Roman"/>
          <w:sz w:val="24"/>
          <w:szCs w:val="24"/>
        </w:rPr>
        <w:t xml:space="preserve"> </w:t>
      </w:r>
      <w:r w:rsidR="003A69AD">
        <w:rPr>
          <w:rFonts w:ascii="Times New Roman" w:hAnsi="Times New Roman" w:cs="Times New Roman"/>
          <w:sz w:val="24"/>
          <w:szCs w:val="24"/>
        </w:rPr>
        <w:t>the overall sensitivity in an APD is affected by the combined effects of dead space (which reduces excess noise at a given gain), device bandwidth and tunnelling current. An optimum avalanche width was predicted with consideration of all the three factors. For better understanding of each factor, calculations of sensitivity with exclusion of each of the three effects were compared in</w:t>
      </w:r>
      <w:r w:rsidR="00C036AF">
        <w:rPr>
          <w:rFonts w:ascii="Times New Roman" w:hAnsi="Times New Roman" w:cs="Times New Roman"/>
          <w:sz w:val="24"/>
          <w:szCs w:val="24"/>
        </w:rPr>
        <w:t xml:space="preserve"> </w:t>
      </w:r>
      <w:r w:rsidR="00EC4363">
        <w:rPr>
          <w:rFonts w:ascii="Times New Roman" w:hAnsi="Times New Roman" w:cs="Times New Roman"/>
          <w:sz w:val="24"/>
          <w:szCs w:val="24"/>
        </w:rPr>
        <w:t xml:space="preserve">ref. </w:t>
      </w:r>
      <w:r w:rsidR="00C036AF">
        <w:rPr>
          <w:rFonts w:ascii="Times New Roman" w:hAnsi="Times New Roman" w:cs="Times New Roman"/>
          <w:sz w:val="24"/>
          <w:szCs w:val="24"/>
        </w:rPr>
        <w:t>[</w:t>
      </w:r>
      <w:r w:rsidR="00C031DB">
        <w:rPr>
          <w:rFonts w:ascii="Times New Roman" w:hAnsi="Times New Roman" w:cs="Times New Roman"/>
          <w:sz w:val="24"/>
          <w:szCs w:val="24"/>
        </w:rPr>
        <w:fldChar w:fldCharType="begin"/>
      </w:r>
      <w:r w:rsidR="00D55ED7">
        <w:rPr>
          <w:rFonts w:ascii="Times New Roman" w:hAnsi="Times New Roman" w:cs="Times New Roman"/>
          <w:sz w:val="24"/>
          <w:szCs w:val="24"/>
        </w:rPr>
        <w:instrText xml:space="preserve"> NOTEREF _Ref365499648 \h </w:instrText>
      </w:r>
      <w:r w:rsidR="00C031DB">
        <w:rPr>
          <w:rFonts w:ascii="Times New Roman" w:hAnsi="Times New Roman" w:cs="Times New Roman"/>
          <w:sz w:val="24"/>
          <w:szCs w:val="24"/>
        </w:rPr>
      </w:r>
      <w:r w:rsidR="00C031DB">
        <w:rPr>
          <w:rFonts w:ascii="Times New Roman" w:hAnsi="Times New Roman" w:cs="Times New Roman"/>
          <w:sz w:val="24"/>
          <w:szCs w:val="24"/>
        </w:rPr>
        <w:fldChar w:fldCharType="separate"/>
      </w:r>
      <w:r w:rsidR="00D55ED7">
        <w:rPr>
          <w:rFonts w:ascii="Times New Roman" w:hAnsi="Times New Roman" w:cs="Times New Roman"/>
          <w:sz w:val="24"/>
          <w:szCs w:val="24"/>
        </w:rPr>
        <w:t>1</w:t>
      </w:r>
      <w:r w:rsidR="00C031DB">
        <w:rPr>
          <w:rFonts w:ascii="Times New Roman" w:hAnsi="Times New Roman" w:cs="Times New Roman"/>
          <w:sz w:val="24"/>
          <w:szCs w:val="24"/>
        </w:rPr>
        <w:fldChar w:fldCharType="end"/>
      </w:r>
      <w:r w:rsidR="00C036AF">
        <w:rPr>
          <w:rFonts w:ascii="Times New Roman" w:hAnsi="Times New Roman" w:cs="Times New Roman"/>
          <w:sz w:val="24"/>
          <w:szCs w:val="24"/>
        </w:rPr>
        <w:t>]</w:t>
      </w:r>
      <w:r w:rsidR="00D03952">
        <w:rPr>
          <w:rFonts w:ascii="Times New Roman" w:hAnsi="Times New Roman" w:cs="Times New Roman"/>
          <w:sz w:val="24"/>
          <w:szCs w:val="24"/>
        </w:rPr>
        <w:t xml:space="preserve">. </w:t>
      </w:r>
      <w:r w:rsidR="00EC4363">
        <w:rPr>
          <w:rFonts w:ascii="Times New Roman" w:hAnsi="Times New Roman" w:cs="Times New Roman"/>
          <w:sz w:val="24"/>
          <w:szCs w:val="24"/>
        </w:rPr>
        <w:t>A</w:t>
      </w:r>
      <w:r w:rsidR="00EC4363" w:rsidRPr="00CD5412">
        <w:rPr>
          <w:rFonts w:ascii="Times New Roman" w:hAnsi="Times New Roman" w:cs="Times New Roman"/>
          <w:sz w:val="24"/>
          <w:szCs w:val="24"/>
        </w:rPr>
        <w:t>n APD will show an improved sensitivity performance</w:t>
      </w:r>
      <w:r w:rsidR="00EC4363">
        <w:rPr>
          <w:rFonts w:ascii="Times New Roman" w:hAnsi="Times New Roman" w:cs="Times New Roman"/>
          <w:sz w:val="24"/>
          <w:szCs w:val="24"/>
        </w:rPr>
        <w:t xml:space="preserve"> with dead space effects, </w:t>
      </w:r>
      <w:r w:rsidR="00EC4363" w:rsidRPr="00CD5412">
        <w:rPr>
          <w:rFonts w:ascii="Times New Roman" w:hAnsi="Times New Roman" w:cs="Times New Roman"/>
          <w:sz w:val="24"/>
          <w:szCs w:val="24"/>
        </w:rPr>
        <w:t xml:space="preserve">as in the thin APDs, the </w:t>
      </w:r>
      <w:r w:rsidR="00EC4363">
        <w:rPr>
          <w:rFonts w:ascii="Times New Roman" w:hAnsi="Times New Roman" w:cs="Times New Roman" w:hint="eastAsia"/>
          <w:sz w:val="24"/>
          <w:szCs w:val="24"/>
        </w:rPr>
        <w:t>APD</w:t>
      </w:r>
      <w:r w:rsidR="00EC4363">
        <w:rPr>
          <w:rFonts w:ascii="Times New Roman" w:hAnsi="Times New Roman" w:cs="Times New Roman"/>
          <w:sz w:val="24"/>
          <w:szCs w:val="24"/>
        </w:rPr>
        <w:t xml:space="preserve"> noise is low due to </w:t>
      </w:r>
      <w:r w:rsidR="00EC4363" w:rsidRPr="00CD5412">
        <w:rPr>
          <w:rFonts w:ascii="Times New Roman" w:hAnsi="Times New Roman" w:cs="Times New Roman"/>
          <w:sz w:val="24"/>
          <w:szCs w:val="24"/>
        </w:rPr>
        <w:t>dead space effects</w:t>
      </w:r>
      <w:r w:rsidR="00EC4363">
        <w:rPr>
          <w:rFonts w:ascii="Times New Roman" w:hAnsi="Times New Roman" w:cs="Times New Roman"/>
          <w:sz w:val="24"/>
          <w:szCs w:val="24"/>
        </w:rPr>
        <w:t xml:space="preserve"> and has less contribution to the total noise</w:t>
      </w:r>
      <w:r w:rsidR="003A69AD" w:rsidRPr="00CD5412">
        <w:rPr>
          <w:rFonts w:ascii="Times New Roman" w:hAnsi="Times New Roman" w:cs="Times New Roman"/>
          <w:sz w:val="24"/>
          <w:szCs w:val="24"/>
        </w:rPr>
        <w:t>.</w:t>
      </w:r>
      <w:r w:rsidR="003A69AD">
        <w:rPr>
          <w:rFonts w:ascii="Times New Roman" w:hAnsi="Times New Roman" w:cs="Times New Roman"/>
          <w:sz w:val="24"/>
          <w:szCs w:val="24"/>
        </w:rPr>
        <w:t xml:space="preserve"> By removing the device bandwidth constraints with assumption o</w:t>
      </w:r>
      <w:r w:rsidR="00EC4363">
        <w:rPr>
          <w:rFonts w:ascii="Times New Roman" w:hAnsi="Times New Roman" w:cs="Times New Roman"/>
          <w:sz w:val="24"/>
          <w:szCs w:val="24"/>
        </w:rPr>
        <w:t xml:space="preserve">f an infinite bandwidth, a much more </w:t>
      </w:r>
      <w:r w:rsidR="003A69AD">
        <w:rPr>
          <w:rFonts w:ascii="Times New Roman" w:hAnsi="Times New Roman" w:cs="Times New Roman"/>
          <w:sz w:val="24"/>
          <w:szCs w:val="24"/>
        </w:rPr>
        <w:t xml:space="preserve">improved sensitivity was predicted. This indicated that a limited bandwidth in an APD will degrade the overall sensitivity. Finally, the effect of tunnelling current was proven to be the most important factor that degrades the sensitivity in an APD below the optimum avalanche width predicted in a complete calculation. </w:t>
      </w:r>
      <w:r w:rsidR="00EC4363">
        <w:rPr>
          <w:rFonts w:ascii="Times New Roman" w:hAnsi="Times New Roman" w:cs="Times New Roman"/>
          <w:sz w:val="24"/>
          <w:szCs w:val="24"/>
        </w:rPr>
        <w:t xml:space="preserve">Without tunnelling current, the sensitivity in an APD can be further improved by reducing the avalanche region thickness. In summary, low excess noise, wide device bandwidth and low tunnelling current are </w:t>
      </w:r>
      <w:r w:rsidR="00EC4363">
        <w:rPr>
          <w:rFonts w:ascii="Times New Roman" w:hAnsi="Times New Roman" w:cs="Times New Roman" w:hint="eastAsia"/>
          <w:sz w:val="24"/>
          <w:szCs w:val="24"/>
        </w:rPr>
        <w:t xml:space="preserve">essential </w:t>
      </w:r>
      <w:r w:rsidR="00EC4363">
        <w:rPr>
          <w:rFonts w:ascii="Times New Roman" w:hAnsi="Times New Roman" w:cs="Times New Roman"/>
          <w:sz w:val="24"/>
          <w:szCs w:val="24"/>
        </w:rPr>
        <w:t>to optimise the sensitivity and all of them can be achieved using very thin avalanche region.</w:t>
      </w:r>
      <w:r w:rsidR="003A69AD">
        <w:rPr>
          <w:rFonts w:ascii="Times New Roman" w:hAnsi="Times New Roman" w:cs="Times New Roman"/>
          <w:sz w:val="24"/>
          <w:szCs w:val="24"/>
        </w:rPr>
        <w:t xml:space="preserve"> </w:t>
      </w:r>
    </w:p>
    <w:p w:rsidR="003A69AD" w:rsidRDefault="003A69AD" w:rsidP="005C2323">
      <w:pPr>
        <w:spacing w:after="0" w:line="360" w:lineRule="auto"/>
        <w:jc w:val="both"/>
        <w:rPr>
          <w:rFonts w:ascii="Times New Roman" w:hAnsi="Times New Roman" w:cs="Times New Roman"/>
          <w:sz w:val="24"/>
          <w:szCs w:val="24"/>
        </w:rPr>
      </w:pPr>
    </w:p>
    <w:p w:rsidR="00755399" w:rsidRDefault="00D55ED7" w:rsidP="005C2323">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As studied by Ong </w:t>
      </w:r>
      <w:r w:rsidRPr="00CF3048">
        <w:rPr>
          <w:rFonts w:ascii="Times New Roman" w:hAnsi="Times New Roman" w:cs="Times New Roman"/>
          <w:i/>
          <w:sz w:val="24"/>
          <w:szCs w:val="24"/>
        </w:rPr>
        <w:t>et al</w:t>
      </w:r>
      <w:r w:rsidRPr="0079295F">
        <w:rPr>
          <w:rFonts w:ascii="Times New Roman" w:hAnsi="Times New Roman" w:cs="Times New Roman"/>
          <w:sz w:val="24"/>
          <w:szCs w:val="24"/>
        </w:rPr>
        <w:t xml:space="preserve"> [</w:t>
      </w:r>
      <w:bookmarkStart w:id="401" w:name="_Ref365499934"/>
      <w:r w:rsidRPr="0079295F">
        <w:rPr>
          <w:rStyle w:val="a6"/>
          <w:rFonts w:ascii="Times New Roman" w:hAnsi="Times New Roman" w:cs="Times New Roman"/>
          <w:sz w:val="24"/>
          <w:szCs w:val="24"/>
          <w:vertAlign w:val="baseline"/>
        </w:rPr>
        <w:endnoteReference w:id="179"/>
      </w:r>
      <w:bookmarkEnd w:id="401"/>
      <w:r w:rsidRPr="0079295F">
        <w:rPr>
          <w:rFonts w:ascii="Times New Roman" w:hAnsi="Times New Roman" w:cs="Times New Roman"/>
          <w:sz w:val="24"/>
          <w:szCs w:val="24"/>
        </w:rPr>
        <w:t>],</w:t>
      </w:r>
      <w:r w:rsidR="006A2E47">
        <w:rPr>
          <w:rFonts w:ascii="Times New Roman" w:hAnsi="Times New Roman" w:cs="Times New Roman"/>
          <w:sz w:val="24"/>
          <w:szCs w:val="24"/>
        </w:rPr>
        <w:t xml:space="preserve"> </w:t>
      </w:r>
      <w:r w:rsidR="00755399" w:rsidRPr="0079295F">
        <w:rPr>
          <w:rFonts w:ascii="Times New Roman" w:hAnsi="Times New Roman" w:cs="Times New Roman"/>
          <w:sz w:val="24"/>
          <w:szCs w:val="24"/>
        </w:rPr>
        <w:t xml:space="preserve">the sensitivity of </w:t>
      </w:r>
      <w:proofErr w:type="gramStart"/>
      <w:r w:rsidR="00755399" w:rsidRPr="0079295F">
        <w:rPr>
          <w:rFonts w:ascii="Times New Roman" w:hAnsi="Times New Roman" w:cs="Times New Roman"/>
          <w:sz w:val="24"/>
          <w:szCs w:val="24"/>
        </w:rPr>
        <w:t>InP</w:t>
      </w:r>
      <w:proofErr w:type="gramEnd"/>
      <w:r w:rsidR="00755399" w:rsidRPr="0079295F">
        <w:rPr>
          <w:rFonts w:ascii="Times New Roman" w:hAnsi="Times New Roman" w:cs="Times New Roman"/>
          <w:sz w:val="24"/>
          <w:szCs w:val="24"/>
        </w:rPr>
        <w:t xml:space="preserve"> and InAlAs</w:t>
      </w:r>
      <w:r w:rsidR="00755399">
        <w:rPr>
          <w:rFonts w:ascii="Times New Roman" w:hAnsi="Times New Roman" w:cs="Times New Roman" w:hint="eastAsia"/>
          <w:sz w:val="24"/>
          <w:szCs w:val="24"/>
        </w:rPr>
        <w:t xml:space="preserve"> </w:t>
      </w:r>
      <w:r w:rsidR="00EC4363">
        <w:rPr>
          <w:rFonts w:ascii="Times New Roman" w:hAnsi="Times New Roman" w:cs="Times New Roman"/>
          <w:sz w:val="24"/>
          <w:szCs w:val="24"/>
        </w:rPr>
        <w:t xml:space="preserve">APDs </w:t>
      </w:r>
      <w:r w:rsidR="00755399" w:rsidRPr="0079295F">
        <w:rPr>
          <w:rFonts w:ascii="Times New Roman" w:hAnsi="Times New Roman" w:cs="Times New Roman"/>
          <w:sz w:val="24"/>
          <w:szCs w:val="24"/>
        </w:rPr>
        <w:t>depend</w:t>
      </w:r>
      <w:r w:rsidR="00755399">
        <w:rPr>
          <w:rFonts w:ascii="Times New Roman" w:hAnsi="Times New Roman" w:cs="Times New Roman"/>
          <w:sz w:val="24"/>
          <w:szCs w:val="24"/>
        </w:rPr>
        <w:t>s</w:t>
      </w:r>
      <w:r w:rsidR="00755399" w:rsidRPr="0079295F">
        <w:rPr>
          <w:rFonts w:ascii="Times New Roman" w:hAnsi="Times New Roman" w:cs="Times New Roman"/>
          <w:sz w:val="24"/>
          <w:szCs w:val="24"/>
        </w:rPr>
        <w:t xml:space="preserve"> on avalanche widths. The optimum sensitivity for InAlAs and InP APDs </w:t>
      </w:r>
      <w:r w:rsidR="00EC4363">
        <w:rPr>
          <w:rFonts w:ascii="Times New Roman" w:hAnsi="Times New Roman" w:cs="Times New Roman"/>
          <w:sz w:val="24"/>
          <w:szCs w:val="24"/>
        </w:rPr>
        <w:t xml:space="preserve">for a 10 </w:t>
      </w:r>
      <w:proofErr w:type="gramStart"/>
      <w:r w:rsidR="00EC4363">
        <w:rPr>
          <w:rFonts w:ascii="Times New Roman" w:hAnsi="Times New Roman" w:cs="Times New Roman"/>
          <w:sz w:val="24"/>
          <w:szCs w:val="24"/>
        </w:rPr>
        <w:t>Gb/</w:t>
      </w:r>
      <w:proofErr w:type="gramEnd"/>
      <w:r w:rsidR="00EC4363">
        <w:rPr>
          <w:rFonts w:ascii="Times New Roman" w:hAnsi="Times New Roman" w:cs="Times New Roman"/>
          <w:sz w:val="24"/>
          <w:szCs w:val="24"/>
        </w:rPr>
        <w:t xml:space="preserve">s system </w:t>
      </w:r>
      <w:r w:rsidR="00755399" w:rsidRPr="0079295F">
        <w:rPr>
          <w:rFonts w:ascii="Times New Roman" w:hAnsi="Times New Roman" w:cs="Times New Roman"/>
          <w:sz w:val="24"/>
          <w:szCs w:val="24"/>
        </w:rPr>
        <w:t xml:space="preserve">were predicted </w:t>
      </w:r>
      <w:r w:rsidR="00755399">
        <w:rPr>
          <w:rFonts w:ascii="Times New Roman" w:hAnsi="Times New Roman" w:cs="Times New Roman"/>
          <w:sz w:val="24"/>
          <w:szCs w:val="24"/>
        </w:rPr>
        <w:t>to be</w:t>
      </w:r>
      <w:r w:rsidR="00755399" w:rsidRPr="0079295F">
        <w:rPr>
          <w:rFonts w:ascii="Times New Roman" w:hAnsi="Times New Roman" w:cs="Times New Roman"/>
          <w:sz w:val="24"/>
          <w:szCs w:val="24"/>
        </w:rPr>
        <w:t xml:space="preserve"> -28</w:t>
      </w:r>
      <w:r w:rsidR="00755399">
        <w:rPr>
          <w:rFonts w:ascii="Times New Roman" w:hAnsi="Times New Roman" w:cs="Times New Roman"/>
          <w:sz w:val="24"/>
          <w:szCs w:val="24"/>
        </w:rPr>
        <w:t>.</w:t>
      </w:r>
      <w:r w:rsidR="00755399" w:rsidRPr="0079295F">
        <w:rPr>
          <w:rFonts w:ascii="Times New Roman" w:hAnsi="Times New Roman" w:cs="Times New Roman"/>
          <w:sz w:val="24"/>
          <w:szCs w:val="24"/>
        </w:rPr>
        <w:t>6 and -28</w:t>
      </w:r>
      <w:r w:rsidR="00755399">
        <w:rPr>
          <w:rFonts w:ascii="Times New Roman" w:hAnsi="Times New Roman" w:cs="Times New Roman"/>
          <w:sz w:val="24"/>
          <w:szCs w:val="24"/>
        </w:rPr>
        <w:t>.</w:t>
      </w:r>
      <w:r w:rsidR="00755399" w:rsidRPr="0079295F">
        <w:rPr>
          <w:rFonts w:ascii="Times New Roman" w:hAnsi="Times New Roman" w:cs="Times New Roman"/>
          <w:sz w:val="24"/>
          <w:szCs w:val="24"/>
        </w:rPr>
        <w:t>1 dBm with avalanche region thicknesses of 0.15 and 0.18 µm</w:t>
      </w:r>
      <w:r w:rsidR="00EC4363">
        <w:rPr>
          <w:rFonts w:ascii="Times New Roman" w:hAnsi="Times New Roman" w:cs="Times New Roman"/>
          <w:sz w:val="24"/>
          <w:szCs w:val="24"/>
        </w:rPr>
        <w:t xml:space="preserve"> respectively</w:t>
      </w:r>
      <w:r w:rsidR="00755399" w:rsidRPr="0079295F">
        <w:rPr>
          <w:rFonts w:ascii="Times New Roman" w:hAnsi="Times New Roman" w:cs="Times New Roman"/>
          <w:sz w:val="24"/>
          <w:szCs w:val="24"/>
        </w:rPr>
        <w:t xml:space="preserve">. The tunnelling current density in InAlAs and InP APDs at </w:t>
      </w:r>
      <w:r w:rsidR="00755399">
        <w:rPr>
          <w:rFonts w:ascii="Times New Roman" w:hAnsi="Times New Roman" w:cs="Times New Roman"/>
          <w:sz w:val="24"/>
          <w:szCs w:val="24"/>
        </w:rPr>
        <w:t>the avalanche</w:t>
      </w:r>
      <w:r w:rsidR="00755399" w:rsidRPr="0079295F">
        <w:rPr>
          <w:rFonts w:ascii="Times New Roman" w:hAnsi="Times New Roman" w:cs="Times New Roman"/>
          <w:sz w:val="24"/>
          <w:szCs w:val="24"/>
        </w:rPr>
        <w:t xml:space="preserve"> width </w:t>
      </w:r>
      <w:r w:rsidR="00755399">
        <w:rPr>
          <w:rFonts w:ascii="Times New Roman" w:hAnsi="Times New Roman" w:cs="Times New Roman"/>
          <w:sz w:val="24"/>
          <w:szCs w:val="24"/>
        </w:rPr>
        <w:t xml:space="preserve">with optimum sensitivity </w:t>
      </w:r>
      <w:r w:rsidR="00EC4363">
        <w:rPr>
          <w:rFonts w:ascii="Times New Roman" w:hAnsi="Times New Roman" w:cs="Times New Roman"/>
          <w:sz w:val="24"/>
          <w:szCs w:val="24"/>
        </w:rPr>
        <w:t>(</w:t>
      </w:r>
      <w:r w:rsidR="00EC4363" w:rsidRPr="00E421C1">
        <w:rPr>
          <w:rFonts w:ascii="Times New Roman" w:hAnsi="Times New Roman" w:cs="Times New Roman"/>
          <w:i/>
          <w:sz w:val="24"/>
          <w:szCs w:val="24"/>
        </w:rPr>
        <w:t>M</w:t>
      </w:r>
      <w:r w:rsidR="00EC4363">
        <w:rPr>
          <w:rFonts w:ascii="Times New Roman" w:hAnsi="Times New Roman" w:cs="Times New Roman"/>
          <w:sz w:val="24"/>
          <w:szCs w:val="24"/>
        </w:rPr>
        <w:t xml:space="preserve"> ~ 15.2 for InAlAs and 13 for InP APDs) </w:t>
      </w:r>
      <w:r w:rsidR="00755399" w:rsidRPr="0079295F">
        <w:rPr>
          <w:rFonts w:ascii="Times New Roman" w:hAnsi="Times New Roman" w:cs="Times New Roman"/>
          <w:sz w:val="24"/>
          <w:szCs w:val="24"/>
        </w:rPr>
        <w:t>were estimated to be around 10</w:t>
      </w:r>
      <w:r w:rsidR="00755399" w:rsidRPr="0079295F">
        <w:rPr>
          <w:rFonts w:ascii="Times New Roman" w:hAnsi="Times New Roman" w:cs="Times New Roman"/>
          <w:sz w:val="24"/>
          <w:szCs w:val="24"/>
          <w:vertAlign w:val="superscript"/>
        </w:rPr>
        <w:t>-2</w:t>
      </w:r>
      <w:r w:rsidR="00755399" w:rsidRPr="0079295F">
        <w:rPr>
          <w:rFonts w:ascii="Times New Roman" w:hAnsi="Times New Roman" w:cs="Times New Roman"/>
          <w:sz w:val="24"/>
          <w:szCs w:val="24"/>
        </w:rPr>
        <w:t xml:space="preserve"> A/cm</w:t>
      </w:r>
      <w:r w:rsidR="00755399" w:rsidRPr="0079295F">
        <w:rPr>
          <w:rFonts w:ascii="Times New Roman" w:hAnsi="Times New Roman" w:cs="Times New Roman"/>
          <w:sz w:val="24"/>
          <w:szCs w:val="24"/>
          <w:vertAlign w:val="superscript"/>
        </w:rPr>
        <w:t>2</w:t>
      </w:r>
      <w:r w:rsidR="00755399" w:rsidRPr="0079295F">
        <w:rPr>
          <w:rFonts w:ascii="Times New Roman" w:hAnsi="Times New Roman" w:cs="Times New Roman"/>
          <w:sz w:val="24"/>
          <w:szCs w:val="24"/>
        </w:rPr>
        <w:t xml:space="preserve">, which </w:t>
      </w:r>
      <w:r w:rsidR="00EC4363">
        <w:rPr>
          <w:rFonts w:ascii="Times New Roman" w:hAnsi="Times New Roman" w:cs="Times New Roman"/>
          <w:sz w:val="24"/>
          <w:szCs w:val="24"/>
        </w:rPr>
        <w:t>corresponds</w:t>
      </w:r>
      <w:r w:rsidR="00755399" w:rsidRPr="0079295F">
        <w:rPr>
          <w:rFonts w:ascii="Times New Roman" w:hAnsi="Times New Roman" w:cs="Times New Roman"/>
          <w:sz w:val="24"/>
          <w:szCs w:val="24"/>
        </w:rPr>
        <w:t xml:space="preserve"> to a level of tunnelling current ~ 283 nA in a device with 30 µm</w:t>
      </w:r>
      <w:r w:rsidR="00755399">
        <w:rPr>
          <w:rFonts w:ascii="Times New Roman" w:hAnsi="Times New Roman" w:cs="Times New Roman"/>
          <w:sz w:val="24"/>
          <w:szCs w:val="24"/>
        </w:rPr>
        <w:t xml:space="preserve"> diameter</w:t>
      </w:r>
      <w:r w:rsidR="00755399" w:rsidRPr="0079295F">
        <w:rPr>
          <w:rFonts w:ascii="Times New Roman" w:hAnsi="Times New Roman" w:cs="Times New Roman"/>
          <w:sz w:val="24"/>
          <w:szCs w:val="24"/>
        </w:rPr>
        <w:t xml:space="preserve">. The performance of the InAlAs and InP APDs </w:t>
      </w:r>
      <w:r w:rsidR="00755399">
        <w:rPr>
          <w:rFonts w:ascii="Times New Roman" w:hAnsi="Times New Roman" w:cs="Times New Roman"/>
          <w:sz w:val="24"/>
          <w:szCs w:val="24"/>
        </w:rPr>
        <w:t xml:space="preserve">rapidly </w:t>
      </w:r>
      <w:r w:rsidR="00EC4363">
        <w:rPr>
          <w:rFonts w:ascii="Times New Roman" w:hAnsi="Times New Roman" w:cs="Times New Roman"/>
          <w:sz w:val="24"/>
          <w:szCs w:val="24"/>
        </w:rPr>
        <w:t>degrads</w:t>
      </w:r>
      <w:r w:rsidR="00755399" w:rsidRPr="0079295F">
        <w:rPr>
          <w:rFonts w:ascii="Times New Roman" w:hAnsi="Times New Roman" w:cs="Times New Roman"/>
          <w:sz w:val="24"/>
          <w:szCs w:val="24"/>
        </w:rPr>
        <w:t xml:space="preserve"> when the avalanche width </w:t>
      </w:r>
      <w:r w:rsidR="00EC4363">
        <w:rPr>
          <w:rFonts w:ascii="Times New Roman" w:hAnsi="Times New Roman" w:cs="Times New Roman"/>
          <w:sz w:val="24"/>
          <w:szCs w:val="24"/>
        </w:rPr>
        <w:t>reduces</w:t>
      </w:r>
      <w:r w:rsidR="00755399" w:rsidRPr="0079295F">
        <w:rPr>
          <w:rFonts w:ascii="Times New Roman" w:hAnsi="Times New Roman" w:cs="Times New Roman"/>
          <w:sz w:val="24"/>
          <w:szCs w:val="24"/>
        </w:rPr>
        <w:t xml:space="preserve"> below the optimum values. </w:t>
      </w:r>
      <w:r w:rsidR="00755399">
        <w:rPr>
          <w:rFonts w:ascii="Times New Roman" w:hAnsi="Times New Roman" w:cs="Times New Roman"/>
          <w:sz w:val="24"/>
          <w:szCs w:val="24"/>
        </w:rPr>
        <w:t>On the contrary</w:t>
      </w:r>
      <w:r w:rsidR="00755399" w:rsidRPr="0079295F">
        <w:rPr>
          <w:rFonts w:ascii="Times New Roman" w:hAnsi="Times New Roman" w:cs="Times New Roman"/>
          <w:sz w:val="24"/>
          <w:szCs w:val="24"/>
        </w:rPr>
        <w:t>, we have</w:t>
      </w:r>
      <w:r w:rsidR="00755399">
        <w:rPr>
          <w:rFonts w:ascii="Times New Roman" w:hAnsi="Times New Roman" w:cs="Times New Roman"/>
          <w:sz w:val="24"/>
          <w:szCs w:val="24"/>
        </w:rPr>
        <w:t xml:space="preserve"> not</w:t>
      </w:r>
      <w:r w:rsidR="00755399">
        <w:rPr>
          <w:rFonts w:ascii="Times New Roman" w:hAnsi="Times New Roman" w:cs="Times New Roman" w:hint="eastAsia"/>
          <w:sz w:val="24"/>
          <w:szCs w:val="24"/>
        </w:rPr>
        <w:t xml:space="preserve"> </w:t>
      </w:r>
      <w:r w:rsidR="00755399" w:rsidRPr="0079295F">
        <w:rPr>
          <w:rFonts w:ascii="Times New Roman" w:hAnsi="Times New Roman" w:cs="Times New Roman"/>
          <w:sz w:val="24"/>
          <w:szCs w:val="24"/>
        </w:rPr>
        <w:lastRenderedPageBreak/>
        <w:t xml:space="preserve">observed tunnelling current in the AlAsSb APD even with 0.08 µm avalanche width. </w:t>
      </w:r>
      <w:r w:rsidR="00755399">
        <w:rPr>
          <w:rFonts w:ascii="Times New Roman" w:hAnsi="Times New Roman" w:cs="Times New Roman"/>
          <w:sz w:val="24"/>
          <w:szCs w:val="24"/>
        </w:rPr>
        <w:t xml:space="preserve">This indicates that </w:t>
      </w:r>
      <w:r w:rsidR="00755399" w:rsidRPr="0079295F">
        <w:rPr>
          <w:rFonts w:ascii="Times New Roman" w:hAnsi="Times New Roman" w:cs="Times New Roman"/>
          <w:sz w:val="24"/>
          <w:szCs w:val="24"/>
        </w:rPr>
        <w:t xml:space="preserve">by replacing InAlAs with AlAsSb material in an APD, the sensitivity </w:t>
      </w:r>
      <w:r w:rsidR="00755399">
        <w:rPr>
          <w:rFonts w:ascii="Times New Roman" w:hAnsi="Times New Roman" w:cs="Times New Roman"/>
          <w:sz w:val="24"/>
          <w:szCs w:val="24"/>
        </w:rPr>
        <w:t>c</w:t>
      </w:r>
      <w:r w:rsidR="00755399" w:rsidRPr="0079295F">
        <w:rPr>
          <w:rFonts w:ascii="Times New Roman" w:hAnsi="Times New Roman" w:cs="Times New Roman"/>
          <w:sz w:val="24"/>
          <w:szCs w:val="24"/>
        </w:rPr>
        <w:t xml:space="preserve">ould be greatly improved. </w:t>
      </w:r>
    </w:p>
    <w:p w:rsidR="00755399" w:rsidRDefault="00755399" w:rsidP="005C2323">
      <w:pPr>
        <w:spacing w:after="0" w:line="360" w:lineRule="auto"/>
        <w:jc w:val="both"/>
        <w:rPr>
          <w:rFonts w:ascii="Times New Roman" w:hAnsi="Times New Roman" w:cs="Times New Roman"/>
          <w:sz w:val="24"/>
          <w:szCs w:val="24"/>
        </w:rPr>
      </w:pPr>
    </w:p>
    <w:p w:rsidR="00E90914" w:rsidRDefault="00BB3A5E" w:rsidP="005C23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test this prediction </w:t>
      </w:r>
      <w:r w:rsidRPr="000260E5">
        <w:rPr>
          <w:rFonts w:ascii="Times New Roman" w:hAnsi="Times New Roman" w:cs="Times New Roman"/>
          <w:sz w:val="24"/>
          <w:szCs w:val="24"/>
        </w:rPr>
        <w:t xml:space="preserve">the sensitivity curve of InAlAs APDs </w:t>
      </w:r>
      <w:r>
        <w:rPr>
          <w:rFonts w:ascii="Times New Roman" w:hAnsi="Times New Roman" w:cs="Times New Roman"/>
          <w:sz w:val="24"/>
          <w:szCs w:val="24"/>
        </w:rPr>
        <w:t>from Ong’s work</w:t>
      </w:r>
      <w:r w:rsidR="00127208">
        <w:rPr>
          <w:rFonts w:ascii="Times New Roman" w:hAnsi="Times New Roman" w:cs="Times New Roman"/>
          <w:sz w:val="24"/>
          <w:szCs w:val="24"/>
        </w:rPr>
        <w:t xml:space="preserve"> [</w:t>
      </w:r>
      <w:r w:rsidR="00C031DB">
        <w:rPr>
          <w:rFonts w:ascii="Times New Roman" w:hAnsi="Times New Roman" w:cs="Times New Roman"/>
          <w:sz w:val="24"/>
          <w:szCs w:val="24"/>
        </w:rPr>
        <w:fldChar w:fldCharType="begin"/>
      </w:r>
      <w:r w:rsidR="00D55ED7">
        <w:rPr>
          <w:rFonts w:ascii="Times New Roman" w:hAnsi="Times New Roman" w:cs="Times New Roman"/>
          <w:sz w:val="24"/>
          <w:szCs w:val="24"/>
        </w:rPr>
        <w:instrText xml:space="preserve"> NOTEREF _Ref365499934 \h </w:instrText>
      </w:r>
      <w:r w:rsidR="00C031DB">
        <w:rPr>
          <w:rFonts w:ascii="Times New Roman" w:hAnsi="Times New Roman" w:cs="Times New Roman"/>
          <w:sz w:val="24"/>
          <w:szCs w:val="24"/>
        </w:rPr>
      </w:r>
      <w:r w:rsidR="00C031DB">
        <w:rPr>
          <w:rFonts w:ascii="Times New Roman" w:hAnsi="Times New Roman" w:cs="Times New Roman"/>
          <w:sz w:val="24"/>
          <w:szCs w:val="24"/>
        </w:rPr>
        <w:fldChar w:fldCharType="separate"/>
      </w:r>
      <w:r w:rsidR="00D55ED7">
        <w:rPr>
          <w:rFonts w:ascii="Times New Roman" w:hAnsi="Times New Roman" w:cs="Times New Roman"/>
          <w:sz w:val="24"/>
          <w:szCs w:val="24"/>
        </w:rPr>
        <w:t>2</w:t>
      </w:r>
      <w:r w:rsidR="00C031DB">
        <w:rPr>
          <w:rFonts w:ascii="Times New Roman" w:hAnsi="Times New Roman" w:cs="Times New Roman"/>
          <w:sz w:val="24"/>
          <w:szCs w:val="24"/>
        </w:rPr>
        <w:fldChar w:fldCharType="end"/>
      </w:r>
      <w:r w:rsidR="00127208">
        <w:rPr>
          <w:rFonts w:ascii="Times New Roman" w:hAnsi="Times New Roman" w:cs="Times New Roman"/>
          <w:sz w:val="24"/>
          <w:szCs w:val="24"/>
        </w:rPr>
        <w:t xml:space="preserve">], </w:t>
      </w:r>
      <w:r w:rsidR="00E90914" w:rsidRPr="000260E5">
        <w:rPr>
          <w:rFonts w:ascii="Times New Roman" w:hAnsi="Times New Roman" w:cs="Times New Roman"/>
          <w:sz w:val="24"/>
          <w:szCs w:val="24"/>
        </w:rPr>
        <w:t>excluding tunnelling current effects</w:t>
      </w:r>
      <w:r w:rsidR="00E90914">
        <w:rPr>
          <w:rFonts w:ascii="Times New Roman" w:hAnsi="Times New Roman" w:cs="Times New Roman"/>
          <w:sz w:val="24"/>
          <w:szCs w:val="24"/>
        </w:rPr>
        <w:t xml:space="preserve">, can be extrapolated </w:t>
      </w:r>
      <w:r w:rsidR="00E90914" w:rsidRPr="000260E5">
        <w:rPr>
          <w:rFonts w:ascii="Times New Roman" w:hAnsi="Times New Roman" w:cs="Times New Roman"/>
          <w:sz w:val="24"/>
          <w:szCs w:val="24"/>
        </w:rPr>
        <w:t>to intersect with the avalanche width of 0.</w:t>
      </w:r>
      <w:r w:rsidR="00E90914" w:rsidRPr="00436AD6">
        <w:rPr>
          <w:rFonts w:ascii="Times New Roman" w:hAnsi="Times New Roman" w:cs="Times New Roman"/>
          <w:sz w:val="24"/>
          <w:szCs w:val="24"/>
        </w:rPr>
        <w:t>08</w:t>
      </w:r>
      <w:r w:rsidR="00E90914" w:rsidRPr="000260E5">
        <w:rPr>
          <w:rFonts w:ascii="Times New Roman" w:hAnsi="Times New Roman" w:cs="Times New Roman"/>
          <w:sz w:val="24"/>
          <w:szCs w:val="24"/>
        </w:rPr>
        <w:t xml:space="preserve"> µm as shown in Figure 8.1</w:t>
      </w:r>
      <w:r w:rsidR="00E90914">
        <w:rPr>
          <w:rFonts w:ascii="Times New Roman" w:hAnsi="Times New Roman" w:cs="Times New Roman"/>
          <w:sz w:val="24"/>
          <w:szCs w:val="24"/>
        </w:rPr>
        <w:t xml:space="preserve">. A sensitivity of </w:t>
      </w:r>
      <w:r w:rsidR="00E90914" w:rsidRPr="0079295F">
        <w:rPr>
          <w:rFonts w:ascii="Times New Roman" w:hAnsi="Times New Roman" w:cs="Times New Roman"/>
          <w:sz w:val="24"/>
          <w:szCs w:val="24"/>
        </w:rPr>
        <w:t>-29 dBm</w:t>
      </w:r>
      <w:r w:rsidR="00E90914">
        <w:rPr>
          <w:rFonts w:ascii="Times New Roman" w:hAnsi="Times New Roman" w:cs="Times New Roman"/>
          <w:sz w:val="24"/>
          <w:szCs w:val="24"/>
        </w:rPr>
        <w:t xml:space="preserve"> at 10 </w:t>
      </w:r>
      <w:proofErr w:type="gramStart"/>
      <w:r w:rsidR="00E90914">
        <w:rPr>
          <w:rFonts w:ascii="Times New Roman" w:hAnsi="Times New Roman" w:cs="Times New Roman"/>
          <w:sz w:val="24"/>
          <w:szCs w:val="24"/>
        </w:rPr>
        <w:t>Gb/</w:t>
      </w:r>
      <w:proofErr w:type="gramEnd"/>
      <w:r w:rsidR="00E90914">
        <w:rPr>
          <w:rFonts w:ascii="Times New Roman" w:hAnsi="Times New Roman" w:cs="Times New Roman"/>
          <w:sz w:val="24"/>
          <w:szCs w:val="24"/>
        </w:rPr>
        <w:t>s</w:t>
      </w:r>
      <w:r w:rsidR="00E90914" w:rsidRPr="0079295F">
        <w:rPr>
          <w:rFonts w:ascii="Times New Roman" w:hAnsi="Times New Roman" w:cs="Times New Roman"/>
          <w:sz w:val="24"/>
          <w:szCs w:val="24"/>
        </w:rPr>
        <w:t xml:space="preserve"> </w:t>
      </w:r>
      <w:r w:rsidR="00E90914">
        <w:rPr>
          <w:rFonts w:ascii="Times New Roman" w:hAnsi="Times New Roman" w:cs="Times New Roman"/>
          <w:sz w:val="24"/>
          <w:szCs w:val="24"/>
        </w:rPr>
        <w:t>may be plausible using AlAsSb APDs</w:t>
      </w:r>
      <w:r w:rsidR="00E90914" w:rsidRPr="0079295F">
        <w:rPr>
          <w:rFonts w:ascii="Times New Roman" w:hAnsi="Times New Roman" w:cs="Times New Roman"/>
          <w:sz w:val="24"/>
          <w:szCs w:val="24"/>
        </w:rPr>
        <w:t xml:space="preserve">. This is superior to the current commercial InGaAs/InP APDs </w:t>
      </w:r>
      <w:r w:rsidR="00E90914">
        <w:rPr>
          <w:rFonts w:ascii="Times New Roman" w:hAnsi="Times New Roman" w:cs="Times New Roman"/>
          <w:sz w:val="24"/>
          <w:szCs w:val="24"/>
        </w:rPr>
        <w:t xml:space="preserve">(AT10XGC) </w:t>
      </w:r>
      <w:r w:rsidR="00E90914" w:rsidRPr="0079295F">
        <w:rPr>
          <w:rFonts w:ascii="Times New Roman" w:hAnsi="Times New Roman" w:cs="Times New Roman"/>
          <w:sz w:val="24"/>
          <w:szCs w:val="24"/>
        </w:rPr>
        <w:t>with sensitivity of -</w:t>
      </w:r>
      <w:r w:rsidR="00E90914">
        <w:rPr>
          <w:rFonts w:ascii="Times New Roman" w:hAnsi="Times New Roman" w:cs="Times New Roman"/>
          <w:sz w:val="24"/>
          <w:szCs w:val="24"/>
        </w:rPr>
        <w:t>28.5 dBm</w:t>
      </w:r>
      <w:r w:rsidR="000C454C">
        <w:rPr>
          <w:rFonts w:ascii="Times New Roman" w:hAnsi="Times New Roman" w:cs="Times New Roman" w:hint="eastAsia"/>
          <w:sz w:val="24"/>
          <w:szCs w:val="24"/>
        </w:rPr>
        <w:t xml:space="preserve"> </w:t>
      </w:r>
      <w:r w:rsidR="00131749">
        <w:rPr>
          <w:rFonts w:ascii="Times New Roman" w:hAnsi="Times New Roman" w:cs="Times New Roman" w:hint="eastAsia"/>
          <w:sz w:val="24"/>
          <w:szCs w:val="24"/>
        </w:rPr>
        <w:t>[</w:t>
      </w:r>
      <w:r w:rsidR="004514B5" w:rsidRPr="00131749">
        <w:rPr>
          <w:rStyle w:val="a6"/>
          <w:rFonts w:ascii="Times New Roman" w:hAnsi="Times New Roman" w:cs="Times New Roman"/>
          <w:sz w:val="24"/>
          <w:szCs w:val="24"/>
          <w:vertAlign w:val="baseline"/>
        </w:rPr>
        <w:endnoteReference w:id="180"/>
      </w:r>
      <w:r w:rsidR="00131749">
        <w:rPr>
          <w:rFonts w:ascii="Times New Roman" w:hAnsi="Times New Roman" w:cs="Times New Roman" w:hint="eastAsia"/>
          <w:sz w:val="24"/>
          <w:szCs w:val="24"/>
        </w:rPr>
        <w:t>]</w:t>
      </w:r>
      <w:r w:rsidR="005D11A2">
        <w:rPr>
          <w:rFonts w:ascii="Times New Roman" w:hAnsi="Times New Roman" w:cs="Times New Roman" w:hint="eastAsia"/>
          <w:sz w:val="24"/>
          <w:szCs w:val="24"/>
        </w:rPr>
        <w:t>.</w:t>
      </w:r>
    </w:p>
    <w:p w:rsidR="005D11A2" w:rsidRDefault="001F7B29" w:rsidP="005D11A2">
      <w:pPr>
        <w:spacing w:after="0" w:line="360" w:lineRule="auto"/>
        <w:jc w:val="center"/>
        <w:rPr>
          <w:rFonts w:ascii="Times New Roman" w:hAnsi="Times New Roman" w:cs="Times New Roman"/>
          <w:sz w:val="24"/>
          <w:szCs w:val="24"/>
        </w:rPr>
      </w:pPr>
      <w:r w:rsidRPr="001F7B29">
        <w:rPr>
          <w:rFonts w:ascii="Times New Roman" w:hAnsi="Times New Roman" w:cs="Times New Roman"/>
          <w:noProof/>
          <w:sz w:val="24"/>
          <w:szCs w:val="24"/>
          <w:lang w:val="en-US"/>
        </w:rPr>
        <w:drawing>
          <wp:inline distT="0" distB="0" distL="0" distR="0">
            <wp:extent cx="3438525" cy="2505075"/>
            <wp:effectExtent l="19050" t="0" r="9525" b="0"/>
            <wp:docPr id="4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srcRect/>
                    <a:stretch>
                      <a:fillRect/>
                    </a:stretch>
                  </pic:blipFill>
                  <pic:spPr bwMode="auto">
                    <a:xfrm>
                      <a:off x="0" y="0"/>
                      <a:ext cx="3438525" cy="2505075"/>
                    </a:xfrm>
                    <a:prstGeom prst="rect">
                      <a:avLst/>
                    </a:prstGeom>
                    <a:noFill/>
                    <a:ln w="9525">
                      <a:noFill/>
                      <a:miter lim="800000"/>
                      <a:headEnd/>
                      <a:tailEnd/>
                    </a:ln>
                  </pic:spPr>
                </pic:pic>
              </a:graphicData>
            </a:graphic>
          </wp:inline>
        </w:drawing>
      </w:r>
    </w:p>
    <w:p w:rsidR="005D11A2" w:rsidRDefault="005D11A2" w:rsidP="005D11A2">
      <w:pPr>
        <w:spacing w:after="0" w:line="360" w:lineRule="auto"/>
        <w:jc w:val="center"/>
        <w:rPr>
          <w:rFonts w:ascii="Times New Roman" w:hAnsi="Times New Roman" w:cs="Times New Roman"/>
          <w:sz w:val="24"/>
          <w:szCs w:val="24"/>
        </w:rPr>
      </w:pPr>
      <w:r w:rsidRPr="00E94D32">
        <w:rPr>
          <w:rFonts w:ascii="Times New Roman" w:hAnsi="Times New Roman" w:cs="Times New Roman"/>
          <w:sz w:val="21"/>
          <w:szCs w:val="21"/>
        </w:rPr>
        <w:t>Figure 8.1 Sensitivity versus avalanche width with complete and incomplete calculations [1]. The red dashed lines shows an extrapolation of sensitivity if excluding the effect of tunnelling current</w:t>
      </w:r>
    </w:p>
    <w:p w:rsidR="00E90914" w:rsidRDefault="00E90914" w:rsidP="005C2323">
      <w:pPr>
        <w:spacing w:after="0" w:line="360" w:lineRule="auto"/>
        <w:jc w:val="both"/>
        <w:rPr>
          <w:rFonts w:ascii="Times New Roman" w:hAnsi="Times New Roman" w:cs="Times New Roman"/>
          <w:sz w:val="24"/>
          <w:szCs w:val="24"/>
        </w:rPr>
      </w:pPr>
    </w:p>
    <w:p w:rsidR="00735683" w:rsidRDefault="00735683" w:rsidP="00735683">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In addition to the improvement in sensitivity, the excess noise of InAlAs APDs in Ong’s work was claimed to have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0.2 at the opt</w:t>
      </w:r>
      <w:r>
        <w:rPr>
          <w:rFonts w:ascii="Times New Roman" w:hAnsi="Times New Roman" w:cs="Times New Roman"/>
          <w:sz w:val="24"/>
          <w:szCs w:val="24"/>
        </w:rPr>
        <w:t>imum avalanche width of 0.15 µm</w:t>
      </w:r>
      <w:r>
        <w:rPr>
          <w:rFonts w:ascii="Times New Roman" w:hAnsi="Times New Roman" w:cs="Times New Roman" w:hint="eastAsia"/>
          <w:sz w:val="24"/>
          <w:szCs w:val="24"/>
        </w:rPr>
        <w:t>.</w:t>
      </w:r>
      <w:r w:rsidRPr="0079295F">
        <w:rPr>
          <w:rFonts w:ascii="Times New Roman" w:hAnsi="Times New Roman" w:cs="Times New Roman"/>
          <w:sz w:val="24"/>
          <w:szCs w:val="24"/>
        </w:rPr>
        <w:t xml:space="preserve"> </w:t>
      </w:r>
      <w:r>
        <w:rPr>
          <w:rFonts w:ascii="Times New Roman" w:hAnsi="Times New Roman" w:cs="Times New Roman" w:hint="eastAsia"/>
          <w:sz w:val="24"/>
          <w:szCs w:val="24"/>
        </w:rPr>
        <w:t>W</w:t>
      </w:r>
      <w:r w:rsidRPr="0079295F">
        <w:rPr>
          <w:rFonts w:ascii="Times New Roman" w:hAnsi="Times New Roman" w:cs="Times New Roman"/>
          <w:sz w:val="24"/>
          <w:szCs w:val="24"/>
        </w:rPr>
        <w:t>ith absence of tunnelling current in AlAsSb APDs of 0.08 µm</w:t>
      </w:r>
      <w:r>
        <w:rPr>
          <w:rFonts w:ascii="Times New Roman" w:hAnsi="Times New Roman" w:cs="Times New Roman" w:hint="eastAsia"/>
          <w:sz w:val="24"/>
          <w:szCs w:val="24"/>
        </w:rPr>
        <w:t xml:space="preserve"> avalanche region</w:t>
      </w:r>
      <w:r w:rsidRPr="0079295F">
        <w:rPr>
          <w:rFonts w:ascii="Times New Roman" w:hAnsi="Times New Roman" w:cs="Times New Roman"/>
          <w:sz w:val="24"/>
          <w:szCs w:val="24"/>
        </w:rPr>
        <w:t xml:space="preserve">, a lower excess noise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Pr>
          <w:rFonts w:ascii="Times New Roman" w:hAnsi="Times New Roman" w:cs="Times New Roman"/>
          <w:sz w:val="24"/>
          <w:szCs w:val="24"/>
        </w:rPr>
        <w:t xml:space="preserve"> ~ 0.1 </w:t>
      </w:r>
      <w:r w:rsidRPr="0079295F">
        <w:rPr>
          <w:rFonts w:ascii="Times New Roman" w:hAnsi="Times New Roman" w:cs="Times New Roman"/>
          <w:sz w:val="24"/>
          <w:szCs w:val="24"/>
        </w:rPr>
        <w:t xml:space="preserve">has been presented in chapter 5 and even lower noise </w:t>
      </w:r>
      <w:r>
        <w:rPr>
          <w:rFonts w:ascii="Times New Roman" w:hAnsi="Times New Roman" w:cs="Times New Roman"/>
          <w:sz w:val="24"/>
          <w:szCs w:val="24"/>
        </w:rPr>
        <w:t>may</w:t>
      </w:r>
      <w:r w:rsidRPr="0079295F">
        <w:rPr>
          <w:rFonts w:ascii="Times New Roman" w:hAnsi="Times New Roman" w:cs="Times New Roman"/>
          <w:sz w:val="24"/>
          <w:szCs w:val="24"/>
        </w:rPr>
        <w:t xml:space="preserve"> be obtained since the avalanche region width could be further scal</w:t>
      </w:r>
      <w:r>
        <w:rPr>
          <w:rFonts w:ascii="Times New Roman" w:hAnsi="Times New Roman" w:cs="Times New Roman"/>
          <w:sz w:val="24"/>
          <w:szCs w:val="24"/>
        </w:rPr>
        <w:t>ed</w:t>
      </w:r>
      <w:r w:rsidRPr="0079295F">
        <w:rPr>
          <w:rFonts w:ascii="Times New Roman" w:hAnsi="Times New Roman" w:cs="Times New Roman"/>
          <w:sz w:val="24"/>
          <w:szCs w:val="24"/>
        </w:rPr>
        <w:t xml:space="preserve"> </w:t>
      </w:r>
      <w:r>
        <w:rPr>
          <w:rFonts w:ascii="Times New Roman" w:hAnsi="Times New Roman" w:cs="Times New Roman"/>
          <w:sz w:val="24"/>
          <w:szCs w:val="24"/>
        </w:rPr>
        <w:t>down</w:t>
      </w:r>
      <w:r w:rsidRPr="0079295F">
        <w:rPr>
          <w:rFonts w:ascii="Times New Roman" w:hAnsi="Times New Roman" w:cs="Times New Roman"/>
          <w:sz w:val="24"/>
          <w:szCs w:val="24"/>
        </w:rPr>
        <w:t xml:space="preserve">. </w:t>
      </w:r>
    </w:p>
    <w:p w:rsidR="00735683" w:rsidRDefault="00735683" w:rsidP="005C2323">
      <w:pPr>
        <w:spacing w:after="0" w:line="360" w:lineRule="auto"/>
        <w:jc w:val="both"/>
        <w:rPr>
          <w:rFonts w:ascii="Times New Roman" w:hAnsi="Times New Roman" w:cs="Times New Roman"/>
          <w:sz w:val="24"/>
          <w:szCs w:val="24"/>
        </w:rPr>
      </w:pPr>
    </w:p>
    <w:p w:rsidR="00EC4363" w:rsidRDefault="00EC4363" w:rsidP="00EC43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provide a more detailed analysis of the potential of using AlAsSb in an APD, </w:t>
      </w:r>
      <w:r>
        <w:rPr>
          <w:rFonts w:ascii="Times New Roman" w:hAnsi="Times New Roman" w:cs="Times New Roman" w:hint="eastAsia"/>
          <w:sz w:val="24"/>
          <w:szCs w:val="24"/>
        </w:rPr>
        <w:t>the signal to noise ratio (SNR) of a system</w:t>
      </w:r>
      <w:r w:rsidRPr="00223637">
        <w:rPr>
          <w:rFonts w:ascii="Times New Roman" w:hAnsi="Times New Roman" w:cs="Times New Roman"/>
          <w:sz w:val="24"/>
          <w:szCs w:val="24"/>
        </w:rPr>
        <w:t xml:space="preserve"> </w:t>
      </w:r>
      <w:r>
        <w:rPr>
          <w:rFonts w:ascii="Times New Roman" w:hAnsi="Times New Roman" w:cs="Times New Roman"/>
          <w:sz w:val="24"/>
          <w:szCs w:val="24"/>
        </w:rPr>
        <w:t xml:space="preserve">was calculated. The SNR </w:t>
      </w:r>
      <w:r w:rsidRPr="00223637">
        <w:rPr>
          <w:rFonts w:ascii="Times New Roman" w:hAnsi="Times New Roman" w:cs="Times New Roman" w:hint="eastAsia"/>
          <w:sz w:val="24"/>
          <w:szCs w:val="24"/>
        </w:rPr>
        <w:t xml:space="preserve">can be described </w:t>
      </w:r>
      <w:r>
        <w:rPr>
          <w:rFonts w:ascii="Times New Roman" w:hAnsi="Times New Roman" w:cs="Times New Roman"/>
          <w:sz w:val="24"/>
          <w:szCs w:val="24"/>
        </w:rPr>
        <w:t>by</w:t>
      </w:r>
    </w:p>
    <w:p w:rsidR="006D6D68" w:rsidRPr="00884488" w:rsidRDefault="006D6D68" w:rsidP="006D6D68">
      <w:pPr>
        <w:spacing w:after="0" w:line="360" w:lineRule="auto"/>
        <w:jc w:val="both"/>
        <w:rPr>
          <w:rFonts w:ascii="Times New Roman" w:hAnsi="Times New Roman" w:cs="Times New Roman"/>
          <w:sz w:val="24"/>
          <w:szCs w:val="24"/>
        </w:rPr>
      </w:pPr>
    </w:p>
    <w:p w:rsidR="006D6D68" w:rsidRPr="00804ED1" w:rsidRDefault="006D6D68" w:rsidP="006D6D68">
      <w:pPr>
        <w:spacing w:after="0" w:line="360" w:lineRule="auto"/>
        <w:jc w:val="right"/>
        <w:rPr>
          <w:rFonts w:ascii="Times New Roman" w:hAnsi="Times New Roman" w:cs="Times New Roman"/>
          <w:sz w:val="24"/>
          <w:szCs w:val="24"/>
        </w:rPr>
      </w:pPr>
      <m:oMathPara>
        <m:oMath>
          <m:r>
            <w:rPr>
              <w:rFonts w:ascii="Cambria Math" w:hAnsi="Cambria Math" w:cs="Times New Roman"/>
              <w:sz w:val="24"/>
              <w:szCs w:val="24"/>
            </w:rPr>
            <m:t>SNR=</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ph,pr</m:t>
                  </m:r>
                </m:sub>
                <m:sup>
                  <m:r>
                    <w:rPr>
                      <w:rFonts w:ascii="Cambria Math" w:hAnsi="Cambria Math" w:cs="Times New Roman"/>
                      <w:sz w:val="24"/>
                      <w:szCs w:val="24"/>
                    </w:rPr>
                    <m:t>2</m:t>
                  </m:r>
                </m:sup>
              </m:sSubSup>
            </m:num>
            <m:den>
              <m:r>
                <w:rPr>
                  <w:rFonts w:ascii="Cambria Math" w:hAnsi="Cambria Math" w:cs="Times New Roman"/>
                  <w:sz w:val="24"/>
                  <w:szCs w:val="24"/>
                </w:rPr>
                <m:t>2q</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d,pr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ph,pr</m:t>
                      </m:r>
                    </m:sub>
                  </m:sSub>
                </m:e>
              </m:d>
              <m:r>
                <w:rPr>
                  <w:rFonts w:ascii="Cambria Math" w:hAnsi="Cambria Math" w:cs="Times New Roman"/>
                  <w:sz w:val="24"/>
                  <w:szCs w:val="24"/>
                </w:rPr>
                <m:t>FB+</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A</m:t>
                      </m:r>
                    </m:sub>
                    <m:sup>
                      <m:r>
                        <w:rPr>
                          <w:rFonts w:ascii="Cambria Math" w:hAnsi="Cambria Math" w:cs="Times New Roman"/>
                          <w:sz w:val="24"/>
                          <w:szCs w:val="24"/>
                        </w:rPr>
                        <m:t>2</m:t>
                      </m:r>
                    </m:sup>
                  </m:sSubSup>
                  <m:r>
                    <w:rPr>
                      <w:rFonts w:ascii="Cambria Math" w:hAnsi="Cambria Math" w:cs="Times New Roman"/>
                      <w:sz w:val="24"/>
                      <w:szCs w:val="24"/>
                    </w:rPr>
                    <m:t>B</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den>
          </m:f>
        </m:oMath>
      </m:oMathPara>
      <w:r w:rsidRPr="00804ED1" w:rsidDel="00804ED1">
        <w:rPr>
          <w:rFonts w:ascii="Times New Roman" w:hAnsi="Times New Roman" w:cs="Times New Roman"/>
          <w:i/>
          <w:sz w:val="24"/>
          <w:szCs w:val="24"/>
        </w:rPr>
        <w:br/>
      </w:r>
      <w:r>
        <w:rPr>
          <w:rFonts w:ascii="Times New Roman" w:hAnsi="Times New Roman" w:cs="Times New Roman" w:hint="eastAsia"/>
          <w:sz w:val="24"/>
          <w:szCs w:val="24"/>
        </w:rPr>
        <w:t xml:space="preserve"> (8.1)</w:t>
      </w:r>
    </w:p>
    <w:p w:rsidR="006D6D68" w:rsidRDefault="006D6D68" w:rsidP="006D6D68">
      <w:pPr>
        <w:spacing w:after="0" w:line="360" w:lineRule="auto"/>
        <w:jc w:val="both"/>
        <w:rPr>
          <w:rFonts w:ascii="Times New Roman" w:hAnsi="Times New Roman" w:cs="Times New Roman"/>
          <w:sz w:val="24"/>
          <w:szCs w:val="24"/>
        </w:rPr>
      </w:pPr>
      <w:proofErr w:type="gramStart"/>
      <w:r>
        <w:rPr>
          <w:rFonts w:ascii="Times New Roman" w:hAnsi="Times New Roman" w:cs="Times New Roman" w:hint="eastAsia"/>
          <w:sz w:val="24"/>
          <w:szCs w:val="24"/>
        </w:rPr>
        <w:lastRenderedPageBreak/>
        <w:t>where</w:t>
      </w:r>
      <w:proofErr w:type="gramEnd"/>
      <w:r>
        <w:rPr>
          <w:rFonts w:ascii="Times New Roman" w:hAnsi="Times New Roman" w:cs="Times New Roman" w:hint="eastAsia"/>
          <w:sz w:val="24"/>
          <w:szCs w:val="24"/>
        </w:rPr>
        <w:t xml:space="preserve"> </w:t>
      </w:r>
      <w:r w:rsidRPr="00804ED1">
        <w:rPr>
          <w:rFonts w:ascii="Times New Roman" w:hAnsi="Times New Roman" w:cs="Times New Roman" w:hint="eastAsia"/>
          <w:i/>
          <w:sz w:val="24"/>
          <w:szCs w:val="24"/>
        </w:rPr>
        <w:t>I</w:t>
      </w:r>
      <w:r w:rsidRPr="00804ED1">
        <w:rPr>
          <w:rFonts w:ascii="Times New Roman" w:hAnsi="Times New Roman" w:cs="Times New Roman" w:hint="eastAsia"/>
          <w:i/>
          <w:sz w:val="24"/>
          <w:szCs w:val="24"/>
          <w:vertAlign w:val="subscript"/>
        </w:rPr>
        <w:t>d,pr</w:t>
      </w:r>
      <w:r>
        <w:rPr>
          <w:rFonts w:ascii="Times New Roman" w:hAnsi="Times New Roman" w:cs="Times New Roman" w:hint="eastAsia"/>
          <w:sz w:val="24"/>
          <w:szCs w:val="24"/>
        </w:rPr>
        <w:t xml:space="preserve"> and </w:t>
      </w:r>
      <w:r w:rsidRPr="00804ED1">
        <w:rPr>
          <w:rFonts w:ascii="Times New Roman" w:hAnsi="Times New Roman" w:cs="Times New Roman" w:hint="eastAsia"/>
          <w:i/>
          <w:sz w:val="24"/>
          <w:szCs w:val="24"/>
        </w:rPr>
        <w:t>I</w:t>
      </w:r>
      <w:r w:rsidRPr="00804ED1">
        <w:rPr>
          <w:rFonts w:ascii="Times New Roman" w:hAnsi="Times New Roman" w:cs="Times New Roman" w:hint="eastAsia"/>
          <w:i/>
          <w:sz w:val="24"/>
          <w:szCs w:val="24"/>
          <w:vertAlign w:val="subscript"/>
        </w:rPr>
        <w:t>ph,pr</w:t>
      </w:r>
      <w:r>
        <w:rPr>
          <w:rFonts w:ascii="Times New Roman" w:hAnsi="Times New Roman" w:cs="Times New Roman" w:hint="eastAsia"/>
          <w:sz w:val="24"/>
          <w:szCs w:val="24"/>
        </w:rPr>
        <w:t xml:space="preserve"> are the primary dark current and photocurrent, </w:t>
      </w:r>
      <w:r w:rsidRPr="00804ED1">
        <w:rPr>
          <w:rFonts w:ascii="Times New Roman" w:hAnsi="Times New Roman" w:cs="Times New Roman" w:hint="eastAsia"/>
          <w:i/>
          <w:sz w:val="24"/>
          <w:szCs w:val="24"/>
        </w:rPr>
        <w:t>F</w:t>
      </w:r>
      <w:r>
        <w:rPr>
          <w:rFonts w:ascii="Times New Roman" w:hAnsi="Times New Roman" w:cs="Times New Roman" w:hint="eastAsia"/>
          <w:sz w:val="24"/>
          <w:szCs w:val="24"/>
        </w:rPr>
        <w:t xml:space="preserve"> is the excess noise factor, </w:t>
      </w:r>
      <w:r w:rsidRPr="00804ED1">
        <w:rPr>
          <w:rFonts w:ascii="Times New Roman" w:hAnsi="Times New Roman" w:cs="Times New Roman" w:hint="eastAsia"/>
          <w:i/>
          <w:sz w:val="24"/>
          <w:szCs w:val="24"/>
        </w:rPr>
        <w:t>B</w:t>
      </w:r>
      <w:r>
        <w:rPr>
          <w:rFonts w:ascii="Times New Roman" w:hAnsi="Times New Roman" w:cs="Times New Roman" w:hint="eastAsia"/>
          <w:sz w:val="24"/>
          <w:szCs w:val="24"/>
        </w:rPr>
        <w:t xml:space="preserve"> is the bandwidth, </w:t>
      </w:r>
      <w:r w:rsidRPr="00504819">
        <w:rPr>
          <w:rFonts w:ascii="Times New Roman" w:hAnsi="Times New Roman" w:cs="Times New Roman" w:hint="eastAsia"/>
          <w:i/>
          <w:sz w:val="24"/>
          <w:szCs w:val="24"/>
        </w:rPr>
        <w:t>N</w:t>
      </w:r>
      <w:r w:rsidRPr="00504819">
        <w:rPr>
          <w:rFonts w:ascii="Times New Roman" w:hAnsi="Times New Roman" w:cs="Times New Roman" w:hint="eastAsia"/>
          <w:i/>
          <w:sz w:val="24"/>
          <w:szCs w:val="24"/>
          <w:vertAlign w:val="subscript"/>
        </w:rPr>
        <w:t>A</w:t>
      </w:r>
      <w:r w:rsidRPr="00504819">
        <w:rPr>
          <w:rFonts w:ascii="Times New Roman" w:hAnsi="Times New Roman" w:cs="Times New Roman" w:hint="eastAsia"/>
          <w:i/>
          <w:sz w:val="24"/>
          <w:szCs w:val="24"/>
          <w:vertAlign w:val="superscript"/>
        </w:rPr>
        <w:t>2</w:t>
      </w:r>
      <w:r>
        <w:rPr>
          <w:rFonts w:ascii="Times New Roman" w:hAnsi="Times New Roman" w:cs="Times New Roman" w:hint="eastAsia"/>
          <w:sz w:val="24"/>
          <w:szCs w:val="24"/>
        </w:rPr>
        <w:t xml:space="preserve"> is the noise current from the preamplifier. </w:t>
      </w:r>
      <w:r>
        <w:rPr>
          <w:rFonts w:ascii="Times New Roman" w:hAnsi="Times New Roman" w:cs="Times New Roman"/>
          <w:sz w:val="24"/>
          <w:szCs w:val="24"/>
        </w:rPr>
        <w:t xml:space="preserve">The calculation of SNR was as shown in Figure 8.2 with the following assumptions made for </w:t>
      </w:r>
      <w:r>
        <w:rPr>
          <w:rFonts w:ascii="Times New Roman" w:hAnsi="Times New Roman" w:cs="Times New Roman" w:hint="eastAsia"/>
          <w:sz w:val="24"/>
          <w:szCs w:val="24"/>
        </w:rPr>
        <w:t>optimised InGaAs/</w:t>
      </w:r>
      <w:proofErr w:type="gramStart"/>
      <w:r>
        <w:rPr>
          <w:rFonts w:ascii="Times New Roman" w:hAnsi="Times New Roman" w:cs="Times New Roman" w:hint="eastAsia"/>
          <w:sz w:val="24"/>
          <w:szCs w:val="24"/>
        </w:rPr>
        <w:t xml:space="preserve">AlAsSb </w:t>
      </w:r>
      <w:r>
        <w:rPr>
          <w:rFonts w:ascii="Times New Roman" w:hAnsi="Times New Roman" w:cs="Times New Roman"/>
          <w:sz w:val="24"/>
          <w:szCs w:val="24"/>
        </w:rPr>
        <w:t xml:space="preserve"> and</w:t>
      </w:r>
      <w:proofErr w:type="gramEnd"/>
      <w:r>
        <w:rPr>
          <w:rFonts w:ascii="Times New Roman" w:hAnsi="Times New Roman" w:cs="Times New Roman"/>
          <w:sz w:val="24"/>
          <w:szCs w:val="24"/>
        </w:rPr>
        <w:t xml:space="preserve"> InGaAs/InAlAs </w:t>
      </w:r>
      <w:r>
        <w:rPr>
          <w:rFonts w:ascii="Times New Roman" w:hAnsi="Times New Roman" w:cs="Times New Roman" w:hint="eastAsia"/>
          <w:sz w:val="24"/>
          <w:szCs w:val="24"/>
        </w:rPr>
        <w:t>SAM APD</w:t>
      </w:r>
      <w:r>
        <w:rPr>
          <w:rFonts w:ascii="Times New Roman" w:hAnsi="Times New Roman" w:cs="Times New Roman"/>
          <w:sz w:val="24"/>
          <w:szCs w:val="24"/>
        </w:rPr>
        <w:t>s:</w:t>
      </w:r>
    </w:p>
    <w:p w:rsidR="006D6D68" w:rsidRDefault="006D6D68" w:rsidP="006D6D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They have the </w:t>
      </w:r>
      <w:r>
        <w:rPr>
          <w:rFonts w:ascii="Times New Roman" w:hAnsi="Times New Roman" w:cs="Times New Roman" w:hint="eastAsia"/>
          <w:sz w:val="24"/>
          <w:szCs w:val="24"/>
        </w:rPr>
        <w:t xml:space="preserve">same InGaAs absorption layer </w:t>
      </w:r>
      <w:r w:rsidRPr="00223637">
        <w:rPr>
          <w:rFonts w:ascii="Times New Roman" w:hAnsi="Times New Roman" w:cs="Times New Roman"/>
          <w:sz w:val="24"/>
          <w:szCs w:val="24"/>
        </w:rPr>
        <w:t xml:space="preserve">of 0.5 </w:t>
      </w:r>
      <w:r w:rsidRPr="00223637">
        <w:rPr>
          <w:rFonts w:ascii="Times New Roman" w:eastAsia="SimSun" w:hAnsi="Times New Roman" w:cs="Times New Roman"/>
          <w:sz w:val="24"/>
          <w:szCs w:val="24"/>
        </w:rPr>
        <w:t>μ</w:t>
      </w:r>
      <w:r w:rsidRPr="00223637">
        <w:rPr>
          <w:rFonts w:ascii="Times New Roman" w:hAnsi="Times New Roman" w:cs="Times New Roman"/>
          <w:sz w:val="24"/>
          <w:szCs w:val="24"/>
        </w:rPr>
        <w:t xml:space="preserve">m </w:t>
      </w:r>
      <w:r w:rsidRPr="00223637">
        <w:rPr>
          <w:rFonts w:ascii="Times New Roman" w:hAnsi="Times New Roman" w:cs="Times New Roman" w:hint="eastAsia"/>
          <w:sz w:val="24"/>
          <w:szCs w:val="24"/>
        </w:rPr>
        <w:t>and n</w:t>
      </w:r>
      <w:r>
        <w:rPr>
          <w:rFonts w:ascii="Times New Roman" w:hAnsi="Times New Roman" w:cs="Times New Roman"/>
          <w:sz w:val="24"/>
          <w:szCs w:val="24"/>
        </w:rPr>
        <w:t>egligible</w:t>
      </w:r>
      <w:r w:rsidRPr="00223637">
        <w:rPr>
          <w:rFonts w:ascii="Times New Roman" w:hAnsi="Times New Roman" w:cs="Times New Roman" w:hint="eastAsia"/>
          <w:sz w:val="24"/>
          <w:szCs w:val="24"/>
        </w:rPr>
        <w:t xml:space="preserve"> dark current contribution from the avalanche region, </w:t>
      </w:r>
      <w:r>
        <w:rPr>
          <w:rFonts w:ascii="Times New Roman" w:hAnsi="Times New Roman" w:cs="Times New Roman"/>
          <w:sz w:val="24"/>
          <w:szCs w:val="24"/>
        </w:rPr>
        <w:t>and hence the</w:t>
      </w:r>
      <w:r w:rsidRPr="00223637">
        <w:rPr>
          <w:rFonts w:ascii="Times New Roman" w:hAnsi="Times New Roman" w:cs="Times New Roman" w:hint="eastAsia"/>
          <w:sz w:val="24"/>
          <w:szCs w:val="24"/>
        </w:rPr>
        <w:t xml:space="preserve"> dark current level</w:t>
      </w:r>
      <w:r>
        <w:rPr>
          <w:rFonts w:ascii="Times New Roman" w:hAnsi="Times New Roman" w:cs="Times New Roman"/>
          <w:sz w:val="24"/>
          <w:szCs w:val="24"/>
        </w:rPr>
        <w:t xml:space="preserve"> is determined by the narrow band gap InGaAs</w:t>
      </w:r>
      <w:r w:rsidRPr="00223637">
        <w:rPr>
          <w:rFonts w:ascii="Times New Roman" w:hAnsi="Times New Roman" w:cs="Times New Roman" w:hint="eastAsia"/>
          <w:sz w:val="24"/>
          <w:szCs w:val="24"/>
        </w:rPr>
        <w:t>.</w:t>
      </w:r>
      <w:r w:rsidRPr="00223637">
        <w:rPr>
          <w:rFonts w:ascii="Times New Roman" w:hAnsi="Times New Roman" w:cs="Times New Roman"/>
          <w:sz w:val="24"/>
          <w:szCs w:val="24"/>
        </w:rPr>
        <w:t xml:space="preserve"> </w:t>
      </w:r>
    </w:p>
    <w:p w:rsidR="006D6D68" w:rsidRDefault="006D6D68" w:rsidP="006D6D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Tunnelling current from avalanche region is negligible.</w:t>
      </w:r>
    </w:p>
    <w:p w:rsidR="006D6D68" w:rsidRDefault="006D6D68" w:rsidP="006D6D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The optimised avalanche widths are assumed to be 0.15 </w:t>
      </w:r>
      <w:r>
        <w:rPr>
          <w:rFonts w:ascii="Symbol" w:hAnsi="Symbol" w:cs="Times New Roman"/>
          <w:sz w:val="24"/>
          <w:szCs w:val="24"/>
        </w:rPr>
        <w:t></w:t>
      </w:r>
      <w:r>
        <w:rPr>
          <w:rFonts w:ascii="Times New Roman" w:hAnsi="Times New Roman" w:cs="Times New Roman"/>
          <w:sz w:val="24"/>
          <w:szCs w:val="24"/>
        </w:rPr>
        <w:t xml:space="preserve">m for InAlAs and 0.08 </w:t>
      </w:r>
      <w:r>
        <w:rPr>
          <w:rFonts w:ascii="Symbol" w:hAnsi="Symbol" w:cs="Times New Roman"/>
          <w:sz w:val="24"/>
          <w:szCs w:val="24"/>
        </w:rPr>
        <w:t></w:t>
      </w:r>
      <w:r>
        <w:rPr>
          <w:rFonts w:ascii="Times New Roman" w:hAnsi="Times New Roman" w:cs="Times New Roman"/>
          <w:sz w:val="24"/>
          <w:szCs w:val="24"/>
        </w:rPr>
        <w:t xml:space="preserve">m for AlAsSb. </w:t>
      </w:r>
    </w:p>
    <w:p w:rsidR="006D6D68" w:rsidRDefault="006D6D68" w:rsidP="006D6D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The</w:t>
      </w:r>
      <w:r w:rsidRPr="00223637">
        <w:rPr>
          <w:rFonts w:ascii="Times New Roman" w:hAnsi="Times New Roman" w:cs="Times New Roman"/>
          <w:sz w:val="24"/>
          <w:szCs w:val="24"/>
        </w:rPr>
        <w:t xml:space="preserve"> </w:t>
      </w:r>
      <w:r>
        <w:rPr>
          <w:rFonts w:ascii="Times New Roman" w:hAnsi="Times New Roman" w:cs="Times New Roman"/>
          <w:sz w:val="24"/>
          <w:szCs w:val="24"/>
        </w:rPr>
        <w:t xml:space="preserve">unmultiplied </w:t>
      </w:r>
      <w:r w:rsidRPr="00223637">
        <w:rPr>
          <w:rFonts w:ascii="Times New Roman" w:hAnsi="Times New Roman" w:cs="Times New Roman"/>
          <w:sz w:val="24"/>
          <w:szCs w:val="24"/>
        </w:rPr>
        <w:t xml:space="preserve">dark current level ~ 10 </w:t>
      </w:r>
      <w:proofErr w:type="gramStart"/>
      <w:r w:rsidRPr="00223637">
        <w:rPr>
          <w:rFonts w:ascii="Times New Roman" w:hAnsi="Times New Roman" w:cs="Times New Roman"/>
          <w:sz w:val="24"/>
          <w:szCs w:val="24"/>
        </w:rPr>
        <w:t>nA</w:t>
      </w:r>
      <w:proofErr w:type="gramEnd"/>
      <w:r w:rsidRPr="00223637">
        <w:rPr>
          <w:rFonts w:ascii="Times New Roman" w:hAnsi="Times New Roman" w:cs="Times New Roman"/>
          <w:sz w:val="24"/>
          <w:szCs w:val="24"/>
        </w:rPr>
        <w:t xml:space="preserve"> and photocurrent ~ 0.1 nA </w:t>
      </w:r>
      <w:r>
        <w:rPr>
          <w:rFonts w:ascii="Times New Roman" w:hAnsi="Times New Roman" w:cs="Times New Roman"/>
          <w:sz w:val="24"/>
          <w:szCs w:val="24"/>
        </w:rPr>
        <w:t>at the punch through voltage.</w:t>
      </w:r>
    </w:p>
    <w:p w:rsidR="006D6D68" w:rsidRDefault="006D6D68" w:rsidP="006D6D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The device </w:t>
      </w:r>
      <w:r>
        <w:rPr>
          <w:rFonts w:ascii="Times New Roman" w:hAnsi="Times New Roman" w:cs="Times New Roman" w:hint="eastAsia"/>
          <w:sz w:val="24"/>
          <w:szCs w:val="24"/>
        </w:rPr>
        <w:t xml:space="preserve">bandwidth is </w:t>
      </w:r>
      <w:r>
        <w:rPr>
          <w:rFonts w:ascii="Times New Roman" w:hAnsi="Times New Roman" w:cs="Times New Roman"/>
          <w:sz w:val="24"/>
          <w:szCs w:val="24"/>
        </w:rPr>
        <w:t xml:space="preserve">much higher than system bandwidth (a reasonable assumption at 10 </w:t>
      </w:r>
      <w:proofErr w:type="gramStart"/>
      <w:r>
        <w:rPr>
          <w:rFonts w:ascii="Times New Roman" w:hAnsi="Times New Roman" w:cs="Times New Roman"/>
          <w:sz w:val="24"/>
          <w:szCs w:val="24"/>
        </w:rPr>
        <w:t>Gb/</w:t>
      </w:r>
      <w:proofErr w:type="gramEnd"/>
      <w:r>
        <w:rPr>
          <w:rFonts w:ascii="Times New Roman" w:hAnsi="Times New Roman" w:cs="Times New Roman"/>
          <w:sz w:val="24"/>
          <w:szCs w:val="24"/>
        </w:rPr>
        <w:t>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p>
    <w:p w:rsidR="00EC4363" w:rsidRPr="004C1F63" w:rsidRDefault="00EC4363" w:rsidP="00EC4363">
      <w:pPr>
        <w:spacing w:after="0" w:line="360" w:lineRule="auto"/>
        <w:jc w:val="both"/>
        <w:rPr>
          <w:rFonts w:ascii="Times New Roman" w:hAnsi="Times New Roman" w:cs="Times New Roman"/>
          <w:sz w:val="24"/>
          <w:szCs w:val="24"/>
        </w:rPr>
      </w:pPr>
      <w:r w:rsidRPr="004C1F63">
        <w:rPr>
          <w:rFonts w:ascii="Times New Roman" w:hAnsi="Times New Roman" w:cs="Times New Roman"/>
          <w:sz w:val="24"/>
          <w:szCs w:val="24"/>
        </w:rPr>
        <w:t>6</w:t>
      </w:r>
      <w:r>
        <w:rPr>
          <w:rFonts w:ascii="Times New Roman" w:hAnsi="Times New Roman" w:cs="Times New Roman"/>
          <w:sz w:val="24"/>
          <w:szCs w:val="24"/>
        </w:rPr>
        <w:t xml:space="preserve">) </w:t>
      </w:r>
      <w:r w:rsidRPr="004C1F63">
        <w:rPr>
          <w:rFonts w:ascii="Times New Roman" w:hAnsi="Times New Roman" w:cs="Times New Roman"/>
          <w:sz w:val="24"/>
          <w:szCs w:val="24"/>
        </w:rPr>
        <w:t xml:space="preserve">The system bandwidth </w:t>
      </w:r>
      <w:r w:rsidRPr="004C1F63">
        <w:rPr>
          <w:rFonts w:ascii="Times New Roman" w:hAnsi="Times New Roman" w:cs="Times New Roman"/>
          <w:i/>
          <w:sz w:val="24"/>
          <w:szCs w:val="24"/>
        </w:rPr>
        <w:t>B</w:t>
      </w:r>
      <w:r w:rsidRPr="004C1F63">
        <w:rPr>
          <w:rFonts w:ascii="Times New Roman" w:hAnsi="Times New Roman" w:cs="Times New Roman"/>
          <w:sz w:val="24"/>
          <w:szCs w:val="24"/>
        </w:rPr>
        <w:t xml:space="preserve"> is 1 Hz</w:t>
      </w:r>
    </w:p>
    <w:p w:rsidR="00EC4363" w:rsidRDefault="00EC4363" w:rsidP="00EC43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The noise current of the preamplifier </w:t>
      </w:r>
      <w:r w:rsidRPr="004C1F63">
        <w:rPr>
          <w:rFonts w:ascii="Times New Roman" w:hAnsi="Times New Roman" w:cs="Times New Roman"/>
          <w:i/>
          <w:sz w:val="24"/>
          <w:szCs w:val="24"/>
        </w:rPr>
        <w:t>N</w:t>
      </w:r>
      <w:r w:rsidRPr="004C1F63">
        <w:rPr>
          <w:rFonts w:ascii="Times New Roman" w:hAnsi="Times New Roman" w:cs="Times New Roman"/>
          <w:i/>
          <w:sz w:val="24"/>
          <w:szCs w:val="24"/>
          <w:vertAlign w:val="subscript"/>
        </w:rPr>
        <w:t>A</w:t>
      </w:r>
      <w:r>
        <w:rPr>
          <w:rFonts w:ascii="Times New Roman" w:hAnsi="Times New Roman" w:cs="Times New Roman"/>
          <w:sz w:val="24"/>
          <w:szCs w:val="24"/>
        </w:rPr>
        <w:t xml:space="preserve"> ~ 10 pA/</w:t>
      </w:r>
      <m:oMath>
        <m:rad>
          <m:radPr>
            <m:degHide m:val="on"/>
            <m:ctrlPr>
              <w:rPr>
                <w:rFonts w:ascii="Cambria Math" w:hAnsi="Cambria Math" w:cs="Times New Roman"/>
                <w:i/>
                <w:sz w:val="24"/>
                <w:szCs w:val="24"/>
              </w:rPr>
            </m:ctrlPr>
          </m:radPr>
          <m:deg/>
          <m:e>
            <m:r>
              <w:rPr>
                <w:rFonts w:ascii="Cambria Math" w:hAnsi="Cambria Math" w:cs="Times New Roman"/>
                <w:sz w:val="24"/>
                <w:szCs w:val="24"/>
              </w:rPr>
              <m:t>Hz</m:t>
            </m:r>
          </m:e>
        </m:rad>
      </m:oMath>
    </w:p>
    <w:p w:rsidR="006D6D68" w:rsidRPr="00EC4363" w:rsidRDefault="006D6D68" w:rsidP="005C2323">
      <w:pPr>
        <w:spacing w:after="0" w:line="360" w:lineRule="auto"/>
        <w:jc w:val="both"/>
        <w:rPr>
          <w:rFonts w:ascii="Times New Roman" w:hAnsi="Times New Roman" w:cs="Times New Roman"/>
          <w:sz w:val="24"/>
          <w:szCs w:val="24"/>
        </w:rPr>
      </w:pPr>
    </w:p>
    <w:p w:rsidR="006D6D68" w:rsidRDefault="00EC4363" w:rsidP="006D6D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It can be seen from equation 8.1 that </w:t>
      </w:r>
      <w:r>
        <w:rPr>
          <w:rFonts w:ascii="Times New Roman" w:hAnsi="Times New Roman" w:cs="Times New Roman" w:hint="eastAsia"/>
          <w:sz w:val="24"/>
          <w:szCs w:val="24"/>
        </w:rPr>
        <w:t>the SNR increas</w:t>
      </w:r>
      <w:r>
        <w:rPr>
          <w:rFonts w:ascii="Times New Roman" w:hAnsi="Times New Roman" w:cs="Times New Roman"/>
          <w:sz w:val="24"/>
          <w:szCs w:val="24"/>
        </w:rPr>
        <w:t>es</w:t>
      </w:r>
      <w:r>
        <w:rPr>
          <w:rFonts w:ascii="Times New Roman" w:hAnsi="Times New Roman" w:cs="Times New Roman" w:hint="eastAsia"/>
          <w:sz w:val="24"/>
          <w:szCs w:val="24"/>
        </w:rPr>
        <w:t xml:space="preserve"> with photocurrent. </w:t>
      </w:r>
      <w:r>
        <w:rPr>
          <w:rFonts w:ascii="Times New Roman" w:hAnsi="Times New Roman" w:cs="Times New Roman"/>
          <w:sz w:val="24"/>
          <w:szCs w:val="24"/>
        </w:rPr>
        <w:t xml:space="preserve">When the dark current is low, </w:t>
      </w:r>
      <w:r>
        <w:rPr>
          <w:rFonts w:ascii="Times New Roman" w:hAnsi="Times New Roman" w:cs="Times New Roman" w:hint="eastAsia"/>
          <w:sz w:val="24"/>
          <w:szCs w:val="24"/>
        </w:rPr>
        <w:t xml:space="preserve">the excess noise is </w:t>
      </w:r>
      <w:r>
        <w:rPr>
          <w:rFonts w:ascii="Times New Roman" w:hAnsi="Times New Roman" w:cs="Times New Roman"/>
          <w:sz w:val="24"/>
          <w:szCs w:val="24"/>
        </w:rPr>
        <w:t>dominant factor</w:t>
      </w:r>
      <w:r>
        <w:rPr>
          <w:rFonts w:ascii="Times New Roman" w:hAnsi="Times New Roman" w:cs="Times New Roman" w:hint="eastAsia"/>
          <w:sz w:val="24"/>
          <w:szCs w:val="24"/>
        </w:rPr>
        <w:t xml:space="preserve"> that </w:t>
      </w:r>
      <w:r>
        <w:rPr>
          <w:rFonts w:ascii="Times New Roman" w:hAnsi="Times New Roman" w:cs="Times New Roman"/>
          <w:sz w:val="24"/>
          <w:szCs w:val="24"/>
        </w:rPr>
        <w:t>controls</w:t>
      </w:r>
      <w:r>
        <w:rPr>
          <w:rFonts w:ascii="Times New Roman" w:hAnsi="Times New Roman" w:cs="Times New Roman" w:hint="eastAsia"/>
          <w:sz w:val="24"/>
          <w:szCs w:val="24"/>
        </w:rPr>
        <w:t xml:space="preserve"> the overall SNR performance.</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At the same avalanche gain, </w:t>
      </w:r>
      <w:r>
        <w:rPr>
          <w:rFonts w:ascii="Times New Roman" w:hAnsi="Times New Roman" w:cs="Times New Roman"/>
          <w:sz w:val="24"/>
          <w:szCs w:val="24"/>
        </w:rPr>
        <w:t>the difference in excess noise will produce a difference in SNR. A</w:t>
      </w:r>
      <w:r>
        <w:rPr>
          <w:rFonts w:ascii="Times New Roman" w:hAnsi="Times New Roman" w:cs="Times New Roman" w:hint="eastAsia"/>
          <w:sz w:val="24"/>
          <w:szCs w:val="24"/>
        </w:rPr>
        <w:t xml:space="preserve">n InGaAs/AlAsSb APD </w:t>
      </w:r>
      <w:r>
        <w:rPr>
          <w:rFonts w:ascii="Times New Roman" w:hAnsi="Times New Roman" w:cs="Times New Roman"/>
          <w:sz w:val="24"/>
          <w:szCs w:val="24"/>
        </w:rPr>
        <w:t xml:space="preserve">with </w:t>
      </w:r>
      <w:r w:rsidRPr="00CA25B3">
        <w:rPr>
          <w:rFonts w:ascii="Times New Roman" w:hAnsi="Times New Roman" w:cs="Times New Roman"/>
          <w:i/>
          <w:sz w:val="24"/>
          <w:szCs w:val="24"/>
        </w:rPr>
        <w:t>k</w:t>
      </w:r>
      <w:r w:rsidRPr="00CA25B3">
        <w:rPr>
          <w:rFonts w:ascii="Times New Roman" w:hAnsi="Times New Roman" w:cs="Times New Roman"/>
          <w:i/>
          <w:sz w:val="24"/>
          <w:szCs w:val="24"/>
          <w:vertAlign w:val="subscript"/>
        </w:rPr>
        <w:t>eff</w:t>
      </w:r>
      <w:r>
        <w:rPr>
          <w:rFonts w:ascii="Times New Roman" w:hAnsi="Times New Roman" w:cs="Times New Roman"/>
          <w:sz w:val="24"/>
          <w:szCs w:val="24"/>
        </w:rPr>
        <w:t xml:space="preserve"> ~ 0.1 </w:t>
      </w:r>
      <w:r>
        <w:rPr>
          <w:rFonts w:ascii="Times New Roman" w:hAnsi="Times New Roman" w:cs="Times New Roman" w:hint="eastAsia"/>
          <w:sz w:val="24"/>
          <w:szCs w:val="24"/>
        </w:rPr>
        <w:t xml:space="preserve">exhibits a lower excess noise than an InGaAs/InAlAs APD </w:t>
      </w:r>
      <w:r>
        <w:rPr>
          <w:rFonts w:ascii="Times New Roman" w:hAnsi="Times New Roman" w:cs="Times New Roman"/>
          <w:sz w:val="24"/>
          <w:szCs w:val="24"/>
        </w:rPr>
        <w:t xml:space="preserve">(with </w:t>
      </w:r>
      <w:r w:rsidRPr="00CA25B3">
        <w:rPr>
          <w:rFonts w:ascii="Times New Roman" w:hAnsi="Times New Roman" w:cs="Times New Roman"/>
          <w:i/>
          <w:sz w:val="24"/>
          <w:szCs w:val="24"/>
        </w:rPr>
        <w:t>k</w:t>
      </w:r>
      <w:r w:rsidRPr="00CA25B3">
        <w:rPr>
          <w:rFonts w:ascii="Times New Roman" w:hAnsi="Times New Roman" w:cs="Times New Roman"/>
          <w:i/>
          <w:sz w:val="24"/>
          <w:szCs w:val="24"/>
          <w:vertAlign w:val="subscript"/>
        </w:rPr>
        <w:t>eff</w:t>
      </w:r>
      <w:r>
        <w:rPr>
          <w:rFonts w:ascii="Times New Roman" w:hAnsi="Times New Roman" w:cs="Times New Roman"/>
          <w:sz w:val="24"/>
          <w:szCs w:val="24"/>
        </w:rPr>
        <w:t xml:space="preserve"> ~ 0.2). The</w:t>
      </w:r>
      <w:r w:rsidRPr="00223637">
        <w:rPr>
          <w:rFonts w:ascii="Times New Roman" w:hAnsi="Times New Roman" w:cs="Times New Roman"/>
          <w:sz w:val="24"/>
          <w:szCs w:val="24"/>
        </w:rPr>
        <w:t xml:space="preserve"> SNR </w:t>
      </w:r>
      <w:r>
        <w:rPr>
          <w:rFonts w:ascii="Times New Roman" w:hAnsi="Times New Roman" w:cs="Times New Roman"/>
          <w:sz w:val="24"/>
          <w:szCs w:val="24"/>
        </w:rPr>
        <w:t xml:space="preserve">with different </w:t>
      </w:r>
      <w:r w:rsidRPr="00CA25B3">
        <w:rPr>
          <w:rFonts w:ascii="Times New Roman" w:hAnsi="Times New Roman" w:cs="Times New Roman"/>
          <w:i/>
          <w:sz w:val="24"/>
          <w:szCs w:val="24"/>
        </w:rPr>
        <w:t>k</w:t>
      </w:r>
      <w:r w:rsidRPr="00CA25B3">
        <w:rPr>
          <w:rFonts w:ascii="Times New Roman" w:hAnsi="Times New Roman" w:cs="Times New Roman"/>
          <w:i/>
          <w:sz w:val="24"/>
          <w:szCs w:val="24"/>
          <w:vertAlign w:val="subscript"/>
        </w:rPr>
        <w:t>eff</w:t>
      </w:r>
      <w:r>
        <w:rPr>
          <w:rFonts w:ascii="Times New Roman" w:hAnsi="Times New Roman" w:cs="Times New Roman"/>
          <w:sz w:val="24"/>
          <w:szCs w:val="24"/>
        </w:rPr>
        <w:t xml:space="preserve"> values </w:t>
      </w:r>
      <w:r w:rsidRPr="00223637">
        <w:rPr>
          <w:rFonts w:ascii="Times New Roman" w:hAnsi="Times New Roman" w:cs="Times New Roman"/>
          <w:sz w:val="24"/>
          <w:szCs w:val="24"/>
        </w:rPr>
        <w:t>were calculated and were shown in Figure 8.2.</w:t>
      </w:r>
      <w:r w:rsidRPr="00E75DCC">
        <w:rPr>
          <w:rFonts w:ascii="Times New Roman" w:hAnsi="Times New Roman" w:cs="Times New Roman"/>
          <w:sz w:val="24"/>
          <w:szCs w:val="24"/>
        </w:rPr>
        <w:t xml:space="preserve"> </w:t>
      </w:r>
      <w:r>
        <w:rPr>
          <w:rFonts w:ascii="Times New Roman" w:hAnsi="Times New Roman" w:cs="Times New Roman"/>
          <w:sz w:val="24"/>
          <w:szCs w:val="24"/>
        </w:rPr>
        <w:t>The SNR in InGaAs/AlAsSb APD with</w:t>
      </w:r>
      <w:r w:rsidRPr="00AD0FEB">
        <w:rPr>
          <w:rFonts w:ascii="Times New Roman" w:hAnsi="Times New Roman" w:cs="Times New Roman"/>
          <w:sz w:val="24"/>
          <w:szCs w:val="24"/>
        </w:rPr>
        <w:t xml:space="preserve"> </w:t>
      </w:r>
      <w:r w:rsidRPr="00AD0FEB">
        <w:rPr>
          <w:rFonts w:ascii="Times New Roman" w:hAnsi="Times New Roman" w:cs="Times New Roman"/>
          <w:i/>
          <w:sz w:val="24"/>
          <w:szCs w:val="24"/>
        </w:rPr>
        <w:t>k</w:t>
      </w:r>
      <w:r w:rsidRPr="00AD0FEB">
        <w:rPr>
          <w:rFonts w:ascii="Times New Roman" w:hAnsi="Times New Roman" w:cs="Times New Roman"/>
          <w:i/>
          <w:sz w:val="24"/>
          <w:szCs w:val="24"/>
          <w:vertAlign w:val="subscript"/>
        </w:rPr>
        <w:t>eff</w:t>
      </w:r>
      <w:r>
        <w:rPr>
          <w:rFonts w:ascii="Times New Roman" w:hAnsi="Times New Roman" w:cs="Times New Roman"/>
          <w:i/>
          <w:sz w:val="24"/>
          <w:szCs w:val="24"/>
          <w:vertAlign w:val="subscript"/>
        </w:rPr>
        <w:t xml:space="preserve"> </w:t>
      </w:r>
      <w:r w:rsidRPr="00AD0FEB">
        <w:rPr>
          <w:rFonts w:ascii="Times New Roman" w:hAnsi="Times New Roman" w:cs="Times New Roman"/>
          <w:sz w:val="24"/>
          <w:szCs w:val="24"/>
        </w:rPr>
        <w:t>= 0.1 shows</w:t>
      </w:r>
      <w:r>
        <w:rPr>
          <w:rFonts w:ascii="Times New Roman" w:hAnsi="Times New Roman" w:cs="Times New Roman"/>
          <w:sz w:val="24"/>
          <w:szCs w:val="24"/>
        </w:rPr>
        <w:t xml:space="preserve"> higher value over InGaAs/InAlAs APD with</w:t>
      </w:r>
      <w:r w:rsidRPr="00AD0FEB">
        <w:rPr>
          <w:rFonts w:ascii="Times New Roman" w:hAnsi="Times New Roman" w:cs="Times New Roman"/>
          <w:sz w:val="24"/>
          <w:szCs w:val="24"/>
        </w:rPr>
        <w:t xml:space="preserve"> </w:t>
      </w:r>
      <w:r w:rsidRPr="00AD0FEB">
        <w:rPr>
          <w:rFonts w:ascii="Times New Roman" w:hAnsi="Times New Roman" w:cs="Times New Roman"/>
          <w:i/>
          <w:sz w:val="24"/>
          <w:szCs w:val="24"/>
        </w:rPr>
        <w:t>k</w:t>
      </w:r>
      <w:r w:rsidRPr="00AD0FEB">
        <w:rPr>
          <w:rFonts w:ascii="Times New Roman" w:hAnsi="Times New Roman" w:cs="Times New Roman"/>
          <w:i/>
          <w:sz w:val="24"/>
          <w:szCs w:val="24"/>
          <w:vertAlign w:val="subscript"/>
        </w:rPr>
        <w:t>eff</w:t>
      </w:r>
      <w:r w:rsidRPr="00AD0FEB">
        <w:rPr>
          <w:rFonts w:ascii="Times New Roman" w:hAnsi="Times New Roman" w:cs="Times New Roman"/>
          <w:sz w:val="24"/>
          <w:szCs w:val="24"/>
        </w:rPr>
        <w:t xml:space="preserve"> = 0.</w:t>
      </w:r>
      <w:r>
        <w:rPr>
          <w:rFonts w:ascii="Times New Roman" w:hAnsi="Times New Roman" w:cs="Times New Roman"/>
          <w:sz w:val="24"/>
          <w:szCs w:val="24"/>
        </w:rPr>
        <w:t>2 a</w:t>
      </w:r>
      <w:r w:rsidRPr="00E75DCC">
        <w:rPr>
          <w:rFonts w:ascii="Times New Roman" w:hAnsi="Times New Roman" w:cs="Times New Roman"/>
          <w:sz w:val="24"/>
          <w:szCs w:val="24"/>
        </w:rPr>
        <w:t xml:space="preserve">t </w:t>
      </w:r>
      <w:r>
        <w:rPr>
          <w:rFonts w:ascii="Times New Roman" w:hAnsi="Times New Roman" w:cs="Times New Roman"/>
          <w:sz w:val="24"/>
          <w:szCs w:val="24"/>
        </w:rPr>
        <w:t>high gain indicating that low excess noise is essential in improving SNR especially at high gain.</w:t>
      </w:r>
      <w:r w:rsidR="006D6D68">
        <w:rPr>
          <w:rFonts w:ascii="Times New Roman" w:hAnsi="Times New Roman" w:cs="Times New Roman"/>
          <w:sz w:val="24"/>
          <w:szCs w:val="24"/>
        </w:rPr>
        <w:t xml:space="preserve"> </w:t>
      </w:r>
    </w:p>
    <w:p w:rsidR="00207F32" w:rsidRPr="00194663" w:rsidRDefault="00207F32" w:rsidP="00207F32">
      <w:pPr>
        <w:spacing w:after="0" w:line="360" w:lineRule="auto"/>
        <w:jc w:val="center"/>
        <w:rPr>
          <w:rFonts w:ascii="Times New Roman" w:hAnsi="Times New Roman" w:cs="Times New Roman"/>
          <w:sz w:val="24"/>
          <w:szCs w:val="24"/>
        </w:rPr>
      </w:pPr>
      <w:r w:rsidRPr="00207F32">
        <w:rPr>
          <w:rFonts w:ascii="Times New Roman" w:hAnsi="Times New Roman" w:cs="Times New Roman"/>
          <w:noProof/>
          <w:sz w:val="24"/>
          <w:szCs w:val="24"/>
          <w:lang w:val="en-US"/>
        </w:rPr>
        <w:lastRenderedPageBreak/>
        <w:drawing>
          <wp:inline distT="0" distB="0" distL="0" distR="0">
            <wp:extent cx="3975986" cy="2562045"/>
            <wp:effectExtent l="19050" t="0" r="5464" b="0"/>
            <wp:docPr id="4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srcRect l="3352" t="1562" r="9866" b="5625"/>
                    <a:stretch>
                      <a:fillRect/>
                    </a:stretch>
                  </pic:blipFill>
                  <pic:spPr bwMode="auto">
                    <a:xfrm>
                      <a:off x="0" y="0"/>
                      <a:ext cx="3975986" cy="2562045"/>
                    </a:xfrm>
                    <a:prstGeom prst="rect">
                      <a:avLst/>
                    </a:prstGeom>
                    <a:noFill/>
                    <a:ln w="9525">
                      <a:noFill/>
                      <a:miter lim="800000"/>
                      <a:headEnd/>
                      <a:tailEnd/>
                    </a:ln>
                  </pic:spPr>
                </pic:pic>
              </a:graphicData>
            </a:graphic>
          </wp:inline>
        </w:drawing>
      </w:r>
    </w:p>
    <w:p w:rsidR="00927AEF" w:rsidRPr="00AD0FEB" w:rsidRDefault="00927AEF" w:rsidP="00927AEF">
      <w:pPr>
        <w:spacing w:after="0" w:line="360" w:lineRule="auto"/>
        <w:jc w:val="center"/>
        <w:rPr>
          <w:rFonts w:ascii="Times New Roman" w:hAnsi="Times New Roman" w:cs="Times New Roman"/>
          <w:sz w:val="21"/>
          <w:szCs w:val="21"/>
        </w:rPr>
      </w:pPr>
      <w:r w:rsidRPr="00AD0FEB">
        <w:rPr>
          <w:rFonts w:ascii="Times New Roman" w:hAnsi="Times New Roman" w:cs="Times New Roman"/>
          <w:sz w:val="21"/>
          <w:szCs w:val="21"/>
        </w:rPr>
        <w:t>Figure 8.2 SNR versus avalanche gain in InGaAs/InAlAs (</w:t>
      </w:r>
      <w:r w:rsidRPr="00AD0FEB">
        <w:rPr>
          <w:rFonts w:ascii="Times New Roman" w:hAnsi="Times New Roman" w:cs="Times New Roman"/>
          <w:i/>
          <w:sz w:val="21"/>
          <w:szCs w:val="21"/>
        </w:rPr>
        <w:t>k</w:t>
      </w:r>
      <w:r w:rsidRPr="00AD0FEB">
        <w:rPr>
          <w:rFonts w:ascii="Times New Roman" w:hAnsi="Times New Roman" w:cs="Times New Roman"/>
          <w:i/>
          <w:sz w:val="21"/>
          <w:szCs w:val="21"/>
          <w:vertAlign w:val="subscript"/>
        </w:rPr>
        <w:t>eff</w:t>
      </w:r>
      <w:r w:rsidRPr="00AD0FEB">
        <w:rPr>
          <w:rFonts w:ascii="Times New Roman" w:hAnsi="Times New Roman" w:cs="Times New Roman"/>
          <w:sz w:val="21"/>
          <w:szCs w:val="21"/>
        </w:rPr>
        <w:t xml:space="preserve"> = 0.2) and InGaAs/AlAsSb (</w:t>
      </w:r>
      <w:r w:rsidRPr="00AD0FEB">
        <w:rPr>
          <w:rFonts w:ascii="Times New Roman" w:hAnsi="Times New Roman" w:cs="Times New Roman"/>
          <w:i/>
          <w:sz w:val="21"/>
          <w:szCs w:val="21"/>
        </w:rPr>
        <w:t>k</w:t>
      </w:r>
      <w:r w:rsidRPr="00AD0FEB">
        <w:rPr>
          <w:rFonts w:ascii="Times New Roman" w:hAnsi="Times New Roman" w:cs="Times New Roman"/>
          <w:i/>
          <w:sz w:val="21"/>
          <w:szCs w:val="21"/>
          <w:vertAlign w:val="subscript"/>
        </w:rPr>
        <w:t>eff</w:t>
      </w:r>
      <w:r w:rsidRPr="00AD0FEB">
        <w:rPr>
          <w:rFonts w:ascii="Times New Roman" w:hAnsi="Times New Roman" w:cs="Times New Roman"/>
          <w:sz w:val="21"/>
          <w:szCs w:val="21"/>
        </w:rPr>
        <w:t>= 0.1)</w:t>
      </w:r>
    </w:p>
    <w:p w:rsidR="006D6D68" w:rsidRDefault="006D6D68" w:rsidP="005C2323">
      <w:pPr>
        <w:spacing w:after="0" w:line="360" w:lineRule="auto"/>
        <w:jc w:val="both"/>
        <w:rPr>
          <w:rFonts w:ascii="Times New Roman" w:hAnsi="Times New Roman" w:cs="Times New Roman"/>
          <w:sz w:val="24"/>
          <w:szCs w:val="24"/>
        </w:rPr>
      </w:pPr>
    </w:p>
    <w:p w:rsidR="00EC4363" w:rsidRDefault="00EC4363" w:rsidP="00EC4363">
      <w:pPr>
        <w:tabs>
          <w:tab w:val="left" w:pos="61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hint="eastAsia"/>
          <w:sz w:val="24"/>
          <w:szCs w:val="24"/>
        </w:rPr>
        <w:t>he noise equivalent power (NEP)</w:t>
      </w:r>
      <w:r>
        <w:rPr>
          <w:rFonts w:ascii="Times New Roman" w:hAnsi="Times New Roman" w:cs="Times New Roman"/>
          <w:sz w:val="24"/>
          <w:szCs w:val="24"/>
        </w:rPr>
        <w:t>, defined as the equivalent power to generate an SNR = 1, can be obtained using the total input noise current divided by the estimated responsivity</w:t>
      </w:r>
      <w:r w:rsidRPr="00CA25B3">
        <w:rPr>
          <w:rFonts w:ascii="Times New Roman" w:hAnsi="Times New Roman" w:cs="Times New Roman" w:hint="eastAsia"/>
          <w:sz w:val="24"/>
          <w:szCs w:val="24"/>
        </w:rPr>
        <w:t xml:space="preserve">. </w:t>
      </w:r>
      <w:r w:rsidRPr="00DA3B7D">
        <w:rPr>
          <w:rFonts w:ascii="Times New Roman" w:hAnsi="Times New Roman" w:cs="Times New Roman"/>
          <w:sz w:val="24"/>
          <w:szCs w:val="24"/>
        </w:rPr>
        <w:t xml:space="preserve">The ideal responsivity for both InGaAs/InAlAs and InGaAs/AlAsSb APDs </w:t>
      </w:r>
      <w:r>
        <w:rPr>
          <w:rFonts w:ascii="Times New Roman" w:hAnsi="Times New Roman" w:cs="Times New Roman"/>
          <w:sz w:val="24"/>
          <w:szCs w:val="24"/>
        </w:rPr>
        <w:t>is</w:t>
      </w:r>
      <w:r w:rsidRPr="00DA3B7D">
        <w:rPr>
          <w:rFonts w:ascii="Times New Roman" w:hAnsi="Times New Roman" w:cs="Times New Roman"/>
          <w:sz w:val="24"/>
          <w:szCs w:val="24"/>
        </w:rPr>
        <w:t xml:space="preserve"> 58 A/W (</w:t>
      </w:r>
      <w:r>
        <w:rPr>
          <w:rFonts w:ascii="Times New Roman" w:hAnsi="Times New Roman" w:cs="Times New Roman"/>
          <w:sz w:val="24"/>
          <w:szCs w:val="24"/>
        </w:rPr>
        <w:t>assuming a</w:t>
      </w:r>
      <w:r w:rsidRPr="00DA3B7D">
        <w:rPr>
          <w:rFonts w:ascii="Times New Roman" w:hAnsi="Times New Roman" w:cs="Times New Roman"/>
          <w:sz w:val="24"/>
          <w:szCs w:val="24"/>
        </w:rPr>
        <w:t xml:space="preserve"> 30% reflection at semiconductor surface</w:t>
      </w:r>
      <w:r>
        <w:rPr>
          <w:rFonts w:ascii="Times New Roman" w:hAnsi="Times New Roman" w:cs="Times New Roman"/>
          <w:sz w:val="24"/>
          <w:szCs w:val="24"/>
        </w:rPr>
        <w:t xml:space="preserve"> and a 0.5 </w:t>
      </w:r>
      <w:r w:rsidRPr="00EC6A00">
        <w:rPr>
          <w:rFonts w:ascii="Times New Roman" w:eastAsia="SimSun" w:hAnsi="Times New Roman" w:cs="Times New Roman"/>
          <w:sz w:val="24"/>
          <w:szCs w:val="24"/>
        </w:rPr>
        <w:t>μ</w:t>
      </w:r>
      <w:r>
        <w:rPr>
          <w:rFonts w:ascii="Times New Roman" w:hAnsi="Times New Roman" w:cs="Times New Roman"/>
          <w:sz w:val="24"/>
          <w:szCs w:val="24"/>
        </w:rPr>
        <w:t>m InGaAs absorption region</w:t>
      </w:r>
      <w:r w:rsidRPr="00DA3B7D">
        <w:rPr>
          <w:rFonts w:ascii="Times New Roman" w:hAnsi="Times New Roman" w:cs="Times New Roman"/>
          <w:sz w:val="24"/>
          <w:szCs w:val="24"/>
        </w:rPr>
        <w:t>)</w:t>
      </w:r>
      <w:r>
        <w:rPr>
          <w:rFonts w:ascii="Times New Roman" w:hAnsi="Times New Roman" w:cs="Times New Roman"/>
          <w:sz w:val="24"/>
          <w:szCs w:val="24"/>
        </w:rPr>
        <w:t>. The NEP of InGaAs/InAlAs and InGaAs/AlAsSb APDs a</w:t>
      </w:r>
      <w:r w:rsidRPr="00CA25B3">
        <w:rPr>
          <w:rFonts w:ascii="Times New Roman" w:hAnsi="Times New Roman" w:cs="Times New Roman"/>
          <w:sz w:val="24"/>
          <w:szCs w:val="24"/>
        </w:rPr>
        <w:t xml:space="preserve">t </w:t>
      </w:r>
      <w:r w:rsidRPr="00CA25B3">
        <w:rPr>
          <w:rFonts w:ascii="Times New Roman" w:hAnsi="Times New Roman" w:cs="Times New Roman" w:hint="eastAsia"/>
          <w:i/>
          <w:sz w:val="24"/>
          <w:szCs w:val="24"/>
        </w:rPr>
        <w:t xml:space="preserve">M </w:t>
      </w:r>
      <w:r w:rsidRPr="00CA25B3">
        <w:rPr>
          <w:rFonts w:ascii="Times New Roman" w:hAnsi="Times New Roman" w:cs="Times New Roman" w:hint="eastAsia"/>
          <w:sz w:val="24"/>
          <w:szCs w:val="24"/>
        </w:rPr>
        <w:t>= 10</w:t>
      </w:r>
      <w:r w:rsidRPr="00CA25B3">
        <w:rPr>
          <w:rFonts w:ascii="Times New Roman" w:hAnsi="Times New Roman" w:cs="Times New Roman"/>
          <w:sz w:val="24"/>
          <w:szCs w:val="24"/>
        </w:rPr>
        <w:t>0</w:t>
      </w:r>
      <w:r>
        <w:rPr>
          <w:rFonts w:ascii="Times New Roman" w:hAnsi="Times New Roman" w:cs="Times New Roman"/>
          <w:sz w:val="24"/>
          <w:szCs w:val="24"/>
        </w:rPr>
        <w:t xml:space="preserve"> can be calculated by equating the SNR to unity</w:t>
      </w:r>
      <w:proofErr w:type="gramStart"/>
      <w:r w:rsidRPr="00CA25B3">
        <w:rPr>
          <w:rFonts w:ascii="Times New Roman" w:hAnsi="Times New Roman" w:cs="Times New Roman"/>
          <w:sz w:val="24"/>
          <w:szCs w:val="24"/>
        </w:rPr>
        <w:t xml:space="preserve">, </w:t>
      </w:r>
      <m:oMath>
        <m:r>
          <w:rPr>
            <w:rFonts w:ascii="Cambria Math" w:hAnsi="Cambria Math" w:cs="Times New Roman"/>
            <w:sz w:val="24"/>
            <w:szCs w:val="24"/>
          </w:rPr>
          <m:t/>
        </m:r>
        <w:proofErr w:type="gramEnd"/>
        <m:r>
          <w:rPr>
            <w:rFonts w:ascii="Cambria Math" w:hAnsi="Cambria Math" w:cs="Times New Roman"/>
            <w:sz w:val="24"/>
            <w:szCs w:val="24"/>
          </w:rPr>
          <m:t>NR</m:t>
        </m:r>
        <m:r>
          <w:rPr>
            <w:rFonts w:ascii="Cambria Math" w:hAnsi="Times New Roman" w:cs="Times New Roman"/>
            <w:sz w:val="24"/>
            <w:szCs w:val="24"/>
          </w:rPr>
          <m:t>=</m:t>
        </m:r>
        <m:f>
          <m:fPr>
            <m:ctrlPr>
              <w:rPr>
                <w:rFonts w:ascii="Cambria Math" w:hAnsi="Times New Roman" w:cs="Times New Roman"/>
                <w:i/>
                <w:sz w:val="24"/>
                <w:szCs w:val="24"/>
              </w:rPr>
            </m:ctrlPr>
          </m:fPr>
          <m:num>
            <m:sSubSup>
              <m:sSubSupPr>
                <m:ctrlPr>
                  <w:rPr>
                    <w:rFonts w:ascii="Cambria Math" w:hAnsi="Times New Roman"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p</m:t>
                </m:r>
                <m:r>
                  <w:rPr>
                    <w:rFonts w:ascii="Times New Roman" w:hAnsi="Cambria Math" w:cs="Times New Roman"/>
                    <w:sz w:val="24"/>
                    <w:szCs w:val="24"/>
                  </w:rPr>
                  <m:t>h</m:t>
                </m:r>
                <m:r>
                  <w:rPr>
                    <w:rFonts w:ascii="Cambria Math" w:hAnsi="Times New Roman" w:cs="Times New Roman"/>
                    <w:sz w:val="24"/>
                    <w:szCs w:val="24"/>
                  </w:rPr>
                  <m:t>,</m:t>
                </m:r>
                <m:r>
                  <w:rPr>
                    <w:rFonts w:ascii="Cambria Math" w:hAnsi="Cambria Math" w:cs="Times New Roman"/>
                    <w:sz w:val="24"/>
                    <w:szCs w:val="24"/>
                  </w:rPr>
                  <m:t>pr</m:t>
                </m:r>
              </m:sub>
              <m:sup>
                <m:r>
                  <w:rPr>
                    <w:rFonts w:ascii="Cambria Math" w:hAnsi="Times New Roman" w:cs="Times New Roman"/>
                    <w:sz w:val="24"/>
                    <w:szCs w:val="24"/>
                  </w:rPr>
                  <m:t>2</m:t>
                </m:r>
              </m:sup>
            </m:sSubSup>
          </m:num>
          <m:den>
            <m:r>
              <w:rPr>
                <w:rFonts w:ascii="Cambria Math" w:hAnsi="Times New Roman" w:cs="Times New Roman"/>
                <w:sz w:val="24"/>
                <w:szCs w:val="24"/>
              </w:rPr>
              <m:t>2</m:t>
            </m:r>
            <m:r>
              <w:rPr>
                <w:rFonts w:ascii="Cambria Math" w:hAnsi="Cambria Math" w:cs="Times New Roman"/>
                <w:sz w:val="24"/>
                <w:szCs w:val="24"/>
              </w:rPr>
              <m:t>q</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r>
                      <w:rPr>
                        <w:rFonts w:ascii="Cambria Math" w:hAnsi="Times New Roman" w:cs="Times New Roman"/>
                        <w:sz w:val="24"/>
                        <w:szCs w:val="24"/>
                      </w:rPr>
                      <m:t>,</m:t>
                    </m:r>
                    <m:r>
                      <w:rPr>
                        <w:rFonts w:ascii="Cambria Math" w:hAnsi="Cambria Math" w:cs="Times New Roman"/>
                        <w:sz w:val="24"/>
                        <w:szCs w:val="24"/>
                      </w:rPr>
                      <m:t>pr</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r>
                      <w:rPr>
                        <w:rFonts w:ascii="Times New Roman" w:hAnsi="Cambria Math" w:cs="Times New Roman"/>
                        <w:sz w:val="24"/>
                        <w:szCs w:val="24"/>
                      </w:rPr>
                      <m:t>h</m:t>
                    </m:r>
                    <m:r>
                      <w:rPr>
                        <w:rFonts w:ascii="Cambria Math" w:hAnsi="Times New Roman" w:cs="Times New Roman"/>
                        <w:sz w:val="24"/>
                        <w:szCs w:val="24"/>
                      </w:rPr>
                      <m:t>,</m:t>
                    </m:r>
                    <m:r>
                      <w:rPr>
                        <w:rFonts w:ascii="Cambria Math" w:hAnsi="Cambria Math" w:cs="Times New Roman"/>
                        <w:sz w:val="24"/>
                        <w:szCs w:val="24"/>
                      </w:rPr>
                      <m:t>pr</m:t>
                    </m:r>
                  </m:sub>
                </m:sSub>
              </m:e>
            </m:d>
            <m:r>
              <w:rPr>
                <w:rFonts w:ascii="Cambria Math" w:hAnsi="Cambria Math" w:cs="Times New Roman"/>
                <w:sz w:val="24"/>
                <w:szCs w:val="24"/>
              </w:rPr>
              <m:t>FB</m:t>
            </m:r>
            <m:r>
              <w:rPr>
                <w:rFonts w:ascii="Cambria Math" w:hAnsi="Times New Roman" w:cs="Times New Roman"/>
                <w:sz w:val="24"/>
                <w:szCs w:val="24"/>
              </w:rPr>
              <m:t>+</m:t>
            </m:r>
            <m:f>
              <m:fPr>
                <m:ctrlPr>
                  <w:rPr>
                    <w:rFonts w:ascii="Cambria Math" w:hAnsi="Times New Roman" w:cs="Times New Roman"/>
                    <w:i/>
                    <w:sz w:val="24"/>
                    <w:szCs w:val="24"/>
                  </w:rPr>
                </m:ctrlPr>
              </m:fPr>
              <m:num>
                <m:sSubSup>
                  <m:sSubSupPr>
                    <m:ctrlPr>
                      <w:rPr>
                        <w:rFonts w:ascii="Cambria Math" w:hAnsi="Times New Roman"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A</m:t>
                    </m:r>
                  </m:sub>
                  <m:sup>
                    <m:r>
                      <w:rPr>
                        <w:rFonts w:ascii="Cambria Math" w:hAnsi="Times New Roman" w:cs="Times New Roman"/>
                        <w:sz w:val="24"/>
                        <w:szCs w:val="24"/>
                      </w:rPr>
                      <m:t>2</m:t>
                    </m:r>
                  </m:sup>
                </m:sSubSup>
                <m:r>
                  <w:rPr>
                    <w:rFonts w:ascii="Cambria Math" w:hAnsi="Cambria Math" w:cs="Times New Roman"/>
                    <w:sz w:val="24"/>
                    <w:szCs w:val="24"/>
                  </w:rPr>
                  <m:t>B</m:t>
                </m:r>
              </m:num>
              <m:den>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2</m:t>
                    </m:r>
                  </m:sup>
                </m:sSup>
              </m:den>
            </m:f>
          </m:den>
        </m:f>
        <m:r>
          <w:rPr>
            <w:rFonts w:ascii="Cambria Math" w:hAnsi="Times New Roman" w:cs="Times New Roman"/>
            <w:sz w:val="24"/>
            <w:szCs w:val="24"/>
          </w:rPr>
          <m:t>=1</m:t>
        </m:r>
      </m:oMath>
      <w:r>
        <w:rPr>
          <w:rFonts w:ascii="Times New Roman" w:hAnsi="Times New Roman" w:cs="Times New Roman"/>
          <w:sz w:val="24"/>
          <w:szCs w:val="24"/>
        </w:rPr>
        <w:t xml:space="preserve"> , with the assumption </w:t>
      </w:r>
      <w:r w:rsidRPr="000B6FFE">
        <w:rPr>
          <w:rFonts w:ascii="Times New Roman" w:hAnsi="Times New Roman" w:cs="Times New Roman"/>
          <w:i/>
          <w:sz w:val="24"/>
          <w:szCs w:val="24"/>
        </w:rPr>
        <w:t>I</w:t>
      </w:r>
      <w:r w:rsidRPr="000B6FFE">
        <w:rPr>
          <w:rFonts w:ascii="Times New Roman" w:hAnsi="Times New Roman" w:cs="Times New Roman"/>
          <w:i/>
          <w:sz w:val="24"/>
          <w:szCs w:val="24"/>
          <w:vertAlign w:val="subscript"/>
        </w:rPr>
        <w:t>d,pr</w:t>
      </w:r>
      <w:r>
        <w:rPr>
          <w:rFonts w:ascii="Times New Roman" w:hAnsi="Times New Roman" w:cs="Times New Roman"/>
          <w:sz w:val="24"/>
          <w:szCs w:val="24"/>
        </w:rPr>
        <w:t xml:space="preserve"> =10 nA, </w:t>
      </w:r>
      <w:r w:rsidRPr="000B6FFE">
        <w:rPr>
          <w:rFonts w:ascii="Times New Roman" w:hAnsi="Times New Roman" w:cs="Times New Roman"/>
          <w:i/>
          <w:sz w:val="24"/>
          <w:szCs w:val="24"/>
        </w:rPr>
        <w:t>B</w:t>
      </w:r>
      <w:r>
        <w:rPr>
          <w:rFonts w:ascii="Times New Roman" w:hAnsi="Times New Roman" w:cs="Times New Roman"/>
          <w:sz w:val="24"/>
          <w:szCs w:val="24"/>
        </w:rPr>
        <w:t xml:space="preserve"> = 1 Hz and </w:t>
      </w:r>
      <w:r w:rsidRPr="000B6FFE">
        <w:rPr>
          <w:rFonts w:ascii="Times New Roman" w:hAnsi="Times New Roman" w:cs="Times New Roman"/>
          <w:i/>
          <w:sz w:val="24"/>
          <w:szCs w:val="24"/>
        </w:rPr>
        <w:t>F</w:t>
      </w:r>
      <w:r>
        <w:rPr>
          <w:rFonts w:ascii="Times New Roman" w:hAnsi="Times New Roman" w:cs="Times New Roman"/>
          <w:sz w:val="24"/>
          <w:szCs w:val="24"/>
        </w:rPr>
        <w:t xml:space="preserve"> at the corresponding </w:t>
      </w:r>
      <w:r w:rsidRPr="000B6FFE">
        <w:rPr>
          <w:rFonts w:ascii="Times New Roman" w:hAnsi="Times New Roman" w:cs="Times New Roman"/>
          <w:i/>
          <w:sz w:val="24"/>
          <w:szCs w:val="24"/>
        </w:rPr>
        <w:t>k</w:t>
      </w:r>
      <w:r w:rsidRPr="000B6FFE">
        <w:rPr>
          <w:rFonts w:ascii="Times New Roman" w:hAnsi="Times New Roman" w:cs="Times New Roman"/>
          <w:i/>
          <w:sz w:val="24"/>
          <w:szCs w:val="24"/>
          <w:vertAlign w:val="subscript"/>
        </w:rPr>
        <w:t>eff</w:t>
      </w:r>
      <w:r w:rsidRPr="00CA25B3">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sz w:val="24"/>
          <w:szCs w:val="24"/>
        </w:rPr>
        <w:t>Solving this equation, t</w:t>
      </w:r>
      <w:r w:rsidRPr="00CA25B3">
        <w:rPr>
          <w:rFonts w:ascii="Times New Roman" w:hAnsi="Times New Roman" w:cs="Times New Roman"/>
          <w:sz w:val="24"/>
          <w:szCs w:val="24"/>
        </w:rPr>
        <w:t xml:space="preserve">he </w:t>
      </w:r>
      <w:r>
        <w:rPr>
          <w:rFonts w:ascii="Times New Roman" w:hAnsi="Times New Roman" w:cs="Times New Roman"/>
          <w:sz w:val="24"/>
          <w:szCs w:val="24"/>
        </w:rPr>
        <w:t xml:space="preserve">photocurrents required to match the noise current density of </w:t>
      </w:r>
      <m:oMath>
        <m:rad>
          <m:radPr>
            <m:degHide m:val="on"/>
            <m:ctrlPr>
              <w:rPr>
                <w:rFonts w:ascii="Cambria Math" w:hAnsi="Cambria Math" w:cs="Times New Roman"/>
                <w:sz w:val="24"/>
                <w:szCs w:val="24"/>
              </w:rPr>
            </m:ctrlPr>
          </m:radPr>
          <m:deg/>
          <m:e>
            <m:r>
              <w:rPr>
                <w:rFonts w:ascii="Cambria Math" w:hAnsi="Times New Roman" w:cs="Times New Roman"/>
                <w:sz w:val="24"/>
                <w:szCs w:val="24"/>
              </w:rPr>
              <m:t>2</m:t>
            </m:r>
            <m:r>
              <w:rPr>
                <w:rFonts w:ascii="Cambria Math" w:hAnsi="Cambria Math" w:cs="Times New Roman"/>
                <w:sz w:val="24"/>
                <w:szCs w:val="24"/>
              </w:rPr>
              <m:t>q</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r>
                      <w:rPr>
                        <w:rFonts w:ascii="Cambria Math" w:hAnsi="Times New Roman" w:cs="Times New Roman"/>
                        <w:sz w:val="24"/>
                        <w:szCs w:val="24"/>
                      </w:rPr>
                      <m:t>,</m:t>
                    </m:r>
                    <m:r>
                      <w:rPr>
                        <w:rFonts w:ascii="Cambria Math" w:hAnsi="Cambria Math" w:cs="Times New Roman"/>
                        <w:sz w:val="24"/>
                        <w:szCs w:val="24"/>
                      </w:rPr>
                      <m:t>pr</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r>
                      <w:rPr>
                        <w:rFonts w:ascii="Times New Roman" w:hAnsi="Cambria Math" w:cs="Times New Roman"/>
                        <w:sz w:val="24"/>
                        <w:szCs w:val="24"/>
                      </w:rPr>
                      <m:t>h</m:t>
                    </m:r>
                    <m:r>
                      <w:rPr>
                        <w:rFonts w:ascii="Cambria Math" w:hAnsi="Times New Roman" w:cs="Times New Roman"/>
                        <w:sz w:val="24"/>
                        <w:szCs w:val="24"/>
                      </w:rPr>
                      <m:t>,</m:t>
                    </m:r>
                    <m:r>
                      <w:rPr>
                        <w:rFonts w:ascii="Cambria Math" w:hAnsi="Cambria Math" w:cs="Times New Roman"/>
                        <w:sz w:val="24"/>
                        <w:szCs w:val="24"/>
                      </w:rPr>
                      <m:t>pr</m:t>
                    </m:r>
                  </m:sub>
                </m:sSub>
              </m:e>
            </m:d>
            <m:r>
              <w:rPr>
                <w:rFonts w:ascii="Cambria Math" w:hAnsi="Cambria Math" w:cs="Times New Roman"/>
                <w:sz w:val="24"/>
                <w:szCs w:val="24"/>
              </w:rPr>
              <m:t>FB</m:t>
            </m:r>
            <m:r>
              <w:rPr>
                <w:rFonts w:ascii="Cambria Math" w:hAnsi="Times New Roman" w:cs="Times New Roman"/>
                <w:sz w:val="24"/>
                <w:szCs w:val="24"/>
              </w:rPr>
              <m:t>+</m:t>
            </m:r>
            <m:f>
              <m:fPr>
                <m:ctrlPr>
                  <w:rPr>
                    <w:rFonts w:ascii="Cambria Math" w:hAnsi="Times New Roman" w:cs="Times New Roman"/>
                    <w:i/>
                    <w:sz w:val="24"/>
                    <w:szCs w:val="24"/>
                  </w:rPr>
                </m:ctrlPr>
              </m:fPr>
              <m:num>
                <m:sSubSup>
                  <m:sSubSupPr>
                    <m:ctrlPr>
                      <w:rPr>
                        <w:rFonts w:ascii="Cambria Math" w:hAnsi="Times New Roman"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A</m:t>
                    </m:r>
                  </m:sub>
                  <m:sup>
                    <m:r>
                      <w:rPr>
                        <w:rFonts w:ascii="Cambria Math" w:hAnsi="Times New Roman" w:cs="Times New Roman"/>
                        <w:sz w:val="24"/>
                        <w:szCs w:val="24"/>
                      </w:rPr>
                      <m:t>2</m:t>
                    </m:r>
                  </m:sup>
                </m:sSubSup>
                <m:r>
                  <w:rPr>
                    <w:rFonts w:ascii="Cambria Math" w:hAnsi="Cambria Math" w:cs="Times New Roman"/>
                    <w:sz w:val="24"/>
                    <w:szCs w:val="24"/>
                  </w:rPr>
                  <m:t>B</m:t>
                </m:r>
              </m:num>
              <m:den>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2</m:t>
                    </m:r>
                  </m:sup>
                </m:sSup>
              </m:den>
            </m:f>
          </m:e>
        </m:rad>
      </m:oMath>
      <w:r>
        <w:rPr>
          <w:rFonts w:ascii="Times New Roman" w:hAnsi="Times New Roman" w:cs="Times New Roman" w:hint="eastAsia"/>
          <w:sz w:val="24"/>
          <w:szCs w:val="24"/>
        </w:rPr>
        <w:t xml:space="preserve"> </w:t>
      </w:r>
      <w:r>
        <w:rPr>
          <w:rFonts w:ascii="Times New Roman" w:hAnsi="Times New Roman" w:cs="Times New Roman"/>
          <w:sz w:val="24"/>
          <w:szCs w:val="24"/>
        </w:rPr>
        <w:t>are</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0.28 and 0.17 pA for InGaAs/InAlAs and InGaAs/AlAsSb APDs respectively. The corresponding </w:t>
      </w:r>
      <w:r w:rsidRPr="00CA25B3">
        <w:rPr>
          <w:rFonts w:ascii="Times New Roman" w:hAnsi="Times New Roman" w:cs="Times New Roman"/>
          <w:sz w:val="24"/>
          <w:szCs w:val="24"/>
        </w:rPr>
        <w:t>NEP</w:t>
      </w:r>
      <w:r>
        <w:rPr>
          <w:rFonts w:ascii="Times New Roman" w:hAnsi="Times New Roman" w:cs="Times New Roman"/>
          <w:sz w:val="24"/>
          <w:szCs w:val="24"/>
        </w:rPr>
        <w:t>s</w:t>
      </w:r>
      <w:r w:rsidRPr="00CA25B3">
        <w:rPr>
          <w:rFonts w:ascii="Times New Roman" w:hAnsi="Times New Roman" w:cs="Times New Roman"/>
          <w:sz w:val="24"/>
          <w:szCs w:val="24"/>
        </w:rPr>
        <w:t xml:space="preserve"> </w:t>
      </w:r>
      <w:r>
        <w:rPr>
          <w:rFonts w:ascii="Times New Roman" w:hAnsi="Times New Roman" w:cs="Times New Roman"/>
          <w:sz w:val="24"/>
          <w:szCs w:val="24"/>
        </w:rPr>
        <w:t>are</w:t>
      </w:r>
      <w:r w:rsidRPr="00CA25B3">
        <w:rPr>
          <w:rFonts w:ascii="Times New Roman" w:hAnsi="Times New Roman" w:cs="Times New Roman"/>
          <w:sz w:val="24"/>
          <w:szCs w:val="24"/>
        </w:rPr>
        <w:t xml:space="preserve"> </w:t>
      </w:r>
      <w:r>
        <w:rPr>
          <w:rFonts w:ascii="Times New Roman" w:hAnsi="Times New Roman" w:cs="Times New Roman"/>
          <w:sz w:val="24"/>
          <w:szCs w:val="24"/>
        </w:rPr>
        <w:t>0.48 and 0.3</w:t>
      </w:r>
      <w:r w:rsidRPr="00CA25B3">
        <w:rPr>
          <w:rFonts w:ascii="Times New Roman" w:hAnsi="Times New Roman" w:cs="Times New Roman"/>
          <w:sz w:val="24"/>
          <w:szCs w:val="24"/>
        </w:rPr>
        <w:t xml:space="preserve"> p</w:t>
      </w:r>
      <w:r>
        <w:rPr>
          <w:rFonts w:ascii="Times New Roman" w:hAnsi="Times New Roman" w:cs="Times New Roman"/>
          <w:sz w:val="24"/>
          <w:szCs w:val="24"/>
        </w:rPr>
        <w:t>W</w:t>
      </w:r>
      <w:r w:rsidRPr="00CA25B3">
        <w:rPr>
          <w:rFonts w:ascii="Times New Roman" w:hAnsi="Times New Roman" w:cs="Times New Roman"/>
          <w:sz w:val="24"/>
          <w:szCs w:val="24"/>
        </w:rPr>
        <w:t>/</w:t>
      </w:r>
      <m:oMath>
        <m:rad>
          <m:radPr>
            <m:degHide m:val="on"/>
            <m:ctrlPr>
              <w:rPr>
                <w:rFonts w:ascii="Cambria Math" w:hAnsi="Cambria Math" w:cs="Times New Roman"/>
                <w:i/>
                <w:sz w:val="24"/>
                <w:szCs w:val="24"/>
              </w:rPr>
            </m:ctrlPr>
          </m:radPr>
          <m:deg/>
          <m:e>
            <m:r>
              <w:rPr>
                <w:rFonts w:ascii="Cambria Math" w:hAnsi="Cambria Math" w:cs="Times New Roman"/>
                <w:sz w:val="24"/>
                <w:szCs w:val="24"/>
              </w:rPr>
              <m:t>Hz</m:t>
            </m:r>
          </m:e>
        </m:rad>
      </m:oMath>
      <w:r w:rsidRPr="00CA25B3">
        <w:rPr>
          <w:rFonts w:ascii="Times New Roman" w:hAnsi="Times New Roman" w:cs="Times New Roman"/>
          <w:sz w:val="24"/>
          <w:szCs w:val="24"/>
        </w:rPr>
        <w:t xml:space="preserve"> </w:t>
      </w:r>
      <w:r>
        <w:rPr>
          <w:rFonts w:ascii="Times New Roman" w:hAnsi="Times New Roman" w:cs="Times New Roman"/>
          <w:sz w:val="24"/>
          <w:szCs w:val="24"/>
        </w:rPr>
        <w:t xml:space="preserve"> respectively, confirming a 37 % improvement in NEP due to lower </w:t>
      </w:r>
      <w:r w:rsidRPr="003F7389">
        <w:rPr>
          <w:rFonts w:ascii="Times New Roman" w:hAnsi="Times New Roman" w:cs="Times New Roman"/>
          <w:i/>
          <w:sz w:val="24"/>
          <w:szCs w:val="24"/>
        </w:rPr>
        <w:t>F</w:t>
      </w:r>
      <w:r>
        <w:rPr>
          <w:rFonts w:ascii="Times New Roman" w:hAnsi="Times New Roman" w:cs="Times New Roman"/>
          <w:sz w:val="24"/>
          <w:szCs w:val="24"/>
        </w:rPr>
        <w:t xml:space="preserve"> in AlAsSb.</w:t>
      </w:r>
      <w:r w:rsidRPr="00CA25B3">
        <w:rPr>
          <w:rFonts w:ascii="Times New Roman" w:hAnsi="Times New Roman" w:cs="Times New Roman"/>
          <w:sz w:val="24"/>
          <w:szCs w:val="24"/>
        </w:rPr>
        <w:t xml:space="preserve"> </w:t>
      </w:r>
      <w:r>
        <w:rPr>
          <w:rFonts w:ascii="Times New Roman" w:hAnsi="Times New Roman" w:cs="Times New Roman"/>
          <w:sz w:val="24"/>
          <w:szCs w:val="24"/>
        </w:rPr>
        <w:t>This reinforces the potential of AlAsSb for high speed optical communication, provided</w:t>
      </w:r>
      <w:r w:rsidRPr="00CA25B3">
        <w:rPr>
          <w:rFonts w:ascii="Times New Roman" w:hAnsi="Times New Roman" w:cs="Times New Roman"/>
          <w:sz w:val="24"/>
          <w:szCs w:val="24"/>
        </w:rPr>
        <w:t xml:space="preserve"> the fabrication process and</w:t>
      </w:r>
      <w:r w:rsidRPr="00E814EF">
        <w:rPr>
          <w:rFonts w:ascii="Times New Roman" w:hAnsi="Times New Roman" w:cs="Times New Roman"/>
          <w:sz w:val="24"/>
          <w:szCs w:val="24"/>
        </w:rPr>
        <w:t xml:space="preserve"> growth on AlAsSb </w:t>
      </w:r>
      <w:r>
        <w:rPr>
          <w:rFonts w:ascii="Times New Roman" w:hAnsi="Times New Roman" w:cs="Times New Roman"/>
          <w:sz w:val="24"/>
          <w:szCs w:val="24"/>
        </w:rPr>
        <w:t xml:space="preserve">can be </w:t>
      </w:r>
      <w:r w:rsidRPr="00E814EF">
        <w:rPr>
          <w:rFonts w:ascii="Times New Roman" w:hAnsi="Times New Roman" w:cs="Times New Roman"/>
          <w:sz w:val="24"/>
          <w:szCs w:val="24"/>
        </w:rPr>
        <w:t>improve</w:t>
      </w:r>
      <w:r>
        <w:rPr>
          <w:rFonts w:ascii="Times New Roman" w:hAnsi="Times New Roman" w:cs="Times New Roman"/>
          <w:sz w:val="24"/>
          <w:szCs w:val="24"/>
        </w:rPr>
        <w:t>d.</w:t>
      </w:r>
    </w:p>
    <w:p w:rsidR="005C2323" w:rsidRPr="00EC4363" w:rsidRDefault="005C2323" w:rsidP="005C2323">
      <w:pPr>
        <w:spacing w:after="0" w:line="360" w:lineRule="auto"/>
        <w:jc w:val="both"/>
        <w:rPr>
          <w:rFonts w:ascii="Times New Roman" w:hAnsi="Times New Roman" w:cs="Times New Roman"/>
          <w:sz w:val="24"/>
          <w:szCs w:val="24"/>
        </w:rPr>
      </w:pPr>
    </w:p>
    <w:p w:rsidR="00447045" w:rsidRPr="0079295F" w:rsidRDefault="005C2323" w:rsidP="00447045">
      <w:pPr>
        <w:pStyle w:val="2"/>
      </w:pPr>
      <w:bookmarkStart w:id="402" w:name="_Toc365542705"/>
      <w:r>
        <w:t>8.2</w:t>
      </w:r>
      <w:r w:rsidR="00447045" w:rsidRPr="0079295F">
        <w:t xml:space="preserve"> Conclusion</w:t>
      </w:r>
      <w:bookmarkEnd w:id="399"/>
      <w:bookmarkEnd w:id="402"/>
    </w:p>
    <w:p w:rsidR="00447045" w:rsidRPr="0079295F" w:rsidRDefault="00447045" w:rsidP="00447045">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High speed avalanche photodiodes are the</w:t>
      </w:r>
      <w:r w:rsidR="00F877A9" w:rsidRPr="0079295F">
        <w:rPr>
          <w:rFonts w:ascii="Times New Roman" w:hAnsi="Times New Roman" w:cs="Times New Roman"/>
          <w:sz w:val="24"/>
          <w:szCs w:val="24"/>
        </w:rPr>
        <w:t xml:space="preserve"> preferred</w:t>
      </w:r>
      <w:r w:rsidRPr="0079295F">
        <w:rPr>
          <w:rFonts w:ascii="Times New Roman" w:hAnsi="Times New Roman" w:cs="Times New Roman"/>
          <w:sz w:val="24"/>
          <w:szCs w:val="24"/>
        </w:rPr>
        <w:t xml:space="preserve"> choice in high bit rate long optic</w:t>
      </w:r>
      <w:r w:rsidR="00EC4363">
        <w:rPr>
          <w:rFonts w:ascii="Times New Roman" w:hAnsi="Times New Roman" w:cs="Times New Roman"/>
          <w:sz w:val="24"/>
          <w:szCs w:val="24"/>
        </w:rPr>
        <w:t>al</w:t>
      </w:r>
      <w:r w:rsidRPr="0079295F">
        <w:rPr>
          <w:rFonts w:ascii="Times New Roman" w:hAnsi="Times New Roman" w:cs="Times New Roman"/>
          <w:sz w:val="24"/>
          <w:szCs w:val="24"/>
        </w:rPr>
        <w:t xml:space="preserve"> communication system. InGaAs PIN photodiodes are used in earlier high speed </w:t>
      </w:r>
      <w:r w:rsidR="00EC4363">
        <w:rPr>
          <w:rFonts w:ascii="Times New Roman" w:hAnsi="Times New Roman" w:cs="Times New Roman"/>
          <w:sz w:val="24"/>
          <w:szCs w:val="24"/>
        </w:rPr>
        <w:t xml:space="preserve">optical </w:t>
      </w:r>
      <w:r w:rsidRPr="0079295F">
        <w:rPr>
          <w:rFonts w:ascii="Times New Roman" w:hAnsi="Times New Roman" w:cs="Times New Roman"/>
          <w:sz w:val="24"/>
          <w:szCs w:val="24"/>
        </w:rPr>
        <w:t>telecommunication</w:t>
      </w:r>
      <w:r w:rsidR="00402A12" w:rsidRPr="0079295F">
        <w:rPr>
          <w:rFonts w:ascii="Times New Roman" w:hAnsi="Times New Roman" w:cs="Times New Roman"/>
          <w:sz w:val="24"/>
          <w:szCs w:val="24"/>
        </w:rPr>
        <w:t xml:space="preserve"> systems</w:t>
      </w:r>
      <w:r w:rsidRPr="0079295F">
        <w:rPr>
          <w:rFonts w:ascii="Times New Roman" w:hAnsi="Times New Roman" w:cs="Times New Roman"/>
          <w:sz w:val="24"/>
          <w:szCs w:val="24"/>
        </w:rPr>
        <w:t xml:space="preserve">, but with the high electric field </w:t>
      </w:r>
      <w:r w:rsidR="00402A12" w:rsidRPr="0079295F">
        <w:rPr>
          <w:rFonts w:ascii="Times New Roman" w:hAnsi="Times New Roman" w:cs="Times New Roman"/>
          <w:sz w:val="24"/>
          <w:szCs w:val="24"/>
        </w:rPr>
        <w:t xml:space="preserve">required </w:t>
      </w:r>
      <w:r w:rsidRPr="0079295F">
        <w:rPr>
          <w:rFonts w:ascii="Times New Roman" w:hAnsi="Times New Roman" w:cs="Times New Roman"/>
          <w:sz w:val="24"/>
          <w:szCs w:val="24"/>
        </w:rPr>
        <w:t>for impact ionisation, tunnelling current has prevented its further development as APDs [</w:t>
      </w:r>
      <w:r w:rsidRPr="0079295F">
        <w:rPr>
          <w:rStyle w:val="a6"/>
          <w:rFonts w:ascii="Times New Roman" w:hAnsi="Times New Roman" w:cs="Times New Roman"/>
          <w:sz w:val="24"/>
          <w:szCs w:val="24"/>
          <w:vertAlign w:val="baseline"/>
        </w:rPr>
        <w:endnoteReference w:id="181"/>
      </w:r>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182"/>
      </w:r>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183"/>
      </w:r>
      <w:r w:rsidRPr="0079295F">
        <w:rPr>
          <w:rFonts w:ascii="Times New Roman" w:hAnsi="Times New Roman" w:cs="Times New Roman"/>
          <w:sz w:val="24"/>
          <w:szCs w:val="24"/>
        </w:rPr>
        <w:t xml:space="preserve">]. This has spurred the research on SAM APD </w:t>
      </w:r>
      <w:r w:rsidR="00402A12" w:rsidRPr="0079295F">
        <w:rPr>
          <w:rFonts w:ascii="Times New Roman" w:hAnsi="Times New Roman" w:cs="Times New Roman"/>
          <w:sz w:val="24"/>
          <w:szCs w:val="24"/>
        </w:rPr>
        <w:t>that</w:t>
      </w:r>
      <w:r w:rsidR="008D756F">
        <w:rPr>
          <w:rFonts w:ascii="Times New Roman" w:hAnsi="Times New Roman" w:cs="Times New Roman"/>
          <w:sz w:val="24"/>
          <w:szCs w:val="24"/>
        </w:rPr>
        <w:t xml:space="preserve"> </w:t>
      </w:r>
      <w:r w:rsidR="00402A12" w:rsidRPr="0079295F">
        <w:rPr>
          <w:rFonts w:ascii="Times New Roman" w:hAnsi="Times New Roman" w:cs="Times New Roman"/>
          <w:sz w:val="24"/>
          <w:szCs w:val="24"/>
        </w:rPr>
        <w:t>incorporates</w:t>
      </w:r>
      <w:r w:rsidRPr="0079295F">
        <w:rPr>
          <w:rFonts w:ascii="Times New Roman" w:hAnsi="Times New Roman" w:cs="Times New Roman"/>
          <w:sz w:val="24"/>
          <w:szCs w:val="24"/>
        </w:rPr>
        <w:t xml:space="preserve"> the advantage of the good absorption of InGaAs </w:t>
      </w:r>
      <w:r w:rsidRPr="0079295F">
        <w:rPr>
          <w:rFonts w:ascii="Times New Roman" w:hAnsi="Times New Roman" w:cs="Times New Roman"/>
          <w:sz w:val="24"/>
          <w:szCs w:val="24"/>
        </w:rPr>
        <w:lastRenderedPageBreak/>
        <w:t xml:space="preserve">in the optical transmission wavelength range as absorption region and a low noise material for impact ionisation. The APD noise is strongly affected by the ionisation coefficient ratio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as better performance will be achieved with </w:t>
      </w:r>
      <w:r w:rsidR="00161208">
        <w:rPr>
          <w:rFonts w:ascii="Times New Roman" w:hAnsi="Times New Roman" w:cs="Times New Roman"/>
          <w:sz w:val="24"/>
          <w:szCs w:val="24"/>
        </w:rPr>
        <w:t xml:space="preserve">a very small value of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 InP has extensively used in APD as multiplication material </w:t>
      </w:r>
      <w:r w:rsidR="00402A12" w:rsidRPr="0079295F">
        <w:rPr>
          <w:rFonts w:ascii="Times New Roman" w:hAnsi="Times New Roman" w:cs="Times New Roman"/>
          <w:sz w:val="24"/>
          <w:szCs w:val="24"/>
        </w:rPr>
        <w:t xml:space="preserve">in </w:t>
      </w:r>
      <w:r w:rsidRPr="0079295F">
        <w:rPr>
          <w:rFonts w:ascii="Times New Roman" w:hAnsi="Times New Roman" w:cs="Times New Roman"/>
          <w:sz w:val="24"/>
          <w:szCs w:val="24"/>
        </w:rPr>
        <w:t>commercial</w:t>
      </w:r>
      <w:r w:rsidR="00402A12" w:rsidRPr="0079295F">
        <w:rPr>
          <w:rFonts w:ascii="Times New Roman" w:hAnsi="Times New Roman" w:cs="Times New Roman"/>
          <w:sz w:val="24"/>
          <w:szCs w:val="24"/>
        </w:rPr>
        <w:t xml:space="preserve"> APDs.</w:t>
      </w:r>
      <w:r w:rsidR="008D756F">
        <w:rPr>
          <w:rFonts w:ascii="Times New Roman" w:hAnsi="Times New Roman" w:cs="Times New Roman"/>
          <w:sz w:val="24"/>
          <w:szCs w:val="24"/>
        </w:rPr>
        <w:t xml:space="preserve"> </w:t>
      </w:r>
      <w:proofErr w:type="gramStart"/>
      <w:r w:rsidR="00402A12" w:rsidRPr="0079295F">
        <w:rPr>
          <w:rFonts w:ascii="Times New Roman" w:hAnsi="Times New Roman" w:cs="Times New Roman"/>
          <w:sz w:val="24"/>
          <w:szCs w:val="24"/>
        </w:rPr>
        <w:t>However its</w:t>
      </w:r>
      <w:r w:rsidRPr="0079295F">
        <w:rPr>
          <w:rFonts w:ascii="Times New Roman" w:hAnsi="Times New Roman" w:cs="Times New Roman"/>
          <w:sz w:val="24"/>
          <w:szCs w:val="24"/>
        </w:rPr>
        <w:t xml:space="preserve"> limited gain-bandwidth product has restricted further development [</w:t>
      </w:r>
      <w:r w:rsidRPr="0079295F">
        <w:rPr>
          <w:rStyle w:val="a6"/>
          <w:rFonts w:ascii="Times New Roman" w:hAnsi="Times New Roman" w:cs="Times New Roman"/>
          <w:sz w:val="24"/>
          <w:szCs w:val="24"/>
          <w:vertAlign w:val="baseline"/>
        </w:rPr>
        <w:endnoteReference w:id="184"/>
      </w:r>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185"/>
      </w:r>
      <w:r w:rsidRPr="0079295F">
        <w:rPr>
          <w:rFonts w:ascii="Times New Roman" w:hAnsi="Times New Roman" w:cs="Times New Roman"/>
          <w:sz w:val="24"/>
          <w:szCs w:val="24"/>
        </w:rPr>
        <w:t>].</w:t>
      </w:r>
      <w:proofErr w:type="gramEnd"/>
      <w:r w:rsidRPr="0079295F">
        <w:rPr>
          <w:rFonts w:ascii="Times New Roman" w:hAnsi="Times New Roman" w:cs="Times New Roman"/>
          <w:sz w:val="24"/>
          <w:szCs w:val="24"/>
        </w:rPr>
        <w:t xml:space="preserve"> </w:t>
      </w:r>
      <w:r w:rsidR="00161208">
        <w:rPr>
          <w:rFonts w:ascii="Times New Roman" w:hAnsi="Times New Roman" w:cs="Times New Roman"/>
          <w:sz w:val="24"/>
          <w:szCs w:val="24"/>
        </w:rPr>
        <w:t>Reducing</w:t>
      </w:r>
      <w:r w:rsidRPr="0079295F">
        <w:rPr>
          <w:rFonts w:ascii="Times New Roman" w:hAnsi="Times New Roman" w:cs="Times New Roman"/>
          <w:sz w:val="24"/>
          <w:szCs w:val="24"/>
        </w:rPr>
        <w:t xml:space="preserve"> the multiplication region </w:t>
      </w:r>
      <w:r w:rsidR="00161208">
        <w:rPr>
          <w:rFonts w:ascii="Times New Roman" w:hAnsi="Times New Roman" w:cs="Times New Roman"/>
          <w:sz w:val="24"/>
          <w:szCs w:val="24"/>
        </w:rPr>
        <w:t>thickness can reduce</w:t>
      </w:r>
      <w:r w:rsidRPr="0079295F">
        <w:rPr>
          <w:rFonts w:ascii="Times New Roman" w:hAnsi="Times New Roman" w:cs="Times New Roman"/>
          <w:sz w:val="24"/>
          <w:szCs w:val="24"/>
        </w:rPr>
        <w:t xml:space="preserve"> the avalanche noise due to dead space effect [</w:t>
      </w:r>
      <w:r w:rsidRPr="0079295F">
        <w:rPr>
          <w:rStyle w:val="a6"/>
          <w:rFonts w:ascii="Times New Roman" w:hAnsi="Times New Roman" w:cs="Times New Roman"/>
          <w:sz w:val="24"/>
          <w:szCs w:val="24"/>
          <w:vertAlign w:val="baseline"/>
        </w:rPr>
        <w:endnoteReference w:id="186"/>
      </w:r>
      <w:r w:rsidRPr="0079295F">
        <w:rPr>
          <w:rFonts w:ascii="Times New Roman" w:hAnsi="Times New Roman" w:cs="Times New Roman"/>
          <w:sz w:val="24"/>
          <w:szCs w:val="24"/>
        </w:rPr>
        <w:t>]</w:t>
      </w:r>
      <w:r w:rsidR="00402A12" w:rsidRPr="0079295F">
        <w:rPr>
          <w:rFonts w:ascii="Times New Roman" w:hAnsi="Times New Roman" w:cs="Times New Roman"/>
          <w:sz w:val="24"/>
          <w:szCs w:val="24"/>
        </w:rPr>
        <w:t>.</w:t>
      </w:r>
      <w:r w:rsidR="00161208">
        <w:rPr>
          <w:rFonts w:ascii="Times New Roman" w:hAnsi="Times New Roman" w:cs="Times New Roman"/>
          <w:sz w:val="24"/>
          <w:szCs w:val="24"/>
        </w:rPr>
        <w:t xml:space="preserve"> </w:t>
      </w:r>
      <w:r w:rsidR="00402A12" w:rsidRPr="0079295F">
        <w:rPr>
          <w:rFonts w:ascii="Times New Roman" w:hAnsi="Times New Roman" w:cs="Times New Roman"/>
          <w:sz w:val="24"/>
          <w:szCs w:val="24"/>
        </w:rPr>
        <w:t>T</w:t>
      </w:r>
      <w:r w:rsidRPr="0079295F">
        <w:rPr>
          <w:rFonts w:ascii="Times New Roman" w:hAnsi="Times New Roman" w:cs="Times New Roman"/>
          <w:sz w:val="24"/>
          <w:szCs w:val="24"/>
        </w:rPr>
        <w:t xml:space="preserve">he InAlAs SAM APDs </w:t>
      </w:r>
      <w:r w:rsidR="00161208">
        <w:rPr>
          <w:rFonts w:ascii="Times New Roman" w:hAnsi="Times New Roman" w:cs="Times New Roman"/>
          <w:sz w:val="24"/>
          <w:szCs w:val="24"/>
        </w:rPr>
        <w:t>incorporating 200 nm thin multiplication regions have been demonstrated to have</w:t>
      </w:r>
      <w:r w:rsidR="00402A12" w:rsidRPr="0079295F">
        <w:rPr>
          <w:rFonts w:ascii="Times New Roman" w:hAnsi="Times New Roman" w:cs="Times New Roman"/>
          <w:sz w:val="24"/>
          <w:szCs w:val="24"/>
        </w:rPr>
        <w:t xml:space="preserve"> excess noise corresponding to </w:t>
      </w:r>
      <w:r w:rsidR="00402A12" w:rsidRPr="0079295F">
        <w:rPr>
          <w:rFonts w:ascii="Times New Roman" w:hAnsi="Times New Roman" w:cs="Times New Roman"/>
          <w:i/>
          <w:sz w:val="24"/>
          <w:szCs w:val="24"/>
        </w:rPr>
        <w:t>k</w:t>
      </w:r>
      <w:r w:rsidR="00402A12" w:rsidRPr="0079295F">
        <w:rPr>
          <w:rFonts w:ascii="Times New Roman" w:hAnsi="Times New Roman" w:cs="Times New Roman"/>
          <w:i/>
          <w:sz w:val="24"/>
          <w:szCs w:val="24"/>
          <w:vertAlign w:val="subscript"/>
        </w:rPr>
        <w:t>eff</w:t>
      </w:r>
      <w:r w:rsidR="00161208">
        <w:rPr>
          <w:rFonts w:ascii="Times New Roman" w:hAnsi="Times New Roman" w:cs="Times New Roman"/>
          <w:sz w:val="24"/>
          <w:szCs w:val="24"/>
        </w:rPr>
        <w:t xml:space="preserve"> ~ 0.2</w:t>
      </w:r>
      <w:r w:rsidR="00402A12" w:rsidRPr="0079295F">
        <w:rPr>
          <w:rFonts w:ascii="Times New Roman" w:hAnsi="Times New Roman" w:cs="Times New Roman"/>
          <w:sz w:val="24"/>
          <w:szCs w:val="24"/>
        </w:rPr>
        <w:t xml:space="preserve"> </w:t>
      </w:r>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187"/>
      </w:r>
      <w:r w:rsidRPr="0079295F">
        <w:rPr>
          <w:rFonts w:ascii="Times New Roman" w:hAnsi="Times New Roman" w:cs="Times New Roman"/>
          <w:sz w:val="24"/>
          <w:szCs w:val="24"/>
        </w:rPr>
        <w:t xml:space="preserve">]. With demand for even higher operation speed, both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and InAlAs APDs have </w:t>
      </w:r>
      <w:r w:rsidR="00402A12" w:rsidRPr="0079295F">
        <w:rPr>
          <w:rFonts w:ascii="Times New Roman" w:hAnsi="Times New Roman" w:cs="Times New Roman"/>
          <w:sz w:val="24"/>
          <w:szCs w:val="24"/>
        </w:rPr>
        <w:t>reached their limits</w:t>
      </w:r>
      <w:r w:rsidR="008D756F">
        <w:rPr>
          <w:rFonts w:ascii="Times New Roman" w:hAnsi="Times New Roman" w:cs="Times New Roman"/>
          <w:sz w:val="24"/>
          <w:szCs w:val="24"/>
        </w:rPr>
        <w:t xml:space="preserve"> </w:t>
      </w:r>
      <w:r w:rsidR="00402A12" w:rsidRPr="0079295F">
        <w:rPr>
          <w:rFonts w:ascii="Times New Roman" w:hAnsi="Times New Roman" w:cs="Times New Roman"/>
          <w:sz w:val="24"/>
          <w:szCs w:val="24"/>
        </w:rPr>
        <w:t>as</w:t>
      </w:r>
      <w:r w:rsidRPr="0079295F">
        <w:rPr>
          <w:rFonts w:ascii="Times New Roman" w:hAnsi="Times New Roman" w:cs="Times New Roman"/>
          <w:sz w:val="24"/>
          <w:szCs w:val="24"/>
        </w:rPr>
        <w:t xml:space="preserve"> the</w:t>
      </w:r>
      <w:r w:rsidR="00402A12" w:rsidRPr="0079295F">
        <w:rPr>
          <w:rFonts w:ascii="Times New Roman" w:hAnsi="Times New Roman" w:cs="Times New Roman"/>
          <w:sz w:val="24"/>
          <w:szCs w:val="24"/>
        </w:rPr>
        <w:t>ir</w:t>
      </w:r>
      <w:r w:rsidRPr="0079295F">
        <w:rPr>
          <w:rFonts w:ascii="Times New Roman" w:hAnsi="Times New Roman" w:cs="Times New Roman"/>
          <w:sz w:val="24"/>
          <w:szCs w:val="24"/>
        </w:rPr>
        <w:t xml:space="preserve"> multiplication </w:t>
      </w:r>
      <w:r w:rsidR="00402A12" w:rsidRPr="0079295F">
        <w:rPr>
          <w:rFonts w:ascii="Times New Roman" w:hAnsi="Times New Roman" w:cs="Times New Roman"/>
          <w:sz w:val="24"/>
          <w:szCs w:val="24"/>
        </w:rPr>
        <w:t>region width</w:t>
      </w:r>
      <w:r w:rsidRPr="0079295F">
        <w:rPr>
          <w:rFonts w:ascii="Times New Roman" w:hAnsi="Times New Roman" w:cs="Times New Roman"/>
          <w:sz w:val="24"/>
          <w:szCs w:val="24"/>
        </w:rPr>
        <w:t xml:space="preserve">s cannot be reduced further due to decreased </w:t>
      </w:r>
      <w:r w:rsidR="00161208">
        <w:rPr>
          <w:rFonts w:ascii="Times New Roman" w:hAnsi="Times New Roman" w:cs="Times New Roman"/>
          <w:sz w:val="24"/>
          <w:szCs w:val="24"/>
        </w:rPr>
        <w:t xml:space="preserve">tunnelling current which resulted in decreased </w:t>
      </w:r>
      <w:r w:rsidRPr="0079295F">
        <w:rPr>
          <w:rFonts w:ascii="Times New Roman" w:hAnsi="Times New Roman" w:cs="Times New Roman"/>
          <w:sz w:val="24"/>
          <w:szCs w:val="24"/>
        </w:rPr>
        <w:t>sensitivity</w:t>
      </w:r>
      <w:r w:rsidR="00161208">
        <w:rPr>
          <w:rFonts w:ascii="Times New Roman" w:hAnsi="Times New Roman" w:cs="Times New Roman"/>
          <w:sz w:val="24"/>
          <w:szCs w:val="24"/>
        </w:rPr>
        <w:t>. The research in this thesis was</w:t>
      </w:r>
      <w:r w:rsidRPr="0079295F">
        <w:rPr>
          <w:rFonts w:ascii="Times New Roman" w:hAnsi="Times New Roman" w:cs="Times New Roman"/>
          <w:sz w:val="24"/>
          <w:szCs w:val="24"/>
        </w:rPr>
        <w:t xml:space="preserve"> aimed for exploring a new material AlAsSb</w:t>
      </w:r>
      <w:r w:rsidR="00161208">
        <w:rPr>
          <w:rFonts w:ascii="Times New Roman" w:hAnsi="Times New Roman" w:cs="Times New Roman"/>
          <w:sz w:val="24"/>
          <w:szCs w:val="24"/>
        </w:rPr>
        <w:t>,</w:t>
      </w:r>
      <w:r w:rsidRPr="0079295F">
        <w:rPr>
          <w:rFonts w:ascii="Times New Roman" w:hAnsi="Times New Roman" w:cs="Times New Roman"/>
          <w:sz w:val="24"/>
          <w:szCs w:val="24"/>
        </w:rPr>
        <w:t xml:space="preserve"> with wide band gap and lattice matched to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w:t>
      </w:r>
      <w:r w:rsidR="00161208">
        <w:rPr>
          <w:rFonts w:ascii="Times New Roman" w:hAnsi="Times New Roman" w:cs="Times New Roman"/>
          <w:sz w:val="24"/>
          <w:szCs w:val="24"/>
        </w:rPr>
        <w:t>to overcome</w:t>
      </w:r>
      <w:r w:rsidRPr="0079295F">
        <w:rPr>
          <w:rFonts w:ascii="Times New Roman" w:hAnsi="Times New Roman" w:cs="Times New Roman"/>
          <w:sz w:val="24"/>
          <w:szCs w:val="24"/>
        </w:rPr>
        <w:t xml:space="preserve"> the limit of </w:t>
      </w:r>
      <w:r w:rsidR="00161208">
        <w:rPr>
          <w:rFonts w:ascii="Times New Roman" w:hAnsi="Times New Roman" w:cs="Times New Roman"/>
          <w:sz w:val="24"/>
          <w:szCs w:val="24"/>
        </w:rPr>
        <w:t xml:space="preserve">avalanche width imposed by tunnelling </w:t>
      </w:r>
      <w:r w:rsidRPr="0079295F">
        <w:rPr>
          <w:rFonts w:ascii="Times New Roman" w:hAnsi="Times New Roman" w:cs="Times New Roman"/>
          <w:sz w:val="24"/>
          <w:szCs w:val="24"/>
        </w:rPr>
        <w:t xml:space="preserve">current </w:t>
      </w:r>
      <w:r w:rsidR="00161208">
        <w:rPr>
          <w:rFonts w:ascii="Times New Roman" w:hAnsi="Times New Roman" w:cs="Times New Roman"/>
          <w:sz w:val="24"/>
          <w:szCs w:val="24"/>
        </w:rPr>
        <w:t xml:space="preserve">in </w:t>
      </w:r>
      <w:r w:rsidRPr="0079295F">
        <w:rPr>
          <w:rFonts w:ascii="Times New Roman" w:hAnsi="Times New Roman" w:cs="Times New Roman"/>
          <w:sz w:val="24"/>
          <w:szCs w:val="24"/>
        </w:rPr>
        <w:t>InP and InAlAs APDs.</w:t>
      </w:r>
    </w:p>
    <w:p w:rsidR="00447045" w:rsidRPr="0079295F" w:rsidRDefault="00447045" w:rsidP="00447045">
      <w:pPr>
        <w:spacing w:after="0" w:line="360" w:lineRule="auto"/>
        <w:jc w:val="both"/>
        <w:rPr>
          <w:rFonts w:ascii="Times New Roman" w:hAnsi="Times New Roman" w:cs="Times New Roman"/>
          <w:sz w:val="24"/>
          <w:szCs w:val="24"/>
        </w:rPr>
      </w:pPr>
    </w:p>
    <w:p w:rsidR="00447045" w:rsidRPr="0079295F" w:rsidRDefault="001E4935" w:rsidP="00447045">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Since AlAsSb is a new material studied for avalanche region</w:t>
      </w:r>
      <w:r>
        <w:rPr>
          <w:rFonts w:ascii="Times New Roman" w:hAnsi="Times New Roman" w:cs="Times New Roman"/>
          <w:sz w:val="24"/>
          <w:szCs w:val="24"/>
        </w:rPr>
        <w:t>,</w:t>
      </w:r>
      <w:r w:rsidRPr="0079295F">
        <w:rPr>
          <w:rFonts w:ascii="Times New Roman" w:hAnsi="Times New Roman" w:cs="Times New Roman"/>
          <w:sz w:val="24"/>
          <w:szCs w:val="24"/>
        </w:rPr>
        <w:t xml:space="preserve"> an optimised fabrication process </w:t>
      </w:r>
      <w:r>
        <w:rPr>
          <w:rFonts w:ascii="Times New Roman" w:hAnsi="Times New Roman" w:cs="Times New Roman"/>
          <w:sz w:val="24"/>
          <w:szCs w:val="24"/>
        </w:rPr>
        <w:t>is required</w:t>
      </w:r>
      <w:r w:rsidRPr="0079295F">
        <w:rPr>
          <w:rFonts w:ascii="Times New Roman" w:hAnsi="Times New Roman" w:cs="Times New Roman"/>
          <w:sz w:val="24"/>
          <w:szCs w:val="24"/>
        </w:rPr>
        <w:t>. Chapter 4 introduced the fabrication of simple mesa diodes and high speed photodiodes. The most critical step in AlAsSb APDs fabrication is to develop an effective etch</w:t>
      </w:r>
      <w:r>
        <w:rPr>
          <w:rFonts w:ascii="Times New Roman" w:hAnsi="Times New Roman" w:cs="Times New Roman"/>
          <w:sz w:val="24"/>
          <w:szCs w:val="24"/>
        </w:rPr>
        <w:t>ing</w:t>
      </w:r>
      <w:r w:rsidRPr="0079295F">
        <w:rPr>
          <w:rFonts w:ascii="Times New Roman" w:hAnsi="Times New Roman" w:cs="Times New Roman"/>
          <w:sz w:val="24"/>
          <w:szCs w:val="24"/>
        </w:rPr>
        <w:t xml:space="preserve"> recipe that minimises oxidation of AlAsSb. Both dry etching and wet chemical etch</w:t>
      </w:r>
      <w:r>
        <w:rPr>
          <w:rFonts w:ascii="Times New Roman" w:hAnsi="Times New Roman" w:cs="Times New Roman"/>
          <w:sz w:val="24"/>
          <w:szCs w:val="24"/>
        </w:rPr>
        <w:t>ing</w:t>
      </w:r>
      <w:r w:rsidRPr="0079295F">
        <w:rPr>
          <w:rFonts w:ascii="Times New Roman" w:hAnsi="Times New Roman" w:cs="Times New Roman"/>
          <w:sz w:val="24"/>
          <w:szCs w:val="24"/>
        </w:rPr>
        <w:t xml:space="preserve"> methods have been tested in this work. The dry etching produced </w:t>
      </w:r>
      <w:r>
        <w:rPr>
          <w:rFonts w:ascii="Times New Roman" w:hAnsi="Times New Roman" w:cs="Times New Roman"/>
          <w:sz w:val="24"/>
          <w:szCs w:val="24"/>
        </w:rPr>
        <w:t>severely damaged surface</w:t>
      </w:r>
      <w:r w:rsidRPr="0079295F">
        <w:rPr>
          <w:rFonts w:ascii="Times New Roman" w:hAnsi="Times New Roman" w:cs="Times New Roman"/>
          <w:sz w:val="24"/>
          <w:szCs w:val="24"/>
        </w:rPr>
        <w:t xml:space="preserve"> probably due to the anisotropic etch rate at different crystal orientations. A few chemical etch</w:t>
      </w:r>
      <w:r>
        <w:rPr>
          <w:rFonts w:ascii="Times New Roman" w:hAnsi="Times New Roman" w:cs="Times New Roman"/>
          <w:sz w:val="24"/>
          <w:szCs w:val="24"/>
        </w:rPr>
        <w:t>ing</w:t>
      </w:r>
      <w:r w:rsidRPr="0079295F">
        <w:rPr>
          <w:rFonts w:ascii="Times New Roman" w:hAnsi="Times New Roman" w:cs="Times New Roman"/>
          <w:sz w:val="24"/>
          <w:szCs w:val="24"/>
        </w:rPr>
        <w:t xml:space="preserve"> recipes were tested and a selective etch</w:t>
      </w:r>
      <w:r>
        <w:rPr>
          <w:rFonts w:ascii="Times New Roman" w:hAnsi="Times New Roman" w:cs="Times New Roman"/>
          <w:sz w:val="24"/>
          <w:szCs w:val="24"/>
        </w:rPr>
        <w:t>ing</w:t>
      </w:r>
      <w:r w:rsidRPr="0079295F">
        <w:rPr>
          <w:rFonts w:ascii="Times New Roman" w:hAnsi="Times New Roman" w:cs="Times New Roman"/>
          <w:sz w:val="24"/>
          <w:szCs w:val="24"/>
        </w:rPr>
        <w:t xml:space="preserve"> </w:t>
      </w:r>
      <w:r>
        <w:rPr>
          <w:rFonts w:ascii="Times New Roman" w:hAnsi="Times New Roman" w:cs="Times New Roman"/>
          <w:sz w:val="24"/>
          <w:szCs w:val="24"/>
        </w:rPr>
        <w:t xml:space="preserve">recipe </w:t>
      </w:r>
      <w:r w:rsidRPr="0079295F">
        <w:rPr>
          <w:rFonts w:ascii="Times New Roman" w:hAnsi="Times New Roman" w:cs="Times New Roman"/>
          <w:sz w:val="24"/>
          <w:szCs w:val="24"/>
        </w:rPr>
        <w:t xml:space="preserve">was identified to produce the optimal results both in dark current characteristic and a clean device surface. The recipe was used to fabricate high speed SAM APDs with uniform results, although edge breakdown problem </w:t>
      </w:r>
      <w:r>
        <w:rPr>
          <w:rFonts w:ascii="Times New Roman" w:hAnsi="Times New Roman" w:cs="Times New Roman"/>
          <w:sz w:val="24"/>
          <w:szCs w:val="24"/>
        </w:rPr>
        <w:t>was still a problem</w:t>
      </w:r>
      <w:r w:rsidRPr="0079295F">
        <w:rPr>
          <w:rFonts w:ascii="Times New Roman" w:hAnsi="Times New Roman" w:cs="Times New Roman"/>
          <w:sz w:val="24"/>
          <w:szCs w:val="24"/>
        </w:rPr>
        <w:t xml:space="preserve">. The SU-8 was selected as the passivation dielectric material since it </w:t>
      </w:r>
      <w:r>
        <w:rPr>
          <w:rFonts w:ascii="Times New Roman" w:hAnsi="Times New Roman" w:cs="Times New Roman"/>
          <w:sz w:val="24"/>
          <w:szCs w:val="24"/>
        </w:rPr>
        <w:t>didn’t introduce</w:t>
      </w:r>
      <w:r w:rsidRPr="0079295F">
        <w:rPr>
          <w:rFonts w:ascii="Times New Roman" w:hAnsi="Times New Roman" w:cs="Times New Roman"/>
          <w:sz w:val="24"/>
          <w:szCs w:val="24"/>
        </w:rPr>
        <w:t xml:space="preserve"> leakage current. </w:t>
      </w:r>
      <w:r w:rsidR="00447045" w:rsidRPr="0079295F">
        <w:rPr>
          <w:rFonts w:ascii="Times New Roman" w:hAnsi="Times New Roman" w:cs="Times New Roman"/>
          <w:sz w:val="24"/>
          <w:szCs w:val="24"/>
        </w:rPr>
        <w:t xml:space="preserve"> </w:t>
      </w:r>
    </w:p>
    <w:p w:rsidR="00447045" w:rsidRPr="0079295F" w:rsidRDefault="00447045" w:rsidP="00447045">
      <w:pPr>
        <w:spacing w:after="0" w:line="360" w:lineRule="auto"/>
        <w:jc w:val="both"/>
        <w:rPr>
          <w:rFonts w:ascii="Times New Roman" w:hAnsi="Times New Roman" w:cs="Times New Roman"/>
          <w:sz w:val="24"/>
          <w:szCs w:val="24"/>
        </w:rPr>
      </w:pPr>
    </w:p>
    <w:p w:rsidR="00447045" w:rsidRPr="0079295F" w:rsidRDefault="001E4935" w:rsidP="00447045">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As discussed, low avalanche noise is an essential figure of merit in evaluating an APD’s performance. The excess noise characteristics have been studied in this work. Two AlAsSb homojunction structures with avalanche widths of 80 and 230 nm were characterised for excess noise </w:t>
      </w:r>
      <w:r>
        <w:rPr>
          <w:rFonts w:ascii="Times New Roman" w:hAnsi="Times New Roman" w:cs="Times New Roman"/>
          <w:sz w:val="24"/>
          <w:szCs w:val="24"/>
        </w:rPr>
        <w:t>by</w:t>
      </w:r>
      <w:r w:rsidRPr="0079295F">
        <w:rPr>
          <w:rFonts w:ascii="Times New Roman" w:hAnsi="Times New Roman" w:cs="Times New Roman"/>
          <w:sz w:val="24"/>
          <w:szCs w:val="24"/>
        </w:rPr>
        <w:t xml:space="preserve"> illuminating light </w:t>
      </w:r>
      <w:r>
        <w:rPr>
          <w:rFonts w:ascii="Times New Roman" w:hAnsi="Times New Roman" w:cs="Times New Roman"/>
          <w:sz w:val="24"/>
          <w:szCs w:val="24"/>
        </w:rPr>
        <w:t xml:space="preserve">at </w:t>
      </w:r>
      <w:r w:rsidRPr="0079295F">
        <w:rPr>
          <w:rFonts w:ascii="Times New Roman" w:hAnsi="Times New Roman" w:cs="Times New Roman"/>
          <w:sz w:val="24"/>
          <w:szCs w:val="24"/>
        </w:rPr>
        <w:t xml:space="preserve">wavelengths of 442, 542 and 633 nm. By estimating the absorption coefficients of AlAsSb from the linear interpolation of absorption coefficients of AlAs and AlSb, the short wavelength 442 nm is believed to produce pure injection while the other two wavelengths produce mix </w:t>
      </w:r>
      <w:r>
        <w:rPr>
          <w:rFonts w:ascii="Times New Roman" w:hAnsi="Times New Roman" w:cs="Times New Roman"/>
          <w:sz w:val="24"/>
          <w:szCs w:val="24"/>
        </w:rPr>
        <w:t>injection</w:t>
      </w:r>
      <w:r w:rsidRPr="0079295F">
        <w:rPr>
          <w:rFonts w:ascii="Times New Roman" w:hAnsi="Times New Roman" w:cs="Times New Roman"/>
          <w:sz w:val="24"/>
          <w:szCs w:val="24"/>
        </w:rPr>
        <w:t xml:space="preserve"> profiles. The very low noise corresponding to </w:t>
      </w:r>
      <w:r w:rsidRPr="0079295F">
        <w:rPr>
          <w:rFonts w:ascii="Times New Roman" w:hAnsi="Times New Roman" w:cs="Times New Roman"/>
          <w:i/>
          <w:sz w:val="24"/>
          <w:szCs w:val="24"/>
        </w:rPr>
        <w:t>k</w:t>
      </w:r>
      <w:r w:rsidRPr="0079295F">
        <w:rPr>
          <w:rFonts w:ascii="Times New Roman" w:hAnsi="Times New Roman" w:cs="Times New Roman"/>
          <w:i/>
          <w:sz w:val="24"/>
          <w:szCs w:val="24"/>
          <w:vertAlign w:val="subscript"/>
        </w:rPr>
        <w:t>eff</w:t>
      </w:r>
      <w:r w:rsidRPr="0079295F">
        <w:rPr>
          <w:rFonts w:ascii="Times New Roman" w:hAnsi="Times New Roman" w:cs="Times New Roman"/>
          <w:sz w:val="24"/>
          <w:szCs w:val="24"/>
        </w:rPr>
        <w:t xml:space="preserve"> ~ 0.05 in an AlAsSb p-i-n homojunction with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of 230 nm was observed under pure </w:t>
      </w:r>
      <w:r w:rsidRPr="0079295F">
        <w:rPr>
          <w:rFonts w:ascii="Times New Roman" w:hAnsi="Times New Roman" w:cs="Times New Roman"/>
          <w:sz w:val="24"/>
          <w:szCs w:val="24"/>
        </w:rPr>
        <w:lastRenderedPageBreak/>
        <w:t xml:space="preserve">electron injection. The excess noise at </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 10 is as low as a </w:t>
      </w:r>
      <w:r>
        <w:rPr>
          <w:rFonts w:ascii="Times New Roman" w:hAnsi="Times New Roman" w:cs="Times New Roman"/>
          <w:sz w:val="24"/>
          <w:szCs w:val="24"/>
        </w:rPr>
        <w:t>S</w:t>
      </w:r>
      <w:r w:rsidRPr="0079295F">
        <w:rPr>
          <w:rFonts w:ascii="Times New Roman" w:hAnsi="Times New Roman" w:cs="Times New Roman"/>
          <w:sz w:val="24"/>
          <w:szCs w:val="24"/>
        </w:rPr>
        <w:t>i commercial APD</w:t>
      </w:r>
      <w:r w:rsidR="00447045" w:rsidRPr="0079295F">
        <w:rPr>
          <w:rFonts w:ascii="Times New Roman" w:hAnsi="Times New Roman" w:cs="Times New Roman"/>
          <w:sz w:val="24"/>
          <w:szCs w:val="24"/>
        </w:rPr>
        <w:t xml:space="preserve"> [</w:t>
      </w:r>
      <w:r w:rsidR="00447045" w:rsidRPr="0079295F">
        <w:rPr>
          <w:rStyle w:val="a6"/>
          <w:rFonts w:ascii="Times New Roman" w:hAnsi="Times New Roman" w:cs="Times New Roman"/>
          <w:sz w:val="24"/>
          <w:szCs w:val="24"/>
          <w:vertAlign w:val="baseline"/>
        </w:rPr>
        <w:endnoteReference w:id="188"/>
      </w:r>
      <w:r w:rsidR="00447045" w:rsidRPr="0079295F">
        <w:rPr>
          <w:rFonts w:ascii="Times New Roman" w:hAnsi="Times New Roman" w:cs="Times New Roman"/>
          <w:sz w:val="24"/>
          <w:szCs w:val="24"/>
        </w:rPr>
        <w:t xml:space="preserve">]. In addition to that, the thin structures show negligible tunnelling current at both 80 and 230 nm avalanche region widths. This is an important improvement over </w:t>
      </w:r>
      <w:proofErr w:type="gramStart"/>
      <w:r w:rsidR="00447045" w:rsidRPr="0079295F">
        <w:rPr>
          <w:rFonts w:ascii="Times New Roman" w:hAnsi="Times New Roman" w:cs="Times New Roman"/>
          <w:sz w:val="24"/>
          <w:szCs w:val="24"/>
        </w:rPr>
        <w:t>InP</w:t>
      </w:r>
      <w:proofErr w:type="gramEnd"/>
      <w:r w:rsidR="00447045" w:rsidRPr="0079295F">
        <w:rPr>
          <w:rFonts w:ascii="Times New Roman" w:hAnsi="Times New Roman" w:cs="Times New Roman"/>
          <w:sz w:val="24"/>
          <w:szCs w:val="24"/>
        </w:rPr>
        <w:t xml:space="preserve"> and InAlAs as it indicates that AlAsSb can be a potential material to replace InP to achieve even higher speed and lower noise. </w:t>
      </w:r>
    </w:p>
    <w:p w:rsidR="00447045" w:rsidRPr="0079295F" w:rsidRDefault="00447045" w:rsidP="00447045">
      <w:pPr>
        <w:spacing w:after="0" w:line="360" w:lineRule="auto"/>
        <w:jc w:val="both"/>
        <w:rPr>
          <w:rFonts w:ascii="Times New Roman" w:hAnsi="Times New Roman" w:cs="Times New Roman"/>
          <w:sz w:val="24"/>
          <w:szCs w:val="24"/>
        </w:rPr>
      </w:pPr>
    </w:p>
    <w:p w:rsidR="00447045" w:rsidRPr="0079295F" w:rsidRDefault="00A34A78" w:rsidP="00447045">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After identif</w:t>
      </w:r>
      <w:r w:rsidR="005C6E33" w:rsidRPr="0079295F">
        <w:rPr>
          <w:rFonts w:ascii="Times New Roman" w:hAnsi="Times New Roman" w:cs="Times New Roman"/>
          <w:sz w:val="24"/>
          <w:szCs w:val="24"/>
        </w:rPr>
        <w:t>ying</w:t>
      </w:r>
      <w:r w:rsidRPr="0079295F">
        <w:rPr>
          <w:rFonts w:ascii="Times New Roman" w:hAnsi="Times New Roman" w:cs="Times New Roman"/>
          <w:sz w:val="24"/>
          <w:szCs w:val="24"/>
        </w:rPr>
        <w:t xml:space="preserve"> AlAsSb as a good candidate for low noise and low tunnelling current material, t</w:t>
      </w:r>
      <w:r w:rsidR="00447045" w:rsidRPr="0079295F">
        <w:rPr>
          <w:rFonts w:ascii="Times New Roman" w:hAnsi="Times New Roman" w:cs="Times New Roman"/>
          <w:sz w:val="24"/>
          <w:szCs w:val="24"/>
        </w:rPr>
        <w:t>he frequency response of an InGaAs/AlAsSb APD</w:t>
      </w:r>
      <w:r w:rsidRPr="0079295F">
        <w:rPr>
          <w:rFonts w:ascii="Times New Roman" w:hAnsi="Times New Roman" w:cs="Times New Roman"/>
          <w:sz w:val="24"/>
          <w:szCs w:val="24"/>
        </w:rPr>
        <w:t xml:space="preserve"> (SAM APD1)</w:t>
      </w:r>
      <w:r w:rsidR="00447045" w:rsidRPr="0079295F">
        <w:rPr>
          <w:rFonts w:ascii="Times New Roman" w:hAnsi="Times New Roman" w:cs="Times New Roman"/>
          <w:sz w:val="24"/>
          <w:szCs w:val="24"/>
        </w:rPr>
        <w:t xml:space="preserve"> was studied in this work</w:t>
      </w:r>
      <w:r w:rsidR="005C6E33" w:rsidRPr="0079295F">
        <w:rPr>
          <w:rFonts w:ascii="Times New Roman" w:hAnsi="Times New Roman" w:cs="Times New Roman"/>
          <w:sz w:val="24"/>
          <w:szCs w:val="24"/>
        </w:rPr>
        <w:t xml:space="preserve"> for the first time</w:t>
      </w:r>
      <w:r w:rsidR="00447045" w:rsidRPr="0079295F">
        <w:rPr>
          <w:rFonts w:ascii="Times New Roman" w:hAnsi="Times New Roman" w:cs="Times New Roman"/>
          <w:sz w:val="24"/>
          <w:szCs w:val="24"/>
        </w:rPr>
        <w:t>. Unfortunately the APD show</w:t>
      </w:r>
      <w:r w:rsidR="005C6E33" w:rsidRPr="0079295F">
        <w:rPr>
          <w:rFonts w:ascii="Times New Roman" w:hAnsi="Times New Roman" w:cs="Times New Roman"/>
          <w:sz w:val="24"/>
          <w:szCs w:val="24"/>
        </w:rPr>
        <w:t>s</w:t>
      </w:r>
      <w:r w:rsidR="00447045" w:rsidRPr="0079295F">
        <w:rPr>
          <w:rFonts w:ascii="Times New Roman" w:hAnsi="Times New Roman" w:cs="Times New Roman"/>
          <w:sz w:val="24"/>
          <w:szCs w:val="24"/>
        </w:rPr>
        <w:t xml:space="preserve"> some edge breakdown which is </w:t>
      </w:r>
      <w:r w:rsidR="005C6E33" w:rsidRPr="0079295F">
        <w:rPr>
          <w:rFonts w:ascii="Times New Roman" w:hAnsi="Times New Roman" w:cs="Times New Roman"/>
          <w:sz w:val="24"/>
          <w:szCs w:val="24"/>
        </w:rPr>
        <w:t>thought to be</w:t>
      </w:r>
      <w:r w:rsidR="00447045" w:rsidRPr="0079295F">
        <w:rPr>
          <w:rFonts w:ascii="Times New Roman" w:hAnsi="Times New Roman" w:cs="Times New Roman"/>
          <w:sz w:val="24"/>
          <w:szCs w:val="24"/>
        </w:rPr>
        <w:t xml:space="preserve"> due to the angle formed on the sidewall surface</w:t>
      </w:r>
      <w:r w:rsidR="005C6E33" w:rsidRPr="0079295F">
        <w:rPr>
          <w:rFonts w:ascii="Times New Roman" w:hAnsi="Times New Roman" w:cs="Times New Roman"/>
          <w:sz w:val="24"/>
          <w:szCs w:val="24"/>
        </w:rPr>
        <w:t xml:space="preserve">. </w:t>
      </w:r>
      <w:r w:rsidR="000633F3" w:rsidRPr="0079295F">
        <w:rPr>
          <w:rFonts w:ascii="Times New Roman" w:hAnsi="Times New Roman" w:cs="Times New Roman"/>
          <w:sz w:val="24"/>
          <w:szCs w:val="24"/>
        </w:rPr>
        <w:t>The multiplication measurements with light illuminating on the mesa edge showed much high</w:t>
      </w:r>
      <w:r w:rsidR="000633F3">
        <w:rPr>
          <w:rFonts w:ascii="Times New Roman" w:hAnsi="Times New Roman" w:cs="Times New Roman"/>
          <w:sz w:val="24"/>
          <w:szCs w:val="24"/>
        </w:rPr>
        <w:t>er</w:t>
      </w:r>
      <w:r w:rsidR="000633F3" w:rsidRPr="0079295F">
        <w:rPr>
          <w:rFonts w:ascii="Times New Roman" w:hAnsi="Times New Roman" w:cs="Times New Roman"/>
          <w:sz w:val="24"/>
          <w:szCs w:val="24"/>
        </w:rPr>
        <w:t xml:space="preserve"> gain</w:t>
      </w:r>
      <w:r w:rsidR="000633F3">
        <w:rPr>
          <w:rFonts w:ascii="Times New Roman" w:hAnsi="Times New Roman" w:cs="Times New Roman"/>
          <w:sz w:val="24"/>
          <w:szCs w:val="24"/>
        </w:rPr>
        <w:t xml:space="preserve"> than that obtained when illuminating the centre of the optical window,</w:t>
      </w:r>
      <w:r w:rsidR="000633F3" w:rsidRPr="0079295F">
        <w:rPr>
          <w:rFonts w:ascii="Times New Roman" w:hAnsi="Times New Roman" w:cs="Times New Roman"/>
          <w:sz w:val="24"/>
          <w:szCs w:val="24"/>
        </w:rPr>
        <w:t xml:space="preserve"> confirming the </w:t>
      </w:r>
      <w:r w:rsidR="000633F3">
        <w:rPr>
          <w:rFonts w:ascii="Times New Roman" w:hAnsi="Times New Roman" w:cs="Times New Roman"/>
          <w:sz w:val="24"/>
          <w:szCs w:val="24"/>
        </w:rPr>
        <w:t>edge breakdown in these diodes.</w:t>
      </w:r>
      <w:r w:rsidR="00447045" w:rsidRPr="0079295F">
        <w:rPr>
          <w:rFonts w:ascii="Times New Roman" w:hAnsi="Times New Roman" w:cs="Times New Roman"/>
          <w:sz w:val="24"/>
          <w:szCs w:val="24"/>
        </w:rPr>
        <w:t xml:space="preserve"> </w:t>
      </w:r>
      <w:r w:rsidR="005C6E33" w:rsidRPr="0079295F">
        <w:rPr>
          <w:rFonts w:ascii="Times New Roman" w:hAnsi="Times New Roman" w:cs="Times New Roman"/>
          <w:sz w:val="24"/>
          <w:szCs w:val="24"/>
        </w:rPr>
        <w:t xml:space="preserve">A second limitation of these SAM APDs is high contact resistance. </w:t>
      </w:r>
      <w:r w:rsidR="00447045" w:rsidRPr="0079295F">
        <w:rPr>
          <w:rFonts w:ascii="Times New Roman" w:hAnsi="Times New Roman" w:cs="Times New Roman"/>
          <w:sz w:val="24"/>
          <w:szCs w:val="24"/>
        </w:rPr>
        <w:t>The contact resistivity was calculated from the TLM measurement and the contact resistance on devices with different sizes were obtained to estimate the RC effect limited bandwidth. The smaller device is less affected by RC lim</w:t>
      </w:r>
      <w:r w:rsidRPr="0079295F">
        <w:rPr>
          <w:rFonts w:ascii="Times New Roman" w:hAnsi="Times New Roman" w:cs="Times New Roman"/>
          <w:sz w:val="24"/>
          <w:szCs w:val="24"/>
        </w:rPr>
        <w:t>i</w:t>
      </w:r>
      <w:r w:rsidR="00447045" w:rsidRPr="0079295F">
        <w:rPr>
          <w:rFonts w:ascii="Times New Roman" w:hAnsi="Times New Roman" w:cs="Times New Roman"/>
          <w:sz w:val="24"/>
          <w:szCs w:val="24"/>
        </w:rPr>
        <w:t>ted bandwidth. The frequency response on different size devices were measured for comparison</w:t>
      </w:r>
      <w:r w:rsidR="005C6E33" w:rsidRPr="0079295F">
        <w:rPr>
          <w:rFonts w:ascii="Times New Roman" w:hAnsi="Times New Roman" w:cs="Times New Roman"/>
          <w:sz w:val="24"/>
          <w:szCs w:val="24"/>
        </w:rPr>
        <w:t>. Measurements suggested that</w:t>
      </w:r>
      <w:r w:rsidR="00447045" w:rsidRPr="0079295F">
        <w:rPr>
          <w:rFonts w:ascii="Times New Roman" w:hAnsi="Times New Roman" w:cs="Times New Roman"/>
          <w:sz w:val="24"/>
          <w:szCs w:val="24"/>
        </w:rPr>
        <w:t xml:space="preserve"> their bandwidths are all limited by RC effect. </w:t>
      </w:r>
      <w:r w:rsidR="005C6E33" w:rsidRPr="0079295F">
        <w:rPr>
          <w:rFonts w:ascii="Times New Roman" w:hAnsi="Times New Roman" w:cs="Times New Roman"/>
          <w:sz w:val="24"/>
          <w:szCs w:val="24"/>
        </w:rPr>
        <w:t>In this work</w:t>
      </w:r>
      <w:r w:rsidR="00447045" w:rsidRPr="0079295F">
        <w:rPr>
          <w:rFonts w:ascii="Times New Roman" w:hAnsi="Times New Roman" w:cs="Times New Roman"/>
          <w:sz w:val="24"/>
          <w:szCs w:val="24"/>
        </w:rPr>
        <w:t xml:space="preserve">, the high gain on the small diode </w:t>
      </w:r>
      <w:r w:rsidR="005C6E33" w:rsidRPr="0079295F">
        <w:rPr>
          <w:rFonts w:ascii="Times New Roman" w:hAnsi="Times New Roman" w:cs="Times New Roman"/>
          <w:sz w:val="24"/>
          <w:szCs w:val="24"/>
        </w:rPr>
        <w:t xml:space="preserve">is dominated by </w:t>
      </w:r>
      <w:r w:rsidR="00447045" w:rsidRPr="0079295F">
        <w:rPr>
          <w:rFonts w:ascii="Times New Roman" w:hAnsi="Times New Roman" w:cs="Times New Roman"/>
          <w:sz w:val="24"/>
          <w:szCs w:val="24"/>
        </w:rPr>
        <w:t xml:space="preserve">edge breakdown as </w:t>
      </w:r>
      <w:r w:rsidR="005C6E33" w:rsidRPr="0079295F">
        <w:rPr>
          <w:rFonts w:ascii="Times New Roman" w:hAnsi="Times New Roman" w:cs="Times New Roman"/>
          <w:sz w:val="24"/>
          <w:szCs w:val="24"/>
        </w:rPr>
        <w:t xml:space="preserve">it was difficult to confine </w:t>
      </w:r>
      <w:r w:rsidR="00447045" w:rsidRPr="0079295F">
        <w:rPr>
          <w:rFonts w:ascii="Times New Roman" w:hAnsi="Times New Roman" w:cs="Times New Roman"/>
          <w:sz w:val="24"/>
          <w:szCs w:val="24"/>
        </w:rPr>
        <w:t>light</w:t>
      </w:r>
      <w:r w:rsidR="005C6E33" w:rsidRPr="0079295F">
        <w:rPr>
          <w:rFonts w:ascii="Times New Roman" w:hAnsi="Times New Roman" w:cs="Times New Roman"/>
          <w:sz w:val="24"/>
          <w:szCs w:val="24"/>
        </w:rPr>
        <w:t xml:space="preserve"> to the centre of small area devices</w:t>
      </w:r>
      <w:r w:rsidR="00447045" w:rsidRPr="0079295F">
        <w:rPr>
          <w:rFonts w:ascii="Times New Roman" w:hAnsi="Times New Roman" w:cs="Times New Roman"/>
          <w:sz w:val="24"/>
          <w:szCs w:val="24"/>
        </w:rPr>
        <w:t xml:space="preserve">. </w:t>
      </w:r>
      <w:r w:rsidR="005C6E33" w:rsidRPr="0079295F">
        <w:rPr>
          <w:rFonts w:ascii="Times New Roman" w:hAnsi="Times New Roman" w:cs="Times New Roman"/>
          <w:sz w:val="24"/>
          <w:szCs w:val="24"/>
        </w:rPr>
        <w:t>Despite this t</w:t>
      </w:r>
      <w:r w:rsidR="00447045" w:rsidRPr="0079295F">
        <w:rPr>
          <w:rFonts w:ascii="Times New Roman" w:hAnsi="Times New Roman" w:cs="Times New Roman"/>
          <w:sz w:val="24"/>
          <w:szCs w:val="24"/>
        </w:rPr>
        <w:t xml:space="preserve">he bandwidth </w:t>
      </w:r>
      <w:r w:rsidR="005C6E33" w:rsidRPr="0079295F">
        <w:rPr>
          <w:rFonts w:ascii="Times New Roman" w:hAnsi="Times New Roman" w:cs="Times New Roman"/>
          <w:sz w:val="24"/>
          <w:szCs w:val="24"/>
        </w:rPr>
        <w:t>remains</w:t>
      </w:r>
      <w:r w:rsidR="00447045" w:rsidRPr="0079295F">
        <w:rPr>
          <w:rFonts w:ascii="Times New Roman" w:hAnsi="Times New Roman" w:cs="Times New Roman"/>
          <w:sz w:val="24"/>
          <w:szCs w:val="24"/>
        </w:rPr>
        <w:t xml:space="preserve"> constant up to </w:t>
      </w:r>
      <w:r w:rsidR="005C6E33" w:rsidRPr="0079295F">
        <w:rPr>
          <w:rFonts w:ascii="Times New Roman" w:hAnsi="Times New Roman" w:cs="Times New Roman"/>
          <w:sz w:val="24"/>
          <w:szCs w:val="24"/>
        </w:rPr>
        <w:t>a</w:t>
      </w:r>
      <w:r w:rsidR="00447045" w:rsidRPr="0079295F">
        <w:rPr>
          <w:rFonts w:ascii="Times New Roman" w:hAnsi="Times New Roman" w:cs="Times New Roman"/>
          <w:sz w:val="24"/>
          <w:szCs w:val="24"/>
        </w:rPr>
        <w:t xml:space="preserve"> gain of 100</w:t>
      </w:r>
      <w:r w:rsidR="005C6E33" w:rsidRPr="0079295F">
        <w:rPr>
          <w:rFonts w:ascii="Times New Roman" w:hAnsi="Times New Roman" w:cs="Times New Roman"/>
          <w:sz w:val="24"/>
          <w:szCs w:val="24"/>
        </w:rPr>
        <w:t>, indicating that the bandwidth is not limited by the avalanche process</w:t>
      </w:r>
      <w:r w:rsidR="00447045" w:rsidRPr="0079295F">
        <w:rPr>
          <w:rFonts w:ascii="Times New Roman" w:hAnsi="Times New Roman" w:cs="Times New Roman"/>
          <w:sz w:val="24"/>
          <w:szCs w:val="24"/>
        </w:rPr>
        <w:t>. Although there is RC effect limited the bandwidth, we believe that the GBP in this APD can achieve &gt; 327 GHz. In addition to that, the signal intensit</w:t>
      </w:r>
      <w:r w:rsidR="005C6E33" w:rsidRPr="0079295F">
        <w:rPr>
          <w:rFonts w:ascii="Times New Roman" w:hAnsi="Times New Roman" w:cs="Times New Roman"/>
          <w:sz w:val="24"/>
          <w:szCs w:val="24"/>
        </w:rPr>
        <w:t xml:space="preserve">ies </w:t>
      </w:r>
      <w:r w:rsidR="00447045" w:rsidRPr="0079295F">
        <w:rPr>
          <w:rFonts w:ascii="Times New Roman" w:hAnsi="Times New Roman" w:cs="Times New Roman"/>
          <w:sz w:val="24"/>
          <w:szCs w:val="24"/>
        </w:rPr>
        <w:t>at</w:t>
      </w:r>
      <w:r w:rsidR="005C6E33" w:rsidRPr="0079295F">
        <w:rPr>
          <w:rFonts w:ascii="Times New Roman" w:hAnsi="Times New Roman" w:cs="Times New Roman"/>
          <w:sz w:val="24"/>
          <w:szCs w:val="24"/>
        </w:rPr>
        <w:t xml:space="preserve"> frequencies of 1-</w:t>
      </w:r>
      <w:r w:rsidR="00447045" w:rsidRPr="0079295F">
        <w:rPr>
          <w:rFonts w:ascii="Times New Roman" w:hAnsi="Times New Roman" w:cs="Times New Roman"/>
          <w:sz w:val="24"/>
          <w:szCs w:val="24"/>
        </w:rPr>
        <w:t xml:space="preserve">10 GHz </w:t>
      </w:r>
      <w:r w:rsidR="005C6E33" w:rsidRPr="0079295F">
        <w:rPr>
          <w:rFonts w:ascii="Times New Roman" w:hAnsi="Times New Roman" w:cs="Times New Roman"/>
          <w:sz w:val="24"/>
          <w:szCs w:val="24"/>
        </w:rPr>
        <w:t>were successfully</w:t>
      </w:r>
      <w:r w:rsidR="00447045" w:rsidRPr="0079295F">
        <w:rPr>
          <w:rFonts w:ascii="Times New Roman" w:hAnsi="Times New Roman" w:cs="Times New Roman"/>
          <w:sz w:val="24"/>
          <w:szCs w:val="24"/>
        </w:rPr>
        <w:t xml:space="preserve"> amplified </w:t>
      </w:r>
      <w:r w:rsidR="005C6E33" w:rsidRPr="0079295F">
        <w:rPr>
          <w:rFonts w:ascii="Times New Roman" w:hAnsi="Times New Roman" w:cs="Times New Roman"/>
          <w:sz w:val="24"/>
          <w:szCs w:val="24"/>
        </w:rPr>
        <w:t>with the same amplifications</w:t>
      </w:r>
      <w:r w:rsidR="00447045" w:rsidRPr="0079295F">
        <w:rPr>
          <w:rFonts w:ascii="Times New Roman" w:hAnsi="Times New Roman" w:cs="Times New Roman"/>
          <w:sz w:val="24"/>
          <w:szCs w:val="24"/>
        </w:rPr>
        <w:t xml:space="preserve"> indicating the APD can be operated at </w:t>
      </w:r>
      <w:r w:rsidR="00E62F5B" w:rsidRPr="0079295F">
        <w:rPr>
          <w:rFonts w:ascii="Times New Roman" w:hAnsi="Times New Roman" w:cs="Times New Roman"/>
          <w:sz w:val="24"/>
          <w:szCs w:val="24"/>
        </w:rPr>
        <w:t>high frequencies once RC effects are removed.</w:t>
      </w:r>
    </w:p>
    <w:p w:rsidR="00447045" w:rsidRPr="0079295F" w:rsidRDefault="00447045" w:rsidP="00447045">
      <w:pPr>
        <w:spacing w:after="0" w:line="360" w:lineRule="auto"/>
        <w:jc w:val="both"/>
        <w:rPr>
          <w:rFonts w:ascii="Times New Roman" w:hAnsi="Times New Roman" w:cs="Times New Roman"/>
          <w:sz w:val="24"/>
          <w:szCs w:val="24"/>
        </w:rPr>
      </w:pPr>
    </w:p>
    <w:p w:rsidR="00A34A78" w:rsidRPr="0079295F" w:rsidRDefault="000633F3" w:rsidP="00447045">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temperature dependence of breakdown and IV characteristics of an InGaAs/AlAsSb APD (SAM APD2) was investigated in chapter 7. The IV shows some tunnelling current from the InGaAs absorption layer since the doping in the AlAsSb charge sheet layer is lower than intended level which leads to the high electric field in the absorption layer. The breakdown voltages were accurately extracted from the linear extrapolation of 1/</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to zero. The temperature dependence of breakdown exhibited a very small temperature coefficient of breakdown </w:t>
      </w:r>
      <w:proofErr w:type="gramStart"/>
      <w:r w:rsidRPr="0079295F">
        <w:rPr>
          <w:rFonts w:ascii="Times New Roman" w:hAnsi="Times New Roman" w:cs="Times New Roman"/>
          <w:sz w:val="24"/>
          <w:szCs w:val="24"/>
        </w:rPr>
        <w:t>of 8 mV/K, which is lower than most reported InGaAs/InP and InGaAs/InAlAs APDs, and commercial diodes from Hamammatsu, Sensl and Oclaro</w:t>
      </w:r>
      <w:proofErr w:type="gramEnd"/>
      <w:r w:rsidRPr="0079295F">
        <w:rPr>
          <w:rFonts w:ascii="Times New Roman" w:hAnsi="Times New Roman" w:cs="Times New Roman"/>
          <w:sz w:val="24"/>
          <w:szCs w:val="24"/>
        </w:rPr>
        <w:t xml:space="preserve">. </w:t>
      </w:r>
      <w:r w:rsidR="00A34A78" w:rsidRPr="0079295F">
        <w:rPr>
          <w:rFonts w:ascii="Times New Roman" w:hAnsi="Times New Roman" w:cs="Times New Roman"/>
          <w:sz w:val="24"/>
          <w:szCs w:val="24"/>
        </w:rPr>
        <w:t xml:space="preserve"> </w:t>
      </w:r>
    </w:p>
    <w:p w:rsidR="00447045" w:rsidRPr="0079295F" w:rsidRDefault="005C2323" w:rsidP="00447045">
      <w:pPr>
        <w:pStyle w:val="2"/>
      </w:pPr>
      <w:bookmarkStart w:id="403" w:name="_Toc355795033"/>
      <w:bookmarkStart w:id="404" w:name="_Toc365542706"/>
      <w:r>
        <w:lastRenderedPageBreak/>
        <w:t>8.3</w:t>
      </w:r>
      <w:r w:rsidR="00447045" w:rsidRPr="0079295F">
        <w:t xml:space="preserve"> Suggestions for the future</w:t>
      </w:r>
      <w:bookmarkEnd w:id="403"/>
      <w:bookmarkEnd w:id="404"/>
    </w:p>
    <w:p w:rsidR="00447045" w:rsidRPr="0079295F" w:rsidRDefault="000633F3" w:rsidP="00447045">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Despite a few different dry and wet etching recipes being tested on AlAsSb homojunction and SAM APDs, surface leakage current still exist in these diodes. It is well known that antimonide based photodiodes suffer from surface leakage current. Further optimisation is required to remove the surface leakage current in our AlAsSb APDs. Different methods were proposed to reduce the leakage current in antimonide based photodetectors such as GaSb photodetectors, type-II antimonide based superlattice photodiode and InSb diodes. The most</w:t>
      </w:r>
      <w:r>
        <w:rPr>
          <w:rFonts w:ascii="Times New Roman" w:hAnsi="Times New Roman" w:cs="Times New Roman"/>
          <w:sz w:val="24"/>
          <w:szCs w:val="24"/>
        </w:rPr>
        <w:t xml:space="preserve"> commonly</w:t>
      </w:r>
      <w:r w:rsidRPr="0079295F">
        <w:rPr>
          <w:rFonts w:ascii="Times New Roman" w:hAnsi="Times New Roman" w:cs="Times New Roman"/>
          <w:sz w:val="24"/>
          <w:szCs w:val="24"/>
        </w:rPr>
        <w:t xml:space="preserve"> adopted techniques to reduce surface leakage current in those diodes are through effective etching or surface passivation. The dry etching of unique ratio based on Cl</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/BCl</w:t>
      </w:r>
      <w:r w:rsidRPr="0079295F">
        <w:rPr>
          <w:rFonts w:ascii="Times New Roman" w:hAnsi="Times New Roman" w:cs="Times New Roman"/>
          <w:sz w:val="24"/>
          <w:szCs w:val="24"/>
          <w:vertAlign w:val="subscript"/>
        </w:rPr>
        <w:t>3</w:t>
      </w:r>
      <w:r w:rsidRPr="0079295F">
        <w:rPr>
          <w:rFonts w:ascii="Times New Roman" w:hAnsi="Times New Roman" w:cs="Times New Roman"/>
          <w:sz w:val="24"/>
          <w:szCs w:val="24"/>
        </w:rPr>
        <w:t>/CH</w:t>
      </w:r>
      <w:r w:rsidRPr="0079295F">
        <w:rPr>
          <w:rFonts w:ascii="Times New Roman" w:hAnsi="Times New Roman" w:cs="Times New Roman"/>
          <w:sz w:val="24"/>
          <w:szCs w:val="24"/>
          <w:vertAlign w:val="subscript"/>
        </w:rPr>
        <w:t>4</w:t>
      </w:r>
      <w:r w:rsidRPr="0079295F">
        <w:rPr>
          <w:rFonts w:ascii="Times New Roman" w:hAnsi="Times New Roman" w:cs="Times New Roman"/>
          <w:sz w:val="24"/>
          <w:szCs w:val="24"/>
        </w:rPr>
        <w:t>/Ar/H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 xml:space="preserve"> in electron cyclotron resonance (ECR) was developed on GaSb photodiodes which produced damage-free surface and one order of magnitude leakage current reduction compared that from wet chemical etching</w:t>
      </w:r>
      <w:r w:rsidR="00453EAD" w:rsidRPr="0079295F">
        <w:rPr>
          <w:rFonts w:ascii="Times New Roman" w:hAnsi="Times New Roman" w:cs="Times New Roman"/>
          <w:sz w:val="24"/>
          <w:szCs w:val="24"/>
        </w:rPr>
        <w:t xml:space="preserve"> [</w:t>
      </w:r>
      <w:r w:rsidR="00453EAD" w:rsidRPr="0079295F">
        <w:rPr>
          <w:rStyle w:val="a6"/>
          <w:rFonts w:ascii="Times New Roman" w:hAnsi="Times New Roman" w:cs="Times New Roman"/>
          <w:sz w:val="24"/>
          <w:szCs w:val="24"/>
          <w:vertAlign w:val="baseline"/>
        </w:rPr>
        <w:endnoteReference w:id="189"/>
      </w:r>
      <w:r w:rsidR="00453EAD" w:rsidRPr="0079295F">
        <w:rPr>
          <w:rFonts w:ascii="Times New Roman" w:hAnsi="Times New Roman" w:cs="Times New Roman"/>
          <w:sz w:val="24"/>
          <w:szCs w:val="24"/>
        </w:rPr>
        <w:t>]</w:t>
      </w:r>
      <w:r w:rsidR="005A1DE2" w:rsidRPr="0079295F">
        <w:rPr>
          <w:rFonts w:ascii="Times New Roman" w:hAnsi="Times New Roman" w:cs="Times New Roman"/>
          <w:sz w:val="24"/>
          <w:szCs w:val="24"/>
        </w:rPr>
        <w:t xml:space="preserve">. </w:t>
      </w:r>
      <w:r w:rsidR="00453EAD" w:rsidRPr="0079295F">
        <w:rPr>
          <w:rFonts w:ascii="Times New Roman" w:hAnsi="Times New Roman" w:cs="Times New Roman"/>
          <w:sz w:val="24"/>
          <w:szCs w:val="24"/>
        </w:rPr>
        <w:t xml:space="preserve">A surface treatment on GaSb </w:t>
      </w:r>
      <w:r w:rsidR="00234CEF" w:rsidRPr="0079295F">
        <w:rPr>
          <w:rFonts w:ascii="Times New Roman" w:hAnsi="Times New Roman" w:cs="Times New Roman"/>
          <w:sz w:val="24"/>
          <w:szCs w:val="24"/>
        </w:rPr>
        <w:t>using ammonia sulphides with excess sulphur (NH</w:t>
      </w:r>
      <w:r w:rsidR="00234CEF" w:rsidRPr="0079295F">
        <w:rPr>
          <w:rFonts w:ascii="Times New Roman" w:hAnsi="Times New Roman" w:cs="Times New Roman"/>
          <w:sz w:val="24"/>
          <w:szCs w:val="24"/>
          <w:vertAlign w:val="subscript"/>
        </w:rPr>
        <w:t>4</w:t>
      </w:r>
      <w:r w:rsidR="00234CEF" w:rsidRPr="0079295F">
        <w:rPr>
          <w:rFonts w:ascii="Times New Roman" w:hAnsi="Times New Roman" w:cs="Times New Roman"/>
          <w:sz w:val="24"/>
          <w:szCs w:val="24"/>
        </w:rPr>
        <w:t>)</w:t>
      </w:r>
      <w:r w:rsidR="00234CEF" w:rsidRPr="0079295F">
        <w:rPr>
          <w:rFonts w:ascii="Times New Roman" w:hAnsi="Times New Roman" w:cs="Times New Roman"/>
          <w:sz w:val="24"/>
          <w:szCs w:val="24"/>
          <w:vertAlign w:val="subscript"/>
        </w:rPr>
        <w:t>2</w:t>
      </w:r>
      <w:r w:rsidR="00234CEF" w:rsidRPr="0079295F">
        <w:rPr>
          <w:rFonts w:ascii="Times New Roman" w:hAnsi="Times New Roman" w:cs="Times New Roman"/>
          <w:sz w:val="24"/>
          <w:szCs w:val="24"/>
        </w:rPr>
        <w:t>S</w:t>
      </w:r>
      <w:r w:rsidR="00234CEF" w:rsidRPr="0079295F">
        <w:rPr>
          <w:rFonts w:ascii="Times New Roman" w:hAnsi="Times New Roman" w:cs="Times New Roman"/>
          <w:sz w:val="24"/>
          <w:szCs w:val="24"/>
          <w:vertAlign w:val="subscript"/>
        </w:rPr>
        <w:t>x</w:t>
      </w:r>
      <w:r w:rsidR="00234CEF" w:rsidRPr="0079295F">
        <w:rPr>
          <w:rFonts w:ascii="Times New Roman" w:hAnsi="Times New Roman" w:cs="Times New Roman"/>
          <w:sz w:val="24"/>
          <w:szCs w:val="24"/>
        </w:rPr>
        <w:t xml:space="preserve"> (x=1-3) was investigated to be effective in reducing leakage current since it is believed dangling bonds on the surface are terminated by sulphur so that it minimises combination recombination centres on the surface [</w:t>
      </w:r>
      <w:r w:rsidR="00234CEF" w:rsidRPr="0079295F">
        <w:rPr>
          <w:rStyle w:val="a6"/>
          <w:rFonts w:ascii="Times New Roman" w:hAnsi="Times New Roman" w:cs="Times New Roman"/>
          <w:sz w:val="24"/>
          <w:szCs w:val="24"/>
          <w:vertAlign w:val="baseline"/>
        </w:rPr>
        <w:endnoteReference w:id="190"/>
      </w:r>
      <w:r w:rsidR="00234CEF" w:rsidRPr="0079295F">
        <w:rPr>
          <w:rFonts w:ascii="Times New Roman" w:hAnsi="Times New Roman" w:cs="Times New Roman"/>
          <w:sz w:val="24"/>
          <w:szCs w:val="24"/>
        </w:rPr>
        <w:t>].</w:t>
      </w:r>
      <w:r>
        <w:rPr>
          <w:rFonts w:ascii="Times New Roman" w:hAnsi="Times New Roman" w:cs="Times New Roman"/>
          <w:sz w:val="24"/>
          <w:szCs w:val="24"/>
        </w:rPr>
        <w:t xml:space="preserve"> </w:t>
      </w:r>
      <w:r w:rsidR="000B5497" w:rsidRPr="0079295F">
        <w:rPr>
          <w:rFonts w:ascii="Times New Roman" w:hAnsi="Times New Roman" w:cs="Times New Roman"/>
          <w:sz w:val="24"/>
          <w:szCs w:val="24"/>
        </w:rPr>
        <w:t xml:space="preserve">Huang </w:t>
      </w:r>
      <w:r w:rsidR="000B5497" w:rsidRPr="0079295F">
        <w:rPr>
          <w:rFonts w:ascii="Times New Roman" w:hAnsi="Times New Roman" w:cs="Times New Roman"/>
          <w:i/>
          <w:sz w:val="24"/>
          <w:szCs w:val="24"/>
        </w:rPr>
        <w:t>et al</w:t>
      </w:r>
      <w:r w:rsidR="000B5497" w:rsidRPr="0079295F">
        <w:rPr>
          <w:rFonts w:ascii="Times New Roman" w:hAnsi="Times New Roman" w:cs="Times New Roman"/>
          <w:sz w:val="24"/>
          <w:szCs w:val="24"/>
        </w:rPr>
        <w:t xml:space="preserve">. have compared the results on type-II antimonide superlattice photodiodes </w:t>
      </w:r>
      <w:r w:rsidR="00A8564D" w:rsidRPr="0079295F">
        <w:rPr>
          <w:rFonts w:ascii="Times New Roman" w:hAnsi="Times New Roman" w:cs="Times New Roman"/>
          <w:sz w:val="24"/>
          <w:szCs w:val="24"/>
        </w:rPr>
        <w:t>treated by</w:t>
      </w:r>
      <w:r w:rsidR="000B5497" w:rsidRPr="0079295F">
        <w:rPr>
          <w:rFonts w:ascii="Times New Roman" w:hAnsi="Times New Roman" w:cs="Times New Roman"/>
          <w:sz w:val="24"/>
          <w:szCs w:val="24"/>
        </w:rPr>
        <w:t xml:space="preserve"> different combination of dry etching process and surface </w:t>
      </w:r>
      <w:r w:rsidR="00A8564D" w:rsidRPr="0079295F">
        <w:rPr>
          <w:rFonts w:ascii="Times New Roman" w:hAnsi="Times New Roman" w:cs="Times New Roman"/>
          <w:sz w:val="24"/>
          <w:szCs w:val="24"/>
        </w:rPr>
        <w:t>passivation</w:t>
      </w:r>
      <w:r w:rsidR="00DF0F8A" w:rsidRPr="0079295F">
        <w:rPr>
          <w:rFonts w:ascii="Times New Roman" w:hAnsi="Times New Roman" w:cs="Times New Roman"/>
          <w:sz w:val="24"/>
          <w:szCs w:val="24"/>
        </w:rPr>
        <w:t>.T</w:t>
      </w:r>
      <w:r w:rsidR="00246F3E" w:rsidRPr="0079295F">
        <w:rPr>
          <w:rFonts w:ascii="Times New Roman" w:hAnsi="Times New Roman" w:cs="Times New Roman"/>
          <w:sz w:val="24"/>
          <w:szCs w:val="24"/>
        </w:rPr>
        <w:t>he sample etched by BCl</w:t>
      </w:r>
      <w:r w:rsidR="00246F3E" w:rsidRPr="0079295F">
        <w:rPr>
          <w:rFonts w:ascii="Times New Roman" w:hAnsi="Times New Roman" w:cs="Times New Roman"/>
          <w:sz w:val="24"/>
          <w:szCs w:val="24"/>
          <w:vertAlign w:val="subscript"/>
        </w:rPr>
        <w:t>3</w:t>
      </w:r>
      <w:r w:rsidR="00246F3E" w:rsidRPr="0079295F">
        <w:rPr>
          <w:rFonts w:ascii="Times New Roman" w:hAnsi="Times New Roman" w:cs="Times New Roman"/>
          <w:sz w:val="24"/>
          <w:szCs w:val="24"/>
        </w:rPr>
        <w:t xml:space="preserve">/Ar using ICP and passivated by polyimide shows the best surface quality in terms of low dark current density compared to </w:t>
      </w:r>
      <w:r w:rsidR="00501932" w:rsidRPr="0079295F">
        <w:rPr>
          <w:rFonts w:ascii="Times New Roman" w:hAnsi="Times New Roman" w:cs="Times New Roman"/>
          <w:sz w:val="24"/>
          <w:szCs w:val="24"/>
        </w:rPr>
        <w:t>using ECR and SiO</w:t>
      </w:r>
      <w:r w:rsidR="00501932" w:rsidRPr="0079295F">
        <w:rPr>
          <w:rFonts w:ascii="Times New Roman" w:hAnsi="Times New Roman" w:cs="Times New Roman"/>
          <w:sz w:val="24"/>
          <w:szCs w:val="24"/>
          <w:vertAlign w:val="subscript"/>
        </w:rPr>
        <w:t>2</w:t>
      </w:r>
      <w:r w:rsidR="00501932" w:rsidRPr="0079295F">
        <w:rPr>
          <w:rFonts w:ascii="Times New Roman" w:hAnsi="Times New Roman" w:cs="Times New Roman"/>
          <w:sz w:val="24"/>
          <w:szCs w:val="24"/>
        </w:rPr>
        <w:t xml:space="preserve"> passivation [</w:t>
      </w:r>
      <w:r w:rsidR="00501932" w:rsidRPr="0079295F">
        <w:rPr>
          <w:rStyle w:val="a6"/>
          <w:rFonts w:ascii="Times New Roman" w:hAnsi="Times New Roman" w:cs="Times New Roman"/>
          <w:sz w:val="24"/>
          <w:szCs w:val="24"/>
          <w:vertAlign w:val="baseline"/>
        </w:rPr>
        <w:endnoteReference w:id="191"/>
      </w:r>
      <w:r w:rsidR="00501932" w:rsidRPr="0079295F">
        <w:rPr>
          <w:rFonts w:ascii="Times New Roman" w:hAnsi="Times New Roman" w:cs="Times New Roman"/>
          <w:sz w:val="24"/>
          <w:szCs w:val="24"/>
        </w:rPr>
        <w:t>].</w:t>
      </w:r>
      <w:r w:rsidR="009F2E46" w:rsidRPr="0079295F">
        <w:rPr>
          <w:rFonts w:ascii="Times New Roman" w:hAnsi="Times New Roman" w:cs="Times New Roman"/>
          <w:sz w:val="24"/>
          <w:szCs w:val="24"/>
        </w:rPr>
        <w:t xml:space="preserve"> Low leakage current of an implanted InSb photodiode passivated by composite anodic oxide/SiO</w:t>
      </w:r>
      <w:r w:rsidR="009F2E46" w:rsidRPr="0079295F">
        <w:rPr>
          <w:rFonts w:ascii="Times New Roman" w:hAnsi="Times New Roman" w:cs="Times New Roman"/>
          <w:sz w:val="24"/>
          <w:szCs w:val="24"/>
          <w:vertAlign w:val="subscript"/>
        </w:rPr>
        <w:t>2</w:t>
      </w:r>
      <w:r w:rsidR="009F2E46" w:rsidRPr="0079295F">
        <w:rPr>
          <w:rFonts w:ascii="Times New Roman" w:hAnsi="Times New Roman" w:cs="Times New Roman"/>
          <w:sz w:val="24"/>
          <w:szCs w:val="24"/>
        </w:rPr>
        <w:t xml:space="preserve"> was presented by K. C. Liu </w:t>
      </w:r>
      <w:r w:rsidR="009C46B1" w:rsidRPr="0079295F">
        <w:rPr>
          <w:rFonts w:ascii="Times New Roman" w:hAnsi="Times New Roman" w:cs="Times New Roman"/>
          <w:sz w:val="24"/>
          <w:szCs w:val="24"/>
        </w:rPr>
        <w:t>[</w:t>
      </w:r>
      <w:r w:rsidR="009F2E46" w:rsidRPr="0079295F">
        <w:rPr>
          <w:rStyle w:val="a6"/>
          <w:rFonts w:ascii="Times New Roman" w:hAnsi="Times New Roman" w:cs="Times New Roman"/>
          <w:sz w:val="24"/>
          <w:szCs w:val="24"/>
          <w:vertAlign w:val="baseline"/>
        </w:rPr>
        <w:endnoteReference w:id="192"/>
      </w:r>
      <w:r w:rsidR="009C46B1" w:rsidRPr="0079295F">
        <w:rPr>
          <w:rFonts w:ascii="Times New Roman" w:hAnsi="Times New Roman" w:cs="Times New Roman"/>
          <w:sz w:val="24"/>
          <w:szCs w:val="24"/>
        </w:rPr>
        <w:t>]</w:t>
      </w:r>
      <w:r w:rsidR="009F2E46" w:rsidRPr="0079295F">
        <w:rPr>
          <w:rFonts w:ascii="Times New Roman" w:hAnsi="Times New Roman" w:cs="Times New Roman"/>
          <w:sz w:val="24"/>
          <w:szCs w:val="24"/>
        </w:rPr>
        <w:t xml:space="preserve">. </w:t>
      </w:r>
      <w:r w:rsidR="00986D62" w:rsidRPr="0079295F">
        <w:rPr>
          <w:rFonts w:ascii="Times New Roman" w:hAnsi="Times New Roman" w:cs="Times New Roman"/>
          <w:sz w:val="24"/>
          <w:szCs w:val="24"/>
        </w:rPr>
        <w:t xml:space="preserve">Since AlAsSb material was first reported </w:t>
      </w:r>
      <w:r w:rsidR="00216C92" w:rsidRPr="0079295F">
        <w:rPr>
          <w:rFonts w:ascii="Times New Roman" w:hAnsi="Times New Roman" w:cs="Times New Roman"/>
          <w:sz w:val="24"/>
          <w:szCs w:val="24"/>
        </w:rPr>
        <w:t>being used in</w:t>
      </w:r>
      <w:r w:rsidR="00986D62" w:rsidRPr="0079295F">
        <w:rPr>
          <w:rFonts w:ascii="Times New Roman" w:hAnsi="Times New Roman" w:cs="Times New Roman"/>
          <w:sz w:val="24"/>
          <w:szCs w:val="24"/>
        </w:rPr>
        <w:t xml:space="preserve"> photodiode in this work</w:t>
      </w:r>
      <w:r w:rsidR="00216C92" w:rsidRPr="0079295F">
        <w:rPr>
          <w:rFonts w:ascii="Times New Roman" w:hAnsi="Times New Roman" w:cs="Times New Roman"/>
          <w:sz w:val="24"/>
          <w:szCs w:val="24"/>
        </w:rPr>
        <w:t xml:space="preserve"> and very few have been reported on reducing its surface leakage current. </w:t>
      </w:r>
      <w:r w:rsidRPr="0079295F">
        <w:rPr>
          <w:rFonts w:ascii="Times New Roman" w:hAnsi="Times New Roman" w:cs="Times New Roman"/>
          <w:sz w:val="24"/>
          <w:szCs w:val="24"/>
        </w:rPr>
        <w:t>The surface treatment and etch method on those antimonide based photodiodes can be considered as alternative suggestions to develop an optimised way to reduce the dark current in AlAsSb photodiodes.</w:t>
      </w:r>
    </w:p>
    <w:p w:rsidR="00216C92" w:rsidRPr="0079295F" w:rsidRDefault="00216C92" w:rsidP="00447045">
      <w:pPr>
        <w:spacing w:after="0" w:line="360" w:lineRule="auto"/>
        <w:jc w:val="both"/>
        <w:rPr>
          <w:rFonts w:ascii="Times New Roman" w:hAnsi="Times New Roman" w:cs="Times New Roman"/>
          <w:sz w:val="24"/>
          <w:szCs w:val="24"/>
        </w:rPr>
      </w:pPr>
    </w:p>
    <w:p w:rsidR="00447045" w:rsidRPr="0079295F" w:rsidRDefault="00447045" w:rsidP="00447045">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When AlAsSb is incorporated with InGaAs to form a SAM APD structure, the doping in the charge sheet is critical to suppress the electric field in the absorption layer and achieving &gt; 1</w:t>
      </w:r>
      <w:r w:rsidR="000C64D2">
        <w:rPr>
          <w:rFonts w:ascii="Times New Roman" w:hAnsi="Times New Roman" w:cs="Times New Roman"/>
          <w:sz w:val="24"/>
          <w:szCs w:val="24"/>
        </w:rPr>
        <w:t xml:space="preserve"> </w:t>
      </w:r>
      <w:r w:rsidRPr="0079295F">
        <w:rPr>
          <w:rFonts w:ascii="Times New Roman" w:hAnsi="Times New Roman" w:cs="Times New Roman"/>
          <w:sz w:val="24"/>
          <w:szCs w:val="24"/>
        </w:rPr>
        <w:t xml:space="preserve">MV/cm electric field in the </w:t>
      </w:r>
      <w:r w:rsidR="000C64D2">
        <w:rPr>
          <w:rFonts w:ascii="Times New Roman" w:hAnsi="Times New Roman" w:cs="Times New Roman"/>
          <w:sz w:val="24"/>
          <w:szCs w:val="24"/>
        </w:rPr>
        <w:t>avalanche</w:t>
      </w:r>
      <w:r w:rsidRPr="0079295F">
        <w:rPr>
          <w:rFonts w:ascii="Times New Roman" w:hAnsi="Times New Roman" w:cs="Times New Roman"/>
          <w:sz w:val="24"/>
          <w:szCs w:val="24"/>
        </w:rPr>
        <w:t xml:space="preserve"> region. </w:t>
      </w:r>
      <w:r w:rsidR="00A34A78" w:rsidRPr="0079295F">
        <w:rPr>
          <w:rFonts w:ascii="Times New Roman" w:hAnsi="Times New Roman" w:cs="Times New Roman"/>
          <w:sz w:val="24"/>
          <w:szCs w:val="24"/>
        </w:rPr>
        <w:t xml:space="preserve">For </w:t>
      </w:r>
      <w:r w:rsidRPr="0079295F">
        <w:rPr>
          <w:rFonts w:ascii="Times New Roman" w:hAnsi="Times New Roman" w:cs="Times New Roman"/>
          <w:sz w:val="24"/>
          <w:szCs w:val="24"/>
        </w:rPr>
        <w:t>the device structure</w:t>
      </w:r>
      <w:r w:rsidR="00A34A78" w:rsidRPr="0079295F">
        <w:rPr>
          <w:rFonts w:ascii="Times New Roman" w:hAnsi="Times New Roman" w:cs="Times New Roman"/>
          <w:sz w:val="24"/>
          <w:szCs w:val="24"/>
        </w:rPr>
        <w:t>s</w:t>
      </w:r>
      <w:r w:rsidRPr="0079295F">
        <w:rPr>
          <w:rFonts w:ascii="Times New Roman" w:hAnsi="Times New Roman" w:cs="Times New Roman"/>
          <w:sz w:val="24"/>
          <w:szCs w:val="24"/>
        </w:rPr>
        <w:t xml:space="preserve"> studied in chapter </w:t>
      </w:r>
      <w:r w:rsidR="00A34A78" w:rsidRPr="0079295F">
        <w:rPr>
          <w:rFonts w:ascii="Times New Roman" w:hAnsi="Times New Roman" w:cs="Times New Roman"/>
          <w:sz w:val="24"/>
          <w:szCs w:val="24"/>
        </w:rPr>
        <w:t xml:space="preserve">7 </w:t>
      </w:r>
      <w:r w:rsidRPr="0079295F">
        <w:rPr>
          <w:rFonts w:ascii="Times New Roman" w:hAnsi="Times New Roman" w:cs="Times New Roman"/>
          <w:sz w:val="24"/>
          <w:szCs w:val="24"/>
        </w:rPr>
        <w:t xml:space="preserve">and in </w:t>
      </w:r>
      <w:r w:rsidR="000C64D2">
        <w:rPr>
          <w:rFonts w:ascii="Times New Roman" w:hAnsi="Times New Roman" w:cs="Times New Roman"/>
          <w:sz w:val="24"/>
          <w:szCs w:val="24"/>
        </w:rPr>
        <w:t xml:space="preserve">ref. </w:t>
      </w:r>
      <w:r w:rsidRPr="0079295F">
        <w:rPr>
          <w:rFonts w:ascii="Times New Roman" w:hAnsi="Times New Roman" w:cs="Times New Roman"/>
          <w:sz w:val="24"/>
          <w:szCs w:val="24"/>
        </w:rPr>
        <w:t>[</w:t>
      </w:r>
      <w:r w:rsidRPr="0079295F">
        <w:rPr>
          <w:rStyle w:val="a6"/>
          <w:rFonts w:ascii="Times New Roman" w:hAnsi="Times New Roman" w:cs="Times New Roman"/>
          <w:sz w:val="24"/>
          <w:szCs w:val="24"/>
          <w:vertAlign w:val="baseline"/>
        </w:rPr>
        <w:endnoteReference w:id="193"/>
      </w:r>
      <w:r w:rsidRPr="0079295F">
        <w:rPr>
          <w:rFonts w:ascii="Times New Roman" w:hAnsi="Times New Roman" w:cs="Times New Roman"/>
          <w:sz w:val="24"/>
          <w:szCs w:val="24"/>
        </w:rPr>
        <w:t>], both of the two structures have shown tunnelling current from the InGaAs absorption layer because of the un</w:t>
      </w:r>
      <w:r w:rsidR="00321880">
        <w:rPr>
          <w:rFonts w:ascii="Times New Roman" w:hAnsi="Times New Roman" w:cs="Times New Roman"/>
          <w:sz w:val="24"/>
          <w:szCs w:val="24"/>
        </w:rPr>
        <w:t>-</w:t>
      </w:r>
      <w:r w:rsidRPr="0079295F">
        <w:rPr>
          <w:rFonts w:ascii="Times New Roman" w:hAnsi="Times New Roman" w:cs="Times New Roman"/>
          <w:sz w:val="24"/>
          <w:szCs w:val="24"/>
        </w:rPr>
        <w:t xml:space="preserve">optimised doping </w:t>
      </w:r>
      <w:r w:rsidR="001E5D31" w:rsidRPr="0079295F">
        <w:rPr>
          <w:rFonts w:ascii="Times New Roman" w:hAnsi="Times New Roman" w:cs="Times New Roman"/>
          <w:sz w:val="24"/>
          <w:szCs w:val="24"/>
        </w:rPr>
        <w:t>profile</w:t>
      </w:r>
      <w:r w:rsidRPr="0079295F">
        <w:rPr>
          <w:rFonts w:ascii="Times New Roman" w:hAnsi="Times New Roman" w:cs="Times New Roman"/>
          <w:sz w:val="24"/>
          <w:szCs w:val="24"/>
        </w:rPr>
        <w:t xml:space="preserve"> in </w:t>
      </w:r>
      <w:r w:rsidR="00016317" w:rsidRPr="0079295F">
        <w:rPr>
          <w:rFonts w:ascii="Times New Roman" w:hAnsi="Times New Roman" w:cs="Times New Roman"/>
          <w:sz w:val="24"/>
          <w:szCs w:val="24"/>
        </w:rPr>
        <w:t xml:space="preserve">the </w:t>
      </w:r>
      <w:r w:rsidRPr="0079295F">
        <w:rPr>
          <w:rFonts w:ascii="Times New Roman" w:hAnsi="Times New Roman" w:cs="Times New Roman"/>
          <w:sz w:val="24"/>
          <w:szCs w:val="24"/>
        </w:rPr>
        <w:t>charge sheet layer</w:t>
      </w:r>
      <w:r w:rsidR="00016317" w:rsidRPr="0079295F">
        <w:rPr>
          <w:rFonts w:ascii="Times New Roman" w:hAnsi="Times New Roman" w:cs="Times New Roman"/>
          <w:sz w:val="24"/>
          <w:szCs w:val="24"/>
        </w:rPr>
        <w:t>s</w:t>
      </w:r>
      <w:r w:rsidRPr="0079295F">
        <w:rPr>
          <w:rFonts w:ascii="Times New Roman" w:hAnsi="Times New Roman" w:cs="Times New Roman"/>
          <w:sz w:val="24"/>
          <w:szCs w:val="24"/>
        </w:rPr>
        <w:t>. It is not clear</w:t>
      </w:r>
      <w:r w:rsidR="00321880">
        <w:rPr>
          <w:rFonts w:ascii="Times New Roman" w:hAnsi="Times New Roman" w:cs="Times New Roman"/>
          <w:sz w:val="24"/>
          <w:szCs w:val="24"/>
        </w:rPr>
        <w:t xml:space="preserve"> </w:t>
      </w:r>
      <w:r w:rsidR="00282E01" w:rsidRPr="0079295F">
        <w:rPr>
          <w:rFonts w:ascii="Times New Roman" w:hAnsi="Times New Roman" w:cs="Times New Roman"/>
          <w:sz w:val="24"/>
          <w:szCs w:val="24"/>
        </w:rPr>
        <w:t xml:space="preserve">the reason </w:t>
      </w:r>
      <w:r w:rsidR="00321880">
        <w:rPr>
          <w:rFonts w:ascii="Times New Roman" w:hAnsi="Times New Roman" w:cs="Times New Roman"/>
          <w:sz w:val="24"/>
          <w:szCs w:val="24"/>
        </w:rPr>
        <w:t>why the</w:t>
      </w:r>
      <w:r w:rsidR="00B31BE3" w:rsidRPr="0079295F">
        <w:rPr>
          <w:rFonts w:ascii="Times New Roman" w:hAnsi="Times New Roman" w:cs="Times New Roman"/>
          <w:sz w:val="24"/>
          <w:szCs w:val="24"/>
        </w:rPr>
        <w:t xml:space="preserve"> </w:t>
      </w:r>
      <w:r w:rsidRPr="0079295F">
        <w:rPr>
          <w:rFonts w:ascii="Times New Roman" w:hAnsi="Times New Roman" w:cs="Times New Roman"/>
          <w:sz w:val="24"/>
          <w:szCs w:val="24"/>
        </w:rPr>
        <w:t>doping</w:t>
      </w:r>
      <w:r w:rsidR="00E62F5B" w:rsidRPr="0079295F">
        <w:rPr>
          <w:rFonts w:ascii="Times New Roman" w:hAnsi="Times New Roman" w:cs="Times New Roman"/>
          <w:sz w:val="24"/>
          <w:szCs w:val="24"/>
        </w:rPr>
        <w:t xml:space="preserve"> concentration </w:t>
      </w:r>
      <w:r w:rsidR="00321880">
        <w:rPr>
          <w:rFonts w:ascii="Times New Roman" w:hAnsi="Times New Roman" w:cs="Times New Roman"/>
          <w:sz w:val="24"/>
          <w:szCs w:val="24"/>
        </w:rPr>
        <w:t>is low</w:t>
      </w:r>
      <w:r w:rsidRPr="0079295F">
        <w:rPr>
          <w:rFonts w:ascii="Times New Roman" w:hAnsi="Times New Roman" w:cs="Times New Roman"/>
          <w:sz w:val="24"/>
          <w:szCs w:val="24"/>
        </w:rPr>
        <w:t xml:space="preserve">. </w:t>
      </w:r>
      <w:r w:rsidR="00321880">
        <w:rPr>
          <w:rFonts w:ascii="Times New Roman" w:hAnsi="Times New Roman" w:cs="Times New Roman"/>
          <w:sz w:val="24"/>
          <w:szCs w:val="24"/>
        </w:rPr>
        <w:t>Moreover there have been no</w:t>
      </w:r>
      <w:r w:rsidR="00BB6AA9" w:rsidRPr="0079295F">
        <w:rPr>
          <w:rFonts w:ascii="Times New Roman" w:hAnsi="Times New Roman" w:cs="Times New Roman"/>
          <w:sz w:val="24"/>
          <w:szCs w:val="24"/>
        </w:rPr>
        <w:t xml:space="preserve"> report</w:t>
      </w:r>
      <w:r w:rsidR="00321880">
        <w:rPr>
          <w:rFonts w:ascii="Times New Roman" w:hAnsi="Times New Roman" w:cs="Times New Roman"/>
          <w:sz w:val="24"/>
          <w:szCs w:val="24"/>
        </w:rPr>
        <w:t>s</w:t>
      </w:r>
      <w:r w:rsidR="00BB6AA9" w:rsidRPr="0079295F">
        <w:rPr>
          <w:rFonts w:ascii="Times New Roman" w:hAnsi="Times New Roman" w:cs="Times New Roman"/>
          <w:sz w:val="24"/>
          <w:szCs w:val="24"/>
        </w:rPr>
        <w:t xml:space="preserve"> exploring the control of p-type doping in AlAsSb material. </w:t>
      </w:r>
      <w:r w:rsidR="00E62F5B" w:rsidRPr="0079295F">
        <w:rPr>
          <w:rFonts w:ascii="Times New Roman" w:hAnsi="Times New Roman" w:cs="Times New Roman"/>
          <w:sz w:val="24"/>
          <w:szCs w:val="24"/>
        </w:rPr>
        <w:t xml:space="preserve">Growth using alternative </w:t>
      </w:r>
      <w:r w:rsidR="00E62F5B" w:rsidRPr="0079295F">
        <w:rPr>
          <w:rFonts w:ascii="Times New Roman" w:hAnsi="Times New Roman" w:cs="Times New Roman"/>
          <w:sz w:val="24"/>
          <w:szCs w:val="24"/>
        </w:rPr>
        <w:lastRenderedPageBreak/>
        <w:t>p-dopant may be required</w:t>
      </w:r>
      <w:r w:rsidR="00774B15" w:rsidRPr="0079295F">
        <w:rPr>
          <w:rFonts w:ascii="Times New Roman" w:hAnsi="Times New Roman" w:cs="Times New Roman"/>
          <w:sz w:val="24"/>
          <w:szCs w:val="24"/>
        </w:rPr>
        <w:t xml:space="preserve"> which was reported</w:t>
      </w:r>
      <w:r w:rsidR="008E1FDF" w:rsidRPr="0079295F">
        <w:rPr>
          <w:rFonts w:ascii="Times New Roman" w:hAnsi="Times New Roman" w:cs="Times New Roman"/>
          <w:sz w:val="24"/>
          <w:szCs w:val="24"/>
        </w:rPr>
        <w:t xml:space="preserve"> in </w:t>
      </w:r>
      <w:r w:rsidR="004239AB" w:rsidRPr="0079295F">
        <w:rPr>
          <w:rFonts w:ascii="Times New Roman" w:hAnsi="Times New Roman" w:cs="Times New Roman"/>
          <w:sz w:val="24"/>
          <w:szCs w:val="24"/>
        </w:rPr>
        <w:t xml:space="preserve">other </w:t>
      </w:r>
      <w:r w:rsidR="008E1FDF" w:rsidRPr="0079295F">
        <w:rPr>
          <w:rFonts w:ascii="Times New Roman" w:hAnsi="Times New Roman" w:cs="Times New Roman"/>
          <w:sz w:val="24"/>
          <w:szCs w:val="24"/>
        </w:rPr>
        <w:t>antimonide materials</w:t>
      </w:r>
      <w:r w:rsidR="00774B15" w:rsidRPr="0079295F">
        <w:rPr>
          <w:rFonts w:ascii="Times New Roman" w:hAnsi="Times New Roman" w:cs="Times New Roman"/>
          <w:sz w:val="24"/>
          <w:szCs w:val="24"/>
        </w:rPr>
        <w:t xml:space="preserve"> by a few groups</w:t>
      </w:r>
      <w:r w:rsidR="00E62F5B" w:rsidRPr="0079295F">
        <w:rPr>
          <w:rFonts w:ascii="Times New Roman" w:hAnsi="Times New Roman" w:cs="Times New Roman"/>
          <w:sz w:val="24"/>
          <w:szCs w:val="24"/>
        </w:rPr>
        <w:t xml:space="preserve">. </w:t>
      </w:r>
      <w:r w:rsidR="00321880" w:rsidRPr="0079295F">
        <w:rPr>
          <w:rFonts w:ascii="Times New Roman" w:hAnsi="Times New Roman" w:cs="Times New Roman"/>
          <w:sz w:val="24"/>
          <w:szCs w:val="24"/>
        </w:rPr>
        <w:t xml:space="preserve">Biefeld </w:t>
      </w:r>
      <w:r w:rsidR="00321880" w:rsidRPr="007319A4">
        <w:rPr>
          <w:rFonts w:ascii="Times New Roman" w:hAnsi="Times New Roman" w:cs="Times New Roman"/>
          <w:i/>
          <w:sz w:val="24"/>
          <w:szCs w:val="24"/>
        </w:rPr>
        <w:t>et al</w:t>
      </w:r>
      <w:r w:rsidR="00321880">
        <w:rPr>
          <w:rFonts w:ascii="Times New Roman" w:hAnsi="Times New Roman" w:cs="Times New Roman"/>
          <w:i/>
          <w:sz w:val="24"/>
          <w:szCs w:val="24"/>
        </w:rPr>
        <w:t>.</w:t>
      </w:r>
      <w:r w:rsidR="00321880" w:rsidRPr="007319A4">
        <w:rPr>
          <w:rFonts w:ascii="Times New Roman" w:hAnsi="Times New Roman" w:cs="Times New Roman"/>
          <w:i/>
          <w:sz w:val="24"/>
          <w:szCs w:val="24"/>
        </w:rPr>
        <w:t xml:space="preserve"> </w:t>
      </w:r>
      <w:r w:rsidR="00321880" w:rsidRPr="0079295F">
        <w:rPr>
          <w:rFonts w:ascii="Times New Roman" w:hAnsi="Times New Roman" w:cs="Times New Roman"/>
          <w:sz w:val="24"/>
          <w:szCs w:val="24"/>
        </w:rPr>
        <w:t>reported an AlAs</w:t>
      </w:r>
      <w:r w:rsidR="00321880" w:rsidRPr="0079295F">
        <w:rPr>
          <w:rFonts w:ascii="Times New Roman" w:hAnsi="Times New Roman" w:cs="Times New Roman"/>
          <w:sz w:val="24"/>
          <w:szCs w:val="24"/>
          <w:vertAlign w:val="subscript"/>
        </w:rPr>
        <w:t>0.16</w:t>
      </w:r>
      <w:r w:rsidR="00321880" w:rsidRPr="0079295F">
        <w:rPr>
          <w:rFonts w:ascii="Times New Roman" w:hAnsi="Times New Roman" w:cs="Times New Roman"/>
          <w:sz w:val="24"/>
          <w:szCs w:val="24"/>
        </w:rPr>
        <w:t>Sb</w:t>
      </w:r>
      <w:r w:rsidR="00321880" w:rsidRPr="0079295F">
        <w:rPr>
          <w:rFonts w:ascii="Times New Roman" w:hAnsi="Times New Roman" w:cs="Times New Roman"/>
          <w:sz w:val="24"/>
          <w:szCs w:val="24"/>
          <w:vertAlign w:val="subscript"/>
        </w:rPr>
        <w:t>0.84</w:t>
      </w:r>
      <w:r w:rsidR="00321880" w:rsidRPr="0079295F">
        <w:rPr>
          <w:rFonts w:ascii="Times New Roman" w:hAnsi="Times New Roman" w:cs="Times New Roman"/>
          <w:sz w:val="24"/>
          <w:szCs w:val="24"/>
        </w:rPr>
        <w:t xml:space="preserve"> grown by metalorganic chemical vapour deposition on InAs substrate easily achieved a p-type doping density of ~ 2×10</w:t>
      </w:r>
      <w:r w:rsidR="00321880" w:rsidRPr="0079295F">
        <w:rPr>
          <w:rFonts w:ascii="Times New Roman" w:hAnsi="Times New Roman" w:cs="Times New Roman"/>
          <w:sz w:val="24"/>
          <w:szCs w:val="24"/>
          <w:vertAlign w:val="superscript"/>
        </w:rPr>
        <w:t>19</w:t>
      </w:r>
      <w:r w:rsidR="00321880" w:rsidRPr="0079295F">
        <w:rPr>
          <w:rFonts w:ascii="Times New Roman" w:hAnsi="Times New Roman" w:cs="Times New Roman"/>
          <w:sz w:val="24"/>
          <w:szCs w:val="24"/>
        </w:rPr>
        <w:t xml:space="preserve"> cm</w:t>
      </w:r>
      <w:r w:rsidR="00321880" w:rsidRPr="0079295F">
        <w:rPr>
          <w:rFonts w:ascii="Times New Roman" w:hAnsi="Times New Roman" w:cs="Times New Roman"/>
          <w:sz w:val="24"/>
          <w:szCs w:val="24"/>
          <w:vertAlign w:val="superscript"/>
        </w:rPr>
        <w:t xml:space="preserve">-3 </w:t>
      </w:r>
      <w:r w:rsidR="00321880" w:rsidRPr="0079295F">
        <w:rPr>
          <w:rFonts w:ascii="Times New Roman" w:hAnsi="Times New Roman" w:cs="Times New Roman"/>
          <w:sz w:val="24"/>
          <w:szCs w:val="24"/>
        </w:rPr>
        <w:t>using diethylzinc</w:t>
      </w:r>
      <w:r w:rsidR="00E74F07" w:rsidRPr="0079295F">
        <w:rPr>
          <w:rFonts w:ascii="Times New Roman" w:hAnsi="Times New Roman" w:cs="Times New Roman"/>
          <w:sz w:val="24"/>
          <w:szCs w:val="24"/>
        </w:rPr>
        <w:t xml:space="preserve"> [</w:t>
      </w:r>
      <w:r w:rsidR="00E74F07" w:rsidRPr="0079295F">
        <w:rPr>
          <w:rStyle w:val="a6"/>
          <w:rFonts w:ascii="Times New Roman" w:hAnsi="Times New Roman" w:cs="Times New Roman"/>
          <w:sz w:val="24"/>
          <w:szCs w:val="24"/>
          <w:vertAlign w:val="baseline"/>
        </w:rPr>
        <w:endnoteReference w:id="194"/>
      </w:r>
      <w:r w:rsidR="00E74F07" w:rsidRPr="0079295F">
        <w:rPr>
          <w:rFonts w:ascii="Times New Roman" w:hAnsi="Times New Roman" w:cs="Times New Roman"/>
          <w:sz w:val="24"/>
          <w:szCs w:val="24"/>
        </w:rPr>
        <w:t>].</w:t>
      </w:r>
      <w:r w:rsidR="00321880">
        <w:rPr>
          <w:rFonts w:ascii="Times New Roman" w:hAnsi="Times New Roman" w:cs="Times New Roman"/>
          <w:sz w:val="24"/>
          <w:szCs w:val="24"/>
        </w:rPr>
        <w:t xml:space="preserve"> </w:t>
      </w:r>
      <w:r w:rsidR="00774B15" w:rsidRPr="0079295F">
        <w:rPr>
          <w:rFonts w:ascii="Times New Roman" w:hAnsi="Times New Roman" w:cs="Times New Roman"/>
          <w:sz w:val="24"/>
          <w:szCs w:val="24"/>
        </w:rPr>
        <w:t xml:space="preserve">The other problem with a highly doped charge sheet layer is </w:t>
      </w:r>
      <w:r w:rsidR="002B78BB" w:rsidRPr="0079295F">
        <w:rPr>
          <w:rFonts w:ascii="Times New Roman" w:hAnsi="Times New Roman" w:cs="Times New Roman"/>
          <w:sz w:val="24"/>
          <w:szCs w:val="24"/>
        </w:rPr>
        <w:t>that it may cause diffusion of dopants into the adjacent undoped layers since from our SIMS results o</w:t>
      </w:r>
      <w:r w:rsidR="003A1384" w:rsidRPr="0079295F">
        <w:rPr>
          <w:rFonts w:ascii="Times New Roman" w:hAnsi="Times New Roman" w:cs="Times New Roman"/>
          <w:sz w:val="24"/>
          <w:szCs w:val="24"/>
        </w:rPr>
        <w:t>f</w:t>
      </w:r>
      <w:r w:rsidR="002B78BB" w:rsidRPr="0079295F">
        <w:rPr>
          <w:rFonts w:ascii="Times New Roman" w:hAnsi="Times New Roman" w:cs="Times New Roman"/>
          <w:sz w:val="24"/>
          <w:szCs w:val="24"/>
        </w:rPr>
        <w:t xml:space="preserve"> SAM APD2</w:t>
      </w:r>
      <w:r w:rsidR="00321880">
        <w:rPr>
          <w:rFonts w:ascii="Times New Roman" w:hAnsi="Times New Roman" w:cs="Times New Roman"/>
          <w:sz w:val="24"/>
          <w:szCs w:val="24"/>
        </w:rPr>
        <w:t xml:space="preserve"> (Appendix D)</w:t>
      </w:r>
      <w:r w:rsidR="002B78BB" w:rsidRPr="0079295F">
        <w:rPr>
          <w:rFonts w:ascii="Times New Roman" w:hAnsi="Times New Roman" w:cs="Times New Roman"/>
          <w:sz w:val="24"/>
          <w:szCs w:val="24"/>
        </w:rPr>
        <w:t xml:space="preserve">, the dopants from the charge sheet layer and contact layer diffused into the lowly doped multiplication region which makes it </w:t>
      </w:r>
      <w:r w:rsidR="003A1384" w:rsidRPr="0079295F">
        <w:rPr>
          <w:rFonts w:ascii="Times New Roman" w:hAnsi="Times New Roman" w:cs="Times New Roman"/>
          <w:sz w:val="24"/>
          <w:szCs w:val="24"/>
        </w:rPr>
        <w:t xml:space="preserve">behave </w:t>
      </w:r>
      <w:r w:rsidR="002B78BB" w:rsidRPr="0079295F">
        <w:rPr>
          <w:rFonts w:ascii="Times New Roman" w:hAnsi="Times New Roman" w:cs="Times New Roman"/>
          <w:sz w:val="24"/>
          <w:szCs w:val="24"/>
        </w:rPr>
        <w:t xml:space="preserve">more like a p-n junction rather than a p-i-n structure. A technique called </w:t>
      </w:r>
      <w:r w:rsidR="002B78BB" w:rsidRPr="0079295F">
        <w:rPr>
          <w:rFonts w:ascii="Times New Roman" w:hAnsi="Times New Roman" w:cs="Times New Roman"/>
          <w:i/>
          <w:sz w:val="24"/>
          <w:szCs w:val="24"/>
        </w:rPr>
        <w:t>δ</w:t>
      </w:r>
      <w:r w:rsidR="002B78BB" w:rsidRPr="0079295F">
        <w:rPr>
          <w:rFonts w:ascii="Times New Roman" w:hAnsi="Times New Roman" w:cs="Times New Roman"/>
          <w:sz w:val="24"/>
          <w:szCs w:val="24"/>
        </w:rPr>
        <w:t>-doping</w:t>
      </w:r>
      <w:r w:rsidR="003B5909" w:rsidRPr="0079295F">
        <w:rPr>
          <w:rFonts w:ascii="Times New Roman" w:hAnsi="Times New Roman" w:cs="Times New Roman"/>
          <w:sz w:val="24"/>
          <w:szCs w:val="24"/>
        </w:rPr>
        <w:t xml:space="preserve"> has been applied in spatial localising impurities in a very thin semiconductor layer with a doping concentration of 3-4</w:t>
      </w:r>
      <w:bookmarkStart w:id="405" w:name="OLE_LINK18"/>
      <w:r w:rsidR="003B5909" w:rsidRPr="0079295F">
        <w:rPr>
          <w:rFonts w:ascii="Times New Roman" w:hAnsi="Times New Roman" w:cs="Times New Roman"/>
          <w:sz w:val="24"/>
          <w:szCs w:val="24"/>
        </w:rPr>
        <w:t>×10</w:t>
      </w:r>
      <w:r w:rsidR="003B5909" w:rsidRPr="0079295F">
        <w:rPr>
          <w:rFonts w:ascii="Times New Roman" w:hAnsi="Times New Roman" w:cs="Times New Roman"/>
          <w:sz w:val="24"/>
          <w:szCs w:val="24"/>
          <w:vertAlign w:val="superscript"/>
        </w:rPr>
        <w:t>12</w:t>
      </w:r>
      <w:r w:rsidR="003B5909" w:rsidRPr="0079295F">
        <w:rPr>
          <w:rFonts w:ascii="Times New Roman" w:hAnsi="Times New Roman" w:cs="Times New Roman"/>
          <w:sz w:val="24"/>
          <w:szCs w:val="24"/>
        </w:rPr>
        <w:t xml:space="preserve"> /cm</w:t>
      </w:r>
      <w:r w:rsidR="003B5909" w:rsidRPr="0079295F">
        <w:rPr>
          <w:rFonts w:ascii="Times New Roman" w:hAnsi="Times New Roman" w:cs="Times New Roman"/>
          <w:sz w:val="24"/>
          <w:szCs w:val="24"/>
          <w:vertAlign w:val="superscript"/>
        </w:rPr>
        <w:t>2</w:t>
      </w:r>
      <w:bookmarkEnd w:id="405"/>
      <w:r w:rsidR="003B5909" w:rsidRPr="0079295F">
        <w:rPr>
          <w:rFonts w:ascii="Times New Roman" w:hAnsi="Times New Roman" w:cs="Times New Roman"/>
          <w:sz w:val="24"/>
          <w:szCs w:val="24"/>
        </w:rPr>
        <w:t xml:space="preserve"> in a 60 Ǻ AlAsSb layer yields </w:t>
      </w:r>
      <w:r w:rsidR="00BE2381" w:rsidRPr="0079295F">
        <w:rPr>
          <w:rFonts w:ascii="Times New Roman" w:hAnsi="Times New Roman" w:cs="Times New Roman"/>
          <w:sz w:val="24"/>
          <w:szCs w:val="24"/>
        </w:rPr>
        <w:t>a bulk concentration of 5-6×10</w:t>
      </w:r>
      <w:r w:rsidR="00BE2381" w:rsidRPr="0079295F">
        <w:rPr>
          <w:rFonts w:ascii="Times New Roman" w:hAnsi="Times New Roman" w:cs="Times New Roman"/>
          <w:sz w:val="24"/>
          <w:szCs w:val="24"/>
          <w:vertAlign w:val="superscript"/>
        </w:rPr>
        <w:t>18</w:t>
      </w:r>
      <w:r w:rsidR="00BE2381" w:rsidRPr="0079295F">
        <w:rPr>
          <w:rFonts w:ascii="Times New Roman" w:hAnsi="Times New Roman" w:cs="Times New Roman"/>
          <w:sz w:val="24"/>
          <w:szCs w:val="24"/>
        </w:rPr>
        <w:t xml:space="preserve"> /cm</w:t>
      </w:r>
      <w:r w:rsidR="00BE2381" w:rsidRPr="0079295F">
        <w:rPr>
          <w:rFonts w:ascii="Times New Roman" w:hAnsi="Times New Roman" w:cs="Times New Roman"/>
          <w:sz w:val="24"/>
          <w:szCs w:val="24"/>
          <w:vertAlign w:val="superscript"/>
        </w:rPr>
        <w:t xml:space="preserve">3 </w:t>
      </w:r>
      <w:r w:rsidR="00BE2381" w:rsidRPr="0079295F">
        <w:rPr>
          <w:rFonts w:ascii="Times New Roman" w:hAnsi="Times New Roman" w:cs="Times New Roman"/>
          <w:sz w:val="24"/>
          <w:szCs w:val="24"/>
        </w:rPr>
        <w:t>[</w:t>
      </w:r>
      <w:r w:rsidR="00BE2381" w:rsidRPr="0079295F">
        <w:rPr>
          <w:rStyle w:val="a6"/>
          <w:rFonts w:ascii="Times New Roman" w:hAnsi="Times New Roman" w:cs="Times New Roman"/>
          <w:sz w:val="24"/>
          <w:szCs w:val="24"/>
          <w:vertAlign w:val="baseline"/>
        </w:rPr>
        <w:endnoteReference w:id="195"/>
      </w:r>
      <w:r w:rsidR="00BE2381" w:rsidRPr="0079295F">
        <w:rPr>
          <w:rFonts w:ascii="Times New Roman" w:hAnsi="Times New Roman" w:cs="Times New Roman"/>
          <w:sz w:val="24"/>
          <w:szCs w:val="24"/>
        </w:rPr>
        <w:t>].</w:t>
      </w:r>
      <w:r w:rsidR="004361F7" w:rsidRPr="0079295F">
        <w:rPr>
          <w:rFonts w:ascii="Times New Roman" w:hAnsi="Times New Roman" w:cs="Times New Roman"/>
          <w:sz w:val="24"/>
          <w:szCs w:val="24"/>
        </w:rPr>
        <w:t xml:space="preserve"> The </w:t>
      </w:r>
      <w:r w:rsidR="00072771" w:rsidRPr="0079295F">
        <w:rPr>
          <w:rFonts w:ascii="Times New Roman" w:hAnsi="Times New Roman" w:cs="Times New Roman"/>
          <w:i/>
          <w:sz w:val="24"/>
          <w:szCs w:val="24"/>
        </w:rPr>
        <w:t>δ</w:t>
      </w:r>
      <w:r w:rsidR="00072771" w:rsidRPr="0079295F">
        <w:rPr>
          <w:rFonts w:ascii="Times New Roman" w:hAnsi="Times New Roman" w:cs="Times New Roman"/>
          <w:sz w:val="24"/>
          <w:szCs w:val="24"/>
        </w:rPr>
        <w:t xml:space="preserve">-doping </w:t>
      </w:r>
      <w:r w:rsidR="004361F7" w:rsidRPr="0079295F">
        <w:rPr>
          <w:rFonts w:ascii="Times New Roman" w:hAnsi="Times New Roman" w:cs="Times New Roman"/>
          <w:sz w:val="24"/>
          <w:szCs w:val="24"/>
        </w:rPr>
        <w:t xml:space="preserve">technique can be considered applying </w:t>
      </w:r>
      <w:r w:rsidR="00072771" w:rsidRPr="0079295F">
        <w:rPr>
          <w:rFonts w:ascii="Times New Roman" w:hAnsi="Times New Roman" w:cs="Times New Roman"/>
          <w:sz w:val="24"/>
          <w:szCs w:val="24"/>
        </w:rPr>
        <w:t>in our AlAsSb SAM APDs</w:t>
      </w:r>
      <w:r w:rsidR="004361F7" w:rsidRPr="0079295F">
        <w:rPr>
          <w:rFonts w:ascii="Times New Roman" w:hAnsi="Times New Roman" w:cs="Times New Roman"/>
          <w:sz w:val="24"/>
          <w:szCs w:val="24"/>
        </w:rPr>
        <w:t xml:space="preserve"> which could be useful in eliminating</w:t>
      </w:r>
      <w:r w:rsidR="00072771" w:rsidRPr="0079295F">
        <w:rPr>
          <w:rFonts w:ascii="Times New Roman" w:hAnsi="Times New Roman" w:cs="Times New Roman"/>
          <w:sz w:val="24"/>
          <w:szCs w:val="24"/>
        </w:rPr>
        <w:t xml:space="preserve"> the tunnelling current from the absorption layer. </w:t>
      </w:r>
    </w:p>
    <w:p w:rsidR="00E62F5B" w:rsidRPr="0079295F" w:rsidRDefault="00E62F5B" w:rsidP="00447045">
      <w:pPr>
        <w:spacing w:after="0" w:line="360" w:lineRule="auto"/>
        <w:jc w:val="both"/>
        <w:rPr>
          <w:rFonts w:ascii="Times New Roman" w:hAnsi="Times New Roman" w:cs="Times New Roman"/>
          <w:sz w:val="24"/>
          <w:szCs w:val="24"/>
        </w:rPr>
      </w:pPr>
    </w:p>
    <w:p w:rsidR="00F953F9" w:rsidRPr="0079295F" w:rsidRDefault="00321880" w:rsidP="00447045">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In chapter 6, the bandwidth of the InGaAs/AlAsSb APD is still limited to around 3.4 GHz independent of avalanche gain. And the true GBP of the InGaAs/AlAsSb APD was not convincingly verified due to the RC effects and edge breakdown. </w:t>
      </w:r>
      <w:r>
        <w:rPr>
          <w:rFonts w:ascii="Times New Roman" w:hAnsi="Times New Roman" w:cs="Times New Roman" w:hint="eastAsia"/>
          <w:sz w:val="24"/>
          <w:szCs w:val="24"/>
        </w:rPr>
        <w:t>The contact resistance is a more severe problem than capacitance problem that contributed t</w:t>
      </w:r>
      <w:r w:rsidRPr="0079295F">
        <w:rPr>
          <w:rFonts w:ascii="Times New Roman" w:hAnsi="Times New Roman" w:cs="Times New Roman"/>
          <w:sz w:val="24"/>
          <w:szCs w:val="24"/>
        </w:rPr>
        <w:t>o RC effects</w:t>
      </w:r>
      <w:r>
        <w:rPr>
          <w:rFonts w:ascii="Times New Roman" w:hAnsi="Times New Roman" w:cs="Times New Roman" w:hint="eastAsia"/>
          <w:sz w:val="24"/>
          <w:szCs w:val="24"/>
        </w:rPr>
        <w:t xml:space="preserve"> which limited the overall device bandwi</w:t>
      </w:r>
      <w:r>
        <w:rPr>
          <w:rFonts w:ascii="Times New Roman" w:hAnsi="Times New Roman" w:cs="Times New Roman"/>
          <w:sz w:val="24"/>
          <w:szCs w:val="24"/>
        </w:rPr>
        <w:t>d</w:t>
      </w:r>
      <w:r>
        <w:rPr>
          <w:rFonts w:ascii="Times New Roman" w:hAnsi="Times New Roman" w:cs="Times New Roman" w:hint="eastAsia"/>
          <w:sz w:val="24"/>
          <w:szCs w:val="24"/>
        </w:rPr>
        <w:t>th.</w:t>
      </w:r>
      <w:r w:rsidRPr="0079295F">
        <w:rPr>
          <w:rFonts w:ascii="Times New Roman" w:hAnsi="Times New Roman" w:cs="Times New Roman"/>
          <w:sz w:val="24"/>
          <w:szCs w:val="24"/>
        </w:rPr>
        <w:t xml:space="preserve"> </w:t>
      </w:r>
      <w:r>
        <w:rPr>
          <w:rFonts w:ascii="Times New Roman" w:hAnsi="Times New Roman" w:cs="Times New Roman" w:hint="eastAsia"/>
          <w:sz w:val="24"/>
          <w:szCs w:val="24"/>
        </w:rPr>
        <w:t>T</w:t>
      </w:r>
      <w:r w:rsidRPr="0079295F">
        <w:rPr>
          <w:rFonts w:ascii="Times New Roman" w:hAnsi="Times New Roman" w:cs="Times New Roman"/>
          <w:sz w:val="24"/>
          <w:szCs w:val="24"/>
        </w:rPr>
        <w:t xml:space="preserve">he </w:t>
      </w:r>
      <w:r>
        <w:rPr>
          <w:rFonts w:ascii="Times New Roman" w:hAnsi="Times New Roman" w:cs="Times New Roman" w:hint="eastAsia"/>
          <w:sz w:val="24"/>
          <w:szCs w:val="24"/>
        </w:rPr>
        <w:t xml:space="preserve">measured </w:t>
      </w:r>
      <w:r w:rsidRPr="0079295F">
        <w:rPr>
          <w:rFonts w:ascii="Times New Roman" w:hAnsi="Times New Roman" w:cs="Times New Roman"/>
          <w:sz w:val="24"/>
          <w:szCs w:val="24"/>
        </w:rPr>
        <w:t xml:space="preserve">contact resistivity </w:t>
      </w:r>
      <w:r>
        <w:rPr>
          <w:rFonts w:ascii="Times New Roman" w:hAnsi="Times New Roman" w:cs="Times New Roman" w:hint="eastAsia"/>
          <w:sz w:val="24"/>
          <w:szCs w:val="24"/>
        </w:rPr>
        <w:t xml:space="preserve">shown in chapter 6 is a few orders of magnitude higher than those values in reported literature and </w:t>
      </w:r>
      <w:r w:rsidRPr="0079295F">
        <w:rPr>
          <w:rFonts w:ascii="Times New Roman" w:hAnsi="Times New Roman" w:cs="Times New Roman"/>
          <w:sz w:val="24"/>
          <w:szCs w:val="24"/>
        </w:rPr>
        <w:t>will need to be improved</w:t>
      </w:r>
      <w:r>
        <w:rPr>
          <w:rFonts w:ascii="Times New Roman" w:hAnsi="Times New Roman" w:cs="Times New Roman" w:hint="eastAsia"/>
          <w:sz w:val="24"/>
          <w:szCs w:val="24"/>
        </w:rPr>
        <w:t>.</w:t>
      </w:r>
      <w:r w:rsidRPr="0079295F">
        <w:rPr>
          <w:rFonts w:ascii="Times New Roman" w:hAnsi="Times New Roman" w:cs="Times New Roman"/>
          <w:sz w:val="24"/>
          <w:szCs w:val="24"/>
        </w:rPr>
        <w:t xml:space="preserve"> </w:t>
      </w:r>
      <w:r>
        <w:rPr>
          <w:rFonts w:ascii="Times New Roman" w:hAnsi="Times New Roman" w:cs="Times New Roman" w:hint="eastAsia"/>
          <w:sz w:val="24"/>
          <w:szCs w:val="24"/>
        </w:rPr>
        <w:t>B</w:t>
      </w:r>
      <w:r w:rsidRPr="0079295F">
        <w:rPr>
          <w:rFonts w:ascii="Times New Roman" w:hAnsi="Times New Roman" w:cs="Times New Roman"/>
          <w:sz w:val="24"/>
          <w:szCs w:val="24"/>
        </w:rPr>
        <w:t xml:space="preserve">y highly doping the InGaAs top contact layer </w:t>
      </w:r>
      <w:r>
        <w:rPr>
          <w:rFonts w:ascii="Times New Roman" w:hAnsi="Times New Roman" w:cs="Times New Roman" w:hint="eastAsia"/>
          <w:sz w:val="24"/>
          <w:szCs w:val="24"/>
        </w:rPr>
        <w:t xml:space="preserve">is the most straight forward way </w:t>
      </w:r>
      <w:r w:rsidRPr="0079295F">
        <w:rPr>
          <w:rFonts w:ascii="Times New Roman" w:hAnsi="Times New Roman" w:cs="Times New Roman"/>
          <w:sz w:val="24"/>
          <w:szCs w:val="24"/>
        </w:rPr>
        <w:t>to form better ohmic contacts</w:t>
      </w:r>
      <w:r>
        <w:rPr>
          <w:rFonts w:ascii="Times New Roman" w:hAnsi="Times New Roman" w:cs="Times New Roman" w:hint="eastAsia"/>
          <w:sz w:val="24"/>
          <w:szCs w:val="24"/>
        </w:rPr>
        <w:t xml:space="preserve"> on InGaAs material.</w:t>
      </w:r>
      <w:r w:rsidRPr="0079295F">
        <w:rPr>
          <w:rFonts w:ascii="Times New Roman" w:hAnsi="Times New Roman" w:cs="Times New Roman"/>
          <w:sz w:val="24"/>
          <w:szCs w:val="24"/>
        </w:rPr>
        <w:t xml:space="preserve"> </w:t>
      </w:r>
      <w:r>
        <w:rPr>
          <w:rFonts w:ascii="Times New Roman" w:hAnsi="Times New Roman" w:cs="Times New Roman" w:hint="eastAsia"/>
          <w:sz w:val="24"/>
          <w:szCs w:val="24"/>
        </w:rPr>
        <w:t>A clean semiconductor surface</w:t>
      </w:r>
      <w:r w:rsidRPr="0079295F">
        <w:rPr>
          <w:rFonts w:ascii="Times New Roman" w:hAnsi="Times New Roman" w:cs="Times New Roman"/>
          <w:sz w:val="24"/>
          <w:szCs w:val="24"/>
        </w:rPr>
        <w:t xml:space="preserve"> before metal contact deposition</w:t>
      </w:r>
      <w:r>
        <w:rPr>
          <w:rFonts w:ascii="Times New Roman" w:hAnsi="Times New Roman" w:cs="Times New Roman" w:hint="eastAsia"/>
          <w:sz w:val="24"/>
          <w:szCs w:val="24"/>
        </w:rPr>
        <w:t xml:space="preserve"> is also critical in giving a low contact resistance and deoxidising the surface is </w:t>
      </w:r>
      <w:r>
        <w:rPr>
          <w:rFonts w:ascii="Times New Roman" w:hAnsi="Times New Roman" w:cs="Times New Roman"/>
          <w:sz w:val="24"/>
          <w:szCs w:val="24"/>
        </w:rPr>
        <w:t>a</w:t>
      </w:r>
      <w:r>
        <w:rPr>
          <w:rFonts w:ascii="Times New Roman" w:hAnsi="Times New Roman" w:cs="Times New Roman" w:hint="eastAsia"/>
          <w:sz w:val="24"/>
          <w:szCs w:val="24"/>
        </w:rPr>
        <w:t xml:space="preserve"> useful way</w:t>
      </w:r>
      <w:r w:rsidRPr="0079295F">
        <w:rPr>
          <w:rFonts w:ascii="Times New Roman" w:hAnsi="Times New Roman" w:cs="Times New Roman"/>
          <w:sz w:val="24"/>
          <w:szCs w:val="24"/>
        </w:rPr>
        <w:t xml:space="preserve">. Deoxidising GaAs surface in diluted HCl solution </w:t>
      </w:r>
      <w:r w:rsidR="00B43CC9" w:rsidRPr="0079295F">
        <w:rPr>
          <w:rFonts w:ascii="Times New Roman" w:hAnsi="Times New Roman" w:cs="Times New Roman"/>
          <w:sz w:val="24"/>
          <w:szCs w:val="24"/>
        </w:rPr>
        <w:t>[</w:t>
      </w:r>
      <w:r w:rsidR="00B43CC9" w:rsidRPr="0079295F">
        <w:rPr>
          <w:rStyle w:val="a6"/>
          <w:rFonts w:ascii="Times New Roman" w:hAnsi="Times New Roman" w:cs="Times New Roman"/>
          <w:sz w:val="24"/>
          <w:szCs w:val="24"/>
          <w:vertAlign w:val="baseline"/>
        </w:rPr>
        <w:endnoteReference w:id="196"/>
      </w:r>
      <w:r w:rsidR="00C3441A" w:rsidRPr="0079295F">
        <w:rPr>
          <w:rFonts w:ascii="Times New Roman" w:hAnsi="Times New Roman" w:cs="Times New Roman"/>
          <w:sz w:val="24"/>
          <w:szCs w:val="24"/>
        </w:rPr>
        <w:t>,</w:t>
      </w:r>
      <w:r w:rsidR="00C3441A" w:rsidRPr="0079295F">
        <w:rPr>
          <w:rStyle w:val="a6"/>
          <w:rFonts w:ascii="Times New Roman" w:hAnsi="Times New Roman" w:cs="Times New Roman"/>
          <w:sz w:val="24"/>
          <w:szCs w:val="24"/>
          <w:vertAlign w:val="baseline"/>
        </w:rPr>
        <w:endnoteReference w:id="197"/>
      </w:r>
      <w:proofErr w:type="gramStart"/>
      <w:r w:rsidR="00B43CC9" w:rsidRPr="0079295F">
        <w:rPr>
          <w:rFonts w:ascii="Times New Roman" w:hAnsi="Times New Roman" w:cs="Times New Roman"/>
          <w:sz w:val="24"/>
          <w:szCs w:val="24"/>
        </w:rPr>
        <w:t>]</w:t>
      </w:r>
      <w:r>
        <w:rPr>
          <w:rFonts w:ascii="Times New Roman" w:hAnsi="Times New Roman" w:cs="Times New Roman" w:hint="eastAsia"/>
          <w:sz w:val="24"/>
          <w:szCs w:val="24"/>
        </w:rPr>
        <w:t>and</w:t>
      </w:r>
      <w:proofErr w:type="gramEnd"/>
      <w:r>
        <w:rPr>
          <w:rFonts w:ascii="Times New Roman" w:hAnsi="Times New Roman" w:cs="Times New Roman" w:hint="eastAsia"/>
          <w:sz w:val="24"/>
          <w:szCs w:val="24"/>
        </w:rPr>
        <w:t xml:space="preserve"> hydrogen cleaning discussed in chapter 6</w:t>
      </w:r>
      <w:r w:rsidRPr="0079295F">
        <w:rPr>
          <w:rFonts w:ascii="Times New Roman" w:hAnsi="Times New Roman" w:cs="Times New Roman"/>
          <w:sz w:val="24"/>
          <w:szCs w:val="24"/>
        </w:rPr>
        <w:t xml:space="preserve"> w</w:t>
      </w:r>
      <w:r>
        <w:rPr>
          <w:rFonts w:ascii="Times New Roman" w:hAnsi="Times New Roman" w:cs="Times New Roman" w:hint="eastAsia"/>
          <w:sz w:val="24"/>
          <w:szCs w:val="24"/>
        </w:rPr>
        <w:t>ere</w:t>
      </w:r>
      <w:r w:rsidRPr="0079295F">
        <w:rPr>
          <w:rFonts w:ascii="Times New Roman" w:hAnsi="Times New Roman" w:cs="Times New Roman"/>
          <w:sz w:val="24"/>
          <w:szCs w:val="24"/>
        </w:rPr>
        <w:t xml:space="preserve"> extensively adopted to effectively remove the oxides on semiconductor surface. </w:t>
      </w:r>
      <w:r>
        <w:rPr>
          <w:rFonts w:ascii="Times New Roman" w:hAnsi="Times New Roman" w:cs="Times New Roman"/>
          <w:sz w:val="24"/>
          <w:szCs w:val="24"/>
        </w:rPr>
        <w:t>This can be considered as an alternative way to deoxidise the InGaAs contact layers.</w:t>
      </w:r>
      <w:r w:rsidR="00B43CC9" w:rsidRPr="0079295F">
        <w:rPr>
          <w:rFonts w:ascii="Times New Roman" w:hAnsi="Times New Roman" w:cs="Times New Roman"/>
          <w:sz w:val="24"/>
          <w:szCs w:val="24"/>
        </w:rPr>
        <w:t xml:space="preserve"> </w:t>
      </w:r>
    </w:p>
    <w:p w:rsidR="00F953F9" w:rsidRPr="0079295F" w:rsidRDefault="00F953F9" w:rsidP="00447045">
      <w:pPr>
        <w:spacing w:after="0" w:line="360" w:lineRule="auto"/>
        <w:jc w:val="both"/>
        <w:rPr>
          <w:rFonts w:ascii="Times New Roman" w:hAnsi="Times New Roman" w:cs="Times New Roman"/>
          <w:sz w:val="24"/>
          <w:szCs w:val="24"/>
        </w:rPr>
      </w:pPr>
    </w:p>
    <w:p w:rsidR="0018354C" w:rsidRPr="0079295F" w:rsidRDefault="00BD38EC" w:rsidP="00447045">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edge breakdown is another problem that needs to be investigated and improved</w:t>
      </w:r>
      <w:r w:rsidR="00DB2910" w:rsidRPr="0079295F">
        <w:rPr>
          <w:rFonts w:ascii="Times New Roman" w:hAnsi="Times New Roman" w:cs="Times New Roman"/>
          <w:sz w:val="24"/>
          <w:szCs w:val="24"/>
        </w:rPr>
        <w:t>.</w:t>
      </w:r>
      <w:r w:rsidR="00DC7D5C">
        <w:rPr>
          <w:rFonts w:ascii="Times New Roman" w:hAnsi="Times New Roman" w:cs="Times New Roman"/>
          <w:sz w:val="24"/>
          <w:szCs w:val="24"/>
        </w:rPr>
        <w:t xml:space="preserve"> </w:t>
      </w:r>
      <w:r w:rsidR="00DB2910" w:rsidRPr="0079295F">
        <w:rPr>
          <w:rFonts w:ascii="Times New Roman" w:hAnsi="Times New Roman" w:cs="Times New Roman"/>
          <w:sz w:val="24"/>
          <w:szCs w:val="24"/>
        </w:rPr>
        <w:t>T</w:t>
      </w:r>
      <w:r w:rsidRPr="0079295F">
        <w:rPr>
          <w:rFonts w:ascii="Times New Roman" w:hAnsi="Times New Roman" w:cs="Times New Roman"/>
          <w:sz w:val="24"/>
          <w:szCs w:val="24"/>
        </w:rPr>
        <w:t>hi</w:t>
      </w:r>
      <w:r w:rsidR="00DB2910" w:rsidRPr="0079295F">
        <w:rPr>
          <w:rFonts w:ascii="Times New Roman" w:hAnsi="Times New Roman" w:cs="Times New Roman"/>
          <w:sz w:val="24"/>
          <w:szCs w:val="24"/>
        </w:rPr>
        <w:t>s involves in carefully control of</w:t>
      </w:r>
      <w:r w:rsidRPr="0079295F">
        <w:rPr>
          <w:rFonts w:ascii="Times New Roman" w:hAnsi="Times New Roman" w:cs="Times New Roman"/>
          <w:sz w:val="24"/>
          <w:szCs w:val="24"/>
        </w:rPr>
        <w:t xml:space="preserve"> the mesa surface contour. T</w:t>
      </w:r>
      <w:r w:rsidR="00A94D5E" w:rsidRPr="0079295F">
        <w:rPr>
          <w:rFonts w:ascii="Times New Roman" w:hAnsi="Times New Roman" w:cs="Times New Roman"/>
          <w:sz w:val="24"/>
          <w:szCs w:val="24"/>
        </w:rPr>
        <w:t>here are several ways proposed in other materials</w:t>
      </w:r>
      <w:r w:rsidR="004361F7" w:rsidRPr="0079295F">
        <w:rPr>
          <w:rFonts w:ascii="Times New Roman" w:hAnsi="Times New Roman" w:cs="Times New Roman"/>
          <w:sz w:val="24"/>
          <w:szCs w:val="24"/>
        </w:rPr>
        <w:t xml:space="preserve"> with different structure</w:t>
      </w:r>
      <w:r w:rsidRPr="0079295F">
        <w:rPr>
          <w:rFonts w:ascii="Times New Roman" w:hAnsi="Times New Roman" w:cs="Times New Roman"/>
          <w:sz w:val="24"/>
          <w:szCs w:val="24"/>
        </w:rPr>
        <w:t>s</w:t>
      </w:r>
      <w:r w:rsidR="00A94D5E" w:rsidRPr="0079295F">
        <w:rPr>
          <w:rFonts w:ascii="Times New Roman" w:hAnsi="Times New Roman" w:cs="Times New Roman"/>
          <w:sz w:val="24"/>
          <w:szCs w:val="24"/>
        </w:rPr>
        <w:t xml:space="preserve">. It is believed that a bevelled mesa angle is effective in suppressing the surface electric field to allow bulk breakdown precede the surface breakdown. </w:t>
      </w:r>
      <w:r w:rsidR="00DA0BF2" w:rsidRPr="0079295F">
        <w:rPr>
          <w:rFonts w:ascii="Times New Roman" w:hAnsi="Times New Roman" w:cs="Times New Roman"/>
          <w:sz w:val="24"/>
          <w:szCs w:val="24"/>
        </w:rPr>
        <w:t xml:space="preserve">In a SiC avalanche photodiode, </w:t>
      </w:r>
      <w:r w:rsidR="0054052B" w:rsidRPr="0079295F">
        <w:rPr>
          <w:rFonts w:ascii="Times New Roman" w:hAnsi="Times New Roman" w:cs="Times New Roman"/>
          <w:sz w:val="24"/>
          <w:szCs w:val="24"/>
        </w:rPr>
        <w:t>a bevelled mesa sidewall</w:t>
      </w:r>
      <w:r w:rsidR="00DA0BF2" w:rsidRPr="0079295F">
        <w:rPr>
          <w:rFonts w:ascii="Times New Roman" w:hAnsi="Times New Roman" w:cs="Times New Roman"/>
          <w:sz w:val="24"/>
          <w:szCs w:val="24"/>
        </w:rPr>
        <w:t xml:space="preserve"> was produced by changing the shape of the photoresist mask</w:t>
      </w:r>
      <w:r w:rsidR="00321880">
        <w:rPr>
          <w:rFonts w:ascii="Times New Roman" w:hAnsi="Times New Roman" w:cs="Times New Roman"/>
          <w:sz w:val="24"/>
          <w:szCs w:val="24"/>
        </w:rPr>
        <w:t xml:space="preserve"> through baking at appropriate temperature</w:t>
      </w:r>
      <w:r w:rsidR="00DA0BF2" w:rsidRPr="0079295F">
        <w:rPr>
          <w:rFonts w:ascii="Times New Roman" w:hAnsi="Times New Roman" w:cs="Times New Roman"/>
          <w:sz w:val="24"/>
          <w:szCs w:val="24"/>
        </w:rPr>
        <w:t xml:space="preserve">. </w:t>
      </w:r>
      <w:r w:rsidR="00321880" w:rsidRPr="0079295F">
        <w:rPr>
          <w:rFonts w:ascii="Times New Roman" w:hAnsi="Times New Roman" w:cs="Times New Roman"/>
          <w:sz w:val="24"/>
          <w:szCs w:val="24"/>
        </w:rPr>
        <w:t xml:space="preserve">The sample was </w:t>
      </w:r>
      <w:r w:rsidR="00321880">
        <w:rPr>
          <w:rFonts w:ascii="Times New Roman" w:hAnsi="Times New Roman" w:cs="Times New Roman"/>
          <w:sz w:val="24"/>
          <w:szCs w:val="24"/>
        </w:rPr>
        <w:t xml:space="preserve">then </w:t>
      </w:r>
      <w:r w:rsidR="00321880" w:rsidRPr="0079295F">
        <w:rPr>
          <w:rFonts w:ascii="Times New Roman" w:hAnsi="Times New Roman" w:cs="Times New Roman"/>
          <w:sz w:val="24"/>
          <w:szCs w:val="24"/>
        </w:rPr>
        <w:t xml:space="preserve">etched by RIE. Since higher and longer baking temperature will change the </w:t>
      </w:r>
      <w:r w:rsidR="00321880" w:rsidRPr="0079295F">
        <w:rPr>
          <w:rFonts w:ascii="Times New Roman" w:hAnsi="Times New Roman" w:cs="Times New Roman"/>
          <w:sz w:val="24"/>
          <w:szCs w:val="24"/>
        </w:rPr>
        <w:lastRenderedPageBreak/>
        <w:t>shape of photoresist from straight sidewall to round dome shape, so that the mesa takes on the shape of the photoresist in producing a bevelled angle of 10</w:t>
      </w:r>
      <w:r w:rsidR="00321880">
        <w:rPr>
          <w:rFonts w:ascii="Times New Roman" w:hAnsi="Times New Roman" w:cs="Times New Roman"/>
          <w:sz w:val="24"/>
          <w:szCs w:val="24"/>
          <w:vertAlign w:val="superscript"/>
        </w:rPr>
        <w:t>°</w:t>
      </w:r>
      <w:r w:rsidR="002A518F" w:rsidRPr="0079295F">
        <w:rPr>
          <w:rFonts w:ascii="Times New Roman" w:hAnsi="Times New Roman" w:cs="Times New Roman"/>
          <w:sz w:val="24"/>
          <w:szCs w:val="24"/>
          <w:vertAlign w:val="superscript"/>
        </w:rPr>
        <w:t xml:space="preserve"> </w:t>
      </w:r>
      <w:r w:rsidR="002A518F" w:rsidRPr="0079295F">
        <w:rPr>
          <w:rFonts w:ascii="Times New Roman" w:hAnsi="Times New Roman" w:cs="Times New Roman"/>
          <w:sz w:val="24"/>
          <w:szCs w:val="24"/>
        </w:rPr>
        <w:t>[</w:t>
      </w:r>
      <w:r w:rsidR="002A518F" w:rsidRPr="0079295F">
        <w:rPr>
          <w:rStyle w:val="a6"/>
          <w:rFonts w:ascii="Times New Roman" w:hAnsi="Times New Roman" w:cs="Times New Roman"/>
          <w:sz w:val="24"/>
          <w:szCs w:val="24"/>
          <w:vertAlign w:val="baseline"/>
        </w:rPr>
        <w:endnoteReference w:id="198"/>
      </w:r>
      <w:r w:rsidR="002A518F" w:rsidRPr="0079295F">
        <w:rPr>
          <w:rFonts w:ascii="Times New Roman" w:hAnsi="Times New Roman" w:cs="Times New Roman"/>
          <w:sz w:val="24"/>
          <w:szCs w:val="24"/>
        </w:rPr>
        <w:t>]</w:t>
      </w:r>
      <w:r w:rsidR="0027572B" w:rsidRPr="0079295F">
        <w:rPr>
          <w:rFonts w:ascii="Times New Roman" w:hAnsi="Times New Roman" w:cs="Times New Roman"/>
          <w:sz w:val="24"/>
          <w:szCs w:val="24"/>
        </w:rPr>
        <w:t xml:space="preserve">. </w:t>
      </w:r>
      <w:r w:rsidR="00BD040C" w:rsidRPr="0079295F">
        <w:rPr>
          <w:rFonts w:ascii="Times New Roman" w:hAnsi="Times New Roman" w:cs="Times New Roman"/>
          <w:sz w:val="24"/>
          <w:szCs w:val="24"/>
        </w:rPr>
        <w:t>Other way to suppress edge breakdown is through fabricating floating guard ring</w:t>
      </w:r>
      <w:r w:rsidR="0018354C" w:rsidRPr="0079295F">
        <w:rPr>
          <w:rFonts w:ascii="Times New Roman" w:hAnsi="Times New Roman" w:cs="Times New Roman"/>
          <w:sz w:val="24"/>
          <w:szCs w:val="24"/>
        </w:rPr>
        <w:t>s</w:t>
      </w:r>
      <w:r w:rsidR="00BD040C" w:rsidRPr="0079295F">
        <w:rPr>
          <w:rFonts w:ascii="Times New Roman" w:hAnsi="Times New Roman" w:cs="Times New Roman"/>
          <w:sz w:val="24"/>
          <w:szCs w:val="24"/>
        </w:rPr>
        <w:t xml:space="preserve"> on planar devices</w:t>
      </w:r>
      <w:r w:rsidR="0018354C" w:rsidRPr="0079295F">
        <w:rPr>
          <w:rFonts w:ascii="Times New Roman" w:hAnsi="Times New Roman" w:cs="Times New Roman"/>
          <w:sz w:val="24"/>
          <w:szCs w:val="24"/>
        </w:rPr>
        <w:t xml:space="preserve"> which is effective to reduce </w:t>
      </w:r>
      <w:r w:rsidR="00321880">
        <w:rPr>
          <w:rFonts w:ascii="Times New Roman" w:hAnsi="Times New Roman" w:cs="Times New Roman"/>
          <w:sz w:val="24"/>
          <w:szCs w:val="24"/>
        </w:rPr>
        <w:t>electric field</w:t>
      </w:r>
      <w:r w:rsidR="0018354C" w:rsidRPr="0079295F">
        <w:rPr>
          <w:rFonts w:ascii="Times New Roman" w:hAnsi="Times New Roman" w:cs="Times New Roman"/>
          <w:sz w:val="24"/>
          <w:szCs w:val="24"/>
        </w:rPr>
        <w:t xml:space="preserve"> at the edge [</w:t>
      </w:r>
      <w:r w:rsidR="0018354C" w:rsidRPr="0079295F">
        <w:rPr>
          <w:rStyle w:val="a6"/>
          <w:rFonts w:ascii="Times New Roman" w:hAnsi="Times New Roman" w:cs="Times New Roman"/>
          <w:sz w:val="24"/>
          <w:szCs w:val="24"/>
          <w:vertAlign w:val="baseline"/>
        </w:rPr>
        <w:endnoteReference w:id="199"/>
      </w:r>
      <w:r w:rsidR="0018354C" w:rsidRPr="0079295F">
        <w:rPr>
          <w:rFonts w:ascii="Times New Roman" w:hAnsi="Times New Roman" w:cs="Times New Roman"/>
          <w:sz w:val="24"/>
          <w:szCs w:val="24"/>
        </w:rPr>
        <w:t>]</w:t>
      </w:r>
      <w:r w:rsidR="00BD040C" w:rsidRPr="0079295F">
        <w:rPr>
          <w:rFonts w:ascii="Times New Roman" w:hAnsi="Times New Roman" w:cs="Times New Roman"/>
          <w:sz w:val="24"/>
          <w:szCs w:val="24"/>
        </w:rPr>
        <w:t>.</w:t>
      </w:r>
    </w:p>
    <w:p w:rsidR="0018354C" w:rsidRPr="0079295F" w:rsidRDefault="0018354C" w:rsidP="00447045">
      <w:pPr>
        <w:spacing w:after="0" w:line="360" w:lineRule="auto"/>
        <w:jc w:val="both"/>
        <w:rPr>
          <w:rFonts w:ascii="Times New Roman" w:hAnsi="Times New Roman" w:cs="Times New Roman"/>
          <w:sz w:val="24"/>
          <w:szCs w:val="24"/>
        </w:rPr>
      </w:pPr>
    </w:p>
    <w:p w:rsidR="00447045" w:rsidRPr="0079295F" w:rsidRDefault="00826720" w:rsidP="00447045">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Note that the passivation material in these high speed SAM APDs is SU-8 for which its high frequency characteristic is not well understood, this might be another reason which limited the bandwidth of our diodes to only 3.4 GHz. Besides, the high speed InAs APDs from our group studied also shows limited 3.5 GHz bandwidth independent of avalanche region widths using SU-8 as the passivation dielectric material. In order to further reduce the parasitic capacitance, an air bridge technique was explored widely in fabricating high speed lasers and HBTs. T. R. Chen reported that by employing an air bridge structure instead of using SiO</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 xml:space="preserve"> dielectric material in an InGaAsP/InP laser structure, a doubled high frequency bandwidth was obtained</w:t>
      </w:r>
      <w:r w:rsidR="002410C2" w:rsidRPr="0079295F">
        <w:rPr>
          <w:rFonts w:ascii="Times New Roman" w:hAnsi="Times New Roman" w:cs="Times New Roman"/>
          <w:sz w:val="24"/>
          <w:szCs w:val="24"/>
        </w:rPr>
        <w:t xml:space="preserve"> [</w:t>
      </w:r>
      <w:r w:rsidR="002410C2" w:rsidRPr="0079295F">
        <w:rPr>
          <w:rStyle w:val="a6"/>
          <w:rFonts w:ascii="Times New Roman" w:hAnsi="Times New Roman" w:cs="Times New Roman"/>
          <w:sz w:val="24"/>
          <w:szCs w:val="24"/>
          <w:vertAlign w:val="baseline"/>
        </w:rPr>
        <w:endnoteReference w:id="200"/>
      </w:r>
      <w:r w:rsidR="002410C2" w:rsidRPr="0079295F">
        <w:rPr>
          <w:rFonts w:ascii="Times New Roman" w:hAnsi="Times New Roman" w:cs="Times New Roman"/>
          <w:sz w:val="24"/>
          <w:szCs w:val="24"/>
        </w:rPr>
        <w:t>].</w:t>
      </w:r>
      <w:r w:rsidRPr="0079295F">
        <w:rPr>
          <w:rFonts w:ascii="Times New Roman" w:hAnsi="Times New Roman" w:cs="Times New Roman"/>
          <w:sz w:val="24"/>
          <w:szCs w:val="24"/>
        </w:rPr>
        <w:t xml:space="preserve">A micro air bridge isolation </w:t>
      </w:r>
      <w:r>
        <w:rPr>
          <w:rFonts w:ascii="Times New Roman" w:hAnsi="Times New Roman" w:cs="Times New Roman"/>
          <w:sz w:val="24"/>
          <w:szCs w:val="24"/>
        </w:rPr>
        <w:t xml:space="preserve">technique </w:t>
      </w:r>
      <w:r w:rsidRPr="0079295F">
        <w:rPr>
          <w:rFonts w:ascii="Times New Roman" w:hAnsi="Times New Roman" w:cs="Times New Roman"/>
          <w:sz w:val="24"/>
          <w:szCs w:val="24"/>
        </w:rPr>
        <w:t xml:space="preserve">in high speed HBT fabrication was presented by S. Tadayon has achieved very high frequency operation </w:t>
      </w:r>
      <w:r w:rsidR="002330E2" w:rsidRPr="0079295F">
        <w:rPr>
          <w:rFonts w:ascii="Times New Roman" w:hAnsi="Times New Roman" w:cs="Times New Roman"/>
          <w:sz w:val="24"/>
          <w:szCs w:val="24"/>
        </w:rPr>
        <w:t>[</w:t>
      </w:r>
      <w:r w:rsidR="00E26667" w:rsidRPr="0079295F">
        <w:rPr>
          <w:rStyle w:val="a6"/>
          <w:rFonts w:ascii="Times New Roman" w:hAnsi="Times New Roman" w:cs="Times New Roman"/>
          <w:sz w:val="24"/>
          <w:szCs w:val="24"/>
          <w:vertAlign w:val="baseline"/>
        </w:rPr>
        <w:endnoteReference w:id="201"/>
      </w:r>
      <w:r w:rsidR="002330E2" w:rsidRPr="0079295F">
        <w:rPr>
          <w:rFonts w:ascii="Times New Roman" w:hAnsi="Times New Roman" w:cs="Times New Roman"/>
          <w:sz w:val="24"/>
          <w:szCs w:val="24"/>
        </w:rPr>
        <w:t>]</w:t>
      </w:r>
      <w:r w:rsidR="000147B9" w:rsidRPr="0079295F">
        <w:rPr>
          <w:rFonts w:ascii="Times New Roman" w:hAnsi="Times New Roman" w:cs="Times New Roman"/>
          <w:sz w:val="24"/>
          <w:szCs w:val="24"/>
        </w:rPr>
        <w:t xml:space="preserve">. </w:t>
      </w:r>
      <w:r w:rsidR="00A6203B" w:rsidRPr="0079295F">
        <w:rPr>
          <w:rFonts w:ascii="Times New Roman" w:hAnsi="Times New Roman" w:cs="Times New Roman"/>
          <w:sz w:val="24"/>
          <w:szCs w:val="24"/>
        </w:rPr>
        <w:t xml:space="preserve">The same technique can be adopted in our APDs as by fabricating an air bridge structure for the metal bondpads, so that the parasitic capacitance could be minimised and a potential improved bandwidth could be obtained. </w:t>
      </w:r>
    </w:p>
    <w:p w:rsidR="00447045" w:rsidRPr="0079295F" w:rsidRDefault="00447045" w:rsidP="00447045">
      <w:pPr>
        <w:spacing w:after="0" w:line="360" w:lineRule="auto"/>
        <w:jc w:val="both"/>
        <w:rPr>
          <w:rFonts w:ascii="Times New Roman" w:hAnsi="Times New Roman" w:cs="Times New Roman"/>
          <w:sz w:val="24"/>
          <w:szCs w:val="24"/>
        </w:rPr>
      </w:pPr>
    </w:p>
    <w:p w:rsidR="00447045" w:rsidRPr="0079295F" w:rsidRDefault="00447045" w:rsidP="00447045">
      <w:pPr>
        <w:pStyle w:val="2"/>
      </w:pPr>
      <w:bookmarkStart w:id="406" w:name="_Toc355795034"/>
      <w:bookmarkStart w:id="407" w:name="_Toc365542707"/>
      <w:r w:rsidRPr="0079295F">
        <w:t>Reference</w:t>
      </w:r>
      <w:bookmarkEnd w:id="406"/>
      <w:bookmarkEnd w:id="407"/>
    </w:p>
    <w:p w:rsidR="00E21AC2" w:rsidRPr="0079295F" w:rsidRDefault="00E21AC2" w:rsidP="003E251A">
      <w:pPr>
        <w:pStyle w:val="1"/>
        <w:rPr>
          <w:rFonts w:cstheme="majorBidi"/>
        </w:rPr>
        <w:sectPr w:rsidR="00E21AC2" w:rsidRPr="0079295F" w:rsidSect="00A175F9">
          <w:endnotePr>
            <w:numFmt w:val="decimal"/>
            <w:numRestart w:val="eachSect"/>
          </w:endnotePr>
          <w:pgSz w:w="11906" w:h="16838"/>
          <w:pgMar w:top="1440" w:right="1440" w:bottom="1440" w:left="1440" w:header="708" w:footer="708" w:gutter="0"/>
          <w:cols w:space="708"/>
          <w:docGrid w:linePitch="360"/>
        </w:sectPr>
      </w:pPr>
    </w:p>
    <w:p w:rsidR="00E21AC2" w:rsidRPr="0079295F" w:rsidRDefault="00E21AC2" w:rsidP="00E21AC2">
      <w:pPr>
        <w:pStyle w:val="1"/>
      </w:pPr>
      <w:bookmarkStart w:id="408" w:name="_Toc354662407"/>
      <w:bookmarkStart w:id="409" w:name="_Toc365542708"/>
      <w:r w:rsidRPr="0079295F">
        <w:lastRenderedPageBreak/>
        <w:t>Appendices</w:t>
      </w:r>
      <w:bookmarkEnd w:id="408"/>
      <w:bookmarkEnd w:id="409"/>
    </w:p>
    <w:p w:rsidR="00E21AC2" w:rsidRPr="0079295F" w:rsidRDefault="00E21AC2" w:rsidP="00E21AC2"/>
    <w:p w:rsidR="00E21AC2" w:rsidRPr="0079295F" w:rsidRDefault="00E21AC2" w:rsidP="00E21AC2">
      <w:pPr>
        <w:pStyle w:val="2"/>
      </w:pPr>
      <w:bookmarkStart w:id="410" w:name="_Toc354662408"/>
      <w:bookmarkStart w:id="411" w:name="_Toc365542709"/>
      <w:r w:rsidRPr="0079295F">
        <w:t>Appendix A Wafer details</w:t>
      </w:r>
      <w:bookmarkEnd w:id="410"/>
      <w:bookmarkEnd w:id="411"/>
    </w:p>
    <w:tbl>
      <w:tblPr>
        <w:tblW w:w="9058"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6"/>
        <w:gridCol w:w="1559"/>
        <w:gridCol w:w="1559"/>
        <w:gridCol w:w="2693"/>
        <w:gridCol w:w="1701"/>
      </w:tblGrid>
      <w:tr w:rsidR="00091A60" w:rsidRPr="0079295F" w:rsidTr="00091A60">
        <w:trPr>
          <w:trHeight w:val="557"/>
        </w:trPr>
        <w:tc>
          <w:tcPr>
            <w:tcW w:w="1546"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Internal wafer identification</w:t>
            </w:r>
          </w:p>
        </w:tc>
        <w:tc>
          <w:tcPr>
            <w:tcW w:w="1559"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Thesis wafer identification</w:t>
            </w:r>
          </w:p>
        </w:tc>
        <w:tc>
          <w:tcPr>
            <w:tcW w:w="1559" w:type="dxa"/>
            <w:vAlign w:val="center"/>
          </w:tcPr>
          <w:p w:rsidR="00091A60" w:rsidRPr="0079295F" w:rsidRDefault="001721AF"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Location</w:t>
            </w:r>
          </w:p>
        </w:tc>
        <w:tc>
          <w:tcPr>
            <w:tcW w:w="2693"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Description</w:t>
            </w:r>
          </w:p>
        </w:tc>
        <w:tc>
          <w:tcPr>
            <w:tcW w:w="1701"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Observation</w:t>
            </w:r>
          </w:p>
        </w:tc>
      </w:tr>
      <w:tr w:rsidR="00091A60" w:rsidRPr="0079295F" w:rsidTr="00091A60">
        <w:trPr>
          <w:trHeight w:val="557"/>
        </w:trPr>
        <w:tc>
          <w:tcPr>
            <w:tcW w:w="1546"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Rev1</w:t>
            </w:r>
          </w:p>
        </w:tc>
        <w:tc>
          <w:tcPr>
            <w:tcW w:w="1559"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PIN1</w:t>
            </w:r>
          </w:p>
        </w:tc>
        <w:tc>
          <w:tcPr>
            <w:tcW w:w="1559"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Chapter 5</w:t>
            </w:r>
          </w:p>
        </w:tc>
        <w:tc>
          <w:tcPr>
            <w:tcW w:w="2693"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p-i-n structure with 80 nm undoped region, semi-insulating substrate</w:t>
            </w:r>
          </w:p>
        </w:tc>
        <w:tc>
          <w:tcPr>
            <w:tcW w:w="1701"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Surface current dominant</w:t>
            </w:r>
          </w:p>
        </w:tc>
      </w:tr>
      <w:tr w:rsidR="00091A60" w:rsidRPr="0079295F" w:rsidTr="00091A60">
        <w:trPr>
          <w:trHeight w:val="584"/>
        </w:trPr>
        <w:tc>
          <w:tcPr>
            <w:tcW w:w="1546" w:type="dxa"/>
            <w:vAlign w:val="center"/>
          </w:tcPr>
          <w:p w:rsidR="00091A60" w:rsidRPr="0079295F" w:rsidRDefault="00091A60" w:rsidP="00091A60">
            <w:pPr>
              <w:ind w:left="-14"/>
              <w:jc w:val="center"/>
              <w:rPr>
                <w:rFonts w:ascii="Times New Roman" w:hAnsi="Times New Roman" w:cs="Times New Roman"/>
                <w:sz w:val="24"/>
                <w:szCs w:val="24"/>
              </w:rPr>
            </w:pPr>
            <w:r w:rsidRPr="0079295F">
              <w:rPr>
                <w:rFonts w:ascii="Times New Roman" w:hAnsi="Times New Roman" w:cs="Times New Roman"/>
                <w:sz w:val="24"/>
                <w:szCs w:val="24"/>
              </w:rPr>
              <w:br w:type="page"/>
              <w:t>Rev2</w:t>
            </w:r>
          </w:p>
        </w:tc>
        <w:tc>
          <w:tcPr>
            <w:tcW w:w="1559"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br w:type="page"/>
              <w:t>PIN2</w:t>
            </w:r>
          </w:p>
        </w:tc>
        <w:tc>
          <w:tcPr>
            <w:tcW w:w="1559" w:type="dxa"/>
            <w:vAlign w:val="center"/>
          </w:tcPr>
          <w:p w:rsidR="00091A60" w:rsidRPr="0079295F" w:rsidRDefault="00091A60" w:rsidP="004F6D31">
            <w:pPr>
              <w:jc w:val="center"/>
              <w:rPr>
                <w:rFonts w:ascii="Times New Roman" w:hAnsi="Times New Roman" w:cs="Times New Roman"/>
                <w:sz w:val="24"/>
                <w:szCs w:val="24"/>
              </w:rPr>
            </w:pPr>
            <w:r w:rsidRPr="0079295F">
              <w:rPr>
                <w:rFonts w:ascii="Times New Roman" w:hAnsi="Times New Roman" w:cs="Times New Roman"/>
                <w:sz w:val="24"/>
                <w:szCs w:val="24"/>
              </w:rPr>
              <w:t>Chapter 5</w:t>
            </w:r>
          </w:p>
        </w:tc>
        <w:tc>
          <w:tcPr>
            <w:tcW w:w="2693"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p-i-n structure with 230 nm undoped region, semi-insulating substrate</w:t>
            </w:r>
          </w:p>
        </w:tc>
        <w:tc>
          <w:tcPr>
            <w:tcW w:w="1701"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Surface current dominant</w:t>
            </w:r>
          </w:p>
        </w:tc>
      </w:tr>
      <w:tr w:rsidR="00091A60" w:rsidRPr="0079295F" w:rsidTr="00091A60">
        <w:trPr>
          <w:trHeight w:val="502"/>
        </w:trPr>
        <w:tc>
          <w:tcPr>
            <w:tcW w:w="1546"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UCL1</w:t>
            </w:r>
          </w:p>
        </w:tc>
        <w:tc>
          <w:tcPr>
            <w:tcW w:w="1559"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PIN3</w:t>
            </w:r>
          </w:p>
        </w:tc>
        <w:tc>
          <w:tcPr>
            <w:tcW w:w="1559" w:type="dxa"/>
            <w:vAlign w:val="center"/>
          </w:tcPr>
          <w:p w:rsidR="00091A60" w:rsidRPr="0079295F" w:rsidRDefault="00091A60" w:rsidP="00091A60">
            <w:pPr>
              <w:ind w:left="-14"/>
              <w:jc w:val="center"/>
              <w:rPr>
                <w:rFonts w:ascii="Times New Roman" w:hAnsi="Times New Roman" w:cs="Times New Roman"/>
                <w:sz w:val="24"/>
                <w:szCs w:val="24"/>
              </w:rPr>
            </w:pPr>
            <w:r w:rsidRPr="0079295F">
              <w:rPr>
                <w:rFonts w:ascii="Times New Roman" w:hAnsi="Times New Roman" w:cs="Times New Roman"/>
                <w:sz w:val="24"/>
                <w:szCs w:val="24"/>
              </w:rPr>
              <w:t>Chapter 6</w:t>
            </w:r>
          </w:p>
        </w:tc>
        <w:tc>
          <w:tcPr>
            <w:tcW w:w="2693"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p-i-n structure with 30 nm undoped region, conducting substrate</w:t>
            </w:r>
          </w:p>
        </w:tc>
        <w:tc>
          <w:tcPr>
            <w:tcW w:w="1701"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Negligible tunnelling current</w:t>
            </w:r>
          </w:p>
        </w:tc>
      </w:tr>
      <w:tr w:rsidR="00091A60" w:rsidRPr="0079295F" w:rsidTr="00091A60">
        <w:trPr>
          <w:trHeight w:val="502"/>
        </w:trPr>
        <w:tc>
          <w:tcPr>
            <w:tcW w:w="1546"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IQE</w:t>
            </w:r>
          </w:p>
        </w:tc>
        <w:tc>
          <w:tcPr>
            <w:tcW w:w="1559"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SAM APD1</w:t>
            </w:r>
          </w:p>
        </w:tc>
        <w:tc>
          <w:tcPr>
            <w:tcW w:w="1559" w:type="dxa"/>
            <w:vAlign w:val="center"/>
          </w:tcPr>
          <w:p w:rsidR="00091A60" w:rsidRPr="0079295F" w:rsidRDefault="00091A60" w:rsidP="00091A60">
            <w:pPr>
              <w:ind w:left="-14"/>
              <w:jc w:val="center"/>
              <w:rPr>
                <w:rFonts w:ascii="Times New Roman" w:hAnsi="Times New Roman" w:cs="Times New Roman"/>
                <w:sz w:val="24"/>
                <w:szCs w:val="24"/>
              </w:rPr>
            </w:pPr>
            <w:r w:rsidRPr="0079295F">
              <w:rPr>
                <w:rFonts w:ascii="Times New Roman" w:hAnsi="Times New Roman" w:cs="Times New Roman"/>
                <w:sz w:val="24"/>
                <w:szCs w:val="24"/>
              </w:rPr>
              <w:t>Chapter 7</w:t>
            </w:r>
          </w:p>
        </w:tc>
        <w:tc>
          <w:tcPr>
            <w:tcW w:w="2693"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InGaAs/AlAsSb SAM APD, with InAlAs in the charge sheet layers</w:t>
            </w:r>
          </w:p>
        </w:tc>
        <w:tc>
          <w:tcPr>
            <w:tcW w:w="1701"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Bulk current dominant, with high tunnelling current from InGaAs absorption layer, and edge breakdown</w:t>
            </w:r>
          </w:p>
        </w:tc>
      </w:tr>
      <w:tr w:rsidR="00091A60" w:rsidRPr="0079295F" w:rsidTr="00091A60">
        <w:trPr>
          <w:trHeight w:val="2213"/>
        </w:trPr>
        <w:tc>
          <w:tcPr>
            <w:tcW w:w="1546"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M3969</w:t>
            </w:r>
          </w:p>
        </w:tc>
        <w:tc>
          <w:tcPr>
            <w:tcW w:w="1559"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SAM APD2</w:t>
            </w:r>
          </w:p>
        </w:tc>
        <w:tc>
          <w:tcPr>
            <w:tcW w:w="1559" w:type="dxa"/>
            <w:vAlign w:val="center"/>
          </w:tcPr>
          <w:p w:rsidR="00091A60" w:rsidRPr="0079295F" w:rsidRDefault="00091A60" w:rsidP="00091A60">
            <w:pPr>
              <w:ind w:left="-14"/>
              <w:jc w:val="center"/>
              <w:rPr>
                <w:rFonts w:ascii="Times New Roman" w:hAnsi="Times New Roman" w:cs="Times New Roman"/>
                <w:sz w:val="24"/>
                <w:szCs w:val="24"/>
              </w:rPr>
            </w:pPr>
            <w:r w:rsidRPr="0079295F">
              <w:rPr>
                <w:rFonts w:ascii="Times New Roman" w:hAnsi="Times New Roman" w:cs="Times New Roman"/>
                <w:sz w:val="24"/>
                <w:szCs w:val="24"/>
              </w:rPr>
              <w:t>Chapter 7</w:t>
            </w:r>
          </w:p>
        </w:tc>
        <w:tc>
          <w:tcPr>
            <w:tcW w:w="2693"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InGaAs/AlAsSb SAM APD, with AlAsSb in the charge sheet layers</w:t>
            </w:r>
          </w:p>
        </w:tc>
        <w:tc>
          <w:tcPr>
            <w:tcW w:w="1701"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Bulk current dominant, with high tunnelling current from InGaAs absorption layer</w:t>
            </w:r>
          </w:p>
        </w:tc>
      </w:tr>
      <w:tr w:rsidR="00091A60" w:rsidRPr="0079295F" w:rsidTr="00091A60">
        <w:trPr>
          <w:trHeight w:val="250"/>
        </w:trPr>
        <w:tc>
          <w:tcPr>
            <w:tcW w:w="1546"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M3698</w:t>
            </w:r>
          </w:p>
        </w:tc>
        <w:tc>
          <w:tcPr>
            <w:tcW w:w="1559"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SAM APD3</w:t>
            </w:r>
          </w:p>
        </w:tc>
        <w:tc>
          <w:tcPr>
            <w:tcW w:w="1559"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Appendix F</w:t>
            </w:r>
          </w:p>
        </w:tc>
        <w:tc>
          <w:tcPr>
            <w:tcW w:w="2693"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InGaAs/InAlAs SAM APD, semi-insulating substrate</w:t>
            </w:r>
          </w:p>
        </w:tc>
        <w:tc>
          <w:tcPr>
            <w:tcW w:w="1701" w:type="dxa"/>
            <w:vAlign w:val="center"/>
          </w:tcPr>
          <w:p w:rsidR="00091A60" w:rsidRPr="0079295F" w:rsidRDefault="00091A60" w:rsidP="004F6D31">
            <w:pPr>
              <w:ind w:left="-14"/>
              <w:jc w:val="center"/>
              <w:rPr>
                <w:rFonts w:ascii="Times New Roman" w:hAnsi="Times New Roman" w:cs="Times New Roman"/>
                <w:sz w:val="24"/>
                <w:szCs w:val="24"/>
              </w:rPr>
            </w:pPr>
            <w:r w:rsidRPr="0079295F">
              <w:rPr>
                <w:rFonts w:ascii="Times New Roman" w:hAnsi="Times New Roman" w:cs="Times New Roman"/>
                <w:sz w:val="24"/>
                <w:szCs w:val="24"/>
              </w:rPr>
              <w:t>Dark current of 10-100 nA</w:t>
            </w:r>
          </w:p>
        </w:tc>
      </w:tr>
    </w:tbl>
    <w:p w:rsidR="00E21AC2" w:rsidRPr="0079295F" w:rsidRDefault="00E21AC2" w:rsidP="00E21AC2">
      <w:pPr>
        <w:rPr>
          <w:rFonts w:ascii="Times New Roman" w:eastAsiaTheme="majorEastAsia" w:hAnsi="Times New Roman" w:cstheme="majorBidi"/>
          <w:sz w:val="28"/>
          <w:szCs w:val="26"/>
        </w:rPr>
      </w:pPr>
    </w:p>
    <w:p w:rsidR="00E21AC2" w:rsidRPr="0079295F" w:rsidRDefault="00E21AC2" w:rsidP="00E21AC2">
      <w:pPr>
        <w:rPr>
          <w:rFonts w:ascii="Times New Roman" w:eastAsiaTheme="majorEastAsia" w:hAnsi="Times New Roman" w:cstheme="majorBidi"/>
          <w:sz w:val="28"/>
          <w:szCs w:val="26"/>
        </w:rPr>
      </w:pPr>
      <w:r w:rsidRPr="0079295F">
        <w:rPr>
          <w:rFonts w:ascii="Times New Roman" w:eastAsiaTheme="majorEastAsia" w:hAnsi="Times New Roman" w:cstheme="majorBidi"/>
          <w:sz w:val="28"/>
          <w:szCs w:val="26"/>
        </w:rPr>
        <w:lastRenderedPageBreak/>
        <w:t>Wafer structure nominal and fitted parameters:</w:t>
      </w:r>
    </w:p>
    <w:p w:rsidR="00E21AC2" w:rsidRPr="0079295F" w:rsidRDefault="00E21AC2" w:rsidP="00E21AC2">
      <w:pPr>
        <w:rPr>
          <w:rFonts w:ascii="Times New Roman" w:eastAsiaTheme="majorEastAsia" w:hAnsi="Times New Roman" w:cstheme="majorBidi"/>
          <w:sz w:val="24"/>
          <w:szCs w:val="24"/>
        </w:rPr>
      </w:pPr>
    </w:p>
    <w:p w:rsidR="00E21AC2" w:rsidRPr="0079295F" w:rsidRDefault="00E21AC2" w:rsidP="003C6D63">
      <w:pPr>
        <w:spacing w:before="240" w:after="0"/>
        <w:rPr>
          <w:rFonts w:ascii="Times New Roman" w:hAnsi="Times New Roman" w:cs="Times New Roman"/>
          <w:sz w:val="24"/>
          <w:szCs w:val="24"/>
        </w:rPr>
      </w:pPr>
      <w:r w:rsidRPr="0079295F">
        <w:rPr>
          <w:rFonts w:ascii="Times New Roman" w:hAnsi="Times New Roman" w:cs="Times New Roman"/>
          <w:sz w:val="24"/>
          <w:szCs w:val="24"/>
        </w:rPr>
        <w:t>PIN1</w:t>
      </w:r>
    </w:p>
    <w:tbl>
      <w:tblPr>
        <w:tblStyle w:val="ae"/>
        <w:tblW w:w="0" w:type="auto"/>
        <w:tblLook w:val="04A0"/>
      </w:tblPr>
      <w:tblGrid>
        <w:gridCol w:w="1668"/>
        <w:gridCol w:w="1412"/>
        <w:gridCol w:w="1540"/>
        <w:gridCol w:w="1725"/>
        <w:gridCol w:w="1356"/>
        <w:gridCol w:w="1541"/>
      </w:tblGrid>
      <w:tr w:rsidR="00E21AC2" w:rsidRPr="0079295F" w:rsidTr="008E3ADA">
        <w:trPr>
          <w:trHeight w:val="176"/>
        </w:trPr>
        <w:tc>
          <w:tcPr>
            <w:tcW w:w="1668" w:type="dxa"/>
            <w:vMerge w:val="restart"/>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Doping type</w:t>
            </w:r>
          </w:p>
        </w:tc>
        <w:tc>
          <w:tcPr>
            <w:tcW w:w="1412" w:type="dxa"/>
            <w:vMerge w:val="restart"/>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Material</w:t>
            </w:r>
          </w:p>
        </w:tc>
        <w:tc>
          <w:tcPr>
            <w:tcW w:w="3265" w:type="dxa"/>
            <w:gridSpan w:val="2"/>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Doping density</w:t>
            </w:r>
          </w:p>
        </w:tc>
        <w:tc>
          <w:tcPr>
            <w:tcW w:w="2897" w:type="dxa"/>
            <w:gridSpan w:val="2"/>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Thickness</w:t>
            </w:r>
          </w:p>
        </w:tc>
      </w:tr>
      <w:tr w:rsidR="00E21AC2" w:rsidRPr="0079295F" w:rsidTr="008E3ADA">
        <w:trPr>
          <w:trHeight w:val="136"/>
        </w:trPr>
        <w:tc>
          <w:tcPr>
            <w:tcW w:w="1668" w:type="dxa"/>
            <w:vMerge/>
            <w:vAlign w:val="center"/>
          </w:tcPr>
          <w:p w:rsidR="00E21AC2" w:rsidRPr="0079295F" w:rsidRDefault="00E21AC2" w:rsidP="008E3ADA">
            <w:pPr>
              <w:jc w:val="center"/>
              <w:rPr>
                <w:rFonts w:ascii="Times New Roman" w:eastAsiaTheme="majorEastAsia" w:hAnsi="Times New Roman" w:cstheme="majorBidi"/>
                <w:sz w:val="24"/>
                <w:szCs w:val="24"/>
              </w:rPr>
            </w:pPr>
          </w:p>
        </w:tc>
        <w:tc>
          <w:tcPr>
            <w:tcW w:w="1412" w:type="dxa"/>
            <w:vMerge/>
            <w:vAlign w:val="center"/>
          </w:tcPr>
          <w:p w:rsidR="00E21AC2" w:rsidRPr="0079295F" w:rsidRDefault="00E21AC2" w:rsidP="008E3ADA">
            <w:pPr>
              <w:jc w:val="center"/>
              <w:rPr>
                <w:rFonts w:ascii="Times New Roman" w:eastAsiaTheme="majorEastAsia" w:hAnsi="Times New Roman" w:cstheme="majorBidi"/>
                <w:sz w:val="24"/>
                <w:szCs w:val="24"/>
              </w:rPr>
            </w:pP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Nominal (cm</w:t>
            </w:r>
            <w:r w:rsidRPr="0079295F">
              <w:rPr>
                <w:rFonts w:ascii="Times New Roman" w:eastAsiaTheme="majorEastAsia" w:hAnsi="Times New Roman" w:cstheme="majorBidi"/>
                <w:sz w:val="24"/>
                <w:szCs w:val="24"/>
                <w:vertAlign w:val="superscript"/>
              </w:rPr>
              <w:t>-3</w:t>
            </w:r>
            <w:r w:rsidRPr="0079295F">
              <w:rPr>
                <w:rFonts w:ascii="Times New Roman" w:eastAsiaTheme="majorEastAsia" w:hAnsi="Times New Roman" w:cstheme="majorBidi"/>
                <w:sz w:val="24"/>
                <w:szCs w:val="24"/>
              </w:rPr>
              <w:t>)</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Fitted (cm</w:t>
            </w:r>
            <w:r w:rsidRPr="0079295F">
              <w:rPr>
                <w:rFonts w:ascii="Times New Roman" w:eastAsiaTheme="majorEastAsia" w:hAnsi="Times New Roman" w:cstheme="majorBidi"/>
                <w:sz w:val="24"/>
                <w:szCs w:val="24"/>
                <w:vertAlign w:val="superscript"/>
              </w:rPr>
              <w:t>-3</w:t>
            </w:r>
            <w:r w:rsidRPr="0079295F">
              <w:rPr>
                <w:rFonts w:ascii="Times New Roman" w:eastAsiaTheme="majorEastAsia" w:hAnsi="Times New Roman" w:cstheme="majorBidi"/>
                <w:sz w:val="24"/>
                <w:szCs w:val="24"/>
              </w:rPr>
              <w:t>)</w:t>
            </w: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Nominal (nm)</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Fitted (nm)</w:t>
            </w:r>
          </w:p>
        </w:tc>
      </w:tr>
      <w:tr w:rsidR="00E21AC2" w:rsidRPr="0079295F" w:rsidTr="008E3ADA">
        <w:trPr>
          <w:trHeight w:val="407"/>
        </w:trPr>
        <w:tc>
          <w:tcPr>
            <w:tcW w:w="166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w:t>
            </w:r>
            <w:r w:rsidRPr="0079295F">
              <w:rPr>
                <w:rFonts w:ascii="Times New Roman" w:eastAsiaTheme="majorEastAsia" w:hAnsi="Times New Roman" w:cstheme="majorBidi"/>
                <w:sz w:val="24"/>
                <w:szCs w:val="24"/>
                <w:vertAlign w:val="superscript"/>
              </w:rPr>
              <w:t>+</w:t>
            </w:r>
          </w:p>
        </w:tc>
        <w:tc>
          <w:tcPr>
            <w:tcW w:w="141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InGaAs</w:t>
            </w: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E21AC2" w:rsidRPr="0079295F" w:rsidTr="008E3ADA">
        <w:trPr>
          <w:trHeight w:val="367"/>
        </w:trPr>
        <w:tc>
          <w:tcPr>
            <w:tcW w:w="166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w:t>
            </w:r>
            <w:r w:rsidRPr="0079295F">
              <w:rPr>
                <w:rFonts w:ascii="Times New Roman" w:eastAsiaTheme="majorEastAsia" w:hAnsi="Times New Roman" w:cstheme="majorBidi"/>
                <w:sz w:val="24"/>
                <w:szCs w:val="24"/>
                <w:vertAlign w:val="superscript"/>
              </w:rPr>
              <w:t>+</w:t>
            </w:r>
          </w:p>
        </w:tc>
        <w:tc>
          <w:tcPr>
            <w:tcW w:w="141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&gt;2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400</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E21AC2" w:rsidRPr="0079295F" w:rsidTr="008E3ADA">
        <w:tc>
          <w:tcPr>
            <w:tcW w:w="166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w:t>
            </w:r>
          </w:p>
        </w:tc>
        <w:tc>
          <w:tcPr>
            <w:tcW w:w="141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Undoped</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100</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80</w:t>
            </w:r>
          </w:p>
        </w:tc>
      </w:tr>
      <w:tr w:rsidR="00E21AC2" w:rsidRPr="0079295F" w:rsidTr="008E3ADA">
        <w:trPr>
          <w:trHeight w:val="163"/>
        </w:trPr>
        <w:tc>
          <w:tcPr>
            <w:tcW w:w="166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w:t>
            </w:r>
            <w:r w:rsidRPr="0079295F">
              <w:rPr>
                <w:rFonts w:ascii="Times New Roman" w:eastAsiaTheme="majorEastAsia" w:hAnsi="Times New Roman" w:cstheme="majorBidi"/>
                <w:sz w:val="24"/>
                <w:szCs w:val="24"/>
                <w:vertAlign w:val="superscript"/>
              </w:rPr>
              <w:t>+</w:t>
            </w:r>
          </w:p>
        </w:tc>
        <w:tc>
          <w:tcPr>
            <w:tcW w:w="141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&gt;2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E21AC2" w:rsidRPr="0079295F" w:rsidTr="008E3ADA">
        <w:trPr>
          <w:trHeight w:val="149"/>
        </w:trPr>
        <w:tc>
          <w:tcPr>
            <w:tcW w:w="166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w:t>
            </w:r>
            <w:r w:rsidRPr="0079295F">
              <w:rPr>
                <w:rFonts w:ascii="Times New Roman" w:eastAsiaTheme="majorEastAsia" w:hAnsi="Times New Roman" w:cstheme="majorBidi"/>
                <w:sz w:val="24"/>
                <w:szCs w:val="24"/>
                <w:vertAlign w:val="superscript"/>
              </w:rPr>
              <w:t>+</w:t>
            </w:r>
          </w:p>
        </w:tc>
        <w:tc>
          <w:tcPr>
            <w:tcW w:w="141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InGaAs</w:t>
            </w: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1000</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E21AC2" w:rsidRPr="0079295F" w:rsidTr="008E3ADA">
        <w:tc>
          <w:tcPr>
            <w:tcW w:w="9242" w:type="dxa"/>
            <w:gridSpan w:val="6"/>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Semi-insulating InP</w:t>
            </w:r>
          </w:p>
        </w:tc>
      </w:tr>
    </w:tbl>
    <w:p w:rsidR="00E21AC2" w:rsidRPr="0079295F" w:rsidRDefault="00E21AC2" w:rsidP="00E21AC2"/>
    <w:p w:rsidR="00E21AC2" w:rsidRPr="0079295F" w:rsidRDefault="00E21AC2" w:rsidP="00E21AC2">
      <w:pPr>
        <w:rPr>
          <w:rFonts w:ascii="Times New Roman" w:eastAsiaTheme="majorEastAsia" w:hAnsi="Times New Roman" w:cstheme="majorBidi"/>
          <w:sz w:val="24"/>
          <w:szCs w:val="24"/>
        </w:rPr>
      </w:pPr>
    </w:p>
    <w:p w:rsidR="00E21AC2" w:rsidRPr="0079295F" w:rsidRDefault="00E21AC2" w:rsidP="003C6D63">
      <w:pPr>
        <w:spacing w:before="240" w:after="0"/>
        <w:rPr>
          <w:rFonts w:ascii="Times New Roman" w:hAnsi="Times New Roman" w:cs="Times New Roman"/>
          <w:sz w:val="24"/>
          <w:szCs w:val="24"/>
        </w:rPr>
      </w:pPr>
      <w:r w:rsidRPr="0079295F">
        <w:rPr>
          <w:rFonts w:ascii="Times New Roman" w:hAnsi="Times New Roman" w:cs="Times New Roman"/>
          <w:sz w:val="24"/>
          <w:szCs w:val="24"/>
        </w:rPr>
        <w:t>PIN2</w:t>
      </w:r>
    </w:p>
    <w:tbl>
      <w:tblPr>
        <w:tblStyle w:val="ae"/>
        <w:tblW w:w="0" w:type="auto"/>
        <w:tblLook w:val="04A0"/>
      </w:tblPr>
      <w:tblGrid>
        <w:gridCol w:w="1668"/>
        <w:gridCol w:w="1412"/>
        <w:gridCol w:w="1540"/>
        <w:gridCol w:w="1725"/>
        <w:gridCol w:w="1356"/>
        <w:gridCol w:w="1541"/>
      </w:tblGrid>
      <w:tr w:rsidR="00E21AC2" w:rsidRPr="0079295F" w:rsidTr="008E3ADA">
        <w:trPr>
          <w:trHeight w:val="176"/>
        </w:trPr>
        <w:tc>
          <w:tcPr>
            <w:tcW w:w="1668" w:type="dxa"/>
            <w:vMerge w:val="restart"/>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Doping type</w:t>
            </w:r>
          </w:p>
        </w:tc>
        <w:tc>
          <w:tcPr>
            <w:tcW w:w="1412" w:type="dxa"/>
            <w:vMerge w:val="restart"/>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Material</w:t>
            </w:r>
          </w:p>
        </w:tc>
        <w:tc>
          <w:tcPr>
            <w:tcW w:w="3265" w:type="dxa"/>
            <w:gridSpan w:val="2"/>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Doping density</w:t>
            </w:r>
          </w:p>
        </w:tc>
        <w:tc>
          <w:tcPr>
            <w:tcW w:w="2897" w:type="dxa"/>
            <w:gridSpan w:val="2"/>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Thickness</w:t>
            </w:r>
          </w:p>
        </w:tc>
      </w:tr>
      <w:tr w:rsidR="00E21AC2" w:rsidRPr="0079295F" w:rsidTr="008E3ADA">
        <w:trPr>
          <w:trHeight w:val="136"/>
        </w:trPr>
        <w:tc>
          <w:tcPr>
            <w:tcW w:w="1668" w:type="dxa"/>
            <w:vMerge/>
            <w:vAlign w:val="center"/>
          </w:tcPr>
          <w:p w:rsidR="00E21AC2" w:rsidRPr="0079295F" w:rsidRDefault="00E21AC2" w:rsidP="008E3ADA">
            <w:pPr>
              <w:jc w:val="center"/>
              <w:rPr>
                <w:rFonts w:ascii="Times New Roman" w:eastAsiaTheme="majorEastAsia" w:hAnsi="Times New Roman" w:cstheme="majorBidi"/>
                <w:sz w:val="24"/>
                <w:szCs w:val="24"/>
              </w:rPr>
            </w:pPr>
          </w:p>
        </w:tc>
        <w:tc>
          <w:tcPr>
            <w:tcW w:w="1412" w:type="dxa"/>
            <w:vMerge/>
            <w:vAlign w:val="center"/>
          </w:tcPr>
          <w:p w:rsidR="00E21AC2" w:rsidRPr="0079295F" w:rsidRDefault="00E21AC2" w:rsidP="008E3ADA">
            <w:pPr>
              <w:jc w:val="center"/>
              <w:rPr>
                <w:rFonts w:ascii="Times New Roman" w:eastAsiaTheme="majorEastAsia" w:hAnsi="Times New Roman" w:cstheme="majorBidi"/>
                <w:sz w:val="24"/>
                <w:szCs w:val="24"/>
              </w:rPr>
            </w:pP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Nominal (cm</w:t>
            </w:r>
            <w:r w:rsidRPr="0079295F">
              <w:rPr>
                <w:rFonts w:ascii="Times New Roman" w:eastAsiaTheme="majorEastAsia" w:hAnsi="Times New Roman" w:cstheme="majorBidi"/>
                <w:sz w:val="24"/>
                <w:szCs w:val="24"/>
                <w:vertAlign w:val="superscript"/>
              </w:rPr>
              <w:t>-3</w:t>
            </w:r>
            <w:r w:rsidRPr="0079295F">
              <w:rPr>
                <w:rFonts w:ascii="Times New Roman" w:eastAsiaTheme="majorEastAsia" w:hAnsi="Times New Roman" w:cstheme="majorBidi"/>
                <w:sz w:val="24"/>
                <w:szCs w:val="24"/>
              </w:rPr>
              <w:t>)</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Fitted (cm</w:t>
            </w:r>
            <w:r w:rsidRPr="0079295F">
              <w:rPr>
                <w:rFonts w:ascii="Times New Roman" w:eastAsiaTheme="majorEastAsia" w:hAnsi="Times New Roman" w:cstheme="majorBidi"/>
                <w:sz w:val="24"/>
                <w:szCs w:val="24"/>
                <w:vertAlign w:val="superscript"/>
              </w:rPr>
              <w:t>-3</w:t>
            </w:r>
            <w:r w:rsidRPr="0079295F">
              <w:rPr>
                <w:rFonts w:ascii="Times New Roman" w:eastAsiaTheme="majorEastAsia" w:hAnsi="Times New Roman" w:cstheme="majorBidi"/>
                <w:sz w:val="24"/>
                <w:szCs w:val="24"/>
              </w:rPr>
              <w:t>)</w:t>
            </w: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Nominal (nm)</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Fitted (nm)</w:t>
            </w:r>
          </w:p>
        </w:tc>
      </w:tr>
      <w:tr w:rsidR="00E21AC2" w:rsidRPr="0079295F" w:rsidTr="008E3ADA">
        <w:trPr>
          <w:trHeight w:val="407"/>
        </w:trPr>
        <w:tc>
          <w:tcPr>
            <w:tcW w:w="166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w:t>
            </w:r>
            <w:r w:rsidRPr="0079295F">
              <w:rPr>
                <w:rFonts w:ascii="Times New Roman" w:eastAsiaTheme="majorEastAsia" w:hAnsi="Times New Roman" w:cstheme="majorBidi"/>
                <w:sz w:val="24"/>
                <w:szCs w:val="24"/>
                <w:vertAlign w:val="superscript"/>
              </w:rPr>
              <w:t>+</w:t>
            </w:r>
          </w:p>
        </w:tc>
        <w:tc>
          <w:tcPr>
            <w:tcW w:w="141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InGaAs</w:t>
            </w: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E21AC2" w:rsidRPr="0079295F" w:rsidTr="008E3ADA">
        <w:trPr>
          <w:trHeight w:val="367"/>
        </w:trPr>
        <w:tc>
          <w:tcPr>
            <w:tcW w:w="166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w:t>
            </w:r>
            <w:r w:rsidRPr="0079295F">
              <w:rPr>
                <w:rFonts w:ascii="Times New Roman" w:eastAsiaTheme="majorEastAsia" w:hAnsi="Times New Roman" w:cstheme="majorBidi"/>
                <w:sz w:val="24"/>
                <w:szCs w:val="24"/>
                <w:vertAlign w:val="superscript"/>
              </w:rPr>
              <w:t>+</w:t>
            </w:r>
          </w:p>
        </w:tc>
        <w:tc>
          <w:tcPr>
            <w:tcW w:w="141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&gt;2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1.7</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400</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E21AC2" w:rsidRPr="0079295F" w:rsidTr="008E3ADA">
        <w:tc>
          <w:tcPr>
            <w:tcW w:w="166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w:t>
            </w:r>
          </w:p>
        </w:tc>
        <w:tc>
          <w:tcPr>
            <w:tcW w:w="141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Undoped</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250</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230</w:t>
            </w:r>
          </w:p>
        </w:tc>
      </w:tr>
      <w:tr w:rsidR="00E21AC2" w:rsidRPr="0079295F" w:rsidTr="008E3ADA">
        <w:trPr>
          <w:trHeight w:val="163"/>
        </w:trPr>
        <w:tc>
          <w:tcPr>
            <w:tcW w:w="166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w:t>
            </w:r>
            <w:r w:rsidRPr="0079295F">
              <w:rPr>
                <w:rFonts w:ascii="Times New Roman" w:eastAsiaTheme="majorEastAsia" w:hAnsi="Times New Roman" w:cstheme="majorBidi"/>
                <w:sz w:val="24"/>
                <w:szCs w:val="24"/>
                <w:vertAlign w:val="superscript"/>
              </w:rPr>
              <w:t>+</w:t>
            </w:r>
          </w:p>
        </w:tc>
        <w:tc>
          <w:tcPr>
            <w:tcW w:w="141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&gt;2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1.7</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E21AC2" w:rsidRPr="0079295F" w:rsidTr="008E3ADA">
        <w:trPr>
          <w:trHeight w:val="149"/>
        </w:trPr>
        <w:tc>
          <w:tcPr>
            <w:tcW w:w="166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w:t>
            </w:r>
            <w:r w:rsidRPr="0079295F">
              <w:rPr>
                <w:rFonts w:ascii="Times New Roman" w:eastAsiaTheme="majorEastAsia" w:hAnsi="Times New Roman" w:cstheme="majorBidi"/>
                <w:sz w:val="24"/>
                <w:szCs w:val="24"/>
                <w:vertAlign w:val="superscript"/>
              </w:rPr>
              <w:t>+</w:t>
            </w:r>
          </w:p>
        </w:tc>
        <w:tc>
          <w:tcPr>
            <w:tcW w:w="141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InGaAs</w:t>
            </w: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1000</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E21AC2" w:rsidRPr="0079295F" w:rsidTr="008E3ADA">
        <w:tc>
          <w:tcPr>
            <w:tcW w:w="9242" w:type="dxa"/>
            <w:gridSpan w:val="6"/>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Semi-insulating InP</w:t>
            </w:r>
          </w:p>
        </w:tc>
      </w:tr>
    </w:tbl>
    <w:p w:rsidR="00E21AC2" w:rsidRPr="0079295F" w:rsidRDefault="00E21AC2" w:rsidP="00E21AC2"/>
    <w:p w:rsidR="00E21AC2" w:rsidRPr="0079295F" w:rsidRDefault="00E21AC2" w:rsidP="00E21AC2">
      <w:pPr>
        <w:rPr>
          <w:rFonts w:ascii="Times New Roman" w:eastAsiaTheme="majorEastAsia" w:hAnsi="Times New Roman" w:cstheme="majorBidi"/>
          <w:sz w:val="24"/>
          <w:szCs w:val="24"/>
        </w:rPr>
      </w:pPr>
    </w:p>
    <w:p w:rsidR="00E21AC2" w:rsidRPr="0079295F" w:rsidRDefault="00E21AC2" w:rsidP="003C6D63">
      <w:pPr>
        <w:spacing w:before="240" w:after="0"/>
        <w:rPr>
          <w:rFonts w:ascii="Times New Roman" w:hAnsi="Times New Roman" w:cs="Times New Roman"/>
          <w:sz w:val="24"/>
          <w:szCs w:val="24"/>
        </w:rPr>
      </w:pPr>
      <w:r w:rsidRPr="0079295F">
        <w:rPr>
          <w:rFonts w:ascii="Times New Roman" w:hAnsi="Times New Roman" w:cs="Times New Roman"/>
          <w:sz w:val="24"/>
          <w:szCs w:val="24"/>
        </w:rPr>
        <w:t>PIN3</w:t>
      </w:r>
    </w:p>
    <w:tbl>
      <w:tblPr>
        <w:tblStyle w:val="ae"/>
        <w:tblW w:w="0" w:type="auto"/>
        <w:tblLook w:val="04A0"/>
      </w:tblPr>
      <w:tblGrid>
        <w:gridCol w:w="1668"/>
        <w:gridCol w:w="1412"/>
        <w:gridCol w:w="1540"/>
        <w:gridCol w:w="1725"/>
        <w:gridCol w:w="1356"/>
        <w:gridCol w:w="1541"/>
      </w:tblGrid>
      <w:tr w:rsidR="00E21AC2" w:rsidRPr="0079295F" w:rsidTr="008E3ADA">
        <w:trPr>
          <w:trHeight w:val="176"/>
        </w:trPr>
        <w:tc>
          <w:tcPr>
            <w:tcW w:w="1668" w:type="dxa"/>
            <w:vMerge w:val="restart"/>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Doping type</w:t>
            </w:r>
          </w:p>
        </w:tc>
        <w:tc>
          <w:tcPr>
            <w:tcW w:w="1412" w:type="dxa"/>
            <w:vMerge w:val="restart"/>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Material</w:t>
            </w:r>
          </w:p>
        </w:tc>
        <w:tc>
          <w:tcPr>
            <w:tcW w:w="3265" w:type="dxa"/>
            <w:gridSpan w:val="2"/>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Doping density</w:t>
            </w:r>
          </w:p>
        </w:tc>
        <w:tc>
          <w:tcPr>
            <w:tcW w:w="2897" w:type="dxa"/>
            <w:gridSpan w:val="2"/>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Thickness</w:t>
            </w:r>
          </w:p>
        </w:tc>
      </w:tr>
      <w:tr w:rsidR="00E21AC2" w:rsidRPr="0079295F" w:rsidTr="008E3ADA">
        <w:trPr>
          <w:trHeight w:val="136"/>
        </w:trPr>
        <w:tc>
          <w:tcPr>
            <w:tcW w:w="1668" w:type="dxa"/>
            <w:vMerge/>
            <w:vAlign w:val="center"/>
          </w:tcPr>
          <w:p w:rsidR="00E21AC2" w:rsidRPr="0079295F" w:rsidRDefault="00E21AC2" w:rsidP="008E3ADA">
            <w:pPr>
              <w:jc w:val="center"/>
              <w:rPr>
                <w:rFonts w:ascii="Times New Roman" w:eastAsiaTheme="majorEastAsia" w:hAnsi="Times New Roman" w:cstheme="majorBidi"/>
                <w:sz w:val="24"/>
                <w:szCs w:val="24"/>
              </w:rPr>
            </w:pPr>
          </w:p>
        </w:tc>
        <w:tc>
          <w:tcPr>
            <w:tcW w:w="1412" w:type="dxa"/>
            <w:vMerge/>
            <w:vAlign w:val="center"/>
          </w:tcPr>
          <w:p w:rsidR="00E21AC2" w:rsidRPr="0079295F" w:rsidRDefault="00E21AC2" w:rsidP="008E3ADA">
            <w:pPr>
              <w:jc w:val="center"/>
              <w:rPr>
                <w:rFonts w:ascii="Times New Roman" w:eastAsiaTheme="majorEastAsia" w:hAnsi="Times New Roman" w:cstheme="majorBidi"/>
                <w:sz w:val="24"/>
                <w:szCs w:val="24"/>
              </w:rPr>
            </w:pP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Nominal (cm</w:t>
            </w:r>
            <w:r w:rsidRPr="0079295F">
              <w:rPr>
                <w:rFonts w:ascii="Times New Roman" w:eastAsiaTheme="majorEastAsia" w:hAnsi="Times New Roman" w:cstheme="majorBidi"/>
                <w:sz w:val="24"/>
                <w:szCs w:val="24"/>
                <w:vertAlign w:val="superscript"/>
              </w:rPr>
              <w:t>-3</w:t>
            </w:r>
            <w:r w:rsidRPr="0079295F">
              <w:rPr>
                <w:rFonts w:ascii="Times New Roman" w:eastAsiaTheme="majorEastAsia" w:hAnsi="Times New Roman" w:cstheme="majorBidi"/>
                <w:sz w:val="24"/>
                <w:szCs w:val="24"/>
              </w:rPr>
              <w:t>)</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Fitted (cm</w:t>
            </w:r>
            <w:r w:rsidRPr="0079295F">
              <w:rPr>
                <w:rFonts w:ascii="Times New Roman" w:eastAsiaTheme="majorEastAsia" w:hAnsi="Times New Roman" w:cstheme="majorBidi"/>
                <w:sz w:val="24"/>
                <w:szCs w:val="24"/>
                <w:vertAlign w:val="superscript"/>
              </w:rPr>
              <w:t>-3</w:t>
            </w:r>
            <w:r w:rsidRPr="0079295F">
              <w:rPr>
                <w:rFonts w:ascii="Times New Roman" w:eastAsiaTheme="majorEastAsia" w:hAnsi="Times New Roman" w:cstheme="majorBidi"/>
                <w:sz w:val="24"/>
                <w:szCs w:val="24"/>
              </w:rPr>
              <w:t>)</w:t>
            </w: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Nominal (nm)</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Fitted (nm)</w:t>
            </w:r>
          </w:p>
        </w:tc>
      </w:tr>
      <w:tr w:rsidR="00E21AC2" w:rsidRPr="0079295F" w:rsidTr="008E3ADA">
        <w:trPr>
          <w:trHeight w:val="407"/>
        </w:trPr>
        <w:tc>
          <w:tcPr>
            <w:tcW w:w="166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w:t>
            </w:r>
            <w:r w:rsidRPr="0079295F">
              <w:rPr>
                <w:rFonts w:ascii="Times New Roman" w:eastAsiaTheme="majorEastAsia" w:hAnsi="Times New Roman" w:cstheme="majorBidi"/>
                <w:sz w:val="24"/>
                <w:szCs w:val="24"/>
                <w:vertAlign w:val="superscript"/>
              </w:rPr>
              <w:t>+</w:t>
            </w:r>
          </w:p>
        </w:tc>
        <w:tc>
          <w:tcPr>
            <w:tcW w:w="141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InGaAs</w:t>
            </w: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100</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E21AC2" w:rsidRPr="0079295F" w:rsidTr="008E3ADA">
        <w:trPr>
          <w:trHeight w:val="367"/>
        </w:trPr>
        <w:tc>
          <w:tcPr>
            <w:tcW w:w="166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w:t>
            </w:r>
            <w:r w:rsidRPr="0079295F">
              <w:rPr>
                <w:rFonts w:ascii="Times New Roman" w:eastAsiaTheme="majorEastAsia" w:hAnsi="Times New Roman" w:cstheme="majorBidi"/>
                <w:sz w:val="24"/>
                <w:szCs w:val="24"/>
                <w:vertAlign w:val="superscript"/>
              </w:rPr>
              <w:t>+</w:t>
            </w:r>
          </w:p>
        </w:tc>
        <w:tc>
          <w:tcPr>
            <w:tcW w:w="141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&gt;2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7</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17</w:t>
            </w: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200</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E21AC2" w:rsidRPr="0079295F" w:rsidTr="008E3ADA">
        <w:tc>
          <w:tcPr>
            <w:tcW w:w="166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w:t>
            </w:r>
          </w:p>
        </w:tc>
        <w:tc>
          <w:tcPr>
            <w:tcW w:w="141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Undoped</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30</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30</w:t>
            </w:r>
          </w:p>
        </w:tc>
      </w:tr>
      <w:tr w:rsidR="00E21AC2" w:rsidRPr="0079295F" w:rsidTr="008E3ADA">
        <w:trPr>
          <w:trHeight w:val="163"/>
        </w:trPr>
        <w:tc>
          <w:tcPr>
            <w:tcW w:w="166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w:t>
            </w:r>
            <w:r w:rsidRPr="0079295F">
              <w:rPr>
                <w:rFonts w:ascii="Times New Roman" w:eastAsiaTheme="majorEastAsia" w:hAnsi="Times New Roman" w:cstheme="majorBidi"/>
                <w:sz w:val="24"/>
                <w:szCs w:val="24"/>
                <w:vertAlign w:val="superscript"/>
              </w:rPr>
              <w:t>+</w:t>
            </w:r>
          </w:p>
        </w:tc>
        <w:tc>
          <w:tcPr>
            <w:tcW w:w="141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&gt;2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7</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17</w:t>
            </w: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E21AC2" w:rsidRPr="0079295F" w:rsidTr="008E3ADA">
        <w:trPr>
          <w:trHeight w:val="149"/>
        </w:trPr>
        <w:tc>
          <w:tcPr>
            <w:tcW w:w="166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w:t>
            </w:r>
            <w:r w:rsidRPr="0079295F">
              <w:rPr>
                <w:rFonts w:ascii="Times New Roman" w:eastAsiaTheme="majorEastAsia" w:hAnsi="Times New Roman" w:cstheme="majorBidi"/>
                <w:sz w:val="24"/>
                <w:szCs w:val="24"/>
                <w:vertAlign w:val="superscript"/>
              </w:rPr>
              <w:t>+</w:t>
            </w:r>
          </w:p>
        </w:tc>
        <w:tc>
          <w:tcPr>
            <w:tcW w:w="141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InGaAs</w:t>
            </w:r>
          </w:p>
        </w:tc>
        <w:tc>
          <w:tcPr>
            <w:tcW w:w="154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25" w:type="dxa"/>
            <w:vAlign w:val="center"/>
          </w:tcPr>
          <w:p w:rsidR="00E21AC2" w:rsidRPr="0079295F" w:rsidRDefault="00E21AC2" w:rsidP="008E3ADA">
            <w:pPr>
              <w:jc w:val="center"/>
              <w:rPr>
                <w:rFonts w:ascii="Times New Roman" w:eastAsiaTheme="majorEastAsia" w:hAnsi="Times New Roman" w:cstheme="majorBidi"/>
                <w:sz w:val="24"/>
                <w:szCs w:val="24"/>
              </w:rPr>
            </w:pPr>
          </w:p>
        </w:tc>
        <w:tc>
          <w:tcPr>
            <w:tcW w:w="1356"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1000</w:t>
            </w:r>
          </w:p>
        </w:tc>
        <w:tc>
          <w:tcPr>
            <w:tcW w:w="1541"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E21AC2" w:rsidRPr="0079295F" w:rsidTr="008E3ADA">
        <w:tc>
          <w:tcPr>
            <w:tcW w:w="9242" w:type="dxa"/>
            <w:gridSpan w:val="6"/>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Semi-insulating InP</w:t>
            </w:r>
          </w:p>
        </w:tc>
      </w:tr>
    </w:tbl>
    <w:p w:rsidR="00E21AC2" w:rsidRPr="0079295F" w:rsidRDefault="00E21AC2" w:rsidP="00E21AC2"/>
    <w:p w:rsidR="00E21AC2" w:rsidRPr="0079295F" w:rsidRDefault="00E21AC2" w:rsidP="00E21AC2">
      <w:pPr>
        <w:rPr>
          <w:rFonts w:ascii="Times New Roman" w:eastAsiaTheme="majorEastAsia" w:hAnsi="Times New Roman" w:cstheme="majorBidi"/>
          <w:sz w:val="24"/>
          <w:szCs w:val="24"/>
        </w:rPr>
      </w:pPr>
    </w:p>
    <w:p w:rsidR="00FE0BC6" w:rsidRPr="0079295F" w:rsidRDefault="00FE0BC6" w:rsidP="00E21AC2">
      <w:pPr>
        <w:rPr>
          <w:rFonts w:ascii="Times New Roman" w:eastAsiaTheme="majorEastAsia" w:hAnsi="Times New Roman" w:cstheme="majorBidi"/>
          <w:sz w:val="24"/>
          <w:szCs w:val="24"/>
        </w:rPr>
      </w:pPr>
    </w:p>
    <w:p w:rsidR="00E21AC2" w:rsidRPr="0079295F" w:rsidRDefault="00B03175" w:rsidP="003C6D63">
      <w:pPr>
        <w:spacing w:before="240" w:after="0"/>
        <w:rPr>
          <w:rFonts w:ascii="Times New Roman" w:hAnsi="Times New Roman" w:cs="Times New Roman"/>
          <w:sz w:val="24"/>
          <w:szCs w:val="24"/>
        </w:rPr>
      </w:pPr>
      <w:r w:rsidRPr="0079295F">
        <w:rPr>
          <w:rFonts w:ascii="Times New Roman" w:hAnsi="Times New Roman" w:cs="Times New Roman"/>
          <w:sz w:val="24"/>
          <w:szCs w:val="24"/>
        </w:rPr>
        <w:lastRenderedPageBreak/>
        <w:t xml:space="preserve">InGaAs/AlAsSb </w:t>
      </w:r>
      <w:r w:rsidR="00FE0BC6" w:rsidRPr="0079295F">
        <w:rPr>
          <w:rFonts w:ascii="Times New Roman" w:hAnsi="Times New Roman" w:cs="Times New Roman"/>
          <w:sz w:val="24"/>
          <w:szCs w:val="24"/>
        </w:rPr>
        <w:t xml:space="preserve">from IQE </w:t>
      </w:r>
      <w:r w:rsidRPr="0079295F">
        <w:rPr>
          <w:rFonts w:ascii="Times New Roman" w:hAnsi="Times New Roman" w:cs="Times New Roman"/>
          <w:sz w:val="24"/>
          <w:szCs w:val="24"/>
        </w:rPr>
        <w:t>(</w:t>
      </w:r>
      <w:r w:rsidR="00FE0BC6" w:rsidRPr="0079295F">
        <w:rPr>
          <w:rFonts w:ascii="Times New Roman" w:hAnsi="Times New Roman" w:cs="Times New Roman"/>
          <w:sz w:val="24"/>
          <w:szCs w:val="24"/>
        </w:rPr>
        <w:t>SAM APD1</w:t>
      </w:r>
      <w:r w:rsidRPr="0079295F">
        <w:rPr>
          <w:rFonts w:ascii="Times New Roman" w:hAnsi="Times New Roman" w:cs="Times New Roman"/>
          <w:sz w:val="24"/>
          <w:szCs w:val="24"/>
        </w:rPr>
        <w:t>)</w:t>
      </w:r>
    </w:p>
    <w:tbl>
      <w:tblPr>
        <w:tblStyle w:val="ae"/>
        <w:tblpPr w:leftFromText="180" w:rightFromText="180" w:vertAnchor="text" w:horzAnchor="margin" w:tblpY="186"/>
        <w:tblW w:w="0" w:type="auto"/>
        <w:tblLook w:val="04A0"/>
      </w:tblPr>
      <w:tblGrid>
        <w:gridCol w:w="1809"/>
        <w:gridCol w:w="1448"/>
        <w:gridCol w:w="1388"/>
        <w:gridCol w:w="1715"/>
        <w:gridCol w:w="1352"/>
        <w:gridCol w:w="1530"/>
      </w:tblGrid>
      <w:tr w:rsidR="00E21AC2" w:rsidRPr="0079295F" w:rsidTr="008E3ADA">
        <w:trPr>
          <w:trHeight w:val="176"/>
        </w:trPr>
        <w:tc>
          <w:tcPr>
            <w:tcW w:w="1809" w:type="dxa"/>
            <w:vMerge w:val="restart"/>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Doping type</w:t>
            </w:r>
          </w:p>
        </w:tc>
        <w:tc>
          <w:tcPr>
            <w:tcW w:w="1448" w:type="dxa"/>
            <w:vMerge w:val="restart"/>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Material</w:t>
            </w:r>
          </w:p>
        </w:tc>
        <w:tc>
          <w:tcPr>
            <w:tcW w:w="3103" w:type="dxa"/>
            <w:gridSpan w:val="2"/>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Doping density</w:t>
            </w:r>
          </w:p>
        </w:tc>
        <w:tc>
          <w:tcPr>
            <w:tcW w:w="2882" w:type="dxa"/>
            <w:gridSpan w:val="2"/>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Thickness</w:t>
            </w:r>
          </w:p>
        </w:tc>
      </w:tr>
      <w:tr w:rsidR="00E21AC2" w:rsidRPr="0079295F" w:rsidTr="008E3ADA">
        <w:trPr>
          <w:trHeight w:val="136"/>
        </w:trPr>
        <w:tc>
          <w:tcPr>
            <w:tcW w:w="1809" w:type="dxa"/>
            <w:vMerge/>
            <w:vAlign w:val="center"/>
          </w:tcPr>
          <w:p w:rsidR="00E21AC2" w:rsidRPr="0079295F" w:rsidRDefault="00E21AC2" w:rsidP="008E3ADA">
            <w:pPr>
              <w:jc w:val="center"/>
              <w:rPr>
                <w:rFonts w:ascii="Times New Roman" w:eastAsiaTheme="majorEastAsia" w:hAnsi="Times New Roman" w:cstheme="majorBidi"/>
                <w:sz w:val="24"/>
                <w:szCs w:val="24"/>
              </w:rPr>
            </w:pPr>
          </w:p>
        </w:tc>
        <w:tc>
          <w:tcPr>
            <w:tcW w:w="1448" w:type="dxa"/>
            <w:vMerge/>
            <w:vAlign w:val="center"/>
          </w:tcPr>
          <w:p w:rsidR="00E21AC2" w:rsidRPr="0079295F" w:rsidRDefault="00E21AC2" w:rsidP="008E3ADA">
            <w:pPr>
              <w:jc w:val="center"/>
              <w:rPr>
                <w:rFonts w:ascii="Times New Roman" w:eastAsiaTheme="majorEastAsia" w:hAnsi="Times New Roman" w:cstheme="majorBidi"/>
                <w:sz w:val="24"/>
                <w:szCs w:val="24"/>
              </w:rPr>
            </w:pPr>
          </w:p>
        </w:tc>
        <w:tc>
          <w:tcPr>
            <w:tcW w:w="138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Nominal (cm</w:t>
            </w:r>
            <w:r w:rsidRPr="0079295F">
              <w:rPr>
                <w:rFonts w:ascii="Times New Roman" w:eastAsiaTheme="majorEastAsia" w:hAnsi="Times New Roman" w:cstheme="majorBidi"/>
                <w:sz w:val="24"/>
                <w:szCs w:val="24"/>
                <w:vertAlign w:val="superscript"/>
              </w:rPr>
              <w:t>-3</w:t>
            </w:r>
            <w:r w:rsidRPr="0079295F">
              <w:rPr>
                <w:rFonts w:ascii="Times New Roman" w:eastAsiaTheme="majorEastAsia" w:hAnsi="Times New Roman" w:cstheme="majorBidi"/>
                <w:sz w:val="24"/>
                <w:szCs w:val="24"/>
              </w:rPr>
              <w:t>)</w:t>
            </w:r>
          </w:p>
        </w:tc>
        <w:tc>
          <w:tcPr>
            <w:tcW w:w="171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Fitted (cm</w:t>
            </w:r>
            <w:r w:rsidRPr="0079295F">
              <w:rPr>
                <w:rFonts w:ascii="Times New Roman" w:eastAsiaTheme="majorEastAsia" w:hAnsi="Times New Roman" w:cstheme="majorBidi"/>
                <w:sz w:val="24"/>
                <w:szCs w:val="24"/>
                <w:vertAlign w:val="superscript"/>
              </w:rPr>
              <w:t>-3</w:t>
            </w:r>
            <w:r w:rsidRPr="0079295F">
              <w:rPr>
                <w:rFonts w:ascii="Times New Roman" w:eastAsiaTheme="majorEastAsia" w:hAnsi="Times New Roman" w:cstheme="majorBidi"/>
                <w:sz w:val="24"/>
                <w:szCs w:val="24"/>
              </w:rPr>
              <w:t>)</w:t>
            </w:r>
          </w:p>
        </w:tc>
        <w:tc>
          <w:tcPr>
            <w:tcW w:w="135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Nominal (nm)</w:t>
            </w:r>
          </w:p>
        </w:tc>
        <w:tc>
          <w:tcPr>
            <w:tcW w:w="153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Fitted (nm)</w:t>
            </w:r>
          </w:p>
        </w:tc>
      </w:tr>
      <w:tr w:rsidR="00E21AC2" w:rsidRPr="0079295F" w:rsidTr="008E3ADA">
        <w:trPr>
          <w:trHeight w:val="407"/>
        </w:trPr>
        <w:tc>
          <w:tcPr>
            <w:tcW w:w="1809"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w:t>
            </w:r>
            <w:r w:rsidRPr="0079295F">
              <w:rPr>
                <w:rFonts w:ascii="Times New Roman" w:eastAsiaTheme="majorEastAsia" w:hAnsi="Times New Roman" w:cstheme="majorBidi"/>
                <w:sz w:val="24"/>
                <w:szCs w:val="24"/>
                <w:vertAlign w:val="superscript"/>
              </w:rPr>
              <w:t xml:space="preserve">+ </w:t>
            </w:r>
            <w:r w:rsidRPr="0079295F">
              <w:rPr>
                <w:rFonts w:ascii="Times New Roman" w:eastAsiaTheme="majorEastAsia" w:hAnsi="Times New Roman" w:cstheme="majorBidi"/>
                <w:sz w:val="24"/>
                <w:szCs w:val="24"/>
              </w:rPr>
              <w:t>contact</w:t>
            </w:r>
          </w:p>
        </w:tc>
        <w:tc>
          <w:tcPr>
            <w:tcW w:w="144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InGaAs</w:t>
            </w:r>
          </w:p>
        </w:tc>
        <w:tc>
          <w:tcPr>
            <w:tcW w:w="138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19</w:t>
            </w:r>
          </w:p>
        </w:tc>
        <w:tc>
          <w:tcPr>
            <w:tcW w:w="171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c>
          <w:tcPr>
            <w:tcW w:w="135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10</w:t>
            </w:r>
          </w:p>
        </w:tc>
        <w:tc>
          <w:tcPr>
            <w:tcW w:w="153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E21AC2" w:rsidRPr="0079295F" w:rsidTr="008E3ADA">
        <w:trPr>
          <w:trHeight w:val="367"/>
        </w:trPr>
        <w:tc>
          <w:tcPr>
            <w:tcW w:w="1809"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w:t>
            </w:r>
            <w:r w:rsidRPr="0079295F">
              <w:rPr>
                <w:rFonts w:ascii="Times New Roman" w:eastAsiaTheme="majorEastAsia" w:hAnsi="Times New Roman" w:cstheme="majorBidi"/>
                <w:sz w:val="24"/>
                <w:szCs w:val="24"/>
                <w:vertAlign w:val="superscript"/>
              </w:rPr>
              <w:t xml:space="preserve">+ </w:t>
            </w:r>
            <w:r w:rsidRPr="0079295F">
              <w:rPr>
                <w:rFonts w:ascii="Times New Roman" w:eastAsiaTheme="majorEastAsia" w:hAnsi="Times New Roman" w:cstheme="majorBidi"/>
                <w:sz w:val="24"/>
                <w:szCs w:val="24"/>
              </w:rPr>
              <w:t>cladding</w:t>
            </w:r>
          </w:p>
        </w:tc>
        <w:tc>
          <w:tcPr>
            <w:tcW w:w="144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InAlAs</w:t>
            </w:r>
          </w:p>
        </w:tc>
        <w:tc>
          <w:tcPr>
            <w:tcW w:w="138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&gt;5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1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35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300</w:t>
            </w:r>
          </w:p>
        </w:tc>
        <w:tc>
          <w:tcPr>
            <w:tcW w:w="153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E21AC2" w:rsidRPr="0079295F" w:rsidTr="008E3ADA">
        <w:tc>
          <w:tcPr>
            <w:tcW w:w="1809"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 grading</w:t>
            </w:r>
          </w:p>
        </w:tc>
        <w:tc>
          <w:tcPr>
            <w:tcW w:w="144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InAlGaAs (Eg ~ 1.1 eV)</w:t>
            </w:r>
          </w:p>
        </w:tc>
        <w:tc>
          <w:tcPr>
            <w:tcW w:w="138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&lt;2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71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w:t>
            </w:r>
            <w:r w:rsidR="00F074D4" w:rsidRPr="0079295F">
              <w:rPr>
                <w:rFonts w:ascii="Times New Roman" w:eastAsiaTheme="majorEastAsia" w:hAnsi="Times New Roman" w:cstheme="majorBidi"/>
                <w:sz w:val="24"/>
                <w:szCs w:val="24"/>
                <w:vertAlign w:val="superscript"/>
              </w:rPr>
              <w:t>8</w:t>
            </w:r>
          </w:p>
        </w:tc>
        <w:tc>
          <w:tcPr>
            <w:tcW w:w="135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3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r>
      <w:tr w:rsidR="00E21AC2" w:rsidRPr="0079295F" w:rsidTr="008E3ADA">
        <w:trPr>
          <w:trHeight w:val="163"/>
        </w:trPr>
        <w:tc>
          <w:tcPr>
            <w:tcW w:w="1809"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 absorption</w:t>
            </w:r>
          </w:p>
        </w:tc>
        <w:tc>
          <w:tcPr>
            <w:tcW w:w="144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InGaAs</w:t>
            </w:r>
          </w:p>
        </w:tc>
        <w:tc>
          <w:tcPr>
            <w:tcW w:w="138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&lt;2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71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6</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35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500</w:t>
            </w:r>
          </w:p>
        </w:tc>
        <w:tc>
          <w:tcPr>
            <w:tcW w:w="153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500</w:t>
            </w:r>
          </w:p>
        </w:tc>
      </w:tr>
      <w:tr w:rsidR="00E21AC2" w:rsidRPr="0079295F" w:rsidTr="008E3ADA">
        <w:trPr>
          <w:trHeight w:val="396"/>
        </w:trPr>
        <w:tc>
          <w:tcPr>
            <w:tcW w:w="1809"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 grading</w:t>
            </w:r>
          </w:p>
        </w:tc>
        <w:tc>
          <w:tcPr>
            <w:tcW w:w="144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InAlGaAs (Eg ~ 1.1 eV)</w:t>
            </w:r>
          </w:p>
        </w:tc>
        <w:tc>
          <w:tcPr>
            <w:tcW w:w="138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&lt;2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715" w:type="dxa"/>
            <w:vAlign w:val="center"/>
          </w:tcPr>
          <w:p w:rsidR="00E21AC2" w:rsidRPr="0079295F" w:rsidRDefault="00F074D4"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6</w:t>
            </w:r>
            <w:r w:rsidR="00E21AC2" w:rsidRPr="0079295F">
              <w:rPr>
                <w:rFonts w:ascii="Times New Roman" w:eastAsiaTheme="majorEastAsia" w:hAnsi="Times New Roman" w:cs="Times New Roman"/>
                <w:sz w:val="24"/>
                <w:szCs w:val="24"/>
              </w:rPr>
              <w:t>×</w:t>
            </w:r>
            <w:r w:rsidR="00E21AC2" w:rsidRPr="0079295F">
              <w:rPr>
                <w:rFonts w:ascii="Times New Roman" w:eastAsiaTheme="majorEastAsia" w:hAnsi="Times New Roman" w:cstheme="majorBidi"/>
                <w:sz w:val="24"/>
                <w:szCs w:val="24"/>
              </w:rPr>
              <w:t>10</w:t>
            </w:r>
            <w:r w:rsidR="00E21AC2" w:rsidRPr="0079295F">
              <w:rPr>
                <w:rFonts w:ascii="Times New Roman" w:eastAsiaTheme="majorEastAsia" w:hAnsi="Times New Roman" w:cstheme="majorBidi"/>
                <w:sz w:val="24"/>
                <w:szCs w:val="24"/>
                <w:vertAlign w:val="superscript"/>
              </w:rPr>
              <w:t>1</w:t>
            </w:r>
            <w:r w:rsidRPr="0079295F">
              <w:rPr>
                <w:rFonts w:ascii="Times New Roman" w:eastAsiaTheme="majorEastAsia" w:hAnsi="Times New Roman" w:cstheme="majorBidi"/>
                <w:sz w:val="24"/>
                <w:szCs w:val="24"/>
                <w:vertAlign w:val="superscript"/>
              </w:rPr>
              <w:t>5</w:t>
            </w:r>
          </w:p>
        </w:tc>
        <w:tc>
          <w:tcPr>
            <w:tcW w:w="135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3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r>
      <w:tr w:rsidR="00E21AC2" w:rsidRPr="0079295F" w:rsidTr="008E3ADA">
        <w:trPr>
          <w:trHeight w:val="298"/>
        </w:trPr>
        <w:tc>
          <w:tcPr>
            <w:tcW w:w="1809"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 charge sheet</w:t>
            </w:r>
          </w:p>
        </w:tc>
        <w:tc>
          <w:tcPr>
            <w:tcW w:w="144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38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imes New Roman"/>
                <w:sz w:val="24"/>
                <w:szCs w:val="24"/>
              </w:rPr>
              <w:t>5×</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17</w:t>
            </w:r>
          </w:p>
        </w:tc>
        <w:tc>
          <w:tcPr>
            <w:tcW w:w="1715" w:type="dxa"/>
            <w:vAlign w:val="center"/>
          </w:tcPr>
          <w:p w:rsidR="00E21AC2" w:rsidRPr="0079295F" w:rsidRDefault="00F074D4"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w:t>
            </w:r>
            <w:r w:rsidR="00E21AC2" w:rsidRPr="0079295F">
              <w:rPr>
                <w:rFonts w:ascii="Times New Roman" w:eastAsiaTheme="majorEastAsia" w:hAnsi="Times New Roman" w:cs="Times New Roman"/>
                <w:sz w:val="24"/>
                <w:szCs w:val="24"/>
              </w:rPr>
              <w:t>×</w:t>
            </w:r>
            <w:r w:rsidR="00E21AC2" w:rsidRPr="0079295F">
              <w:rPr>
                <w:rFonts w:ascii="Times New Roman" w:eastAsiaTheme="majorEastAsia" w:hAnsi="Times New Roman" w:cstheme="majorBidi"/>
                <w:sz w:val="24"/>
                <w:szCs w:val="24"/>
              </w:rPr>
              <w:t>10</w:t>
            </w:r>
            <w:r w:rsidR="00E21AC2" w:rsidRPr="0079295F">
              <w:rPr>
                <w:rFonts w:ascii="Times New Roman" w:eastAsiaTheme="majorEastAsia" w:hAnsi="Times New Roman" w:cstheme="majorBidi"/>
                <w:sz w:val="24"/>
                <w:szCs w:val="24"/>
                <w:vertAlign w:val="superscript"/>
              </w:rPr>
              <w:t>17</w:t>
            </w:r>
          </w:p>
        </w:tc>
        <w:tc>
          <w:tcPr>
            <w:tcW w:w="135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55</w:t>
            </w:r>
          </w:p>
        </w:tc>
        <w:tc>
          <w:tcPr>
            <w:tcW w:w="153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55</w:t>
            </w:r>
          </w:p>
        </w:tc>
      </w:tr>
      <w:tr w:rsidR="00E21AC2" w:rsidRPr="0079295F" w:rsidTr="008E3ADA">
        <w:trPr>
          <w:trHeight w:val="298"/>
        </w:trPr>
        <w:tc>
          <w:tcPr>
            <w:tcW w:w="1809"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 intrinsic</w:t>
            </w:r>
          </w:p>
        </w:tc>
        <w:tc>
          <w:tcPr>
            <w:tcW w:w="144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38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&lt;2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71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w:t>
            </w:r>
            <w:r w:rsidR="00F074D4" w:rsidRPr="0079295F">
              <w:rPr>
                <w:rFonts w:ascii="Times New Roman" w:eastAsiaTheme="majorEastAsia" w:hAnsi="Times New Roman" w:cstheme="majorBidi"/>
                <w:sz w:val="24"/>
                <w:szCs w:val="24"/>
                <w:vertAlign w:val="superscript"/>
              </w:rPr>
              <w:t>5</w:t>
            </w:r>
          </w:p>
        </w:tc>
        <w:tc>
          <w:tcPr>
            <w:tcW w:w="135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3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r>
      <w:tr w:rsidR="00E21AC2" w:rsidRPr="0079295F" w:rsidTr="008E3ADA">
        <w:trPr>
          <w:trHeight w:val="312"/>
        </w:trPr>
        <w:tc>
          <w:tcPr>
            <w:tcW w:w="1809"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 charge sheet</w:t>
            </w:r>
          </w:p>
        </w:tc>
        <w:tc>
          <w:tcPr>
            <w:tcW w:w="144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38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imes New Roman"/>
                <w:sz w:val="24"/>
                <w:szCs w:val="24"/>
              </w:rPr>
              <w:t>1×</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15" w:type="dxa"/>
            <w:vAlign w:val="center"/>
          </w:tcPr>
          <w:p w:rsidR="00E21AC2" w:rsidRPr="0079295F" w:rsidRDefault="00F074D4"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w:t>
            </w:r>
            <w:r w:rsidR="00E21AC2" w:rsidRPr="0079295F">
              <w:rPr>
                <w:rFonts w:ascii="Times New Roman" w:eastAsiaTheme="majorEastAsia" w:hAnsi="Times New Roman" w:cs="Times New Roman"/>
                <w:sz w:val="24"/>
                <w:szCs w:val="24"/>
              </w:rPr>
              <w:t>×</w:t>
            </w:r>
            <w:r w:rsidR="00E21AC2" w:rsidRPr="0079295F">
              <w:rPr>
                <w:rFonts w:ascii="Times New Roman" w:eastAsiaTheme="majorEastAsia" w:hAnsi="Times New Roman" w:cstheme="majorBidi"/>
                <w:sz w:val="24"/>
                <w:szCs w:val="24"/>
              </w:rPr>
              <w:t>10</w:t>
            </w:r>
            <w:r w:rsidR="00E21AC2" w:rsidRPr="0079295F">
              <w:rPr>
                <w:rFonts w:ascii="Times New Roman" w:eastAsiaTheme="majorEastAsia" w:hAnsi="Times New Roman" w:cstheme="majorBidi"/>
                <w:sz w:val="24"/>
                <w:szCs w:val="24"/>
                <w:vertAlign w:val="superscript"/>
              </w:rPr>
              <w:t>17</w:t>
            </w:r>
          </w:p>
        </w:tc>
        <w:tc>
          <w:tcPr>
            <w:tcW w:w="135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44</w:t>
            </w:r>
          </w:p>
        </w:tc>
        <w:tc>
          <w:tcPr>
            <w:tcW w:w="153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44</w:t>
            </w:r>
          </w:p>
        </w:tc>
      </w:tr>
      <w:tr w:rsidR="00E21AC2" w:rsidRPr="0079295F" w:rsidTr="008E3ADA">
        <w:trPr>
          <w:trHeight w:val="353"/>
        </w:trPr>
        <w:tc>
          <w:tcPr>
            <w:tcW w:w="1809"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 multiplication</w:t>
            </w:r>
          </w:p>
        </w:tc>
        <w:tc>
          <w:tcPr>
            <w:tcW w:w="144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38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&lt;2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71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w:t>
            </w:r>
            <w:r w:rsidR="00F074D4" w:rsidRPr="0079295F">
              <w:rPr>
                <w:rFonts w:ascii="Times New Roman" w:eastAsiaTheme="majorEastAsia" w:hAnsi="Times New Roman" w:cstheme="majorBidi"/>
                <w:sz w:val="24"/>
                <w:szCs w:val="24"/>
                <w:vertAlign w:val="superscript"/>
              </w:rPr>
              <w:t>5</w:t>
            </w:r>
          </w:p>
        </w:tc>
        <w:tc>
          <w:tcPr>
            <w:tcW w:w="135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3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40</w:t>
            </w:r>
          </w:p>
        </w:tc>
      </w:tr>
      <w:tr w:rsidR="00E21AC2" w:rsidRPr="0079295F" w:rsidTr="008E3ADA">
        <w:trPr>
          <w:trHeight w:val="311"/>
        </w:trPr>
        <w:tc>
          <w:tcPr>
            <w:tcW w:w="1809"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w:t>
            </w:r>
            <w:r w:rsidRPr="0079295F">
              <w:rPr>
                <w:rFonts w:ascii="Times New Roman" w:eastAsiaTheme="majorEastAsia" w:hAnsi="Times New Roman" w:cstheme="majorBidi"/>
                <w:sz w:val="24"/>
                <w:szCs w:val="24"/>
                <w:vertAlign w:val="superscript"/>
              </w:rPr>
              <w:t xml:space="preserve">+ </w:t>
            </w:r>
            <w:r w:rsidRPr="0079295F">
              <w:rPr>
                <w:rFonts w:ascii="Times New Roman" w:eastAsiaTheme="majorEastAsia" w:hAnsi="Times New Roman" w:cstheme="majorBidi"/>
                <w:sz w:val="24"/>
                <w:szCs w:val="24"/>
              </w:rPr>
              <w:t>cladding</w:t>
            </w:r>
          </w:p>
        </w:tc>
        <w:tc>
          <w:tcPr>
            <w:tcW w:w="144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38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&gt;5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1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35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100</w:t>
            </w:r>
          </w:p>
        </w:tc>
        <w:tc>
          <w:tcPr>
            <w:tcW w:w="153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E21AC2" w:rsidRPr="0079295F" w:rsidTr="008E3ADA">
        <w:trPr>
          <w:trHeight w:val="448"/>
        </w:trPr>
        <w:tc>
          <w:tcPr>
            <w:tcW w:w="1809"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w:t>
            </w:r>
            <w:r w:rsidRPr="0079295F">
              <w:rPr>
                <w:rFonts w:ascii="Times New Roman" w:eastAsiaTheme="majorEastAsia" w:hAnsi="Times New Roman" w:cstheme="majorBidi"/>
                <w:sz w:val="24"/>
                <w:szCs w:val="24"/>
                <w:vertAlign w:val="superscript"/>
              </w:rPr>
              <w:t xml:space="preserve">+ </w:t>
            </w:r>
            <w:r w:rsidRPr="0079295F">
              <w:rPr>
                <w:rFonts w:ascii="Times New Roman" w:eastAsiaTheme="majorEastAsia" w:hAnsi="Times New Roman" w:cstheme="majorBidi"/>
                <w:sz w:val="24"/>
                <w:szCs w:val="24"/>
              </w:rPr>
              <w:t>contact</w:t>
            </w:r>
          </w:p>
        </w:tc>
        <w:tc>
          <w:tcPr>
            <w:tcW w:w="144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InGaAs</w:t>
            </w:r>
          </w:p>
        </w:tc>
        <w:tc>
          <w:tcPr>
            <w:tcW w:w="1388"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19</w:t>
            </w:r>
          </w:p>
        </w:tc>
        <w:tc>
          <w:tcPr>
            <w:tcW w:w="1715"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c>
          <w:tcPr>
            <w:tcW w:w="1352"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300</w:t>
            </w:r>
          </w:p>
        </w:tc>
        <w:tc>
          <w:tcPr>
            <w:tcW w:w="1530" w:type="dxa"/>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E21AC2" w:rsidRPr="0079295F" w:rsidTr="008E3ADA">
        <w:trPr>
          <w:trHeight w:val="367"/>
        </w:trPr>
        <w:tc>
          <w:tcPr>
            <w:tcW w:w="9242" w:type="dxa"/>
            <w:gridSpan w:val="6"/>
            <w:vAlign w:val="center"/>
          </w:tcPr>
          <w:p w:rsidR="00E21AC2" w:rsidRPr="0079295F" w:rsidRDefault="00E21AC2" w:rsidP="008E3ADA">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Semi-insulating InP</w:t>
            </w:r>
          </w:p>
        </w:tc>
      </w:tr>
    </w:tbl>
    <w:p w:rsidR="00B03175" w:rsidRPr="0079295F" w:rsidRDefault="00B03175" w:rsidP="003C6D63">
      <w:pPr>
        <w:spacing w:before="240" w:after="0"/>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M3969 (InGaAs/AlAsSb SAM APD2)</w:t>
      </w:r>
    </w:p>
    <w:tbl>
      <w:tblPr>
        <w:tblStyle w:val="ae"/>
        <w:tblpPr w:leftFromText="180" w:rightFromText="180" w:vertAnchor="text" w:horzAnchor="margin" w:tblpY="109"/>
        <w:tblW w:w="0" w:type="auto"/>
        <w:tblLook w:val="04A0"/>
      </w:tblPr>
      <w:tblGrid>
        <w:gridCol w:w="1809"/>
        <w:gridCol w:w="1448"/>
        <w:gridCol w:w="1388"/>
        <w:gridCol w:w="1715"/>
        <w:gridCol w:w="1352"/>
        <w:gridCol w:w="1530"/>
      </w:tblGrid>
      <w:tr w:rsidR="00B03175" w:rsidRPr="0079295F" w:rsidTr="00EF44EB">
        <w:trPr>
          <w:trHeight w:val="176"/>
        </w:trPr>
        <w:tc>
          <w:tcPr>
            <w:tcW w:w="1809" w:type="dxa"/>
            <w:vMerge w:val="restart"/>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Doping type</w:t>
            </w:r>
          </w:p>
        </w:tc>
        <w:tc>
          <w:tcPr>
            <w:tcW w:w="1448" w:type="dxa"/>
            <w:vMerge w:val="restart"/>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Material</w:t>
            </w:r>
          </w:p>
        </w:tc>
        <w:tc>
          <w:tcPr>
            <w:tcW w:w="3103" w:type="dxa"/>
            <w:gridSpan w:val="2"/>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Doping density</w:t>
            </w:r>
          </w:p>
        </w:tc>
        <w:tc>
          <w:tcPr>
            <w:tcW w:w="2882" w:type="dxa"/>
            <w:gridSpan w:val="2"/>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Thickness</w:t>
            </w:r>
          </w:p>
        </w:tc>
      </w:tr>
      <w:tr w:rsidR="00B03175" w:rsidRPr="0079295F" w:rsidTr="00EF44EB">
        <w:trPr>
          <w:trHeight w:val="136"/>
        </w:trPr>
        <w:tc>
          <w:tcPr>
            <w:tcW w:w="1809" w:type="dxa"/>
            <w:vMerge/>
            <w:vAlign w:val="center"/>
          </w:tcPr>
          <w:p w:rsidR="00B03175" w:rsidRPr="0079295F" w:rsidRDefault="00B03175" w:rsidP="00EF44EB">
            <w:pPr>
              <w:jc w:val="center"/>
              <w:rPr>
                <w:rFonts w:ascii="Times New Roman" w:eastAsiaTheme="majorEastAsia" w:hAnsi="Times New Roman" w:cstheme="majorBidi"/>
                <w:sz w:val="24"/>
                <w:szCs w:val="24"/>
              </w:rPr>
            </w:pPr>
          </w:p>
        </w:tc>
        <w:tc>
          <w:tcPr>
            <w:tcW w:w="1448" w:type="dxa"/>
            <w:vMerge/>
            <w:vAlign w:val="center"/>
          </w:tcPr>
          <w:p w:rsidR="00B03175" w:rsidRPr="0079295F" w:rsidRDefault="00B03175" w:rsidP="00EF44EB">
            <w:pPr>
              <w:jc w:val="center"/>
              <w:rPr>
                <w:rFonts w:ascii="Times New Roman" w:eastAsiaTheme="majorEastAsia" w:hAnsi="Times New Roman" w:cstheme="majorBidi"/>
                <w:sz w:val="24"/>
                <w:szCs w:val="24"/>
              </w:rPr>
            </w:pP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Nominal (cm</w:t>
            </w:r>
            <w:r w:rsidRPr="0079295F">
              <w:rPr>
                <w:rFonts w:ascii="Times New Roman" w:eastAsiaTheme="majorEastAsia" w:hAnsi="Times New Roman" w:cstheme="majorBidi"/>
                <w:sz w:val="24"/>
                <w:szCs w:val="24"/>
                <w:vertAlign w:val="superscript"/>
              </w:rPr>
              <w:t>-3</w:t>
            </w:r>
            <w:r w:rsidRPr="0079295F">
              <w:rPr>
                <w:rFonts w:ascii="Times New Roman" w:eastAsiaTheme="majorEastAsia" w:hAnsi="Times New Roman" w:cstheme="majorBidi"/>
                <w:sz w:val="24"/>
                <w:szCs w:val="24"/>
              </w:rPr>
              <w:t>)</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Fitted (cm</w:t>
            </w:r>
            <w:r w:rsidRPr="0079295F">
              <w:rPr>
                <w:rFonts w:ascii="Times New Roman" w:eastAsiaTheme="majorEastAsia" w:hAnsi="Times New Roman" w:cstheme="majorBidi"/>
                <w:sz w:val="24"/>
                <w:szCs w:val="24"/>
                <w:vertAlign w:val="superscript"/>
              </w:rPr>
              <w:t>-3</w:t>
            </w:r>
            <w:r w:rsidRPr="0079295F">
              <w:rPr>
                <w:rFonts w:ascii="Times New Roman" w:eastAsiaTheme="majorEastAsia" w:hAnsi="Times New Roman" w:cstheme="majorBidi"/>
                <w:sz w:val="24"/>
                <w:szCs w:val="24"/>
              </w:rPr>
              <w:t>)</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Nominal (nm)</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Fitted (nm)</w:t>
            </w:r>
          </w:p>
        </w:tc>
      </w:tr>
      <w:tr w:rsidR="00B03175" w:rsidRPr="0079295F" w:rsidTr="00EF44EB">
        <w:trPr>
          <w:trHeight w:val="407"/>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w:t>
            </w:r>
            <w:r w:rsidRPr="0079295F">
              <w:rPr>
                <w:rFonts w:ascii="Times New Roman" w:eastAsiaTheme="majorEastAsia" w:hAnsi="Times New Roman" w:cstheme="majorBidi"/>
                <w:sz w:val="24"/>
                <w:szCs w:val="24"/>
                <w:vertAlign w:val="superscript"/>
              </w:rPr>
              <w:t xml:space="preserve">+ </w:t>
            </w:r>
            <w:r w:rsidRPr="0079295F">
              <w:rPr>
                <w:rFonts w:ascii="Times New Roman" w:eastAsiaTheme="majorEastAsia" w:hAnsi="Times New Roman" w:cstheme="majorBidi"/>
                <w:sz w:val="24"/>
                <w:szCs w:val="24"/>
              </w:rPr>
              <w:t>contact</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InGaAs</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&gt;5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B03175" w:rsidRPr="0079295F" w:rsidTr="00EF44EB">
        <w:trPr>
          <w:trHeight w:val="367"/>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w:t>
            </w:r>
            <w:r w:rsidRPr="0079295F">
              <w:rPr>
                <w:rFonts w:ascii="Times New Roman" w:eastAsiaTheme="majorEastAsia" w:hAnsi="Times New Roman" w:cstheme="majorBidi"/>
                <w:sz w:val="24"/>
                <w:szCs w:val="24"/>
                <w:vertAlign w:val="superscript"/>
              </w:rPr>
              <w:t xml:space="preserve">+ </w:t>
            </w:r>
            <w:r w:rsidRPr="0079295F">
              <w:rPr>
                <w:rFonts w:ascii="Times New Roman" w:eastAsiaTheme="majorEastAsia" w:hAnsi="Times New Roman" w:cstheme="majorBidi"/>
                <w:sz w:val="24"/>
                <w:szCs w:val="24"/>
              </w:rPr>
              <w:t>cladding</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InAlAs</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&gt;5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300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B03175" w:rsidRPr="0079295F" w:rsidTr="00EF44EB">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 grading</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InAlGaAs (Eg ~ 1.1 eV)</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&lt;2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r>
      <w:tr w:rsidR="00B03175" w:rsidRPr="0079295F" w:rsidTr="00EF44EB">
        <w:trPr>
          <w:trHeight w:val="163"/>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 absorption</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InGaAs</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&lt;2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6</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500</w:t>
            </w:r>
          </w:p>
        </w:tc>
      </w:tr>
      <w:tr w:rsidR="00B03175" w:rsidRPr="0079295F" w:rsidTr="00EF44EB">
        <w:trPr>
          <w:trHeight w:val="396"/>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 grading</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InAlGaAs (Eg ~ 1.1 eV)</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&lt;2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16</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r>
      <w:tr w:rsidR="00B03175" w:rsidRPr="0079295F" w:rsidTr="00EF44EB">
        <w:trPr>
          <w:trHeight w:val="298"/>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bookmarkStart w:id="412" w:name="_Hlk359831730"/>
            <w:r w:rsidRPr="0079295F">
              <w:rPr>
                <w:rFonts w:ascii="Times New Roman" w:eastAsiaTheme="majorEastAsia" w:hAnsi="Times New Roman" w:cstheme="majorBidi"/>
                <w:sz w:val="24"/>
                <w:szCs w:val="24"/>
              </w:rPr>
              <w:t>i intrinsic</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InAlAs</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&lt;2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16</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r>
      <w:bookmarkEnd w:id="412"/>
      <w:tr w:rsidR="00B03175" w:rsidRPr="0079295F" w:rsidTr="00EF44EB">
        <w:trPr>
          <w:trHeight w:val="298"/>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 charge sheet</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imes New Roman"/>
                <w:sz w:val="24"/>
                <w:szCs w:val="24"/>
              </w:rPr>
              <w:t>5×</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17</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2.9</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17</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55</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55</w:t>
            </w:r>
          </w:p>
        </w:tc>
      </w:tr>
      <w:tr w:rsidR="00B03175" w:rsidRPr="0079295F" w:rsidTr="00EF44EB">
        <w:trPr>
          <w:trHeight w:val="312"/>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 intrinsic</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&lt;2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16</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r>
      <w:tr w:rsidR="00B03175" w:rsidRPr="0079295F" w:rsidTr="00EF44EB">
        <w:trPr>
          <w:trHeight w:val="353"/>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 charge sheet</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imes New Roman"/>
                <w:sz w:val="24"/>
                <w:szCs w:val="24"/>
              </w:rPr>
              <w:t>1×</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4</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17</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44</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44</w:t>
            </w:r>
          </w:p>
        </w:tc>
      </w:tr>
      <w:tr w:rsidR="00B03175" w:rsidRPr="0079295F" w:rsidTr="00EF44EB">
        <w:trPr>
          <w:trHeight w:val="311"/>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 multiplication</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&lt;2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16</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r>
      <w:tr w:rsidR="00B03175" w:rsidRPr="0079295F" w:rsidTr="00EF44EB">
        <w:trPr>
          <w:trHeight w:val="448"/>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w:t>
            </w:r>
            <w:r w:rsidRPr="0079295F">
              <w:rPr>
                <w:rFonts w:ascii="Times New Roman" w:eastAsiaTheme="majorEastAsia" w:hAnsi="Times New Roman" w:cstheme="majorBidi"/>
                <w:sz w:val="24"/>
                <w:szCs w:val="24"/>
                <w:vertAlign w:val="superscript"/>
              </w:rPr>
              <w:t xml:space="preserve">+ </w:t>
            </w:r>
            <w:r w:rsidRPr="0079295F">
              <w:rPr>
                <w:rFonts w:ascii="Times New Roman" w:eastAsiaTheme="majorEastAsia" w:hAnsi="Times New Roman" w:cstheme="majorBidi"/>
                <w:sz w:val="24"/>
                <w:szCs w:val="24"/>
              </w:rPr>
              <w:t>cladding</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AlAsSb</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&gt;5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B03175" w:rsidRPr="0079295F" w:rsidTr="00EF44EB">
        <w:trPr>
          <w:trHeight w:val="272"/>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w:t>
            </w:r>
            <w:r w:rsidRPr="0079295F">
              <w:rPr>
                <w:rFonts w:ascii="Times New Roman" w:eastAsiaTheme="majorEastAsia" w:hAnsi="Times New Roman" w:cstheme="majorBidi"/>
                <w:sz w:val="24"/>
                <w:szCs w:val="24"/>
                <w:vertAlign w:val="superscript"/>
              </w:rPr>
              <w:t xml:space="preserve">+ </w:t>
            </w:r>
            <w:r w:rsidRPr="0079295F">
              <w:rPr>
                <w:rFonts w:ascii="Times New Roman" w:eastAsiaTheme="majorEastAsia" w:hAnsi="Times New Roman" w:cstheme="majorBidi"/>
                <w:sz w:val="24"/>
                <w:szCs w:val="24"/>
              </w:rPr>
              <w:t>contact</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InGaAs</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&gt;5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300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B03175" w:rsidRPr="0079295F" w:rsidTr="00EF44EB">
        <w:tc>
          <w:tcPr>
            <w:tcW w:w="9242" w:type="dxa"/>
            <w:gridSpan w:val="6"/>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Semi-insulating InP</w:t>
            </w:r>
          </w:p>
        </w:tc>
      </w:tr>
    </w:tbl>
    <w:p w:rsidR="00B03175" w:rsidRPr="0079295F" w:rsidRDefault="00B03175" w:rsidP="003C6D63">
      <w:pPr>
        <w:spacing w:before="240" w:after="0"/>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lastRenderedPageBreak/>
        <w:t>M3698 (InGaAs/InAlAs SAM APD3)</w:t>
      </w:r>
    </w:p>
    <w:tbl>
      <w:tblPr>
        <w:tblStyle w:val="ae"/>
        <w:tblpPr w:leftFromText="180" w:rightFromText="180" w:vertAnchor="text" w:horzAnchor="margin" w:tblpY="109"/>
        <w:tblW w:w="0" w:type="auto"/>
        <w:tblLook w:val="04A0"/>
      </w:tblPr>
      <w:tblGrid>
        <w:gridCol w:w="1809"/>
        <w:gridCol w:w="1448"/>
        <w:gridCol w:w="1388"/>
        <w:gridCol w:w="1715"/>
        <w:gridCol w:w="1352"/>
        <w:gridCol w:w="1530"/>
      </w:tblGrid>
      <w:tr w:rsidR="00B03175" w:rsidRPr="0079295F" w:rsidTr="00EF44EB">
        <w:trPr>
          <w:trHeight w:val="176"/>
        </w:trPr>
        <w:tc>
          <w:tcPr>
            <w:tcW w:w="1809" w:type="dxa"/>
            <w:vMerge w:val="restart"/>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Doping type</w:t>
            </w:r>
          </w:p>
        </w:tc>
        <w:tc>
          <w:tcPr>
            <w:tcW w:w="1448" w:type="dxa"/>
            <w:vMerge w:val="restart"/>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Material</w:t>
            </w:r>
          </w:p>
        </w:tc>
        <w:tc>
          <w:tcPr>
            <w:tcW w:w="3103" w:type="dxa"/>
            <w:gridSpan w:val="2"/>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Doping density</w:t>
            </w:r>
          </w:p>
        </w:tc>
        <w:tc>
          <w:tcPr>
            <w:tcW w:w="2882" w:type="dxa"/>
            <w:gridSpan w:val="2"/>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Thickness</w:t>
            </w:r>
          </w:p>
        </w:tc>
      </w:tr>
      <w:tr w:rsidR="00B03175" w:rsidRPr="0079295F" w:rsidTr="00EF44EB">
        <w:trPr>
          <w:trHeight w:val="136"/>
        </w:trPr>
        <w:tc>
          <w:tcPr>
            <w:tcW w:w="1809" w:type="dxa"/>
            <w:vMerge/>
            <w:vAlign w:val="center"/>
          </w:tcPr>
          <w:p w:rsidR="00B03175" w:rsidRPr="0079295F" w:rsidRDefault="00B03175" w:rsidP="00EF44EB">
            <w:pPr>
              <w:jc w:val="center"/>
              <w:rPr>
                <w:rFonts w:ascii="Times New Roman" w:eastAsiaTheme="majorEastAsia" w:hAnsi="Times New Roman" w:cstheme="majorBidi"/>
                <w:sz w:val="24"/>
                <w:szCs w:val="24"/>
              </w:rPr>
            </w:pPr>
          </w:p>
        </w:tc>
        <w:tc>
          <w:tcPr>
            <w:tcW w:w="1448" w:type="dxa"/>
            <w:vMerge/>
            <w:vAlign w:val="center"/>
          </w:tcPr>
          <w:p w:rsidR="00B03175" w:rsidRPr="0079295F" w:rsidRDefault="00B03175" w:rsidP="00EF44EB">
            <w:pPr>
              <w:jc w:val="center"/>
              <w:rPr>
                <w:rFonts w:ascii="Times New Roman" w:eastAsiaTheme="majorEastAsia" w:hAnsi="Times New Roman" w:cstheme="majorBidi"/>
                <w:sz w:val="24"/>
                <w:szCs w:val="24"/>
              </w:rPr>
            </w:pP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Nominal (cm</w:t>
            </w:r>
            <w:r w:rsidRPr="0079295F">
              <w:rPr>
                <w:rFonts w:ascii="Times New Roman" w:eastAsiaTheme="majorEastAsia" w:hAnsi="Times New Roman" w:cstheme="majorBidi"/>
                <w:sz w:val="24"/>
                <w:szCs w:val="24"/>
                <w:vertAlign w:val="superscript"/>
              </w:rPr>
              <w:t>-3</w:t>
            </w:r>
            <w:r w:rsidRPr="0079295F">
              <w:rPr>
                <w:rFonts w:ascii="Times New Roman" w:eastAsiaTheme="majorEastAsia" w:hAnsi="Times New Roman" w:cstheme="majorBidi"/>
                <w:sz w:val="24"/>
                <w:szCs w:val="24"/>
              </w:rPr>
              <w:t>)</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Fitted (cm</w:t>
            </w:r>
            <w:r w:rsidRPr="0079295F">
              <w:rPr>
                <w:rFonts w:ascii="Times New Roman" w:eastAsiaTheme="majorEastAsia" w:hAnsi="Times New Roman" w:cstheme="majorBidi"/>
                <w:sz w:val="24"/>
                <w:szCs w:val="24"/>
                <w:vertAlign w:val="superscript"/>
              </w:rPr>
              <w:t>-3</w:t>
            </w:r>
            <w:r w:rsidRPr="0079295F">
              <w:rPr>
                <w:rFonts w:ascii="Times New Roman" w:eastAsiaTheme="majorEastAsia" w:hAnsi="Times New Roman" w:cstheme="majorBidi"/>
                <w:sz w:val="24"/>
                <w:szCs w:val="24"/>
              </w:rPr>
              <w:t>)</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Nominal (nm)</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Fitted (nm)</w:t>
            </w:r>
          </w:p>
        </w:tc>
      </w:tr>
      <w:tr w:rsidR="00B03175" w:rsidRPr="0079295F" w:rsidTr="00EF44EB">
        <w:trPr>
          <w:trHeight w:val="407"/>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w:t>
            </w:r>
            <w:r w:rsidRPr="0079295F">
              <w:rPr>
                <w:rFonts w:ascii="Times New Roman" w:eastAsiaTheme="majorEastAsia" w:hAnsi="Times New Roman" w:cstheme="majorBidi"/>
                <w:sz w:val="24"/>
                <w:szCs w:val="24"/>
                <w:vertAlign w:val="superscript"/>
              </w:rPr>
              <w:t xml:space="preserve">+ </w:t>
            </w:r>
            <w:r w:rsidRPr="0079295F">
              <w:rPr>
                <w:rFonts w:ascii="Times New Roman" w:eastAsiaTheme="majorEastAsia" w:hAnsi="Times New Roman" w:cstheme="majorBidi"/>
                <w:sz w:val="24"/>
                <w:szCs w:val="24"/>
              </w:rPr>
              <w:t>contact</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InGaAs</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19</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100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B03175" w:rsidRPr="0079295F" w:rsidTr="00EF44EB">
        <w:trPr>
          <w:trHeight w:val="367"/>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w:t>
            </w:r>
            <w:r w:rsidRPr="0079295F">
              <w:rPr>
                <w:rFonts w:ascii="Times New Roman" w:eastAsiaTheme="majorEastAsia" w:hAnsi="Times New Roman" w:cstheme="majorBidi"/>
                <w:sz w:val="24"/>
                <w:szCs w:val="24"/>
                <w:vertAlign w:val="superscript"/>
              </w:rPr>
              <w:t xml:space="preserve">+ </w:t>
            </w:r>
            <w:r w:rsidRPr="0079295F">
              <w:rPr>
                <w:rFonts w:ascii="Times New Roman" w:eastAsiaTheme="majorEastAsia" w:hAnsi="Times New Roman" w:cstheme="majorBidi"/>
                <w:sz w:val="24"/>
                <w:szCs w:val="24"/>
              </w:rPr>
              <w:t>cladding</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InAlAs</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300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B03175" w:rsidRPr="0079295F" w:rsidTr="00EF44EB">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 grading</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InAlGaAs (Eg ~ 1.1 eV)</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&lt;2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16</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r>
      <w:tr w:rsidR="00B03175" w:rsidRPr="0079295F" w:rsidTr="00EF44EB">
        <w:trPr>
          <w:trHeight w:val="163"/>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 absorption</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InGaAs</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&lt;2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6</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600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440</w:t>
            </w:r>
          </w:p>
        </w:tc>
      </w:tr>
      <w:tr w:rsidR="00B03175" w:rsidRPr="0079295F" w:rsidTr="00EF44EB">
        <w:trPr>
          <w:trHeight w:val="396"/>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 grading</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InAlGaAs (Eg ~ 1.1 eV)</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&lt;2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7</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50</w:t>
            </w:r>
          </w:p>
        </w:tc>
      </w:tr>
      <w:tr w:rsidR="00B03175" w:rsidRPr="0079295F" w:rsidTr="00EF44EB">
        <w:trPr>
          <w:trHeight w:val="298"/>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p charge sheet</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InAlAs</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17</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1.7</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17</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200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200</w:t>
            </w:r>
          </w:p>
        </w:tc>
      </w:tr>
      <w:tr w:rsidR="00B03175" w:rsidRPr="0079295F" w:rsidTr="00EF44EB">
        <w:trPr>
          <w:trHeight w:val="380"/>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 multiplication</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InAlAs</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&lt;2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15</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16</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200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200</w:t>
            </w:r>
          </w:p>
        </w:tc>
      </w:tr>
      <w:tr w:rsidR="00B03175" w:rsidRPr="0079295F" w:rsidTr="00EF44EB">
        <w:trPr>
          <w:trHeight w:val="448"/>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w:t>
            </w:r>
            <w:r w:rsidRPr="0079295F">
              <w:rPr>
                <w:rFonts w:ascii="Times New Roman" w:eastAsiaTheme="majorEastAsia" w:hAnsi="Times New Roman" w:cstheme="majorBidi"/>
                <w:sz w:val="24"/>
                <w:szCs w:val="24"/>
                <w:vertAlign w:val="superscript"/>
              </w:rPr>
              <w:t xml:space="preserve">+ </w:t>
            </w:r>
            <w:r w:rsidRPr="0079295F">
              <w:rPr>
                <w:rFonts w:ascii="Times New Roman" w:eastAsiaTheme="majorEastAsia" w:hAnsi="Times New Roman" w:cstheme="majorBidi"/>
                <w:sz w:val="24"/>
                <w:szCs w:val="24"/>
              </w:rPr>
              <w:t>cladding</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InAlAs</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5</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2</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18</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100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B03175" w:rsidRPr="0079295F" w:rsidTr="00EF44EB">
        <w:trPr>
          <w:trHeight w:val="272"/>
        </w:trPr>
        <w:tc>
          <w:tcPr>
            <w:tcW w:w="1809"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n</w:t>
            </w:r>
            <w:r w:rsidRPr="0079295F">
              <w:rPr>
                <w:rFonts w:ascii="Times New Roman" w:eastAsiaTheme="majorEastAsia" w:hAnsi="Times New Roman" w:cstheme="majorBidi"/>
                <w:sz w:val="24"/>
                <w:szCs w:val="24"/>
                <w:vertAlign w:val="superscript"/>
              </w:rPr>
              <w:t xml:space="preserve">+ </w:t>
            </w:r>
            <w:r w:rsidRPr="0079295F">
              <w:rPr>
                <w:rFonts w:ascii="Times New Roman" w:eastAsiaTheme="majorEastAsia" w:hAnsi="Times New Roman" w:cstheme="majorBidi"/>
                <w:sz w:val="24"/>
                <w:szCs w:val="24"/>
              </w:rPr>
              <w:t>contact</w:t>
            </w:r>
          </w:p>
        </w:tc>
        <w:tc>
          <w:tcPr>
            <w:tcW w:w="144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InGaAs</w:t>
            </w:r>
          </w:p>
        </w:tc>
        <w:tc>
          <w:tcPr>
            <w:tcW w:w="1388"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1</w:t>
            </w:r>
            <w:r w:rsidRPr="0079295F">
              <w:rPr>
                <w:rFonts w:ascii="Times New Roman" w:eastAsiaTheme="majorEastAsia" w:hAnsi="Times New Roman" w:cs="Times New Roman"/>
                <w:sz w:val="24"/>
                <w:szCs w:val="24"/>
              </w:rPr>
              <w:t>×</w:t>
            </w:r>
            <w:r w:rsidRPr="0079295F">
              <w:rPr>
                <w:rFonts w:ascii="Times New Roman" w:eastAsiaTheme="majorEastAsia" w:hAnsi="Times New Roman" w:cstheme="majorBidi"/>
                <w:sz w:val="24"/>
                <w:szCs w:val="24"/>
              </w:rPr>
              <w:t>10</w:t>
            </w:r>
            <w:r w:rsidRPr="0079295F">
              <w:rPr>
                <w:rFonts w:ascii="Times New Roman" w:eastAsiaTheme="majorEastAsia" w:hAnsi="Times New Roman" w:cstheme="majorBidi"/>
                <w:sz w:val="24"/>
                <w:szCs w:val="24"/>
                <w:vertAlign w:val="superscript"/>
              </w:rPr>
              <w:t>19</w:t>
            </w:r>
          </w:p>
        </w:tc>
        <w:tc>
          <w:tcPr>
            <w:tcW w:w="1715"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c>
          <w:tcPr>
            <w:tcW w:w="1352"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300</w:t>
            </w:r>
          </w:p>
        </w:tc>
        <w:tc>
          <w:tcPr>
            <w:tcW w:w="1530" w:type="dxa"/>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w:t>
            </w:r>
          </w:p>
        </w:tc>
      </w:tr>
      <w:tr w:rsidR="00B03175" w:rsidRPr="0079295F" w:rsidTr="00EF44EB">
        <w:tc>
          <w:tcPr>
            <w:tcW w:w="9242" w:type="dxa"/>
            <w:gridSpan w:val="6"/>
            <w:vAlign w:val="center"/>
          </w:tcPr>
          <w:p w:rsidR="00B03175" w:rsidRPr="0079295F" w:rsidRDefault="00B03175" w:rsidP="00EF44EB">
            <w:pPr>
              <w:jc w:val="center"/>
              <w:rPr>
                <w:rFonts w:ascii="Times New Roman" w:eastAsiaTheme="majorEastAsia" w:hAnsi="Times New Roman" w:cstheme="majorBidi"/>
                <w:sz w:val="24"/>
                <w:szCs w:val="24"/>
              </w:rPr>
            </w:pPr>
            <w:r w:rsidRPr="0079295F">
              <w:rPr>
                <w:rFonts w:ascii="Times New Roman" w:eastAsiaTheme="majorEastAsia" w:hAnsi="Times New Roman" w:cstheme="majorBidi"/>
                <w:sz w:val="24"/>
                <w:szCs w:val="24"/>
              </w:rPr>
              <w:t>Semi-insulating InP</w:t>
            </w:r>
          </w:p>
        </w:tc>
      </w:tr>
    </w:tbl>
    <w:p w:rsidR="00B03175" w:rsidRPr="0079295F" w:rsidRDefault="00B03175" w:rsidP="00B03175">
      <w:pPr>
        <w:rPr>
          <w:rFonts w:ascii="Times New Roman" w:eastAsiaTheme="majorEastAsia" w:hAnsi="Times New Roman" w:cstheme="majorBidi"/>
          <w:sz w:val="24"/>
          <w:szCs w:val="24"/>
        </w:rPr>
      </w:pPr>
    </w:p>
    <w:p w:rsidR="00B03175" w:rsidRPr="0079295F" w:rsidRDefault="00B03175">
      <w:r w:rsidRPr="0079295F">
        <w:br w:type="page"/>
      </w:r>
    </w:p>
    <w:p w:rsidR="00E21AC2" w:rsidRPr="0079295F" w:rsidRDefault="00E21AC2" w:rsidP="00E21AC2">
      <w:pPr>
        <w:pStyle w:val="2"/>
      </w:pPr>
      <w:bookmarkStart w:id="413" w:name="_Toc354662409"/>
      <w:bookmarkStart w:id="414" w:name="_Toc365542710"/>
      <w:r w:rsidRPr="0079295F">
        <w:lastRenderedPageBreak/>
        <w:t>Appendix B High speed InGaAs/AlAsSb APD fabrication steps</w:t>
      </w:r>
      <w:bookmarkEnd w:id="413"/>
      <w:bookmarkEnd w:id="414"/>
    </w:p>
    <w:p w:rsidR="00E21AC2" w:rsidRPr="0079295F" w:rsidRDefault="00E21AC2" w:rsidP="00E21AC2">
      <w:pPr>
        <w:pStyle w:val="a4"/>
        <w:numPr>
          <w:ilvl w:val="0"/>
          <w:numId w:val="24"/>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Top contact deposition Ti/Pt/Au (10/30/200 nm) using sputterer*, evaporator is not preferable since Pt has very high melting </w:t>
      </w:r>
      <w:proofErr w:type="gramStart"/>
      <w:r w:rsidRPr="0079295F">
        <w:rPr>
          <w:rFonts w:ascii="Times New Roman" w:hAnsi="Times New Roman" w:cs="Times New Roman"/>
          <w:sz w:val="24"/>
          <w:szCs w:val="24"/>
        </w:rPr>
        <w:t>temperature,</w:t>
      </w:r>
      <w:proofErr w:type="gramEnd"/>
      <w:r w:rsidRPr="0079295F">
        <w:rPr>
          <w:rFonts w:ascii="Times New Roman" w:hAnsi="Times New Roman" w:cs="Times New Roman"/>
          <w:sz w:val="24"/>
          <w:szCs w:val="24"/>
        </w:rPr>
        <w:t xml:space="preserve"> the high temperature deposition may attack the photoresist during evaporation. </w:t>
      </w:r>
    </w:p>
    <w:p w:rsidR="00E21AC2" w:rsidRPr="0079295F" w:rsidRDefault="00E21AC2" w:rsidP="00E21AC2">
      <w:pPr>
        <w:pStyle w:val="a4"/>
        <w:numPr>
          <w:ilvl w:val="0"/>
          <w:numId w:val="24"/>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Anneal the sample at 420 </w:t>
      </w:r>
      <w:r w:rsidRPr="0079295F">
        <w:rPr>
          <w:rFonts w:ascii="Times New Roman" w:hAnsi="Times New Roman" w:cs="Times New Roman"/>
          <w:sz w:val="24"/>
          <w:szCs w:val="24"/>
          <w:vertAlign w:val="superscript"/>
        </w:rPr>
        <w:t>o</w:t>
      </w:r>
      <w:r w:rsidRPr="0079295F">
        <w:rPr>
          <w:rFonts w:ascii="Times New Roman" w:hAnsi="Times New Roman" w:cs="Times New Roman"/>
          <w:sz w:val="24"/>
          <w:szCs w:val="24"/>
        </w:rPr>
        <w:t>C for 30 s to improve the contact resistance.</w:t>
      </w:r>
    </w:p>
    <w:p w:rsidR="00E21AC2" w:rsidRPr="0079295F" w:rsidRDefault="00E21AC2" w:rsidP="00E21AC2">
      <w:pPr>
        <w:pStyle w:val="a4"/>
        <w:numPr>
          <w:ilvl w:val="0"/>
          <w:numId w:val="24"/>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Pattern the sample with mesa mask using BPRS 100 photoresist.</w:t>
      </w:r>
    </w:p>
    <w:p w:rsidR="00E21AC2" w:rsidRPr="0079295F" w:rsidRDefault="00E21AC2" w:rsidP="00E21AC2">
      <w:pPr>
        <w:pStyle w:val="a4"/>
        <w:numPr>
          <w:ilvl w:val="0"/>
          <w:numId w:val="24"/>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Prepare the etchant sulphuric </w:t>
      </w:r>
      <w:proofErr w:type="gramStart"/>
      <w:r w:rsidRPr="0079295F">
        <w:rPr>
          <w:rFonts w:ascii="Times New Roman" w:hAnsi="Times New Roman" w:cs="Times New Roman"/>
          <w:sz w:val="24"/>
          <w:szCs w:val="24"/>
        </w:rPr>
        <w:t>acid :</w:t>
      </w:r>
      <w:proofErr w:type="gramEnd"/>
      <w:r w:rsidRPr="0079295F">
        <w:rPr>
          <w:rFonts w:ascii="Times New Roman" w:hAnsi="Times New Roman" w:cs="Times New Roman"/>
          <w:sz w:val="24"/>
          <w:szCs w:val="24"/>
        </w:rPr>
        <w:t xml:space="preserve"> hydrogen peroxide : deionised water = 1:8:80 and hydrochloric acid : hydrogen peroxide : deionised water = 1:1:5 and leave it for 10 minutes for the etchants to settle down.</w:t>
      </w:r>
    </w:p>
    <w:p w:rsidR="00E21AC2" w:rsidRPr="0079295F" w:rsidRDefault="00E21AC2" w:rsidP="00E21AC2">
      <w:pPr>
        <w:pStyle w:val="a4"/>
        <w:numPr>
          <w:ilvl w:val="0"/>
          <w:numId w:val="24"/>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Etching the sample in sulphuric acid : hydrogen peroxide : deionised water = 1:8:80 for about three minutes and a half minute to remove the InGaAs, InAlAs and InAlGaAs materials (in total of 1.015 µm) above AlAsSb. When those materials are fully removed, it is easy to tell by observing the colour that it turns grey to dark black, care should be taken that during the etching, try not to take sample out of the etchant to avoid oxidation form on the surface.</w:t>
      </w:r>
    </w:p>
    <w:p w:rsidR="00E21AC2" w:rsidRPr="0079295F" w:rsidRDefault="00E21AC2" w:rsidP="00E21AC2">
      <w:pPr>
        <w:pStyle w:val="a4"/>
        <w:numPr>
          <w:ilvl w:val="0"/>
          <w:numId w:val="24"/>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Without washing the sample in deionised water, quickly dip the sample to hydrochloric </w:t>
      </w:r>
      <w:proofErr w:type="gramStart"/>
      <w:r w:rsidRPr="0079295F">
        <w:rPr>
          <w:rFonts w:ascii="Times New Roman" w:hAnsi="Times New Roman" w:cs="Times New Roman"/>
          <w:sz w:val="24"/>
          <w:szCs w:val="24"/>
        </w:rPr>
        <w:t>acid :</w:t>
      </w:r>
      <w:proofErr w:type="gramEnd"/>
      <w:r w:rsidRPr="0079295F">
        <w:rPr>
          <w:rFonts w:ascii="Times New Roman" w:hAnsi="Times New Roman" w:cs="Times New Roman"/>
          <w:sz w:val="24"/>
          <w:szCs w:val="24"/>
        </w:rPr>
        <w:t xml:space="preserve"> hydrogen peroxide : deionised water = 1:1:5 for about 10 seconds to remove the AlAsSb materials (0.194 µm). When AlAsSb was removed, the colour changed from dark black back to grey when it reaches the bottom InGaAs n+ layer.</w:t>
      </w:r>
    </w:p>
    <w:p w:rsidR="00E21AC2" w:rsidRPr="0079295F" w:rsidRDefault="00E21AC2" w:rsidP="00E21AC2">
      <w:pPr>
        <w:pStyle w:val="a4"/>
        <w:numPr>
          <w:ilvl w:val="0"/>
          <w:numId w:val="24"/>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Dip the sample back to the etchant sulphuric </w:t>
      </w:r>
      <w:proofErr w:type="gramStart"/>
      <w:r w:rsidRPr="0079295F">
        <w:rPr>
          <w:rFonts w:ascii="Times New Roman" w:hAnsi="Times New Roman" w:cs="Times New Roman"/>
          <w:sz w:val="24"/>
          <w:szCs w:val="24"/>
        </w:rPr>
        <w:t>acid :</w:t>
      </w:r>
      <w:proofErr w:type="gramEnd"/>
      <w:r w:rsidRPr="0079295F">
        <w:rPr>
          <w:rFonts w:ascii="Times New Roman" w:hAnsi="Times New Roman" w:cs="Times New Roman"/>
          <w:sz w:val="24"/>
          <w:szCs w:val="24"/>
        </w:rPr>
        <w:t xml:space="preserve"> hydrogen peroxide : deionised water = 1:8:80 for another 10-15 s to stop the mesa to the InGaAs n+ contact layer.</w:t>
      </w:r>
    </w:p>
    <w:p w:rsidR="00E21AC2" w:rsidRPr="0079295F" w:rsidRDefault="00E21AC2" w:rsidP="00E21AC2">
      <w:pPr>
        <w:pStyle w:val="a4"/>
        <w:numPr>
          <w:ilvl w:val="0"/>
          <w:numId w:val="24"/>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Pattern the sample with lower contact mask and deposit Ti/Au (20/200 nm) for lower metal contact.</w:t>
      </w:r>
    </w:p>
    <w:p w:rsidR="00E21AC2" w:rsidRPr="0079295F" w:rsidRDefault="00E21AC2" w:rsidP="00E21AC2">
      <w:pPr>
        <w:pStyle w:val="a4"/>
        <w:numPr>
          <w:ilvl w:val="0"/>
          <w:numId w:val="24"/>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Substrate etching, protect the mesa  and lower contact by photoresist BPRS100 and etch the InGaAs away using sulphuric acid : hydrogen peroxide : deionised water = 1:8:80 following phosphoric acid : hydrochloric acid : deionised water = 3:1:2 to etch the InP substrate with the etching of 3 µm/min, 0.5 µm into the semi-insulating substrate is preferred.</w:t>
      </w:r>
    </w:p>
    <w:p w:rsidR="00E21AC2" w:rsidRPr="0079295F" w:rsidRDefault="00E21AC2" w:rsidP="00E21AC2">
      <w:pPr>
        <w:pStyle w:val="a4"/>
        <w:numPr>
          <w:ilvl w:val="0"/>
          <w:numId w:val="24"/>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devices are then passivated by SU-8 dielectric material; the SU-8 is spinning at 6000 rpm with thickness around 3 µm and </w:t>
      </w:r>
      <w:proofErr w:type="gramStart"/>
      <w:r w:rsidRPr="0079295F">
        <w:rPr>
          <w:rFonts w:ascii="Times New Roman" w:hAnsi="Times New Roman" w:cs="Times New Roman"/>
          <w:sz w:val="24"/>
          <w:szCs w:val="24"/>
        </w:rPr>
        <w:t>be</w:t>
      </w:r>
      <w:proofErr w:type="gramEnd"/>
      <w:r w:rsidRPr="0079295F">
        <w:rPr>
          <w:rFonts w:ascii="Times New Roman" w:hAnsi="Times New Roman" w:cs="Times New Roman"/>
          <w:sz w:val="24"/>
          <w:szCs w:val="24"/>
        </w:rPr>
        <w:t xml:space="preserve"> hardened under UV exposure.</w:t>
      </w:r>
    </w:p>
    <w:p w:rsidR="00E21AC2" w:rsidRPr="0079295F" w:rsidRDefault="00E21AC2" w:rsidP="00E21AC2">
      <w:pPr>
        <w:pStyle w:val="a4"/>
        <w:numPr>
          <w:ilvl w:val="0"/>
          <w:numId w:val="24"/>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Bondpad deposition using Ti/Au (20 200 nm) *.</w:t>
      </w:r>
    </w:p>
    <w:p w:rsidR="00E21AC2" w:rsidRPr="0079295F" w:rsidRDefault="00E21AC2" w:rsidP="00E21AC2">
      <w:pPr>
        <w:pStyle w:val="a3"/>
        <w:rPr>
          <w:sz w:val="24"/>
        </w:rPr>
      </w:pPr>
    </w:p>
    <w:p w:rsidR="00E21AC2" w:rsidRPr="0079295F" w:rsidRDefault="00E21AC2" w:rsidP="00E21AC2">
      <w:pPr>
        <w:pStyle w:val="a3"/>
        <w:rPr>
          <w:sz w:val="24"/>
        </w:rPr>
      </w:pPr>
      <w:r w:rsidRPr="0079295F">
        <w:rPr>
          <w:sz w:val="24"/>
        </w:rPr>
        <w:t xml:space="preserve">*Before the metal deposition, it is worth to do </w:t>
      </w:r>
      <w:proofErr w:type="gramStart"/>
      <w:r w:rsidRPr="0079295F">
        <w:rPr>
          <w:sz w:val="24"/>
        </w:rPr>
        <w:t>asher</w:t>
      </w:r>
      <w:proofErr w:type="gramEnd"/>
      <w:r w:rsidRPr="0079295F">
        <w:rPr>
          <w:sz w:val="24"/>
        </w:rPr>
        <w:t xml:space="preserve"> for 2 minutes to clean the surface after development</w:t>
      </w:r>
    </w:p>
    <w:p w:rsidR="00E21AC2" w:rsidRPr="0079295F" w:rsidRDefault="00E21AC2" w:rsidP="00E21AC2">
      <w:pPr>
        <w:pStyle w:val="2"/>
      </w:pPr>
      <w:bookmarkStart w:id="415" w:name="_Toc354662410"/>
      <w:bookmarkStart w:id="416" w:name="_Toc365542711"/>
      <w:r w:rsidRPr="0079295F">
        <w:lastRenderedPageBreak/>
        <w:t>Appendix C Operation on E8364B Agilent PNA microwave network analyser</w:t>
      </w:r>
      <w:bookmarkEnd w:id="415"/>
      <w:bookmarkEnd w:id="416"/>
    </w:p>
    <w:p w:rsidR="00E21AC2" w:rsidRPr="0079295F" w:rsidRDefault="00E21AC2" w:rsidP="00E21AC2">
      <w:pPr>
        <w:spacing w:after="0" w:line="360" w:lineRule="auto"/>
        <w:jc w:val="both"/>
        <w:rPr>
          <w:rFonts w:ascii="Times New Roman" w:hAnsi="Times New Roman" w:cs="Times New Roman"/>
          <w:sz w:val="24"/>
          <w:szCs w:val="24"/>
        </w:rPr>
      </w:pPr>
    </w:p>
    <w:p w:rsidR="00E21AC2" w:rsidRPr="0079295F" w:rsidRDefault="00E21AC2" w:rsidP="00E21AC2">
      <w:pPr>
        <w:spacing w:after="0" w:line="360" w:lineRule="auto"/>
        <w:jc w:val="both"/>
        <w:rPr>
          <w:rFonts w:ascii="Times New Roman" w:hAnsi="Times New Roman" w:cs="Times New Roman"/>
          <w:b/>
          <w:sz w:val="24"/>
          <w:szCs w:val="24"/>
        </w:rPr>
      </w:pPr>
      <w:r w:rsidRPr="0079295F">
        <w:rPr>
          <w:rFonts w:ascii="Times New Roman" w:hAnsi="Times New Roman" w:cs="Times New Roman"/>
          <w:b/>
          <w:sz w:val="24"/>
          <w:szCs w:val="24"/>
        </w:rPr>
        <w:t>Turn on the system</w:t>
      </w:r>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Connect all the components such as bias tee, optical modulator (EAM-IR-40-O-K-FCP 1.3 µm </w:t>
      </w:r>
      <w:proofErr w:type="gramStart"/>
      <w:r w:rsidRPr="0079295F">
        <w:rPr>
          <w:rFonts w:ascii="Times New Roman" w:hAnsi="Times New Roman" w:cs="Times New Roman"/>
          <w:sz w:val="24"/>
          <w:szCs w:val="24"/>
        </w:rPr>
        <w:t>40Gb/</w:t>
      </w:r>
      <w:proofErr w:type="gramEnd"/>
      <w:r w:rsidRPr="0079295F">
        <w:rPr>
          <w:rFonts w:ascii="Times New Roman" w:hAnsi="Times New Roman" w:cs="Times New Roman"/>
          <w:sz w:val="24"/>
          <w:szCs w:val="24"/>
        </w:rPr>
        <w:t xml:space="preserve">s), two source measure units and the FP laser together as described in chapter 3. </w:t>
      </w:r>
    </w:p>
    <w:p w:rsidR="00E21AC2" w:rsidRPr="0079295F" w:rsidRDefault="00E21AC2" w:rsidP="00E21AC2">
      <w:pPr>
        <w:pStyle w:val="a4"/>
        <w:numPr>
          <w:ilvl w:val="0"/>
          <w:numId w:val="25"/>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Off the RF source from the network analyser.</w:t>
      </w:r>
    </w:p>
    <w:p w:rsidR="00E21AC2" w:rsidRPr="0079295F" w:rsidRDefault="00E21AC2" w:rsidP="00E21AC2">
      <w:pPr>
        <w:pStyle w:val="a4"/>
        <w:numPr>
          <w:ilvl w:val="0"/>
          <w:numId w:val="25"/>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Set the SMU of applied voltage for EAM to zero.</w:t>
      </w:r>
    </w:p>
    <w:p w:rsidR="00E21AC2" w:rsidRPr="0079295F" w:rsidRDefault="00E21AC2" w:rsidP="00E21AC2">
      <w:pPr>
        <w:pStyle w:val="a4"/>
        <w:numPr>
          <w:ilvl w:val="0"/>
          <w:numId w:val="25"/>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EAM needs to be reverse biased a negative DC voltage to be in correct operation, the connection is as below.</w:t>
      </w:r>
    </w:p>
    <w:p w:rsidR="00E21AC2" w:rsidRPr="0079295F" w:rsidRDefault="00E21AC2" w:rsidP="00E21AC2">
      <w:pPr>
        <w:spacing w:after="0" w:line="360" w:lineRule="auto"/>
        <w:jc w:val="both"/>
        <w:rPr>
          <w:rFonts w:ascii="Times New Roman" w:hAnsi="Times New Roman" w:cs="Times New Roman"/>
          <w:sz w:val="24"/>
          <w:szCs w:val="24"/>
        </w:rPr>
      </w:pPr>
    </w:p>
    <w:p w:rsidR="00E21AC2" w:rsidRPr="0079295F" w:rsidRDefault="00E21AC2" w:rsidP="00E21AC2">
      <w:pPr>
        <w:pStyle w:val="a4"/>
        <w:keepNext/>
        <w:spacing w:after="0" w:line="360" w:lineRule="auto"/>
        <w:ind w:left="360"/>
        <w:jc w:val="center"/>
      </w:pPr>
      <w:r w:rsidRPr="0079295F">
        <w:rPr>
          <w:rFonts w:ascii="Times New Roman" w:hAnsi="Times New Roman" w:cs="Times New Roman"/>
          <w:noProof/>
          <w:sz w:val="24"/>
          <w:szCs w:val="24"/>
          <w:lang w:val="en-US"/>
        </w:rPr>
        <w:drawing>
          <wp:inline distT="0" distB="0" distL="0" distR="0">
            <wp:extent cx="3053301" cy="2451175"/>
            <wp:effectExtent l="0" t="0" r="0" b="635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3484" cy="2451322"/>
                    </a:xfrm>
                    <a:prstGeom prst="rect">
                      <a:avLst/>
                    </a:prstGeom>
                    <a:noFill/>
                    <a:ln>
                      <a:noFill/>
                    </a:ln>
                  </pic:spPr>
                </pic:pic>
              </a:graphicData>
            </a:graphic>
          </wp:inline>
        </w:drawing>
      </w:r>
    </w:p>
    <w:p w:rsidR="00E21AC2" w:rsidRPr="0079295F" w:rsidRDefault="00E21AC2" w:rsidP="00E21AC2">
      <w:pPr>
        <w:pStyle w:val="a7"/>
        <w:spacing w:line="360" w:lineRule="auto"/>
        <w:jc w:val="center"/>
        <w:rPr>
          <w:b w:val="0"/>
          <w:sz w:val="24"/>
          <w:szCs w:val="24"/>
        </w:rPr>
      </w:pPr>
      <w:r w:rsidRPr="0079295F">
        <w:rPr>
          <w:b w:val="0"/>
          <w:sz w:val="24"/>
          <w:szCs w:val="24"/>
        </w:rPr>
        <w:t>Figure B.</w:t>
      </w:r>
      <w:r w:rsidR="00C031DB" w:rsidRPr="0079295F">
        <w:rPr>
          <w:b w:val="0"/>
          <w:sz w:val="24"/>
          <w:szCs w:val="24"/>
        </w:rPr>
        <w:fldChar w:fldCharType="begin"/>
      </w:r>
      <w:r w:rsidRPr="0079295F">
        <w:rPr>
          <w:b w:val="0"/>
          <w:sz w:val="24"/>
          <w:szCs w:val="24"/>
        </w:rPr>
        <w:instrText xml:space="preserve"> SEQ Figure_B. \* ARABIC </w:instrText>
      </w:r>
      <w:r w:rsidR="00C031DB" w:rsidRPr="0079295F">
        <w:rPr>
          <w:b w:val="0"/>
          <w:sz w:val="24"/>
          <w:szCs w:val="24"/>
        </w:rPr>
        <w:fldChar w:fldCharType="separate"/>
      </w:r>
      <w:r w:rsidR="00A10646">
        <w:rPr>
          <w:b w:val="0"/>
          <w:noProof/>
          <w:sz w:val="24"/>
          <w:szCs w:val="24"/>
        </w:rPr>
        <w:t>1</w:t>
      </w:r>
      <w:r w:rsidR="00C031DB" w:rsidRPr="0079295F">
        <w:rPr>
          <w:b w:val="0"/>
          <w:sz w:val="24"/>
          <w:szCs w:val="24"/>
        </w:rPr>
        <w:fldChar w:fldCharType="end"/>
      </w:r>
      <w:r w:rsidRPr="0079295F">
        <w:rPr>
          <w:b w:val="0"/>
          <w:sz w:val="24"/>
          <w:szCs w:val="24"/>
        </w:rPr>
        <w:t xml:space="preserve"> EAM connection to PNA</w:t>
      </w:r>
    </w:p>
    <w:p w:rsidR="00E21AC2" w:rsidRPr="0079295F" w:rsidRDefault="00E21AC2" w:rsidP="00E21AC2"/>
    <w:p w:rsidR="00E21AC2" w:rsidRPr="0079295F" w:rsidRDefault="00E21AC2" w:rsidP="00E21AC2">
      <w:pPr>
        <w:pStyle w:val="a4"/>
        <w:numPr>
          <w:ilvl w:val="0"/>
          <w:numId w:val="25"/>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Apply the optical signal to the EAM, set the laser current between 35 and 65 mA, and monitor the optical power as the DC bias is changed by 0.5 V. A reverse bias will give a slight increase in loss through the device. After identified the polarisation, set the DC bias to -1 V. </w:t>
      </w:r>
    </w:p>
    <w:p w:rsidR="00E21AC2" w:rsidRPr="0079295F" w:rsidRDefault="00E21AC2" w:rsidP="00E21AC2">
      <w:pPr>
        <w:pStyle w:val="a4"/>
        <w:numPr>
          <w:ilvl w:val="0"/>
          <w:numId w:val="25"/>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Set the frequency type (log or linear) from ‘Sweep’ → ‘Sweep type’, average number from </w:t>
      </w:r>
      <w:bookmarkStart w:id="417" w:name="OLE_LINK35"/>
      <w:bookmarkStart w:id="418" w:name="OLE_LINK36"/>
      <w:r w:rsidRPr="0079295F">
        <w:rPr>
          <w:rFonts w:ascii="Times New Roman" w:hAnsi="Times New Roman" w:cs="Times New Roman"/>
          <w:sz w:val="24"/>
          <w:szCs w:val="24"/>
        </w:rPr>
        <w:t xml:space="preserve">‘Channel’ → ‘Average’ </w:t>
      </w:r>
      <w:bookmarkEnd w:id="417"/>
      <w:bookmarkEnd w:id="418"/>
      <w:r w:rsidRPr="0079295F">
        <w:rPr>
          <w:rFonts w:ascii="Times New Roman" w:hAnsi="Times New Roman" w:cs="Times New Roman"/>
          <w:sz w:val="24"/>
          <w:szCs w:val="24"/>
        </w:rPr>
        <w:t xml:space="preserve">,RF power from ‘Channel’ → ‘Power’ and IF bandwidth from ‘Sweep’ → ‘IF bandwidth’. The IF bandwidth is from 1 Hz to 40 KHz, the lower the IF bandwidth, the lower the system noise, but it takes longer time for a sweep. Note that if the RF power is higher than the PNA can supply, a ‘source unlevelled’ sign will </w:t>
      </w:r>
      <w:r w:rsidRPr="0079295F">
        <w:rPr>
          <w:rFonts w:ascii="Times New Roman" w:hAnsi="Times New Roman" w:cs="Times New Roman"/>
          <w:sz w:val="24"/>
          <w:szCs w:val="24"/>
        </w:rPr>
        <w:lastRenderedPageBreak/>
        <w:t xml:space="preserve">appear on the screen, then the RF power should be reduced. Normally the wider the frequency span range, the lower the maximum RF power PNA could supply. </w:t>
      </w:r>
    </w:p>
    <w:p w:rsidR="00E21AC2" w:rsidRPr="0079295F" w:rsidRDefault="00E21AC2" w:rsidP="00E21AC2">
      <w:pPr>
        <w:pStyle w:val="a4"/>
        <w:numPr>
          <w:ilvl w:val="0"/>
          <w:numId w:val="25"/>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Set the S-parameter to S21, which is a transmission measurement denotes a ratio of the transmitted signal/incident signal. </w:t>
      </w:r>
    </w:p>
    <w:p w:rsidR="00E21AC2" w:rsidRPr="0079295F" w:rsidRDefault="00E21AC2" w:rsidP="00E21AC2">
      <w:pPr>
        <w:pStyle w:val="a4"/>
        <w:numPr>
          <w:ilvl w:val="0"/>
          <w:numId w:val="25"/>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Connect a 50 GHz commercial photodiode U2T XPDV2120R to port 2, the U2T photodiode is powered by a 9 V battery, the calibration is performed from ‘Calibration’ → ‘unguided calibration’ → ‘response’ → ‘next’ → until ‘finish’, this calibration is used to account for all the system loss by defining the photo response to 0 dB. </w:t>
      </w:r>
    </w:p>
    <w:p w:rsidR="00E21AC2" w:rsidRPr="0079295F" w:rsidRDefault="00E21AC2" w:rsidP="00E21AC2">
      <w:pPr>
        <w:pStyle w:val="a4"/>
        <w:numPr>
          <w:ilvl w:val="0"/>
          <w:numId w:val="25"/>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Disconnect the U2T device and connect the DUT to the system, applied required biases to the DUT and if the photocurrent is high enough, an increase of photo response will be observed</w:t>
      </w:r>
    </w:p>
    <w:p w:rsidR="00E21AC2" w:rsidRPr="0079295F" w:rsidRDefault="00E21AC2" w:rsidP="00E21AC2">
      <w:pPr>
        <w:spacing w:after="0" w:line="360" w:lineRule="auto"/>
        <w:jc w:val="both"/>
        <w:rPr>
          <w:rFonts w:ascii="Times New Roman" w:hAnsi="Times New Roman" w:cs="Times New Roman"/>
          <w:b/>
          <w:sz w:val="24"/>
          <w:szCs w:val="24"/>
        </w:rPr>
      </w:pPr>
      <w:r w:rsidRPr="0079295F">
        <w:rPr>
          <w:rFonts w:ascii="Times New Roman" w:hAnsi="Times New Roman" w:cs="Times New Roman"/>
          <w:b/>
          <w:sz w:val="24"/>
          <w:szCs w:val="24"/>
        </w:rPr>
        <w:t>Switching off the system</w:t>
      </w:r>
    </w:p>
    <w:p w:rsidR="00E21AC2" w:rsidRPr="0079295F" w:rsidRDefault="00E21AC2" w:rsidP="00E21AC2">
      <w:pPr>
        <w:pStyle w:val="a4"/>
        <w:numPr>
          <w:ilvl w:val="0"/>
          <w:numId w:val="25"/>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Turn off the optical power input.</w:t>
      </w:r>
    </w:p>
    <w:p w:rsidR="00E21AC2" w:rsidRPr="0079295F" w:rsidRDefault="00E21AC2" w:rsidP="00E21AC2">
      <w:pPr>
        <w:pStyle w:val="a4"/>
        <w:numPr>
          <w:ilvl w:val="0"/>
          <w:numId w:val="25"/>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Set the bias voltage for both EAM and DUT to zero. The mains power for DC and RF electrical drive instruments should not be turned off as by doing so would risk damaging the component due to a voltage spike.</w:t>
      </w:r>
    </w:p>
    <w:p w:rsidR="00E21AC2" w:rsidRPr="0079295F" w:rsidRDefault="00E21AC2" w:rsidP="00E21AC2">
      <w:pPr>
        <w:pStyle w:val="a4"/>
        <w:numPr>
          <w:ilvl w:val="0"/>
          <w:numId w:val="25"/>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Turn off the RF power from Port1.</w:t>
      </w:r>
    </w:p>
    <w:p w:rsidR="00E21AC2" w:rsidRPr="0079295F" w:rsidRDefault="00E21AC2" w:rsidP="00E21AC2">
      <w:pPr>
        <w:pStyle w:val="a4"/>
        <w:numPr>
          <w:ilvl w:val="0"/>
          <w:numId w:val="25"/>
        </w:num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Disconnect electrical drive instruments from EAM and off everything</w:t>
      </w:r>
    </w:p>
    <w:p w:rsidR="00E21AC2" w:rsidRPr="0079295F" w:rsidRDefault="00E21AC2" w:rsidP="00E21AC2">
      <w:pPr>
        <w:spacing w:after="0" w:line="360" w:lineRule="auto"/>
        <w:jc w:val="both"/>
        <w:rPr>
          <w:rFonts w:ascii="Times New Roman" w:hAnsi="Times New Roman" w:cs="Times New Roman"/>
          <w:sz w:val="24"/>
          <w:szCs w:val="24"/>
        </w:rPr>
      </w:pPr>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Note that if the frequency response on a DUT is quite low compared to the commercial U2T photodiode, this will introduce a lot error in S21 measurement as by dividing a small signal over a large signal. Therefore, in step 6 above, set the receivers to receiver B to make unratioed (absolute power) measurement and skip step 7 and step8. The system loss has to be subtracted manually, such as in </w:t>
      </w:r>
      <w:fldSimple w:instr=" REF _Ref354473196 \h  \* MERGEFORMAT ">
        <w:r w:rsidR="00A10646" w:rsidRPr="00A10646">
          <w:rPr>
            <w:rFonts w:ascii="Times New Roman" w:hAnsi="Times New Roman" w:cs="Times New Roman"/>
            <w:sz w:val="24"/>
            <w:szCs w:val="24"/>
          </w:rPr>
          <w:t>Figure B.2</w:t>
        </w:r>
      </w:fldSimple>
      <w:r w:rsidRPr="0079295F">
        <w:rPr>
          <w:rFonts w:ascii="Times New Roman" w:hAnsi="Times New Roman" w:cs="Times New Roman"/>
          <w:sz w:val="24"/>
          <w:szCs w:val="24"/>
        </w:rPr>
        <w:t xml:space="preserve">, it is the cable loss across the 50 GHz, take 20 GHz for example, there is 6 dB loss at 20 GHz, this should be accounted for when measuring the frequency response of DUT at 20 GHz. </w:t>
      </w:r>
    </w:p>
    <w:p w:rsidR="00E21AC2" w:rsidRPr="0079295F" w:rsidRDefault="00E21AC2" w:rsidP="00E21AC2">
      <w:pPr>
        <w:keepNext/>
        <w:spacing w:after="0" w:line="360" w:lineRule="auto"/>
        <w:jc w:val="center"/>
      </w:pPr>
      <w:r w:rsidRPr="0079295F">
        <w:rPr>
          <w:noProof/>
          <w:lang w:val="en-US"/>
        </w:rPr>
        <w:lastRenderedPageBreak/>
        <w:drawing>
          <wp:inline distT="0" distB="0" distL="0" distR="0">
            <wp:extent cx="3579963" cy="2735828"/>
            <wp:effectExtent l="0" t="0" r="1905" b="762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3592" cy="2738602"/>
                    </a:xfrm>
                    <a:prstGeom prst="rect">
                      <a:avLst/>
                    </a:prstGeom>
                    <a:noFill/>
                    <a:ln>
                      <a:noFill/>
                    </a:ln>
                  </pic:spPr>
                </pic:pic>
              </a:graphicData>
            </a:graphic>
          </wp:inline>
        </w:drawing>
      </w:r>
    </w:p>
    <w:p w:rsidR="00E21AC2" w:rsidRPr="0079295F" w:rsidRDefault="00E21AC2" w:rsidP="00E21AC2">
      <w:pPr>
        <w:pStyle w:val="a7"/>
        <w:spacing w:line="360" w:lineRule="auto"/>
        <w:jc w:val="center"/>
        <w:rPr>
          <w:b w:val="0"/>
          <w:sz w:val="24"/>
          <w:szCs w:val="24"/>
        </w:rPr>
      </w:pPr>
      <w:bookmarkStart w:id="419" w:name="_Ref354473196"/>
      <w:r w:rsidRPr="0079295F">
        <w:rPr>
          <w:b w:val="0"/>
          <w:sz w:val="24"/>
          <w:szCs w:val="24"/>
        </w:rPr>
        <w:t>Figure B.</w:t>
      </w:r>
      <w:r w:rsidR="00C031DB" w:rsidRPr="0079295F">
        <w:rPr>
          <w:b w:val="0"/>
          <w:sz w:val="24"/>
          <w:szCs w:val="24"/>
        </w:rPr>
        <w:fldChar w:fldCharType="begin"/>
      </w:r>
      <w:r w:rsidRPr="0079295F">
        <w:rPr>
          <w:b w:val="0"/>
          <w:sz w:val="24"/>
          <w:szCs w:val="24"/>
        </w:rPr>
        <w:instrText xml:space="preserve"> SEQ Figure_B. \* ARABIC </w:instrText>
      </w:r>
      <w:r w:rsidR="00C031DB" w:rsidRPr="0079295F">
        <w:rPr>
          <w:b w:val="0"/>
          <w:sz w:val="24"/>
          <w:szCs w:val="24"/>
        </w:rPr>
        <w:fldChar w:fldCharType="separate"/>
      </w:r>
      <w:proofErr w:type="gramStart"/>
      <w:r w:rsidR="00A10646">
        <w:rPr>
          <w:b w:val="0"/>
          <w:noProof/>
          <w:sz w:val="24"/>
          <w:szCs w:val="24"/>
        </w:rPr>
        <w:t>2</w:t>
      </w:r>
      <w:r w:rsidR="00C031DB" w:rsidRPr="0079295F">
        <w:rPr>
          <w:b w:val="0"/>
          <w:sz w:val="24"/>
          <w:szCs w:val="24"/>
        </w:rPr>
        <w:fldChar w:fldCharType="end"/>
      </w:r>
      <w:bookmarkEnd w:id="419"/>
      <w:r w:rsidRPr="0079295F">
        <w:rPr>
          <w:b w:val="0"/>
          <w:sz w:val="24"/>
          <w:szCs w:val="24"/>
        </w:rPr>
        <w:t xml:space="preserve"> Cable loss</w:t>
      </w:r>
      <w:proofErr w:type="gramEnd"/>
      <w:r w:rsidRPr="0079295F">
        <w:rPr>
          <w:b w:val="0"/>
          <w:sz w:val="24"/>
          <w:szCs w:val="24"/>
        </w:rPr>
        <w:t xml:space="preserve"> across 50 GHz</w:t>
      </w:r>
    </w:p>
    <w:p w:rsidR="00E21AC2" w:rsidRPr="0079295F" w:rsidRDefault="00E21AC2" w:rsidP="00E21AC2">
      <w:pPr>
        <w:spacing w:after="0" w:line="360" w:lineRule="auto"/>
        <w:jc w:val="both"/>
        <w:rPr>
          <w:rFonts w:ascii="Times New Roman" w:hAnsi="Times New Roman" w:cs="Times New Roman"/>
          <w:sz w:val="24"/>
          <w:szCs w:val="24"/>
        </w:rPr>
      </w:pPr>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*Be sure to wear electrostatic discharge wrist when handling the connection and disconnection of electrical drive instrument to the network analyser to avoid damage on equipment by electrostatic discharge</w:t>
      </w:r>
    </w:p>
    <w:p w:rsidR="00E21AC2" w:rsidRPr="0079295F" w:rsidRDefault="00E21AC2" w:rsidP="00E21AC2">
      <w:pPr>
        <w:rPr>
          <w:rFonts w:ascii="Times New Roman" w:hAnsi="Times New Roman" w:cs="Times New Roman"/>
          <w:sz w:val="24"/>
          <w:szCs w:val="24"/>
        </w:rPr>
      </w:pPr>
      <w:r w:rsidRPr="0079295F">
        <w:rPr>
          <w:rFonts w:ascii="Times New Roman" w:hAnsi="Times New Roman" w:cs="Times New Roman"/>
          <w:sz w:val="24"/>
          <w:szCs w:val="24"/>
        </w:rPr>
        <w:t xml:space="preserve">*The detailed manual operation can be found on </w:t>
      </w:r>
      <w:hyperlink r:id="rId137" w:history="1">
        <w:r w:rsidRPr="0079295F">
          <w:rPr>
            <w:rStyle w:val="a9"/>
            <w:rFonts w:cs="Times New Roman"/>
            <w:sz w:val="24"/>
            <w:szCs w:val="24"/>
          </w:rPr>
          <w:t>http://na.tm.agilent.com/pna/help/latest/whnjs.htm</w:t>
        </w:r>
      </w:hyperlink>
    </w:p>
    <w:p w:rsidR="00E21AC2" w:rsidRPr="0079295F" w:rsidRDefault="00E21AC2" w:rsidP="00E21AC2">
      <w:pPr>
        <w:rPr>
          <w:rFonts w:ascii="Times New Roman" w:eastAsiaTheme="majorEastAsia" w:hAnsi="Times New Roman" w:cstheme="majorBidi"/>
          <w:b/>
          <w:bCs/>
          <w:sz w:val="28"/>
          <w:szCs w:val="26"/>
        </w:rPr>
      </w:pPr>
    </w:p>
    <w:p w:rsidR="00E21AC2" w:rsidRPr="0079295F" w:rsidRDefault="00E21AC2" w:rsidP="00E21AC2">
      <w:pPr>
        <w:rPr>
          <w:rFonts w:ascii="Times New Roman" w:eastAsiaTheme="majorEastAsia" w:hAnsi="Times New Roman" w:cstheme="majorBidi"/>
          <w:b/>
          <w:bCs/>
          <w:sz w:val="28"/>
          <w:szCs w:val="26"/>
        </w:rPr>
      </w:pPr>
      <w:r w:rsidRPr="0079295F">
        <w:br w:type="page"/>
      </w:r>
    </w:p>
    <w:p w:rsidR="00E21AC2" w:rsidRPr="0079295F" w:rsidRDefault="00E21AC2" w:rsidP="00E21AC2">
      <w:pPr>
        <w:pStyle w:val="2"/>
      </w:pPr>
      <w:bookmarkStart w:id="420" w:name="_Toc354662411"/>
      <w:bookmarkStart w:id="421" w:name="_Toc365542712"/>
      <w:r w:rsidRPr="0079295F">
        <w:lastRenderedPageBreak/>
        <w:t>Appendix D SIMS on M3969</w:t>
      </w:r>
      <w:bookmarkEnd w:id="420"/>
      <w:bookmarkEnd w:id="421"/>
    </w:p>
    <w:p w:rsidR="00E21AC2" w:rsidRPr="0079295F" w:rsidRDefault="00E21AC2" w:rsidP="00E21AC2">
      <w:pPr>
        <w:spacing w:after="0" w:line="360" w:lineRule="auto"/>
        <w:jc w:val="both"/>
        <w:rPr>
          <w:rFonts w:ascii="Times New Roman" w:hAnsi="Times New Roman" w:cs="Times New Roman"/>
          <w:sz w:val="24"/>
          <w:szCs w:val="24"/>
        </w:rPr>
      </w:pPr>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SIMS result of Be and Si doping concentration used to deduce the electric field of M3969 discussed in chapter 6 is shown in </w:t>
      </w:r>
      <w:fldSimple w:instr=" REF _Ref354431709 \h  \* MERGEFORMAT ">
        <w:r w:rsidR="00A10646" w:rsidRPr="00A10646">
          <w:rPr>
            <w:rFonts w:ascii="Times New Roman" w:hAnsi="Times New Roman" w:cs="Times New Roman"/>
            <w:sz w:val="24"/>
            <w:szCs w:val="24"/>
          </w:rPr>
          <w:t>Figure C.1</w:t>
        </w:r>
      </w:fldSimple>
      <w:r w:rsidRPr="0079295F">
        <w:rPr>
          <w:rFonts w:ascii="Times New Roman" w:hAnsi="Times New Roman" w:cs="Times New Roman"/>
          <w:sz w:val="24"/>
          <w:szCs w:val="24"/>
        </w:rPr>
        <w:t>, since there is no reference sample in AlAsSb, the absolute doping level is not accurate but we are more interested in the relative level of the 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ip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charge sheet layers, there is around one order of magnitude difference between the p-type and undoped AlAsSb which is close to the difference in our CV fitting. The thickness of the thin charge layers are as expected and they are located at the right places. The 50 nm undoped multiplication is so thin that from the SIMS result, the dopants from the n-type material and p-type material are diffused into each other that the multiplication layer is more like a p-n junction. </w:t>
      </w:r>
    </w:p>
    <w:p w:rsidR="00E21AC2" w:rsidRPr="0079295F" w:rsidRDefault="00E21AC2" w:rsidP="00E21AC2">
      <w:pPr>
        <w:keepNext/>
        <w:spacing w:after="0" w:line="360" w:lineRule="auto"/>
        <w:jc w:val="center"/>
      </w:pPr>
      <w:r w:rsidRPr="0079295F">
        <w:rPr>
          <w:noProof/>
          <w:lang w:val="en-US"/>
        </w:rPr>
        <w:drawing>
          <wp:inline distT="0" distB="0" distL="0" distR="0">
            <wp:extent cx="4440548" cy="3416061"/>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7540" cy="3421440"/>
                    </a:xfrm>
                    <a:prstGeom prst="rect">
                      <a:avLst/>
                    </a:prstGeom>
                    <a:noFill/>
                    <a:ln>
                      <a:noFill/>
                    </a:ln>
                  </pic:spPr>
                </pic:pic>
              </a:graphicData>
            </a:graphic>
          </wp:inline>
        </w:drawing>
      </w:r>
    </w:p>
    <w:p w:rsidR="00E21AC2" w:rsidRPr="0079295F" w:rsidRDefault="00E21AC2" w:rsidP="00E21AC2">
      <w:pPr>
        <w:pStyle w:val="a7"/>
        <w:spacing w:line="360" w:lineRule="auto"/>
        <w:jc w:val="center"/>
        <w:rPr>
          <w:b w:val="0"/>
          <w:sz w:val="24"/>
          <w:szCs w:val="24"/>
        </w:rPr>
      </w:pPr>
      <w:bookmarkStart w:id="422" w:name="_Ref354431709"/>
      <w:r w:rsidRPr="0079295F">
        <w:rPr>
          <w:b w:val="0"/>
          <w:sz w:val="24"/>
          <w:szCs w:val="24"/>
        </w:rPr>
        <w:t>Figure C.</w:t>
      </w:r>
      <w:r w:rsidR="00C031DB" w:rsidRPr="0079295F">
        <w:rPr>
          <w:b w:val="0"/>
          <w:sz w:val="24"/>
          <w:szCs w:val="24"/>
        </w:rPr>
        <w:fldChar w:fldCharType="begin"/>
      </w:r>
      <w:r w:rsidRPr="0079295F">
        <w:rPr>
          <w:b w:val="0"/>
          <w:sz w:val="24"/>
          <w:szCs w:val="24"/>
        </w:rPr>
        <w:instrText xml:space="preserve"> SEQ Figure_C \* ARABIC </w:instrText>
      </w:r>
      <w:r w:rsidR="00C031DB" w:rsidRPr="0079295F">
        <w:rPr>
          <w:b w:val="0"/>
          <w:sz w:val="24"/>
          <w:szCs w:val="24"/>
        </w:rPr>
        <w:fldChar w:fldCharType="separate"/>
      </w:r>
      <w:r w:rsidR="00A10646">
        <w:rPr>
          <w:b w:val="0"/>
          <w:noProof/>
          <w:sz w:val="24"/>
          <w:szCs w:val="24"/>
        </w:rPr>
        <w:t>1</w:t>
      </w:r>
      <w:r w:rsidR="00C031DB" w:rsidRPr="0079295F">
        <w:rPr>
          <w:b w:val="0"/>
          <w:sz w:val="24"/>
          <w:szCs w:val="24"/>
        </w:rPr>
        <w:fldChar w:fldCharType="end"/>
      </w:r>
      <w:bookmarkEnd w:id="422"/>
      <w:r w:rsidRPr="0079295F">
        <w:rPr>
          <w:b w:val="0"/>
          <w:sz w:val="24"/>
          <w:szCs w:val="24"/>
        </w:rPr>
        <w:t xml:space="preserve"> SIMS on M3969</w:t>
      </w:r>
    </w:p>
    <w:p w:rsidR="00E21AC2" w:rsidRPr="0079295F" w:rsidRDefault="00E21AC2" w:rsidP="00E21AC2">
      <w:pPr>
        <w:spacing w:after="0" w:line="360" w:lineRule="auto"/>
        <w:jc w:val="both"/>
        <w:rPr>
          <w:rFonts w:ascii="Times New Roman" w:hAnsi="Times New Roman" w:cs="Times New Roman"/>
          <w:sz w:val="24"/>
          <w:szCs w:val="24"/>
        </w:rPr>
      </w:pPr>
    </w:p>
    <w:p w:rsidR="00E21AC2" w:rsidRPr="0079295F" w:rsidRDefault="00E21AC2" w:rsidP="00E21AC2"/>
    <w:p w:rsidR="00E21AC2" w:rsidRPr="0079295F" w:rsidRDefault="00E21AC2" w:rsidP="00E21AC2">
      <w:pPr>
        <w:rPr>
          <w:rFonts w:ascii="Times New Roman" w:hAnsi="Times New Roman" w:cs="Times New Roman"/>
          <w:sz w:val="24"/>
          <w:szCs w:val="24"/>
        </w:rPr>
      </w:pPr>
      <w:r w:rsidRPr="0079295F">
        <w:rPr>
          <w:rFonts w:ascii="Times New Roman" w:hAnsi="Times New Roman" w:cs="Times New Roman"/>
          <w:sz w:val="24"/>
          <w:szCs w:val="24"/>
        </w:rPr>
        <w:br w:type="page"/>
      </w:r>
    </w:p>
    <w:p w:rsidR="00E21AC2" w:rsidRPr="0079295F" w:rsidRDefault="00E21AC2" w:rsidP="00E21AC2">
      <w:pPr>
        <w:pStyle w:val="2"/>
      </w:pPr>
      <w:bookmarkStart w:id="423" w:name="_Toc365542713"/>
      <w:r w:rsidRPr="0079295F">
        <w:lastRenderedPageBreak/>
        <w:t>Appendix E Comparison of multiplication measured from DC and AC measurement</w:t>
      </w:r>
      <w:bookmarkEnd w:id="423"/>
    </w:p>
    <w:p w:rsidR="00E21AC2" w:rsidRPr="0079295F" w:rsidRDefault="00E21AC2" w:rsidP="00E21AC2">
      <w:pPr>
        <w:spacing w:after="0" w:line="360" w:lineRule="auto"/>
        <w:jc w:val="both"/>
        <w:rPr>
          <w:rFonts w:ascii="Times New Roman" w:hAnsi="Times New Roman" w:cs="Times New Roman"/>
          <w:sz w:val="24"/>
          <w:szCs w:val="24"/>
        </w:rPr>
      </w:pPr>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In a conventional p-i-n structure, assume the light is fully absorbed in 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cladding layer, dark carriers are uniformly generated in i region for simplicity. In the local model, the position dependent multiplication for primary carriers generated within </w:t>
      </w:r>
      <w:r w:rsidRPr="0079295F">
        <w:rPr>
          <w:rFonts w:ascii="Times New Roman" w:hAnsi="Times New Roman" w:cs="Times New Roman"/>
          <w:i/>
          <w:sz w:val="24"/>
          <w:szCs w:val="24"/>
        </w:rPr>
        <w:t>w</w:t>
      </w:r>
      <w:r w:rsidRPr="0079295F">
        <w:rPr>
          <w:rFonts w:ascii="Times New Roman" w:hAnsi="Times New Roman" w:cs="Times New Roman"/>
          <w:sz w:val="24"/>
          <w:szCs w:val="24"/>
        </w:rPr>
        <w:t xml:space="preserve"> is given by</w:t>
      </w:r>
    </w:p>
    <w:p w:rsidR="00E21AC2" w:rsidRPr="0079295F" w:rsidRDefault="00E21AC2" w:rsidP="00E21AC2">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exp⁡</m:t>
              </m:r>
              <m:r>
                <w:rPr>
                  <w:rFonts w:ascii="Cambria Math" w:hAnsi="Cambria Math" w:cs="Times New Roman"/>
                  <w:sz w:val="24"/>
                  <w:szCs w:val="24"/>
                </w:rPr>
                <m:t>[(β-α)x]</m:t>
              </m:r>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β-α</m:t>
                  </m:r>
                </m:den>
              </m:f>
              <m:r>
                <w:rPr>
                  <w:rFonts w:ascii="Cambria Math" w:hAnsi="Cambria Math" w:cs="Times New Roman"/>
                  <w:sz w:val="24"/>
                  <w:szCs w:val="24"/>
                </w:rPr>
                <m:t>[1-</m:t>
              </m:r>
              <m:r>
                <m:rPr>
                  <m:sty m:val="p"/>
                </m:rPr>
                <w:rPr>
                  <w:rFonts w:ascii="Cambria Math" w:hAnsi="Cambria Math" w:cs="Times New Roman"/>
                  <w:sz w:val="24"/>
                  <w:szCs w:val="24"/>
                </w:rPr>
                <m:t>exp⁡</m:t>
              </m:r>
              <m:r>
                <w:rPr>
                  <w:rFonts w:ascii="Cambria Math" w:hAnsi="Cambria Math" w:cs="Times New Roman"/>
                  <w:sz w:val="24"/>
                  <w:szCs w:val="24"/>
                </w:rPr>
                <m:t>(β-α)w]</m:t>
              </m:r>
            </m:den>
          </m:f>
        </m:oMath>
      </m:oMathPara>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So that the gain of pure injection as carriers injected at position </w:t>
      </w:r>
      <w:r w:rsidRPr="0079295F">
        <w:rPr>
          <w:rFonts w:ascii="Times New Roman" w:hAnsi="Times New Roman" w:cs="Times New Roman"/>
          <w:i/>
          <w:sz w:val="24"/>
          <w:szCs w:val="24"/>
        </w:rPr>
        <w:t>x</w:t>
      </w:r>
      <w:r w:rsidRPr="0079295F">
        <w:rPr>
          <w:rFonts w:ascii="Times New Roman" w:hAnsi="Times New Roman" w:cs="Times New Roman"/>
          <w:sz w:val="24"/>
          <w:szCs w:val="24"/>
        </w:rPr>
        <w:t xml:space="preserve"> = 0 is given by</w:t>
      </w:r>
    </w:p>
    <w:p w:rsidR="00E21AC2" w:rsidRPr="0079295F" w:rsidRDefault="00E21AC2" w:rsidP="00E21AC2">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β-α</m:t>
                  </m:r>
                </m:den>
              </m:f>
              <m:r>
                <w:rPr>
                  <w:rFonts w:ascii="Cambria Math" w:hAnsi="Cambria Math" w:cs="Times New Roman"/>
                  <w:sz w:val="24"/>
                  <w:szCs w:val="24"/>
                </w:rPr>
                <m:t>[1-</m:t>
              </m:r>
              <m:r>
                <m:rPr>
                  <m:sty m:val="p"/>
                </m:rPr>
                <w:rPr>
                  <w:rFonts w:ascii="Cambria Math" w:hAnsi="Cambria Math" w:cs="Times New Roman"/>
                  <w:sz w:val="24"/>
                  <w:szCs w:val="24"/>
                </w:rPr>
                <m:t>exp⁡</m:t>
              </m:r>
              <m:r>
                <w:rPr>
                  <w:rFonts w:ascii="Cambria Math" w:hAnsi="Cambria Math" w:cs="Times New Roman"/>
                  <w:sz w:val="24"/>
                  <w:szCs w:val="24"/>
                </w:rPr>
                <m:t>(β-α)w]</m:t>
              </m:r>
            </m:den>
          </m:f>
        </m:oMath>
      </m:oMathPara>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mean gain from the multiplied dark carriers and photo carriers is denoted as </w:t>
      </w:r>
      <w:r w:rsidRPr="0079295F">
        <w:rPr>
          <w:rFonts w:ascii="Times New Roman" w:hAnsi="Times New Roman" w:cs="Times New Roman"/>
          <w:i/>
          <w:sz w:val="24"/>
          <w:szCs w:val="24"/>
        </w:rPr>
        <w:t>M</w:t>
      </w:r>
      <w:r w:rsidRPr="0079295F">
        <w:rPr>
          <w:rFonts w:ascii="Times New Roman" w:hAnsi="Times New Roman" w:cs="Times New Roman"/>
          <w:i/>
          <w:sz w:val="24"/>
          <w:szCs w:val="24"/>
          <w:vertAlign w:val="subscript"/>
        </w:rPr>
        <w:t>t</w:t>
      </w:r>
      <w:r w:rsidRPr="0079295F">
        <w:rPr>
          <w:rFonts w:ascii="Times New Roman" w:hAnsi="Times New Roman" w:cs="Times New Roman"/>
          <w:sz w:val="24"/>
          <w:szCs w:val="24"/>
        </w:rPr>
        <w:t xml:space="preserve">, the parameters used to calculate </w:t>
      </w:r>
      <w:r w:rsidRPr="0079295F">
        <w:rPr>
          <w:rFonts w:ascii="Times New Roman" w:hAnsi="Times New Roman" w:cs="Times New Roman"/>
          <w:i/>
          <w:sz w:val="24"/>
          <w:szCs w:val="24"/>
        </w:rPr>
        <w:t>M</w:t>
      </w:r>
      <w:r w:rsidRPr="0079295F">
        <w:rPr>
          <w:rFonts w:ascii="Times New Roman" w:hAnsi="Times New Roman" w:cs="Times New Roman"/>
          <w:i/>
          <w:sz w:val="24"/>
          <w:szCs w:val="24"/>
          <w:vertAlign w:val="subscript"/>
        </w:rPr>
        <w:t>t</w:t>
      </w:r>
      <w:r w:rsidRPr="0079295F">
        <w:rPr>
          <w:rFonts w:ascii="Times New Roman" w:hAnsi="Times New Roman" w:cs="Times New Roman"/>
          <w:sz w:val="24"/>
          <w:szCs w:val="24"/>
        </w:rPr>
        <w:t xml:space="preserve"> is explained in the following </w:t>
      </w:r>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i/>
          <w:sz w:val="24"/>
          <w:szCs w:val="24"/>
        </w:rPr>
        <w:t>N</w:t>
      </w:r>
      <w:r w:rsidRPr="0079295F">
        <w:rPr>
          <w:rFonts w:ascii="Times New Roman" w:hAnsi="Times New Roman" w:cs="Times New Roman"/>
          <w:i/>
          <w:sz w:val="24"/>
          <w:szCs w:val="24"/>
          <w:vertAlign w:val="subscript"/>
        </w:rPr>
        <w:t>p</w:t>
      </w:r>
      <w:r w:rsidRPr="0079295F">
        <w:rPr>
          <w:rFonts w:ascii="Times New Roman" w:hAnsi="Times New Roman" w:cs="Times New Roman"/>
          <w:sz w:val="24"/>
          <w:szCs w:val="24"/>
        </w:rPr>
        <w:t xml:space="preserve">: total photo generated carriers injected at </w:t>
      </w:r>
      <w:r w:rsidRPr="0079295F">
        <w:rPr>
          <w:rFonts w:ascii="Times New Roman" w:hAnsi="Times New Roman" w:cs="Times New Roman"/>
          <w:i/>
          <w:sz w:val="24"/>
          <w:szCs w:val="24"/>
        </w:rPr>
        <w:t>x</w:t>
      </w:r>
      <w:r w:rsidRPr="0079295F">
        <w:rPr>
          <w:rFonts w:ascii="Times New Roman" w:hAnsi="Times New Roman" w:cs="Times New Roman"/>
          <w:sz w:val="24"/>
          <w:szCs w:val="24"/>
        </w:rPr>
        <w:t xml:space="preserve"> = 0</w:t>
      </w:r>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i/>
          <w:sz w:val="24"/>
          <w:szCs w:val="24"/>
        </w:rPr>
        <w:t>G</w:t>
      </w:r>
      <w:r w:rsidRPr="0079295F">
        <w:rPr>
          <w:rFonts w:ascii="Times New Roman" w:hAnsi="Times New Roman" w:cs="Times New Roman"/>
          <w:i/>
          <w:sz w:val="24"/>
          <w:szCs w:val="24"/>
          <w:vertAlign w:val="subscript"/>
        </w:rPr>
        <w:t>i</w:t>
      </w:r>
      <w:r w:rsidRPr="0079295F">
        <w:rPr>
          <w:rFonts w:ascii="Times New Roman" w:hAnsi="Times New Roman" w:cs="Times New Roman"/>
          <w:sz w:val="24"/>
          <w:szCs w:val="24"/>
        </w:rPr>
        <w:t xml:space="preserve">: dark carriers generated in the </w:t>
      </w:r>
      <w:r w:rsidRPr="0079295F">
        <w:rPr>
          <w:rFonts w:ascii="Times New Roman" w:hAnsi="Times New Roman" w:cs="Times New Roman"/>
          <w:i/>
          <w:sz w:val="24"/>
          <w:szCs w:val="24"/>
        </w:rPr>
        <w:t>i</w:t>
      </w:r>
      <w:r w:rsidRPr="0079295F">
        <w:rPr>
          <w:rFonts w:ascii="Times New Roman" w:hAnsi="Times New Roman" w:cs="Times New Roman"/>
          <w:sz w:val="24"/>
          <w:szCs w:val="24"/>
        </w:rPr>
        <w:t xml:space="preserve"> region at </w:t>
      </w:r>
      <w:r w:rsidRPr="0079295F">
        <w:rPr>
          <w:rFonts w:ascii="Times New Roman" w:hAnsi="Times New Roman" w:cs="Times New Roman"/>
          <w:i/>
          <w:sz w:val="24"/>
          <w:szCs w:val="24"/>
        </w:rPr>
        <w:t>x</w:t>
      </w:r>
      <w:r w:rsidRPr="0079295F">
        <w:rPr>
          <w:rFonts w:ascii="Times New Roman" w:hAnsi="Times New Roman" w:cs="Times New Roman"/>
          <w:sz w:val="24"/>
          <w:szCs w:val="24"/>
        </w:rPr>
        <w:t xml:space="preserve"> position, since dark carriers are uniformly generated in i region so that </w:t>
      </w:r>
      <w:r w:rsidRPr="0079295F">
        <w:rPr>
          <w:rFonts w:ascii="Times New Roman" w:hAnsi="Times New Roman" w:cs="Times New Roman"/>
          <w:i/>
          <w:sz w:val="24"/>
          <w:szCs w:val="24"/>
        </w:rPr>
        <w:t>G</w:t>
      </w:r>
      <w:r w:rsidRPr="0079295F">
        <w:rPr>
          <w:rFonts w:ascii="Times New Roman" w:hAnsi="Times New Roman" w:cs="Times New Roman"/>
          <w:i/>
          <w:sz w:val="24"/>
          <w:szCs w:val="24"/>
          <w:vertAlign w:val="subscript"/>
        </w:rPr>
        <w:t>i</w:t>
      </w:r>
      <w:r w:rsidRPr="0079295F">
        <w:rPr>
          <w:rFonts w:ascii="Times New Roman" w:hAnsi="Times New Roman" w:cs="Times New Roman"/>
          <w:sz w:val="24"/>
          <w:szCs w:val="24"/>
        </w:rPr>
        <w:t xml:space="preserve"> is independent of position, the total dark carriers generated in the </w:t>
      </w:r>
      <w:r w:rsidRPr="0079295F">
        <w:rPr>
          <w:rFonts w:ascii="Times New Roman" w:hAnsi="Times New Roman" w:cs="Times New Roman"/>
          <w:i/>
          <w:sz w:val="24"/>
          <w:szCs w:val="24"/>
        </w:rPr>
        <w:t>i</w:t>
      </w:r>
      <w:r w:rsidRPr="0079295F">
        <w:rPr>
          <w:rFonts w:ascii="Times New Roman" w:hAnsi="Times New Roman" w:cs="Times New Roman"/>
          <w:sz w:val="24"/>
          <w:szCs w:val="24"/>
        </w:rPr>
        <w:t xml:space="preserve"> region would be </w:t>
      </w:r>
      <m:oMath>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w</m:t>
            </m:r>
          </m:sup>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dx=</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w</m:t>
            </m:r>
          </m:e>
        </m:nary>
      </m:oMath>
    </w:p>
    <w:p w:rsidR="00E21AC2" w:rsidRPr="0079295F" w:rsidRDefault="00E21AC2" w:rsidP="00E21AC2">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i/>
          <w:sz w:val="24"/>
          <w:szCs w:val="24"/>
        </w:rPr>
        <w:t>z</w:t>
      </w:r>
      <w:proofErr w:type="gramEnd"/>
      <w:r w:rsidRPr="0079295F">
        <w:rPr>
          <w:rFonts w:ascii="Times New Roman" w:hAnsi="Times New Roman" w:cs="Times New Roman"/>
          <w:sz w:val="24"/>
          <w:szCs w:val="24"/>
        </w:rPr>
        <w:t xml:space="preserve">: the ratio of the total primary dark carriers over the photo generated carriers, </w:t>
      </w:r>
      <m:oMath>
        <m:r>
          <w:rPr>
            <w:rFonts w:ascii="Cambria Math" w:hAnsi="Cambria Math" w:cs="Times New Roman"/>
            <w:sz w:val="24"/>
            <w:szCs w:val="24"/>
          </w:rPr>
          <m:t>z=</m:t>
        </m:r>
        <m:f>
          <m:fPr>
            <m:ctrlPr>
              <w:rPr>
                <w:rFonts w:ascii="Cambria Math" w:hAnsi="Cambria Math" w:cs="Times New Roman"/>
                <w:i/>
                <w:sz w:val="24"/>
                <w:szCs w:val="24"/>
              </w:rPr>
            </m:ctrlPr>
          </m:fPr>
          <m:num>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w</m:t>
                </m:r>
              </m:sup>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dx</m:t>
                </m:r>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w</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oMath>
    </w:p>
    <w:p w:rsidR="00E21AC2" w:rsidRPr="0079295F" w:rsidRDefault="00E21AC2" w:rsidP="00E21AC2">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i/>
          <w:sz w:val="24"/>
          <w:szCs w:val="24"/>
        </w:rPr>
        <w:t>k</w:t>
      </w:r>
      <w:proofErr w:type="gramEnd"/>
      <w:r w:rsidRPr="0079295F">
        <w:rPr>
          <w:rFonts w:ascii="Times New Roman" w:hAnsi="Times New Roman" w:cs="Times New Roman"/>
          <w:sz w:val="24"/>
          <w:szCs w:val="24"/>
        </w:rPr>
        <w:t xml:space="preserve">: ionisation coefficients ratio, </w:t>
      </w:r>
      <w:r w:rsidRPr="0079295F">
        <w:rPr>
          <w:rFonts w:ascii="Times New Roman" w:hAnsi="Times New Roman" w:cs="Times New Roman"/>
          <w:i/>
          <w:sz w:val="24"/>
          <w:szCs w:val="24"/>
        </w:rPr>
        <w:t>k=β/α</w:t>
      </w:r>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mean gain concerning multiplied dark carriers and photo carriers, which is namely the gain measured under DC condition, is given by</w:t>
      </w:r>
    </w:p>
    <w:p w:rsidR="00E21AC2" w:rsidRPr="0079295F" w:rsidRDefault="00C031DB" w:rsidP="00E21AC2">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w</m:t>
                  </m:r>
                </m:sup>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dx</m:t>
                  </m:r>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w</m:t>
                  </m:r>
                </m:sup>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dx</m:t>
                  </m:r>
                </m:e>
              </m:nary>
            </m:den>
          </m:f>
        </m:oMath>
      </m:oMathPara>
    </w:p>
    <w:p w:rsidR="00E21AC2" w:rsidRPr="0079295F" w:rsidRDefault="00E21AC2" w:rsidP="00E21AC2">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w</m:t>
                  </m:r>
                </m:sup>
                <m:e>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dx</m:t>
                  </m:r>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w</m:t>
              </m:r>
            </m:den>
          </m:f>
        </m:oMath>
      </m:oMathPara>
    </w:p>
    <w:p w:rsidR="00E21AC2" w:rsidRPr="0079295F" w:rsidRDefault="00E21AC2" w:rsidP="00E21AC2">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num>
                <m:den>
                  <m:r>
                    <w:rPr>
                      <w:rFonts w:ascii="Cambria Math" w:hAnsi="Cambria Math" w:cs="Times New Roman"/>
                      <w:sz w:val="24"/>
                      <w:szCs w:val="24"/>
                    </w:rPr>
                    <m:t>w</m:t>
                  </m:r>
                </m:den>
              </m:f>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w</m:t>
                  </m:r>
                </m:sup>
                <m:e>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dx</m:t>
                  </m:r>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oMath>
      </m:oMathPara>
    </w:p>
    <w:p w:rsidR="00E21AC2" w:rsidRPr="0079295F" w:rsidRDefault="00E21AC2" w:rsidP="00E21AC2">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w</m:t>
                  </m:r>
                </m:den>
              </m:f>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w</m:t>
                  </m:r>
                </m:sup>
                <m:e>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dx</m:t>
                  </m:r>
                </m:e>
              </m:nary>
            </m:num>
            <m:den>
              <m:r>
                <w:rPr>
                  <w:rFonts w:ascii="Cambria Math" w:hAnsi="Cambria Math" w:cs="Times New Roman"/>
                  <w:sz w:val="24"/>
                  <w:szCs w:val="24"/>
                </w:rPr>
                <m:t>1+z</m:t>
              </m:r>
            </m:den>
          </m:f>
        </m:oMath>
      </m:oMathPara>
    </w:p>
    <w:p w:rsidR="00E21AC2" w:rsidRPr="0079295F" w:rsidRDefault="00E21AC2" w:rsidP="00E21AC2">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=M(0)</m:t>
          </m:r>
          <m:f>
            <m:fPr>
              <m:ctrlPr>
                <w:rPr>
                  <w:rFonts w:ascii="Cambria Math" w:hAnsi="Cambria Math" w:cs="Times New Roman"/>
                  <w:i/>
                  <w:sz w:val="24"/>
                  <w:szCs w:val="24"/>
                </w:rPr>
              </m:ctrlPr>
            </m:fPr>
            <m:num>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αw</m:t>
                  </m:r>
                </m:den>
              </m:f>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1-exp⁡</m:t>
                  </m:r>
                  <m:r>
                    <w:rPr>
                      <w:rFonts w:ascii="Cambria Math" w:hAnsi="Cambria Math" w:cs="Times New Roman"/>
                      <w:sz w:val="24"/>
                      <w:szCs w:val="24"/>
                    </w:rPr>
                    <m:t>[(k-1)αw]</m:t>
                  </m:r>
                </m:num>
                <m:den>
                  <m:r>
                    <w:rPr>
                      <w:rFonts w:ascii="Cambria Math" w:hAnsi="Cambria Math" w:cs="Times New Roman"/>
                      <w:sz w:val="24"/>
                      <w:szCs w:val="24"/>
                    </w:rPr>
                    <m:t>1-k</m:t>
                  </m:r>
                </m:den>
              </m:f>
            </m:num>
            <m:den>
              <m:r>
                <w:rPr>
                  <w:rFonts w:ascii="Cambria Math" w:hAnsi="Cambria Math" w:cs="Times New Roman"/>
                  <w:sz w:val="24"/>
                  <w:szCs w:val="24"/>
                </w:rPr>
                <m:t>1+z</m:t>
              </m:r>
            </m:den>
          </m:f>
        </m:oMath>
      </m:oMathPara>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Here </w:t>
      </w:r>
      <w:proofErr w:type="gramStart"/>
      <w:r w:rsidRPr="0079295F">
        <w:rPr>
          <w:rFonts w:ascii="Times New Roman" w:hAnsi="Times New Roman" w:cs="Times New Roman"/>
          <w:i/>
          <w:sz w:val="24"/>
          <w:szCs w:val="24"/>
        </w:rPr>
        <w:t>M(</w:t>
      </w:r>
      <w:proofErr w:type="gramEnd"/>
      <w:r w:rsidRPr="0079295F">
        <w:rPr>
          <w:rFonts w:ascii="Times New Roman" w:hAnsi="Times New Roman" w:cs="Times New Roman"/>
          <w:i/>
          <w:sz w:val="24"/>
          <w:szCs w:val="24"/>
        </w:rPr>
        <w:t>0)</w:t>
      </w:r>
      <w:r w:rsidRPr="0079295F">
        <w:rPr>
          <w:rFonts w:ascii="Times New Roman" w:hAnsi="Times New Roman" w:cs="Times New Roman"/>
          <w:sz w:val="24"/>
          <w:szCs w:val="24"/>
        </w:rPr>
        <w:t xml:space="preserve"> is the gain of pure electron injection, which is namely the gain measured under AC condition. </w:t>
      </w:r>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If </w:t>
      </w:r>
      <w:r w:rsidRPr="0079295F">
        <w:rPr>
          <w:rFonts w:ascii="Times New Roman" w:hAnsi="Times New Roman" w:cs="Times New Roman"/>
          <w:i/>
          <w:sz w:val="24"/>
          <w:szCs w:val="24"/>
        </w:rPr>
        <w:t>z</w:t>
      </w:r>
      <w:r w:rsidRPr="0079295F">
        <w:rPr>
          <w:rFonts w:ascii="Times New Roman" w:hAnsi="Times New Roman" w:cs="Times New Roman"/>
          <w:sz w:val="24"/>
          <w:szCs w:val="24"/>
        </w:rPr>
        <w:t xml:space="preserve"> is very small, which means</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w</m:t>
            </m:r>
          </m:sup>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dx</m:t>
            </m:r>
          </m:e>
        </m:nary>
        <w:proofErr w:type="gramStart"/>
      </m:oMath>
      <w:r w:rsidRPr="0079295F">
        <w:rPr>
          <w:rFonts w:ascii="Times New Roman" w:hAnsi="Times New Roman" w:cs="Times New Roman"/>
          <w:sz w:val="24"/>
          <w:szCs w:val="24"/>
        </w:rPr>
        <w:t xml:space="preserve">, </w:t>
      </w:r>
      <m:oMath>
        <w:proofErr w:type="gramEnd"/>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t</m:t>
            </m:r>
          </m:sub>
        </m:sSub>
        <m:r>
          <w:rPr>
            <w:rFonts w:ascii="Cambria Math" w:hAnsi="Cambria Math" w:cs="Times New Roman"/>
            <w:sz w:val="24"/>
            <w:szCs w:val="24"/>
          </w:rPr>
          <m:t>≈M(0)</m:t>
        </m:r>
      </m:oMath>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M</w:t>
      </w:r>
      <w:r w:rsidRPr="0079295F">
        <w:rPr>
          <w:rFonts w:ascii="Times New Roman" w:hAnsi="Times New Roman" w:cs="Times New Roman"/>
          <w:i/>
          <w:sz w:val="24"/>
          <w:szCs w:val="24"/>
          <w:vertAlign w:val="subscript"/>
        </w:rPr>
        <w:t>t</w:t>
      </w:r>
      <w:r w:rsidRPr="0079295F">
        <w:rPr>
          <w:rFonts w:ascii="Times New Roman" w:hAnsi="Times New Roman" w:cs="Times New Roman"/>
          <w:sz w:val="24"/>
          <w:szCs w:val="24"/>
        </w:rPr>
        <w:t xml:space="preserve"> will not be deviated a lot from </w:t>
      </w:r>
      <w:r w:rsidRPr="0079295F">
        <w:rPr>
          <w:rFonts w:ascii="Times New Roman" w:hAnsi="Times New Roman" w:cs="Times New Roman"/>
          <w:i/>
          <w:sz w:val="24"/>
          <w:szCs w:val="24"/>
        </w:rPr>
        <w:t>M(0)</w:t>
      </w:r>
      <w:r w:rsidRPr="0079295F">
        <w:rPr>
          <w:rFonts w:ascii="Times New Roman" w:hAnsi="Times New Roman" w:cs="Times New Roman"/>
          <w:sz w:val="24"/>
          <w:szCs w:val="24"/>
        </w:rPr>
        <w:t xml:space="preserve">, if </w:t>
      </w:r>
      <w:r w:rsidRPr="0079295F">
        <w:rPr>
          <w:rFonts w:ascii="Times New Roman" w:hAnsi="Times New Roman" w:cs="Times New Roman"/>
          <w:i/>
          <w:sz w:val="24"/>
          <w:szCs w:val="24"/>
        </w:rPr>
        <w:t>z</w:t>
      </w:r>
      <w:r w:rsidRPr="0079295F">
        <w:rPr>
          <w:rFonts w:ascii="Times New Roman" w:hAnsi="Times New Roman" w:cs="Times New Roman"/>
          <w:sz w:val="24"/>
          <w:szCs w:val="24"/>
        </w:rPr>
        <w:t xml:space="preserve"> cannot be ignored, here we consider two cases,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=0 and </w:t>
      </w:r>
      <w:r w:rsidRPr="0079295F">
        <w:rPr>
          <w:rFonts w:ascii="Times New Roman" w:hAnsi="Times New Roman" w:cs="Times New Roman"/>
          <w:i/>
          <w:sz w:val="24"/>
          <w:szCs w:val="24"/>
        </w:rPr>
        <w:t>k</w:t>
      </w:r>
      <w:r w:rsidRPr="0079295F">
        <w:rPr>
          <w:rFonts w:ascii="Times New Roman" w:hAnsi="Times New Roman" w:cs="Times New Roman"/>
          <w:sz w:val="24"/>
          <w:szCs w:val="24"/>
        </w:rPr>
        <w:t>=1</w:t>
      </w:r>
    </w:p>
    <w:p w:rsidR="00E21AC2" w:rsidRPr="0079295F" w:rsidRDefault="00E21AC2" w:rsidP="00E21AC2">
      <w:pPr>
        <w:spacing w:after="0" w:line="360" w:lineRule="auto"/>
        <w:jc w:val="both"/>
        <w:rPr>
          <w:rFonts w:ascii="Times New Roman" w:hAnsi="Times New Roman" w:cs="Times New Roman"/>
          <w:sz w:val="24"/>
          <w:szCs w:val="24"/>
        </w:rPr>
      </w:pPr>
    </w:p>
    <w:p w:rsidR="00E21AC2" w:rsidRPr="0079295F" w:rsidRDefault="00C031DB"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fldChar w:fldCharType="begin"/>
      </w:r>
      <w:r w:rsidR="00E21AC2" w:rsidRPr="0079295F">
        <w:rPr>
          <w:rFonts w:ascii="Times New Roman" w:hAnsi="Times New Roman" w:cs="Times New Roman"/>
          <w:sz w:val="24"/>
          <w:szCs w:val="24"/>
        </w:rPr>
        <w:instrText xml:space="preserve"> = 1 \* roman </w:instrText>
      </w:r>
      <w:r w:rsidRPr="0079295F">
        <w:rPr>
          <w:rFonts w:ascii="Times New Roman" w:hAnsi="Times New Roman" w:cs="Times New Roman"/>
          <w:sz w:val="24"/>
          <w:szCs w:val="24"/>
        </w:rPr>
        <w:fldChar w:fldCharType="separate"/>
      </w:r>
      <w:r w:rsidR="00E21AC2" w:rsidRPr="0079295F">
        <w:rPr>
          <w:rFonts w:ascii="Times New Roman" w:hAnsi="Times New Roman" w:cs="Times New Roman"/>
          <w:noProof/>
          <w:sz w:val="24"/>
          <w:szCs w:val="24"/>
        </w:rPr>
        <w:t>i</w:t>
      </w:r>
      <w:r w:rsidRPr="0079295F">
        <w:rPr>
          <w:rFonts w:ascii="Times New Roman" w:hAnsi="Times New Roman" w:cs="Times New Roman"/>
          <w:sz w:val="24"/>
          <w:szCs w:val="24"/>
        </w:rPr>
        <w:fldChar w:fldCharType="end"/>
      </w:r>
      <w:r w:rsidR="00E21AC2" w:rsidRPr="0079295F">
        <w:rPr>
          <w:rFonts w:ascii="Times New Roman" w:hAnsi="Times New Roman" w:cs="Times New Roman"/>
          <w:sz w:val="24"/>
          <w:szCs w:val="24"/>
        </w:rPr>
        <w:t xml:space="preserve">) </w:t>
      </w:r>
      <w:proofErr w:type="gramStart"/>
      <w:r w:rsidR="00E21AC2" w:rsidRPr="0079295F">
        <w:rPr>
          <w:rFonts w:ascii="Times New Roman" w:hAnsi="Times New Roman" w:cs="Times New Roman"/>
          <w:i/>
          <w:sz w:val="24"/>
          <w:szCs w:val="24"/>
        </w:rPr>
        <w:t>k</w:t>
      </w:r>
      <w:r w:rsidR="00E21AC2" w:rsidRPr="0079295F">
        <w:rPr>
          <w:rFonts w:ascii="Times New Roman" w:hAnsi="Times New Roman" w:cs="Times New Roman"/>
          <w:sz w:val="24"/>
          <w:szCs w:val="24"/>
        </w:rPr>
        <w:t>=</w:t>
      </w:r>
      <w:proofErr w:type="gramEnd"/>
      <w:r w:rsidR="00E21AC2" w:rsidRPr="0079295F">
        <w:rPr>
          <w:rFonts w:ascii="Times New Roman" w:hAnsi="Times New Roman" w:cs="Times New Roman"/>
          <w:sz w:val="24"/>
          <w:szCs w:val="24"/>
        </w:rPr>
        <w:t>1</w:t>
      </w:r>
    </w:p>
    <w:p w:rsidR="00E21AC2" w:rsidRPr="0079295F" w:rsidRDefault="00E21AC2" w:rsidP="00E21AC2">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if</w:t>
      </w:r>
      <w:proofErr w:type="gramEnd"/>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k=1, α= β</w:t>
      </w:r>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M(x)=M(0)</w:t>
      </w:r>
      <w:r w:rsidRPr="0079295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w</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w</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zN</m:t>
                </m:r>
              </m:e>
              <m:sub>
                <m:r>
                  <w:rPr>
                    <w:rFonts w:ascii="Cambria Math" w:hAnsi="Cambria Math" w:cs="Times New Roman"/>
                    <w:sz w:val="24"/>
                    <w:szCs w:val="24"/>
                  </w:rPr>
                  <m:t>p</m:t>
                </m:r>
              </m:sub>
            </m:sSub>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0</m:t>
                </m:r>
              </m:e>
            </m:d>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r>
          <w:rPr>
            <w:rFonts w:ascii="Cambria Math" w:hAnsi="Cambria Math" w:cs="Times New Roman"/>
            <w:sz w:val="24"/>
            <w:szCs w:val="24"/>
          </w:rPr>
          <m:t>=M(0)</m:t>
        </m:r>
      </m:oMath>
    </w:p>
    <w:p w:rsidR="00E21AC2" w:rsidRPr="0079295F" w:rsidRDefault="00E21AC2" w:rsidP="00E21AC2">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it</w:t>
      </w:r>
      <w:proofErr w:type="gramEnd"/>
      <w:r w:rsidRPr="0079295F">
        <w:rPr>
          <w:rFonts w:ascii="Times New Roman" w:hAnsi="Times New Roman" w:cs="Times New Roman"/>
          <w:sz w:val="24"/>
          <w:szCs w:val="24"/>
        </w:rPr>
        <w:t xml:space="preserve"> suggests that when </w:t>
      </w:r>
      <w:r w:rsidRPr="0079295F">
        <w:rPr>
          <w:rFonts w:ascii="Times New Roman" w:hAnsi="Times New Roman" w:cs="Times New Roman"/>
          <w:i/>
          <w:sz w:val="24"/>
          <w:szCs w:val="24"/>
        </w:rPr>
        <w:t>k</w:t>
      </w:r>
      <w:r w:rsidRPr="0079295F">
        <w:rPr>
          <w:rFonts w:ascii="Times New Roman" w:hAnsi="Times New Roman" w:cs="Times New Roman"/>
          <w:sz w:val="24"/>
          <w:szCs w:val="24"/>
        </w:rPr>
        <w:t xml:space="preserve">=1, the dark carriers and photo carriers will have similar gain values and the gain measurement will not be affected either under DC or AC condition. </w:t>
      </w:r>
    </w:p>
    <w:p w:rsidR="00E21AC2" w:rsidRPr="0079295F" w:rsidRDefault="00E21AC2" w:rsidP="00E21AC2">
      <w:pPr>
        <w:spacing w:after="0" w:line="360" w:lineRule="auto"/>
        <w:jc w:val="both"/>
        <w:rPr>
          <w:rFonts w:ascii="Times New Roman" w:hAnsi="Times New Roman" w:cs="Times New Roman"/>
          <w:sz w:val="24"/>
          <w:szCs w:val="24"/>
        </w:rPr>
      </w:pPr>
    </w:p>
    <w:p w:rsidR="00E21AC2" w:rsidRPr="0079295F" w:rsidRDefault="00C031DB"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fldChar w:fldCharType="begin"/>
      </w:r>
      <w:r w:rsidR="00E21AC2" w:rsidRPr="0079295F">
        <w:rPr>
          <w:rFonts w:ascii="Times New Roman" w:hAnsi="Times New Roman" w:cs="Times New Roman"/>
          <w:sz w:val="24"/>
          <w:szCs w:val="24"/>
        </w:rPr>
        <w:instrText xml:space="preserve"> = 2 \* roman </w:instrText>
      </w:r>
      <w:r w:rsidRPr="0079295F">
        <w:rPr>
          <w:rFonts w:ascii="Times New Roman" w:hAnsi="Times New Roman" w:cs="Times New Roman"/>
          <w:sz w:val="24"/>
          <w:szCs w:val="24"/>
        </w:rPr>
        <w:fldChar w:fldCharType="separate"/>
      </w:r>
      <w:r w:rsidR="00E21AC2" w:rsidRPr="0079295F">
        <w:rPr>
          <w:rFonts w:ascii="Times New Roman" w:hAnsi="Times New Roman" w:cs="Times New Roman"/>
          <w:noProof/>
          <w:sz w:val="24"/>
          <w:szCs w:val="24"/>
        </w:rPr>
        <w:t>ii</w:t>
      </w:r>
      <w:r w:rsidRPr="0079295F">
        <w:rPr>
          <w:rFonts w:ascii="Times New Roman" w:hAnsi="Times New Roman" w:cs="Times New Roman"/>
          <w:sz w:val="24"/>
          <w:szCs w:val="24"/>
        </w:rPr>
        <w:fldChar w:fldCharType="end"/>
      </w:r>
      <w:r w:rsidR="00E21AC2" w:rsidRPr="0079295F">
        <w:rPr>
          <w:rFonts w:ascii="Times New Roman" w:hAnsi="Times New Roman" w:cs="Times New Roman"/>
          <w:sz w:val="24"/>
          <w:szCs w:val="24"/>
        </w:rPr>
        <w:t xml:space="preserve">) </w:t>
      </w:r>
      <w:proofErr w:type="gramStart"/>
      <w:r w:rsidR="00E21AC2" w:rsidRPr="0079295F">
        <w:rPr>
          <w:rFonts w:ascii="Times New Roman" w:hAnsi="Times New Roman" w:cs="Times New Roman"/>
          <w:i/>
          <w:sz w:val="24"/>
          <w:szCs w:val="24"/>
        </w:rPr>
        <w:t>k</w:t>
      </w:r>
      <w:r w:rsidR="00E21AC2" w:rsidRPr="0079295F">
        <w:rPr>
          <w:rFonts w:ascii="Times New Roman" w:hAnsi="Times New Roman" w:cs="Times New Roman"/>
          <w:sz w:val="24"/>
          <w:szCs w:val="24"/>
        </w:rPr>
        <w:t>=</w:t>
      </w:r>
      <w:proofErr w:type="gramEnd"/>
      <w:r w:rsidR="00E21AC2" w:rsidRPr="0079295F">
        <w:rPr>
          <w:rFonts w:ascii="Times New Roman" w:hAnsi="Times New Roman" w:cs="Times New Roman"/>
          <w:sz w:val="24"/>
          <w:szCs w:val="24"/>
        </w:rPr>
        <w:t>0</w:t>
      </w:r>
    </w:p>
    <w:p w:rsidR="00E21AC2" w:rsidRPr="0079295F" w:rsidRDefault="00E21AC2" w:rsidP="00E21AC2">
      <w:pPr>
        <w:spacing w:after="0" w:line="360" w:lineRule="auto"/>
        <w:jc w:val="both"/>
        <w:rPr>
          <w:rFonts w:ascii="Times New Roman" w:hAnsi="Times New Roman" w:cs="Times New Roman"/>
          <w:sz w:val="24"/>
          <w:szCs w:val="24"/>
        </w:rPr>
      </w:pPr>
      <w:proofErr w:type="gramStart"/>
      <w:r w:rsidRPr="0079295F">
        <w:rPr>
          <w:rFonts w:ascii="Times New Roman" w:hAnsi="Times New Roman" w:cs="Times New Roman"/>
          <w:sz w:val="24"/>
          <w:szCs w:val="24"/>
        </w:rPr>
        <w:t>so</w:t>
      </w:r>
      <w:proofErr w:type="gramEnd"/>
      <w:r w:rsidRPr="0079295F">
        <w:rPr>
          <w:rFonts w:ascii="Times New Roman" w:hAnsi="Times New Roman" w:cs="Times New Roman"/>
          <w:sz w:val="24"/>
          <w:szCs w:val="24"/>
        </w:rPr>
        <w:t xml:space="preserve"> that</w:t>
      </w:r>
      <w:r w:rsidRPr="0079295F">
        <w:rPr>
          <w:rFonts w:ascii="Times New Roman" w:hAnsi="Times New Roman" w:cs="Times New Roman"/>
          <w:i/>
          <w:sz w:val="24"/>
          <w:szCs w:val="24"/>
        </w:rPr>
        <w:t xml:space="preserve"> β=0,M(0)=exp(αw)</w:t>
      </w:r>
      <w:r w:rsidRPr="0079295F">
        <w:rPr>
          <w:rFonts w:ascii="Times New Roman" w:hAnsi="Times New Roman" w:cs="Times New Roman"/>
          <w:sz w:val="24"/>
          <w:szCs w:val="24"/>
        </w:rPr>
        <w:t>, the mean gain can be expressed as</w:t>
      </w:r>
    </w:p>
    <w:p w:rsidR="00E21AC2" w:rsidRPr="0079295F" w:rsidRDefault="00C031DB" w:rsidP="00E21AC2">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t</m:t>
              </m:r>
            </m:sub>
          </m:sSub>
          <m:r>
            <w:rPr>
              <w:rFonts w:ascii="Cambria Math" w:hAnsi="Cambria Math" w:cs="Times New Roman"/>
              <w:sz w:val="24"/>
              <w:szCs w:val="24"/>
            </w:rPr>
            <m:t>=M(0)</m:t>
          </m:r>
          <m:f>
            <m:fPr>
              <m:ctrlPr>
                <w:rPr>
                  <w:rFonts w:ascii="Cambria Math" w:hAnsi="Cambria Math" w:cs="Times New Roman"/>
                  <w:i/>
                  <w:sz w:val="24"/>
                  <w:szCs w:val="24"/>
                </w:rPr>
              </m:ctrlPr>
            </m:fPr>
            <m:num>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αw</m:t>
                  </m:r>
                </m:den>
              </m:f>
              <m:r>
                <w:rPr>
                  <w:rFonts w:ascii="Cambria Math" w:hAnsi="Cambria Math" w:cs="Times New Roman"/>
                  <w:sz w:val="24"/>
                  <w:szCs w:val="24"/>
                </w:rPr>
                <m:t>∙[</m:t>
              </m:r>
              <m:r>
                <m:rPr>
                  <m:sty m:val="p"/>
                </m:rPr>
                <w:rPr>
                  <w:rFonts w:ascii="Cambria Math" w:hAnsi="Cambria Math" w:cs="Times New Roman"/>
                  <w:sz w:val="24"/>
                  <w:szCs w:val="24"/>
                </w:rPr>
                <m:t>1-exp⁡</m:t>
              </m:r>
              <m:r>
                <w:rPr>
                  <w:rFonts w:ascii="Cambria Math" w:hAnsi="Cambria Math" w:cs="Times New Roman"/>
                  <w:sz w:val="24"/>
                  <w:szCs w:val="24"/>
                </w:rPr>
                <m:t>(-αw)]</m:t>
              </m:r>
            </m:num>
            <m:den>
              <m:r>
                <w:rPr>
                  <w:rFonts w:ascii="Cambria Math" w:hAnsi="Cambria Math" w:cs="Times New Roman"/>
                  <w:sz w:val="24"/>
                  <w:szCs w:val="24"/>
                </w:rPr>
                <m:t>1+z</m:t>
              </m:r>
            </m:den>
          </m:f>
        </m:oMath>
      </m:oMathPara>
    </w:p>
    <w:p w:rsidR="00E21AC2" w:rsidRPr="0079295F" w:rsidRDefault="00E21AC2" w:rsidP="00E21AC2">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∙z</m:t>
              </m:r>
              <m:f>
                <m:fPr>
                  <m:ctrlPr>
                    <w:rPr>
                      <w:rFonts w:ascii="Cambria Math" w:hAnsi="Cambria Math" w:cs="Times New Roman"/>
                      <w:i/>
                      <w:sz w:val="24"/>
                      <w:szCs w:val="24"/>
                    </w:rPr>
                  </m:ctrlPr>
                </m:fPr>
                <m:num>
                  <m:r>
                    <w:rPr>
                      <w:rFonts w:ascii="Cambria Math" w:hAnsi="Cambria Math" w:cs="Times New Roman"/>
                      <w:sz w:val="24"/>
                      <w:szCs w:val="24"/>
                    </w:rPr>
                    <m:t>1-</m:t>
                  </m:r>
                  <m:r>
                    <m:rPr>
                      <m:sty m:val="p"/>
                    </m:rPr>
                    <w:rPr>
                      <w:rFonts w:ascii="Cambria Math" w:hAnsi="Cambria Math" w:cs="Times New Roman"/>
                      <w:sz w:val="24"/>
                      <w:szCs w:val="24"/>
                    </w:rPr>
                    <m:t>1/M(0)</m:t>
                  </m:r>
                </m:num>
                <m:den>
                  <m:r>
                    <w:rPr>
                      <w:rFonts w:ascii="Cambria Math" w:hAnsi="Cambria Math" w:cs="Times New Roman"/>
                      <w:sz w:val="24"/>
                      <w:szCs w:val="24"/>
                    </w:rPr>
                    <m:t>αw</m:t>
                  </m:r>
                </m:den>
              </m:f>
            </m:num>
            <m:den>
              <m:r>
                <w:rPr>
                  <w:rFonts w:ascii="Cambria Math" w:hAnsi="Cambria Math" w:cs="Times New Roman"/>
                  <w:sz w:val="24"/>
                  <w:szCs w:val="24"/>
                </w:rPr>
                <m:t>1+z</m:t>
              </m:r>
            </m:den>
          </m:f>
        </m:oMath>
      </m:oMathPara>
    </w:p>
    <w:p w:rsidR="00E21AC2" w:rsidRPr="0079295F" w:rsidRDefault="00E21AC2" w:rsidP="00E21AC2">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αw</m:t>
                  </m:r>
                </m:den>
              </m:f>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-1)</m:t>
              </m:r>
            </m:num>
            <m:den>
              <m:r>
                <w:rPr>
                  <w:rFonts w:ascii="Cambria Math" w:hAnsi="Cambria Math" w:cs="Times New Roman"/>
                  <w:sz w:val="24"/>
                  <w:szCs w:val="24"/>
                </w:rPr>
                <m:t>1+z</m:t>
              </m:r>
            </m:den>
          </m:f>
        </m:oMath>
      </m:oMathPara>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Here we are more interested in large gain, which is </w:t>
      </w:r>
      <w:proofErr w:type="gramStart"/>
      <w:r w:rsidRPr="0079295F">
        <w:rPr>
          <w:rFonts w:ascii="Times New Roman" w:hAnsi="Times New Roman" w:cs="Times New Roman"/>
          <w:sz w:val="24"/>
          <w:szCs w:val="24"/>
        </w:rPr>
        <w:t>M(</w:t>
      </w:r>
      <w:proofErr w:type="gramEnd"/>
      <w:r w:rsidRPr="0079295F">
        <w:rPr>
          <w:rFonts w:ascii="Times New Roman" w:hAnsi="Times New Roman" w:cs="Times New Roman"/>
          <w:sz w:val="24"/>
          <w:szCs w:val="24"/>
        </w:rPr>
        <w:t>0)&gt;&gt;1,</w:t>
      </w:r>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above </w:t>
      </w:r>
      <w:r w:rsidRPr="0079295F">
        <w:rPr>
          <w:rFonts w:ascii="Times New Roman" w:hAnsi="Times New Roman" w:cs="Times New Roman"/>
          <w:i/>
          <w:sz w:val="24"/>
          <w:szCs w:val="24"/>
        </w:rPr>
        <w:t>M</w:t>
      </w:r>
      <w:r w:rsidRPr="0079295F">
        <w:rPr>
          <w:rFonts w:ascii="Times New Roman" w:hAnsi="Times New Roman" w:cs="Times New Roman"/>
          <w:i/>
          <w:sz w:val="24"/>
          <w:szCs w:val="24"/>
          <w:vertAlign w:val="subscript"/>
        </w:rPr>
        <w:t>t</w:t>
      </w:r>
      <w:r w:rsidRPr="0079295F">
        <w:rPr>
          <w:rFonts w:ascii="Times New Roman" w:hAnsi="Times New Roman" w:cs="Times New Roman"/>
          <w:sz w:val="24"/>
          <w:szCs w:val="24"/>
        </w:rPr>
        <w:t xml:space="preserve"> can be reorganized to be</w:t>
      </w:r>
    </w:p>
    <w:p w:rsidR="00E21AC2" w:rsidRPr="0079295F" w:rsidRDefault="00C031DB" w:rsidP="00E21AC2">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αw</m:t>
                  </m:r>
                </m:den>
              </m:f>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0</m:t>
                  </m:r>
                </m:e>
              </m:d>
            </m:num>
            <m:den>
              <m:r>
                <w:rPr>
                  <w:rFonts w:ascii="Cambria Math" w:hAnsi="Cambria Math" w:cs="Times New Roman"/>
                  <w:sz w:val="24"/>
                  <w:szCs w:val="24"/>
                </w:rPr>
                <m:t>1+z</m:t>
              </m:r>
            </m:den>
          </m:f>
        </m:oMath>
      </m:oMathPara>
    </w:p>
    <w:p w:rsidR="00E21AC2" w:rsidRPr="0079295F" w:rsidRDefault="00E21AC2" w:rsidP="00E21AC2">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=M(0)∙</m:t>
          </m:r>
          <m:f>
            <m:fPr>
              <m:ctrlPr>
                <w:rPr>
                  <w:rFonts w:ascii="Cambria Math" w:hAnsi="Cambria Math" w:cs="Times New Roman"/>
                  <w:i/>
                  <w:sz w:val="24"/>
                  <w:szCs w:val="24"/>
                </w:rPr>
              </m:ctrlPr>
            </m:fPr>
            <m:num>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αw</m:t>
                  </m:r>
                </m:den>
              </m:f>
            </m:num>
            <m:den>
              <m:r>
                <w:rPr>
                  <w:rFonts w:ascii="Cambria Math" w:hAnsi="Cambria Math" w:cs="Times New Roman"/>
                  <w:sz w:val="24"/>
                  <w:szCs w:val="24"/>
                </w:rPr>
                <m:t>1+z</m:t>
              </m:r>
            </m:den>
          </m:f>
        </m:oMath>
      </m:oMathPara>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If we are considering the range of </w:t>
      </w:r>
      <w:proofErr w:type="gramStart"/>
      <w:r w:rsidRPr="0079295F">
        <w:rPr>
          <w:rFonts w:ascii="Times New Roman" w:hAnsi="Times New Roman" w:cs="Times New Roman"/>
          <w:i/>
          <w:sz w:val="24"/>
          <w:szCs w:val="24"/>
        </w:rPr>
        <w:t>M(</w:t>
      </w:r>
      <w:proofErr w:type="gramEnd"/>
      <w:r w:rsidRPr="0079295F">
        <w:rPr>
          <w:rFonts w:ascii="Times New Roman" w:hAnsi="Times New Roman" w:cs="Times New Roman"/>
          <w:i/>
          <w:sz w:val="24"/>
          <w:szCs w:val="24"/>
        </w:rPr>
        <w:t>0)</w:t>
      </w:r>
      <w:r w:rsidRPr="0079295F">
        <w:rPr>
          <w:rFonts w:ascii="Times New Roman" w:hAnsi="Times New Roman" w:cs="Times New Roman"/>
          <w:sz w:val="24"/>
          <w:szCs w:val="24"/>
        </w:rPr>
        <w:t xml:space="preserve"> between 10 and 100, the value for </w:t>
      </w:r>
      <w:r w:rsidRPr="0079295F">
        <w:rPr>
          <w:rFonts w:ascii="Times New Roman" w:hAnsi="Times New Roman" w:cs="Times New Roman"/>
          <w:i/>
          <w:sz w:val="24"/>
          <w:szCs w:val="24"/>
        </w:rPr>
        <w:t>αw</w:t>
      </w:r>
      <w:r w:rsidRPr="0079295F">
        <w:rPr>
          <w:rFonts w:ascii="Times New Roman" w:hAnsi="Times New Roman" w:cs="Times New Roman"/>
          <w:sz w:val="24"/>
          <w:szCs w:val="24"/>
        </w:rPr>
        <w:t xml:space="preserve"> would be between 2.3 and 4.6</w:t>
      </w:r>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If </w:t>
      </w:r>
      <w:proofErr w:type="gramStart"/>
      <w:r w:rsidRPr="0079295F">
        <w:rPr>
          <w:rFonts w:ascii="Times New Roman" w:hAnsi="Times New Roman" w:cs="Times New Roman"/>
          <w:i/>
          <w:sz w:val="24"/>
          <w:szCs w:val="24"/>
        </w:rPr>
        <w:t>M(</w:t>
      </w:r>
      <w:proofErr w:type="gramEnd"/>
      <w:r w:rsidRPr="0079295F">
        <w:rPr>
          <w:rFonts w:ascii="Times New Roman" w:hAnsi="Times New Roman" w:cs="Times New Roman"/>
          <w:i/>
          <w:sz w:val="24"/>
          <w:szCs w:val="24"/>
        </w:rPr>
        <w:t>0)=10</w:t>
      </w:r>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M</w:t>
      </w:r>
      <w:r w:rsidRPr="0079295F">
        <w:rPr>
          <w:rFonts w:ascii="Times New Roman" w:hAnsi="Times New Roman" w:cs="Times New Roman"/>
          <w:i/>
          <w:sz w:val="24"/>
          <w:szCs w:val="24"/>
          <w:vertAlign w:val="subscript"/>
        </w:rPr>
        <w:t>t</w:t>
      </w:r>
      <w:r w:rsidRPr="0079295F">
        <w:rPr>
          <w:rFonts w:ascii="Times New Roman" w:hAnsi="Times New Roman" w:cs="Times New Roman"/>
          <w:sz w:val="24"/>
          <w:szCs w:val="24"/>
        </w:rPr>
        <w:t xml:space="preserve"> will drop to 70%</w:t>
      </w:r>
      <w:r w:rsidRPr="0079295F">
        <w:rPr>
          <w:rFonts w:ascii="Times New Roman" w:hAnsi="Times New Roman" w:cs="Times New Roman"/>
          <w:i/>
          <w:sz w:val="24"/>
          <w:szCs w:val="24"/>
        </w:rPr>
        <w:t>M(0)</w:t>
      </w:r>
      <w:r w:rsidRPr="0079295F">
        <w:rPr>
          <w:rFonts w:ascii="Times New Roman" w:hAnsi="Times New Roman" w:cs="Times New Roman"/>
          <w:sz w:val="24"/>
          <w:szCs w:val="24"/>
        </w:rPr>
        <w:t xml:space="preserve"> at z = 1(when the number of dark generated carriers in i region equal to the number of pure injected photo generated carriers);</w:t>
      </w:r>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If </w:t>
      </w:r>
      <w:proofErr w:type="gramStart"/>
      <w:r w:rsidRPr="0079295F">
        <w:rPr>
          <w:rFonts w:ascii="Times New Roman" w:hAnsi="Times New Roman" w:cs="Times New Roman"/>
          <w:i/>
          <w:sz w:val="24"/>
          <w:szCs w:val="24"/>
        </w:rPr>
        <w:t>M(</w:t>
      </w:r>
      <w:proofErr w:type="gramEnd"/>
      <w:r w:rsidRPr="0079295F">
        <w:rPr>
          <w:rFonts w:ascii="Times New Roman" w:hAnsi="Times New Roman" w:cs="Times New Roman"/>
          <w:i/>
          <w:sz w:val="24"/>
          <w:szCs w:val="24"/>
        </w:rPr>
        <w:t>0)=100</w:t>
      </w:r>
      <w:r w:rsidRPr="0079295F">
        <w:rPr>
          <w:rFonts w:ascii="Times New Roman" w:hAnsi="Times New Roman" w:cs="Times New Roman"/>
          <w:sz w:val="24"/>
          <w:szCs w:val="24"/>
        </w:rPr>
        <w:t xml:space="preserve">,  </w:t>
      </w:r>
      <w:r w:rsidRPr="0079295F">
        <w:rPr>
          <w:rFonts w:ascii="Times New Roman" w:hAnsi="Times New Roman" w:cs="Times New Roman"/>
          <w:i/>
          <w:sz w:val="24"/>
          <w:szCs w:val="24"/>
        </w:rPr>
        <w:t>M</w:t>
      </w:r>
      <w:r w:rsidRPr="0079295F">
        <w:rPr>
          <w:rFonts w:ascii="Times New Roman" w:hAnsi="Times New Roman" w:cs="Times New Roman"/>
          <w:i/>
          <w:sz w:val="24"/>
          <w:szCs w:val="24"/>
          <w:vertAlign w:val="subscript"/>
        </w:rPr>
        <w:t>t</w:t>
      </w:r>
      <w:r w:rsidRPr="0079295F">
        <w:rPr>
          <w:rFonts w:ascii="Times New Roman" w:hAnsi="Times New Roman" w:cs="Times New Roman"/>
          <w:sz w:val="24"/>
          <w:szCs w:val="24"/>
        </w:rPr>
        <w:t xml:space="preserve"> will drop to 60%</w:t>
      </w:r>
      <w:r w:rsidRPr="0079295F">
        <w:rPr>
          <w:rFonts w:ascii="Times New Roman" w:hAnsi="Times New Roman" w:cs="Times New Roman"/>
          <w:i/>
          <w:sz w:val="24"/>
          <w:szCs w:val="24"/>
        </w:rPr>
        <w:t>M(0)</w:t>
      </w:r>
      <w:r w:rsidRPr="0079295F">
        <w:rPr>
          <w:rFonts w:ascii="Times New Roman" w:hAnsi="Times New Roman" w:cs="Times New Roman"/>
          <w:sz w:val="24"/>
          <w:szCs w:val="24"/>
        </w:rPr>
        <w:t xml:space="preserve"> at z = 1</w:t>
      </w:r>
    </w:p>
    <w:p w:rsidR="00E21AC2" w:rsidRPr="0079295F" w:rsidRDefault="00E21AC2" w:rsidP="00E21AC2">
      <w:pPr>
        <w:spacing w:after="0" w:line="360" w:lineRule="auto"/>
        <w:jc w:val="both"/>
        <w:rPr>
          <w:rFonts w:ascii="Times New Roman" w:hAnsi="Times New Roman" w:cs="Times New Roman"/>
          <w:sz w:val="24"/>
          <w:szCs w:val="24"/>
        </w:rPr>
      </w:pPr>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lastRenderedPageBreak/>
        <w:t xml:space="preserve">The error between the gain deduced from DC measurement and AC measurement relies on two aspects, one is the ratio of the amount of primary dark carriers compared to the photo carriers, the gain measured under DC condition would not deviate much from that measured under AC condition with small number of primary dark carriers in the total multiplication. The other factor that affects the gain error is the ionisation coefficient ratio, the smaller the ionisation coefficient ratio, the larger the difference will be observed between the </w:t>
      </w:r>
      <w:proofErr w:type="gramStart"/>
      <w:r w:rsidRPr="0079295F">
        <w:rPr>
          <w:rFonts w:ascii="Times New Roman" w:hAnsi="Times New Roman" w:cs="Times New Roman"/>
          <w:sz w:val="24"/>
          <w:szCs w:val="24"/>
        </w:rPr>
        <w:t>gain</w:t>
      </w:r>
      <w:proofErr w:type="gramEnd"/>
      <w:r w:rsidRPr="0079295F">
        <w:rPr>
          <w:rFonts w:ascii="Times New Roman" w:hAnsi="Times New Roman" w:cs="Times New Roman"/>
          <w:sz w:val="24"/>
          <w:szCs w:val="24"/>
        </w:rPr>
        <w:t xml:space="preserve"> measured under DC and AC condition.</w:t>
      </w:r>
    </w:p>
    <w:p w:rsidR="00E21AC2" w:rsidRPr="0079295F" w:rsidRDefault="00E21AC2" w:rsidP="00E21AC2"/>
    <w:p w:rsidR="00E21AC2" w:rsidRPr="0079295F" w:rsidRDefault="00E21AC2" w:rsidP="00E21AC2">
      <w:r w:rsidRPr="0079295F">
        <w:br w:type="page"/>
      </w:r>
    </w:p>
    <w:p w:rsidR="00E21AC2" w:rsidRPr="0079295F" w:rsidRDefault="00E21AC2" w:rsidP="00E21AC2">
      <w:pPr>
        <w:pStyle w:val="2"/>
      </w:pPr>
      <w:bookmarkStart w:id="424" w:name="_Toc365542714"/>
      <w:r w:rsidRPr="0079295F">
        <w:lastRenderedPageBreak/>
        <w:t>Appendix F InGaAs/InAlAs SAM APD (M3698)</w:t>
      </w:r>
      <w:bookmarkEnd w:id="424"/>
    </w:p>
    <w:p w:rsidR="00E21AC2" w:rsidRPr="0079295F" w:rsidRDefault="00E21AC2" w:rsidP="00E21AC2">
      <w:pPr>
        <w:spacing w:after="0" w:line="360" w:lineRule="auto"/>
        <w:jc w:val="both"/>
        <w:rPr>
          <w:rFonts w:ascii="Times New Roman" w:hAnsi="Times New Roman" w:cs="Times New Roman"/>
          <w:sz w:val="24"/>
          <w:szCs w:val="24"/>
        </w:rPr>
      </w:pPr>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InGaAs/InAlAs SAM APD structure was grown on semi-insulating </w:t>
      </w:r>
      <w:proofErr w:type="gramStart"/>
      <w:r w:rsidRPr="0079295F">
        <w:rPr>
          <w:rFonts w:ascii="Times New Roman" w:hAnsi="Times New Roman" w:cs="Times New Roman"/>
          <w:sz w:val="24"/>
          <w:szCs w:val="24"/>
        </w:rPr>
        <w:t>InP</w:t>
      </w:r>
      <w:proofErr w:type="gramEnd"/>
      <w:r w:rsidRPr="0079295F">
        <w:rPr>
          <w:rFonts w:ascii="Times New Roman" w:hAnsi="Times New Roman" w:cs="Times New Roman"/>
          <w:sz w:val="24"/>
          <w:szCs w:val="24"/>
        </w:rPr>
        <w:t xml:space="preserve"> substrate as shown in </w:t>
      </w:r>
      <w:fldSimple w:instr=" REF _Ref360633951 \h  \* MERGEFORMAT ">
        <w:r w:rsidR="00A10646" w:rsidRPr="00A10646">
          <w:rPr>
            <w:rFonts w:ascii="Times New Roman" w:hAnsi="Times New Roman" w:cs="Times New Roman"/>
            <w:sz w:val="24"/>
            <w:szCs w:val="24"/>
          </w:rPr>
          <w:t>Figure F.1</w:t>
        </w:r>
      </w:fldSimple>
      <w:r w:rsidRPr="0079295F">
        <w:rPr>
          <w:rFonts w:ascii="Times New Roman" w:hAnsi="Times New Roman" w:cs="Times New Roman"/>
          <w:sz w:val="24"/>
          <w:szCs w:val="24"/>
        </w:rPr>
        <w:t>. It has a 600 nm InGaAs absorption layer sandwiched between two 50 nm undoped InAlGaAs grading layers, a charge sheet layer of an 200 nm p</w:t>
      </w:r>
      <w:r w:rsidRPr="0079295F">
        <w:rPr>
          <w:rFonts w:ascii="Times New Roman" w:hAnsi="Times New Roman" w:cs="Times New Roman"/>
          <w:sz w:val="24"/>
          <w:szCs w:val="24"/>
          <w:vertAlign w:val="superscript"/>
        </w:rPr>
        <w:t>+</w:t>
      </w:r>
      <w:r w:rsidRPr="0079295F">
        <w:rPr>
          <w:rFonts w:ascii="Times New Roman" w:hAnsi="Times New Roman" w:cs="Times New Roman"/>
          <w:sz w:val="24"/>
          <w:szCs w:val="24"/>
        </w:rPr>
        <w:t xml:space="preserve"> InAlAs, and a multiplication region of 200 nm. The same as M3969 (InGaAs/AlAsSb APDs), the InGaAs/InAlAs APDs have highly doped 10 nm InGaAs and a 300 nm InAlAs p-type contact layer on top and 300 nm n-type doped InGaAs layer at the bottom. The structure was fabricated into mesa structures with diameters ranging from 25 to 100 µm by using wet chemical etchant of </w:t>
      </w:r>
      <w:proofErr w:type="gramStart"/>
      <w:r w:rsidRPr="0079295F">
        <w:rPr>
          <w:rFonts w:ascii="Times New Roman" w:hAnsi="Times New Roman" w:cs="Times New Roman"/>
          <w:sz w:val="24"/>
          <w:szCs w:val="24"/>
        </w:rPr>
        <w:t>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SO</w:t>
      </w:r>
      <w:r w:rsidRPr="0079295F">
        <w:rPr>
          <w:rFonts w:ascii="Times New Roman" w:hAnsi="Times New Roman" w:cs="Times New Roman"/>
          <w:sz w:val="24"/>
          <w:szCs w:val="24"/>
          <w:vertAlign w:val="subscript"/>
        </w:rPr>
        <w:t>4</w:t>
      </w:r>
      <w:r w:rsidRPr="0079295F">
        <w:rPr>
          <w:rFonts w:ascii="Times New Roman" w:hAnsi="Times New Roman" w:cs="Times New Roman"/>
          <w:sz w:val="24"/>
          <w:szCs w:val="24"/>
        </w:rPr>
        <w:t xml:space="preserve"> :</w:t>
      </w:r>
      <w:proofErr w:type="gramEnd"/>
      <w:r w:rsidRPr="0079295F">
        <w:rPr>
          <w:rFonts w:ascii="Times New Roman" w:hAnsi="Times New Roman" w:cs="Times New Roman"/>
          <w:sz w:val="24"/>
          <w:szCs w:val="24"/>
        </w:rPr>
        <w:t xml:space="preserve">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O</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 xml:space="preserve"> : H</w:t>
      </w:r>
      <w:r w:rsidRPr="0079295F">
        <w:rPr>
          <w:rFonts w:ascii="Times New Roman" w:hAnsi="Times New Roman" w:cs="Times New Roman"/>
          <w:sz w:val="24"/>
          <w:szCs w:val="24"/>
          <w:vertAlign w:val="subscript"/>
        </w:rPr>
        <w:t>2</w:t>
      </w:r>
      <w:r w:rsidRPr="0079295F">
        <w:rPr>
          <w:rFonts w:ascii="Times New Roman" w:hAnsi="Times New Roman" w:cs="Times New Roman"/>
          <w:sz w:val="24"/>
          <w:szCs w:val="24"/>
        </w:rPr>
        <w:t xml:space="preserve">O = (1:8:80).  Ti/Pt/Au (10/30/200 nm) was deposited to form annular top contacts, annealing at 420 </w:t>
      </w:r>
      <w:r w:rsidRPr="0079295F">
        <w:rPr>
          <w:rFonts w:ascii="Times New Roman" w:hAnsi="Times New Roman" w:cs="Times New Roman"/>
          <w:sz w:val="24"/>
          <w:szCs w:val="24"/>
          <w:vertAlign w:val="superscript"/>
        </w:rPr>
        <w:t>0</w:t>
      </w:r>
      <w:r w:rsidRPr="0079295F">
        <w:rPr>
          <w:rFonts w:ascii="Times New Roman" w:hAnsi="Times New Roman" w:cs="Times New Roman"/>
          <w:sz w:val="24"/>
          <w:szCs w:val="24"/>
        </w:rPr>
        <w:t xml:space="preserve">C for 30 s after top contact deposition. The devices are passivated by silicon nitride and the bondpads were deposited using the metal scheme Ti/Au (20/200 nm). </w:t>
      </w:r>
    </w:p>
    <w:p w:rsidR="00E21AC2" w:rsidRPr="0079295F" w:rsidRDefault="00E21AC2" w:rsidP="00E21AC2">
      <w:pPr>
        <w:keepNext/>
        <w:spacing w:after="0" w:line="360" w:lineRule="auto"/>
        <w:jc w:val="center"/>
      </w:pPr>
      <w:r w:rsidRPr="0079295F">
        <w:rPr>
          <w:noProof/>
          <w:lang w:val="en-US"/>
        </w:rPr>
        <w:drawing>
          <wp:inline distT="0" distB="0" distL="0" distR="0">
            <wp:extent cx="2639683" cy="3406171"/>
            <wp:effectExtent l="0" t="0" r="8890" b="381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9525" cy="3405967"/>
                    </a:xfrm>
                    <a:prstGeom prst="rect">
                      <a:avLst/>
                    </a:prstGeom>
                    <a:noFill/>
                    <a:ln>
                      <a:noFill/>
                    </a:ln>
                  </pic:spPr>
                </pic:pic>
              </a:graphicData>
            </a:graphic>
          </wp:inline>
        </w:drawing>
      </w:r>
    </w:p>
    <w:p w:rsidR="00E21AC2" w:rsidRPr="0079295F" w:rsidRDefault="00E21AC2" w:rsidP="00E21AC2">
      <w:pPr>
        <w:pStyle w:val="a7"/>
        <w:spacing w:line="360" w:lineRule="auto"/>
        <w:jc w:val="center"/>
        <w:rPr>
          <w:b w:val="0"/>
          <w:sz w:val="24"/>
          <w:szCs w:val="24"/>
        </w:rPr>
      </w:pPr>
      <w:bookmarkStart w:id="425" w:name="_Ref360633951"/>
      <w:r w:rsidRPr="0079295F">
        <w:rPr>
          <w:b w:val="0"/>
          <w:sz w:val="24"/>
          <w:szCs w:val="24"/>
        </w:rPr>
        <w:t>Figure F.</w:t>
      </w:r>
      <w:r w:rsidR="00C031DB" w:rsidRPr="0079295F">
        <w:rPr>
          <w:b w:val="0"/>
          <w:sz w:val="24"/>
          <w:szCs w:val="24"/>
        </w:rPr>
        <w:fldChar w:fldCharType="begin"/>
      </w:r>
      <w:r w:rsidRPr="0079295F">
        <w:rPr>
          <w:b w:val="0"/>
          <w:sz w:val="24"/>
          <w:szCs w:val="24"/>
        </w:rPr>
        <w:instrText xml:space="preserve"> SEQ Figure_F. \* ARABIC </w:instrText>
      </w:r>
      <w:r w:rsidR="00C031DB" w:rsidRPr="0079295F">
        <w:rPr>
          <w:b w:val="0"/>
          <w:sz w:val="24"/>
          <w:szCs w:val="24"/>
        </w:rPr>
        <w:fldChar w:fldCharType="separate"/>
      </w:r>
      <w:r w:rsidR="00A10646">
        <w:rPr>
          <w:b w:val="0"/>
          <w:noProof/>
          <w:sz w:val="24"/>
          <w:szCs w:val="24"/>
        </w:rPr>
        <w:t>1</w:t>
      </w:r>
      <w:r w:rsidR="00C031DB" w:rsidRPr="0079295F">
        <w:rPr>
          <w:b w:val="0"/>
          <w:sz w:val="24"/>
          <w:szCs w:val="24"/>
        </w:rPr>
        <w:fldChar w:fldCharType="end"/>
      </w:r>
      <w:bookmarkEnd w:id="425"/>
      <w:r w:rsidRPr="0079295F">
        <w:rPr>
          <w:b w:val="0"/>
          <w:sz w:val="24"/>
          <w:szCs w:val="24"/>
        </w:rPr>
        <w:t xml:space="preserve"> Device structure of InGaAs/InAlAs SAM APDs (M3698)</w:t>
      </w:r>
    </w:p>
    <w:p w:rsidR="00E21AC2" w:rsidRPr="0079295F" w:rsidRDefault="00E21AC2" w:rsidP="00E21AC2">
      <w:pPr>
        <w:spacing w:after="0" w:line="360" w:lineRule="auto"/>
        <w:jc w:val="both"/>
        <w:rPr>
          <w:rFonts w:ascii="Times New Roman" w:hAnsi="Times New Roman" w:cs="Times New Roman"/>
          <w:sz w:val="24"/>
          <w:szCs w:val="24"/>
        </w:rPr>
      </w:pPr>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 xml:space="preserve">The temperature dependent dark current measurement was performed at the temperatures of 77, 140, 200, 250 and 300 K using a low temperature Janis ST-500 probe station. </w:t>
      </w:r>
      <w:fldSimple w:instr=" REF _Ref359855440 \h  \* MERGEFORMAT ">
        <w:r w:rsidR="00A10646" w:rsidRPr="00A10646">
          <w:rPr>
            <w:rFonts w:ascii="Times New Roman" w:hAnsi="Times New Roman" w:cs="Times New Roman"/>
            <w:sz w:val="24"/>
            <w:szCs w:val="24"/>
          </w:rPr>
          <w:t>Figure F.2</w:t>
        </w:r>
      </w:fldSimple>
      <w:r w:rsidRPr="0079295F">
        <w:rPr>
          <w:rFonts w:ascii="Times New Roman" w:hAnsi="Times New Roman" w:cs="Times New Roman"/>
          <w:sz w:val="24"/>
          <w:szCs w:val="24"/>
        </w:rPr>
        <w:t xml:space="preserve"> shows the temperature dependent dark current of the InGaAs/InAlAs SAM APDs. Very sharp breakdown voltages were observed at all temperatures and the dark currents decreased by about two orders of magnitude as the temperature drops from 300 to 77 K. The dark current </w:t>
      </w:r>
      <w:r w:rsidRPr="0079295F">
        <w:rPr>
          <w:rFonts w:ascii="Times New Roman" w:hAnsi="Times New Roman" w:cs="Times New Roman"/>
          <w:sz w:val="24"/>
          <w:szCs w:val="24"/>
        </w:rPr>
        <w:lastRenderedPageBreak/>
        <w:t xml:space="preserve">levels become less dependent on temperature &lt; 200 K which is due to the leakage current between the adjacent signal and ground bondpads. </w:t>
      </w:r>
    </w:p>
    <w:p w:rsidR="00E21AC2" w:rsidRPr="0079295F" w:rsidRDefault="00E21AC2" w:rsidP="00E21AC2">
      <w:pPr>
        <w:keepNext/>
        <w:spacing w:after="0" w:line="360" w:lineRule="auto"/>
        <w:jc w:val="center"/>
      </w:pPr>
      <w:r w:rsidRPr="0079295F">
        <w:rPr>
          <w:noProof/>
          <w:lang w:val="en-US"/>
        </w:rPr>
        <w:drawing>
          <wp:inline distT="0" distB="0" distL="0" distR="0">
            <wp:extent cx="3204005" cy="25200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4005" cy="2520000"/>
                    </a:xfrm>
                    <a:prstGeom prst="rect">
                      <a:avLst/>
                    </a:prstGeom>
                    <a:noFill/>
                    <a:ln>
                      <a:noFill/>
                    </a:ln>
                  </pic:spPr>
                </pic:pic>
              </a:graphicData>
            </a:graphic>
          </wp:inline>
        </w:drawing>
      </w:r>
    </w:p>
    <w:p w:rsidR="00E21AC2" w:rsidRPr="0079295F" w:rsidRDefault="00E21AC2" w:rsidP="00E21AC2">
      <w:pPr>
        <w:pStyle w:val="a7"/>
        <w:spacing w:line="360" w:lineRule="auto"/>
        <w:rPr>
          <w:b w:val="0"/>
          <w:sz w:val="24"/>
          <w:szCs w:val="24"/>
        </w:rPr>
      </w:pPr>
      <w:bookmarkStart w:id="426" w:name="_Ref359855440"/>
      <w:r w:rsidRPr="0079295F">
        <w:rPr>
          <w:b w:val="0"/>
          <w:sz w:val="24"/>
          <w:szCs w:val="24"/>
        </w:rPr>
        <w:t>Figure F.</w:t>
      </w:r>
      <w:r w:rsidR="00C031DB" w:rsidRPr="0079295F">
        <w:rPr>
          <w:b w:val="0"/>
          <w:sz w:val="24"/>
          <w:szCs w:val="24"/>
        </w:rPr>
        <w:fldChar w:fldCharType="begin"/>
      </w:r>
      <w:r w:rsidRPr="0079295F">
        <w:rPr>
          <w:b w:val="0"/>
          <w:sz w:val="24"/>
          <w:szCs w:val="24"/>
        </w:rPr>
        <w:instrText xml:space="preserve"> SEQ Figure_F. \* ARABIC </w:instrText>
      </w:r>
      <w:r w:rsidR="00C031DB" w:rsidRPr="0079295F">
        <w:rPr>
          <w:b w:val="0"/>
          <w:sz w:val="24"/>
          <w:szCs w:val="24"/>
        </w:rPr>
        <w:fldChar w:fldCharType="separate"/>
      </w:r>
      <w:r w:rsidR="00A10646">
        <w:rPr>
          <w:b w:val="0"/>
          <w:noProof/>
          <w:sz w:val="24"/>
          <w:szCs w:val="24"/>
        </w:rPr>
        <w:t>2</w:t>
      </w:r>
      <w:r w:rsidR="00C031DB" w:rsidRPr="0079295F">
        <w:rPr>
          <w:b w:val="0"/>
          <w:sz w:val="24"/>
          <w:szCs w:val="24"/>
        </w:rPr>
        <w:fldChar w:fldCharType="end"/>
      </w:r>
      <w:bookmarkEnd w:id="426"/>
      <w:r w:rsidRPr="0079295F">
        <w:rPr>
          <w:b w:val="0"/>
          <w:sz w:val="24"/>
          <w:szCs w:val="24"/>
        </w:rPr>
        <w:t xml:space="preserve"> Temperature dependent dark current of the InGaAs/InAlAs SAM APDs on devices with diameter of 100 µm at temperatures of 77, 140, 200, 250 and 300 K</w:t>
      </w:r>
    </w:p>
    <w:p w:rsidR="00E21AC2" w:rsidRPr="0079295F" w:rsidRDefault="00E21AC2" w:rsidP="00E21AC2">
      <w:pPr>
        <w:spacing w:after="0" w:line="360" w:lineRule="auto"/>
        <w:jc w:val="both"/>
        <w:rPr>
          <w:rFonts w:ascii="Times New Roman" w:hAnsi="Times New Roman" w:cs="Times New Roman"/>
          <w:sz w:val="24"/>
          <w:szCs w:val="24"/>
        </w:rPr>
      </w:pPr>
    </w:p>
    <w:p w:rsidR="00E21AC2" w:rsidRPr="0079295F" w:rsidRDefault="00E21AC2" w:rsidP="00E21AC2">
      <w:pPr>
        <w:spacing w:after="0" w:line="360" w:lineRule="auto"/>
        <w:jc w:val="both"/>
        <w:rPr>
          <w:rFonts w:ascii="Times New Roman" w:hAnsi="Times New Roman" w:cs="Times New Roman"/>
          <w:sz w:val="24"/>
          <w:szCs w:val="24"/>
        </w:rPr>
      </w:pPr>
      <w:r w:rsidRPr="0079295F">
        <w:rPr>
          <w:rFonts w:ascii="Times New Roman" w:hAnsi="Times New Roman" w:cs="Times New Roman"/>
          <w:sz w:val="24"/>
          <w:szCs w:val="24"/>
        </w:rPr>
        <w:t>The temperature dependent avalanche gain of the InGaAs/InAlAs APDs w</w:t>
      </w:r>
      <w:r w:rsidR="0050709D" w:rsidRPr="0079295F">
        <w:rPr>
          <w:rFonts w:ascii="Times New Roman" w:hAnsi="Times New Roman" w:cs="Times New Roman"/>
          <w:sz w:val="24"/>
          <w:szCs w:val="24"/>
        </w:rPr>
        <w:t>as</w:t>
      </w:r>
      <w:r w:rsidRPr="0079295F">
        <w:rPr>
          <w:rFonts w:ascii="Times New Roman" w:hAnsi="Times New Roman" w:cs="Times New Roman"/>
          <w:sz w:val="24"/>
          <w:szCs w:val="24"/>
        </w:rPr>
        <w:t xml:space="preserve"> also measured from 77 to 300 K with the results shown in </w:t>
      </w:r>
      <w:fldSimple w:instr=" REF _Ref359858058 \h  \* MERGEFORMAT ">
        <w:r w:rsidR="00A10646" w:rsidRPr="00A10646">
          <w:rPr>
            <w:rFonts w:ascii="Times New Roman" w:hAnsi="Times New Roman" w:cs="Times New Roman"/>
            <w:sz w:val="24"/>
            <w:szCs w:val="24"/>
          </w:rPr>
          <w:t>Figure F.3</w:t>
        </w:r>
      </w:fldSimple>
      <w:r w:rsidRPr="0079295F">
        <w:rPr>
          <w:rFonts w:ascii="Times New Roman" w:hAnsi="Times New Roman" w:cs="Times New Roman"/>
          <w:sz w:val="24"/>
          <w:szCs w:val="24"/>
        </w:rPr>
        <w:t>. They have shown a punch through voltage at 18.1 V and have a positive temperature dependence of breakdown. The breakdown voltages were extracted from the linear extrapolation of the reciprocal of avalanche gain 1/</w:t>
      </w:r>
      <w:r w:rsidRPr="0079295F">
        <w:rPr>
          <w:rFonts w:ascii="Times New Roman" w:hAnsi="Times New Roman" w:cs="Times New Roman"/>
          <w:i/>
          <w:sz w:val="24"/>
          <w:szCs w:val="24"/>
        </w:rPr>
        <w:t>M</w:t>
      </w:r>
      <w:r w:rsidRPr="0079295F">
        <w:rPr>
          <w:rFonts w:ascii="Times New Roman" w:hAnsi="Times New Roman" w:cs="Times New Roman"/>
          <w:sz w:val="24"/>
          <w:szCs w:val="24"/>
        </w:rPr>
        <w:t xml:space="preserve"> to intersect with the reverse bias axis as shown in </w:t>
      </w:r>
      <w:fldSimple w:instr=" REF _Ref359858426 \h  \* MERGEFORMAT ">
        <w:r w:rsidR="00A10646" w:rsidRPr="00A10646">
          <w:rPr>
            <w:rFonts w:ascii="Times New Roman" w:hAnsi="Times New Roman" w:cs="Times New Roman"/>
            <w:sz w:val="24"/>
            <w:szCs w:val="24"/>
          </w:rPr>
          <w:t>Figure F.4</w:t>
        </w:r>
      </w:fldSimple>
      <w:r w:rsidRPr="0079295F">
        <w:rPr>
          <w:rFonts w:ascii="Times New Roman" w:hAnsi="Times New Roman" w:cs="Times New Roman"/>
          <w:sz w:val="24"/>
          <w:szCs w:val="24"/>
        </w:rPr>
        <w:t xml:space="preserve">. The extracted breakdown voltages with temperature was plotted in </w:t>
      </w:r>
      <w:fldSimple w:instr=" REF _Ref359859154 \h  \* MERGEFORMAT ">
        <w:r w:rsidR="00A10646" w:rsidRPr="00A10646">
          <w:rPr>
            <w:rFonts w:ascii="Times New Roman" w:hAnsi="Times New Roman" w:cs="Times New Roman"/>
            <w:sz w:val="24"/>
            <w:szCs w:val="24"/>
          </w:rPr>
          <w:t>Figure F.5</w:t>
        </w:r>
      </w:fldSimple>
      <w:r w:rsidRPr="0079295F">
        <w:rPr>
          <w:rFonts w:ascii="Times New Roman" w:hAnsi="Times New Roman" w:cs="Times New Roman"/>
          <w:sz w:val="24"/>
          <w:szCs w:val="24"/>
        </w:rPr>
        <w:t xml:space="preserve"> that the breakdown voltages are approximately linear increasing with temperature that the </w:t>
      </w:r>
      <w:r w:rsidRPr="0079295F">
        <w:rPr>
          <w:rFonts w:ascii="Times New Roman" w:hAnsi="Times New Roman" w:cs="Times New Roman"/>
          <w:i/>
          <w:sz w:val="24"/>
          <w:szCs w:val="24"/>
        </w:rPr>
        <w:t>C</w:t>
      </w:r>
      <w:r w:rsidRPr="0079295F">
        <w:rPr>
          <w:rFonts w:ascii="Times New Roman" w:hAnsi="Times New Roman" w:cs="Times New Roman"/>
          <w:i/>
          <w:sz w:val="24"/>
          <w:szCs w:val="24"/>
          <w:vertAlign w:val="subscript"/>
        </w:rPr>
        <w:t>bd</w:t>
      </w:r>
      <w:r w:rsidRPr="0079295F">
        <w:rPr>
          <w:rFonts w:ascii="Times New Roman" w:hAnsi="Times New Roman" w:cs="Times New Roman"/>
          <w:sz w:val="24"/>
          <w:szCs w:val="24"/>
        </w:rPr>
        <w:t xml:space="preserve"> is extracted by linear fitting to the data deduced as 11 mV/K. </w:t>
      </w:r>
    </w:p>
    <w:p w:rsidR="00E21AC2" w:rsidRPr="0079295F" w:rsidRDefault="00E21AC2" w:rsidP="00E21AC2">
      <w:pPr>
        <w:keepNext/>
        <w:spacing w:after="0" w:line="360" w:lineRule="auto"/>
        <w:jc w:val="center"/>
      </w:pPr>
      <w:r w:rsidRPr="0079295F">
        <w:rPr>
          <w:noProof/>
          <w:lang w:val="en-US"/>
        </w:rPr>
        <w:drawing>
          <wp:inline distT="0" distB="0" distL="0" distR="0">
            <wp:extent cx="3174521" cy="2378727"/>
            <wp:effectExtent l="0" t="0" r="6985" b="254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84"/>
                    <a:stretch/>
                  </pic:blipFill>
                  <pic:spPr bwMode="auto">
                    <a:xfrm>
                      <a:off x="0" y="0"/>
                      <a:ext cx="3178620" cy="23817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21AC2" w:rsidRPr="0079295F" w:rsidRDefault="00E21AC2" w:rsidP="00E21AC2">
      <w:pPr>
        <w:pStyle w:val="a7"/>
        <w:spacing w:line="360" w:lineRule="auto"/>
        <w:rPr>
          <w:b w:val="0"/>
          <w:sz w:val="24"/>
          <w:szCs w:val="24"/>
        </w:rPr>
      </w:pPr>
      <w:bookmarkStart w:id="427" w:name="_Ref359858058"/>
      <w:r w:rsidRPr="0079295F">
        <w:rPr>
          <w:b w:val="0"/>
          <w:sz w:val="24"/>
          <w:szCs w:val="24"/>
        </w:rPr>
        <w:t>Figure F.</w:t>
      </w:r>
      <w:r w:rsidR="00C031DB" w:rsidRPr="0079295F">
        <w:rPr>
          <w:b w:val="0"/>
          <w:sz w:val="24"/>
          <w:szCs w:val="24"/>
        </w:rPr>
        <w:fldChar w:fldCharType="begin"/>
      </w:r>
      <w:r w:rsidRPr="0079295F">
        <w:rPr>
          <w:b w:val="0"/>
          <w:sz w:val="24"/>
          <w:szCs w:val="24"/>
        </w:rPr>
        <w:instrText xml:space="preserve"> SEQ Figure_F. \* ARABIC </w:instrText>
      </w:r>
      <w:r w:rsidR="00C031DB" w:rsidRPr="0079295F">
        <w:rPr>
          <w:b w:val="0"/>
          <w:sz w:val="24"/>
          <w:szCs w:val="24"/>
        </w:rPr>
        <w:fldChar w:fldCharType="separate"/>
      </w:r>
      <w:proofErr w:type="gramStart"/>
      <w:r w:rsidR="00A10646">
        <w:rPr>
          <w:b w:val="0"/>
          <w:noProof/>
          <w:sz w:val="24"/>
          <w:szCs w:val="24"/>
        </w:rPr>
        <w:t>3</w:t>
      </w:r>
      <w:r w:rsidR="00C031DB" w:rsidRPr="0079295F">
        <w:rPr>
          <w:b w:val="0"/>
          <w:sz w:val="24"/>
          <w:szCs w:val="24"/>
        </w:rPr>
        <w:fldChar w:fldCharType="end"/>
      </w:r>
      <w:bookmarkEnd w:id="427"/>
      <w:r w:rsidRPr="0079295F">
        <w:rPr>
          <w:b w:val="0"/>
          <w:sz w:val="24"/>
          <w:szCs w:val="24"/>
        </w:rPr>
        <w:t xml:space="preserve"> Temperature dependent avalanche gain</w:t>
      </w:r>
      <w:proofErr w:type="gramEnd"/>
      <w:r w:rsidRPr="0079295F">
        <w:rPr>
          <w:b w:val="0"/>
          <w:sz w:val="24"/>
          <w:szCs w:val="24"/>
        </w:rPr>
        <w:t xml:space="preserve"> of the InGaAs/InAlAs SAM APDs at </w:t>
      </w:r>
      <w:r w:rsidRPr="0079295F">
        <w:rPr>
          <w:b w:val="0"/>
          <w:sz w:val="24"/>
          <w:szCs w:val="24"/>
        </w:rPr>
        <w:lastRenderedPageBreak/>
        <w:t>temperatures of 77, 140, 200, 250 and 300 K</w:t>
      </w:r>
    </w:p>
    <w:p w:rsidR="00E21AC2" w:rsidRPr="0079295F" w:rsidRDefault="00E21AC2" w:rsidP="00E21AC2">
      <w:pPr>
        <w:keepNext/>
        <w:spacing w:after="0" w:line="360" w:lineRule="auto"/>
        <w:jc w:val="center"/>
      </w:pPr>
      <w:r w:rsidRPr="0079295F">
        <w:rPr>
          <w:noProof/>
          <w:lang w:val="en-US"/>
        </w:rPr>
        <w:drawing>
          <wp:inline distT="0" distB="0" distL="0" distR="0">
            <wp:extent cx="3274660" cy="2380890"/>
            <wp:effectExtent l="0" t="0" r="2540"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80"/>
                    <a:stretch/>
                  </pic:blipFill>
                  <pic:spPr bwMode="auto">
                    <a:xfrm>
                      <a:off x="0" y="0"/>
                      <a:ext cx="3276073" cy="23819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21AC2" w:rsidRPr="0079295F" w:rsidRDefault="00E21AC2" w:rsidP="00E21AC2">
      <w:pPr>
        <w:pStyle w:val="a7"/>
        <w:spacing w:line="360" w:lineRule="auto"/>
        <w:rPr>
          <w:b w:val="0"/>
          <w:sz w:val="24"/>
          <w:szCs w:val="24"/>
        </w:rPr>
      </w:pPr>
      <w:bookmarkStart w:id="428" w:name="_Ref359858426"/>
      <w:r w:rsidRPr="0079295F">
        <w:rPr>
          <w:b w:val="0"/>
          <w:sz w:val="24"/>
          <w:szCs w:val="24"/>
        </w:rPr>
        <w:t>Figure F.</w:t>
      </w:r>
      <w:r w:rsidR="00C031DB" w:rsidRPr="0079295F">
        <w:rPr>
          <w:b w:val="0"/>
          <w:sz w:val="24"/>
          <w:szCs w:val="24"/>
        </w:rPr>
        <w:fldChar w:fldCharType="begin"/>
      </w:r>
      <w:r w:rsidRPr="0079295F">
        <w:rPr>
          <w:b w:val="0"/>
          <w:sz w:val="24"/>
          <w:szCs w:val="24"/>
        </w:rPr>
        <w:instrText xml:space="preserve"> SEQ Figure_F. \* ARABIC </w:instrText>
      </w:r>
      <w:r w:rsidR="00C031DB" w:rsidRPr="0079295F">
        <w:rPr>
          <w:b w:val="0"/>
          <w:sz w:val="24"/>
          <w:szCs w:val="24"/>
        </w:rPr>
        <w:fldChar w:fldCharType="separate"/>
      </w:r>
      <w:r w:rsidR="00A10646">
        <w:rPr>
          <w:b w:val="0"/>
          <w:noProof/>
          <w:sz w:val="24"/>
          <w:szCs w:val="24"/>
        </w:rPr>
        <w:t>4</w:t>
      </w:r>
      <w:r w:rsidR="00C031DB" w:rsidRPr="0079295F">
        <w:rPr>
          <w:b w:val="0"/>
          <w:sz w:val="24"/>
          <w:szCs w:val="24"/>
        </w:rPr>
        <w:fldChar w:fldCharType="end"/>
      </w:r>
      <w:bookmarkEnd w:id="428"/>
      <w:r w:rsidRPr="0079295F">
        <w:rPr>
          <w:b w:val="0"/>
          <w:sz w:val="24"/>
          <w:szCs w:val="24"/>
        </w:rPr>
        <w:t xml:space="preserve"> Extrapolation of 1/</w:t>
      </w:r>
      <w:r w:rsidRPr="0079295F">
        <w:rPr>
          <w:b w:val="0"/>
          <w:i/>
          <w:sz w:val="24"/>
          <w:szCs w:val="24"/>
        </w:rPr>
        <w:t>M</w:t>
      </w:r>
      <w:r w:rsidRPr="0079295F">
        <w:rPr>
          <w:b w:val="0"/>
          <w:sz w:val="24"/>
          <w:szCs w:val="24"/>
        </w:rPr>
        <w:t xml:space="preserve"> versus reverse bias of the InGaAs/InAlAs SAM APDs at temperatures of 77, 140, 200, 250 and 300 K</w:t>
      </w:r>
    </w:p>
    <w:p w:rsidR="00E21AC2" w:rsidRPr="0079295F" w:rsidRDefault="00E21AC2" w:rsidP="00E21AC2">
      <w:pPr>
        <w:pStyle w:val="a7"/>
        <w:jc w:val="center"/>
        <w:rPr>
          <w:sz w:val="24"/>
          <w:szCs w:val="24"/>
        </w:rPr>
      </w:pPr>
      <w:r w:rsidRPr="0079295F">
        <w:rPr>
          <w:noProof/>
        </w:rPr>
        <w:drawing>
          <wp:inline distT="0" distB="0" distL="0" distR="0">
            <wp:extent cx="3139418" cy="2520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952"/>
                    <a:stretch/>
                  </pic:blipFill>
                  <pic:spPr bwMode="auto">
                    <a:xfrm>
                      <a:off x="0" y="0"/>
                      <a:ext cx="3139418" cy="25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21AC2" w:rsidRPr="00F80176" w:rsidRDefault="00E21AC2" w:rsidP="00E21AC2">
      <w:pPr>
        <w:pStyle w:val="a7"/>
        <w:spacing w:line="360" w:lineRule="auto"/>
        <w:jc w:val="center"/>
        <w:rPr>
          <w:b w:val="0"/>
          <w:sz w:val="24"/>
          <w:szCs w:val="24"/>
        </w:rPr>
      </w:pPr>
      <w:bookmarkStart w:id="429" w:name="_Ref359859154"/>
      <w:r w:rsidRPr="0079295F">
        <w:rPr>
          <w:b w:val="0"/>
          <w:sz w:val="24"/>
          <w:szCs w:val="24"/>
        </w:rPr>
        <w:t>Figure F.</w:t>
      </w:r>
      <w:r w:rsidR="00C031DB" w:rsidRPr="0079295F">
        <w:rPr>
          <w:b w:val="0"/>
          <w:sz w:val="24"/>
          <w:szCs w:val="24"/>
        </w:rPr>
        <w:fldChar w:fldCharType="begin"/>
      </w:r>
      <w:r w:rsidRPr="0079295F">
        <w:rPr>
          <w:b w:val="0"/>
          <w:sz w:val="24"/>
          <w:szCs w:val="24"/>
        </w:rPr>
        <w:instrText xml:space="preserve"> SEQ Figure_F. \* ARABIC </w:instrText>
      </w:r>
      <w:r w:rsidR="00C031DB" w:rsidRPr="0079295F">
        <w:rPr>
          <w:b w:val="0"/>
          <w:sz w:val="24"/>
          <w:szCs w:val="24"/>
        </w:rPr>
        <w:fldChar w:fldCharType="separate"/>
      </w:r>
      <w:r w:rsidR="00A10646">
        <w:rPr>
          <w:b w:val="0"/>
          <w:noProof/>
          <w:sz w:val="24"/>
          <w:szCs w:val="24"/>
        </w:rPr>
        <w:t>5</w:t>
      </w:r>
      <w:r w:rsidR="00C031DB" w:rsidRPr="0079295F">
        <w:rPr>
          <w:b w:val="0"/>
          <w:sz w:val="24"/>
          <w:szCs w:val="24"/>
        </w:rPr>
        <w:fldChar w:fldCharType="end"/>
      </w:r>
      <w:bookmarkEnd w:id="429"/>
      <w:r w:rsidRPr="0079295F">
        <w:rPr>
          <w:b w:val="0"/>
          <w:sz w:val="24"/>
          <w:szCs w:val="24"/>
        </w:rPr>
        <w:t xml:space="preserve"> Temperature dependent breakdown voltages of the InGaAs/InAlAs SAM APDs</w:t>
      </w:r>
    </w:p>
    <w:p w:rsidR="00A175F9" w:rsidRPr="00E21AC2" w:rsidRDefault="00A175F9" w:rsidP="003E251A">
      <w:pPr>
        <w:pStyle w:val="1"/>
        <w:rPr>
          <w:rFonts w:cstheme="majorBidi"/>
          <w:lang w:val="en-US"/>
        </w:rPr>
      </w:pPr>
    </w:p>
    <w:sectPr w:rsidR="00A175F9" w:rsidRPr="00E21AC2" w:rsidSect="008E3ADA">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253F" w:rsidRDefault="00BB253F" w:rsidP="006F7A05">
      <w:pPr>
        <w:spacing w:after="0" w:line="240" w:lineRule="auto"/>
      </w:pPr>
      <w:r>
        <w:separator/>
      </w:r>
    </w:p>
  </w:endnote>
  <w:endnote w:type="continuationSeparator" w:id="1">
    <w:p w:rsidR="00BB253F" w:rsidRDefault="00BB253F" w:rsidP="006F7A05">
      <w:pPr>
        <w:spacing w:after="0" w:line="240" w:lineRule="auto"/>
      </w:pPr>
      <w:r>
        <w:continuationSeparator/>
      </w:r>
    </w:p>
  </w:endnote>
  <w:endnote w:id="2">
    <w:p w:rsidR="00EC4363" w:rsidRDefault="00EC4363" w:rsidP="00AA66FC">
      <w:pPr>
        <w:pStyle w:val="a5"/>
        <w:ind w:left="386" w:hanging="386"/>
        <w:rPr>
          <w:sz w:val="22"/>
          <w:szCs w:val="22"/>
        </w:rPr>
      </w:pPr>
      <w:proofErr w:type="gramStart"/>
      <w:r w:rsidRPr="000774CE">
        <w:rPr>
          <w:sz w:val="22"/>
          <w:szCs w:val="22"/>
        </w:rPr>
        <w:t>[</w:t>
      </w:r>
      <w:r w:rsidRPr="002A4E2C">
        <w:rPr>
          <w:rStyle w:val="a6"/>
          <w:sz w:val="22"/>
          <w:szCs w:val="22"/>
          <w:vertAlign w:val="baseline"/>
        </w:rPr>
        <w:endnoteRef/>
      </w:r>
      <w:r w:rsidRPr="000774CE">
        <w:rPr>
          <w:sz w:val="22"/>
          <w:szCs w:val="22"/>
        </w:rPr>
        <w:t>] Photomultiplier Tubes-Basics and Application.</w:t>
      </w:r>
      <w:proofErr w:type="gramEnd"/>
      <w:r w:rsidRPr="000774CE">
        <w:rPr>
          <w:sz w:val="22"/>
          <w:szCs w:val="22"/>
        </w:rPr>
        <w:t xml:space="preserve"> </w:t>
      </w:r>
      <w:proofErr w:type="gramStart"/>
      <w:r w:rsidRPr="000774CE">
        <w:rPr>
          <w:sz w:val="22"/>
          <w:szCs w:val="22"/>
        </w:rPr>
        <w:t>Third edition.</w:t>
      </w:r>
      <w:proofErr w:type="gramEnd"/>
      <w:r w:rsidRPr="000774CE">
        <w:rPr>
          <w:sz w:val="22"/>
          <w:szCs w:val="22"/>
        </w:rPr>
        <w:t xml:space="preserve"> </w:t>
      </w:r>
      <w:proofErr w:type="gramStart"/>
      <w:r w:rsidRPr="000774CE">
        <w:rPr>
          <w:sz w:val="22"/>
          <w:szCs w:val="22"/>
        </w:rPr>
        <w:t>Hamamatsu.2006</w:t>
      </w:r>
      <w:r>
        <w:rPr>
          <w:sz w:val="22"/>
          <w:szCs w:val="22"/>
        </w:rPr>
        <w:t>.</w:t>
      </w:r>
      <w:proofErr w:type="gramEnd"/>
    </w:p>
    <w:p w:rsidR="00EC4363" w:rsidRPr="000774CE" w:rsidRDefault="00EC4363" w:rsidP="00AA66FC">
      <w:pPr>
        <w:pStyle w:val="a5"/>
        <w:ind w:left="386" w:hanging="386"/>
        <w:rPr>
          <w:sz w:val="22"/>
          <w:szCs w:val="22"/>
          <w:lang w:val="en-GB"/>
        </w:rPr>
      </w:pPr>
    </w:p>
  </w:endnote>
  <w:endnote w:id="3">
    <w:p w:rsidR="00EC4363" w:rsidRPr="002C2791" w:rsidRDefault="00EC4363" w:rsidP="004D6FB9">
      <w:pPr>
        <w:pStyle w:val="a5"/>
        <w:ind w:left="386" w:hanging="386"/>
        <w:rPr>
          <w:sz w:val="22"/>
          <w:szCs w:val="22"/>
        </w:rPr>
      </w:pPr>
      <w:proofErr w:type="gramStart"/>
      <w:r w:rsidRPr="002C2791">
        <w:rPr>
          <w:sz w:val="22"/>
          <w:szCs w:val="22"/>
          <w:lang w:val="en-GB"/>
        </w:rPr>
        <w:t>[</w:t>
      </w:r>
      <w:r w:rsidRPr="002C2791">
        <w:rPr>
          <w:rStyle w:val="a6"/>
          <w:sz w:val="22"/>
          <w:szCs w:val="22"/>
          <w:vertAlign w:val="baseline"/>
        </w:rPr>
        <w:endnoteRef/>
      </w:r>
      <w:r w:rsidRPr="002C2791">
        <w:rPr>
          <w:sz w:val="22"/>
          <w:szCs w:val="22"/>
          <w:lang w:val="en-GB"/>
        </w:rPr>
        <w:t>]</w:t>
      </w:r>
      <w:r w:rsidRPr="002C2791">
        <w:rPr>
          <w:sz w:val="22"/>
          <w:szCs w:val="22"/>
        </w:rPr>
        <w:t xml:space="preserve"> S. M. Sze, and K. K. Ng, Physics of Semiconductor Devices.</w:t>
      </w:r>
      <w:proofErr w:type="gramEnd"/>
      <w:r w:rsidRPr="002C2791">
        <w:rPr>
          <w:sz w:val="22"/>
          <w:szCs w:val="22"/>
        </w:rPr>
        <w:t xml:space="preserve"> Hoboken, New Jersey, Canada. </w:t>
      </w:r>
      <w:proofErr w:type="gramStart"/>
      <w:r w:rsidRPr="002C2791">
        <w:rPr>
          <w:sz w:val="22"/>
          <w:szCs w:val="22"/>
        </w:rPr>
        <w:t>John Wiley &amp; Sons.</w:t>
      </w:r>
      <w:proofErr w:type="gramEnd"/>
      <w:r w:rsidRPr="002C2791">
        <w:rPr>
          <w:sz w:val="22"/>
          <w:szCs w:val="22"/>
        </w:rPr>
        <w:t xml:space="preserve"> 2007.</w:t>
      </w:r>
    </w:p>
    <w:p w:rsidR="00EC4363" w:rsidRPr="002C2791" w:rsidRDefault="00EC4363">
      <w:pPr>
        <w:pStyle w:val="a5"/>
      </w:pPr>
    </w:p>
  </w:endnote>
  <w:endnote w:id="4">
    <w:p w:rsidR="00EC4363" w:rsidRDefault="00EC4363" w:rsidP="00AA66FC">
      <w:pPr>
        <w:pStyle w:val="a5"/>
        <w:ind w:left="386" w:hanging="386"/>
        <w:rPr>
          <w:sz w:val="22"/>
          <w:szCs w:val="22"/>
          <w:lang w:val="en-GB"/>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sz w:val="22"/>
          <w:szCs w:val="22"/>
          <w:lang w:val="en-GB"/>
        </w:rPr>
        <w:t xml:space="preserve">J. Wang, and S. Lee, Ge-Photodetectors for Si-Based Optoelectronic Integration, </w:t>
      </w:r>
      <w:r w:rsidRPr="000774CE">
        <w:rPr>
          <w:i/>
          <w:sz w:val="22"/>
          <w:szCs w:val="22"/>
          <w:lang w:val="en-GB"/>
        </w:rPr>
        <w:t>Sensors</w:t>
      </w:r>
      <w:r w:rsidRPr="000774CE">
        <w:rPr>
          <w:sz w:val="22"/>
          <w:szCs w:val="22"/>
          <w:lang w:val="en-GB"/>
        </w:rPr>
        <w:t xml:space="preserve">, </w:t>
      </w:r>
      <w:r>
        <w:rPr>
          <w:sz w:val="22"/>
          <w:szCs w:val="22"/>
          <w:lang w:val="en-GB"/>
        </w:rPr>
        <w:t>vol. 11, pp: 696-718</w:t>
      </w:r>
      <w:proofErr w:type="gramStart"/>
      <w:r>
        <w:rPr>
          <w:sz w:val="22"/>
          <w:szCs w:val="22"/>
          <w:lang w:val="en-GB"/>
        </w:rPr>
        <w:t>,</w:t>
      </w:r>
      <w:r w:rsidRPr="000774CE">
        <w:rPr>
          <w:sz w:val="22"/>
          <w:szCs w:val="22"/>
          <w:lang w:val="en-GB"/>
        </w:rPr>
        <w:t>2011</w:t>
      </w:r>
      <w:proofErr w:type="gramEnd"/>
      <w:r w:rsidRPr="000774CE">
        <w:rPr>
          <w:sz w:val="22"/>
          <w:szCs w:val="22"/>
          <w:lang w:val="en-GB"/>
        </w:rPr>
        <w:t>.</w:t>
      </w:r>
    </w:p>
    <w:p w:rsidR="00EC4363" w:rsidRPr="000774CE" w:rsidRDefault="00EC4363" w:rsidP="00AA66FC">
      <w:pPr>
        <w:pStyle w:val="a5"/>
        <w:ind w:left="386" w:hanging="386"/>
        <w:rPr>
          <w:sz w:val="22"/>
          <w:szCs w:val="22"/>
          <w:lang w:val="en-GB"/>
        </w:rPr>
      </w:pPr>
    </w:p>
  </w:endnote>
  <w:endnote w:id="5">
    <w:p w:rsidR="00EC4363" w:rsidRDefault="00EC4363" w:rsidP="00AA66FC">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H. Melchior, A. R. Hartman, D. P. Schinke, T. E. Seidel, Planar Epitaxial Silicon Avalanche Photodiode</w:t>
      </w:r>
      <w:r w:rsidRPr="000774CE">
        <w:rPr>
          <w:i/>
          <w:noProof/>
          <w:sz w:val="22"/>
          <w:szCs w:val="22"/>
        </w:rPr>
        <w:t>.Bell System Technical Journal</w:t>
      </w:r>
      <w:r w:rsidRPr="000774CE">
        <w:rPr>
          <w:noProof/>
          <w:sz w:val="22"/>
          <w:szCs w:val="22"/>
        </w:rPr>
        <w:t>, vol. 57, no. 6: pp. 1791-1808</w:t>
      </w:r>
      <w:r>
        <w:rPr>
          <w:noProof/>
          <w:sz w:val="22"/>
          <w:szCs w:val="22"/>
        </w:rPr>
        <w:t>,</w:t>
      </w:r>
      <w:r w:rsidRPr="000774CE">
        <w:rPr>
          <w:noProof/>
          <w:sz w:val="22"/>
          <w:szCs w:val="22"/>
        </w:rPr>
        <w:t>1978.</w:t>
      </w:r>
    </w:p>
    <w:p w:rsidR="00EC4363" w:rsidRPr="000774CE" w:rsidRDefault="00EC4363" w:rsidP="00AA66FC">
      <w:pPr>
        <w:pStyle w:val="a5"/>
        <w:ind w:left="386" w:hanging="386"/>
        <w:rPr>
          <w:sz w:val="22"/>
          <w:szCs w:val="22"/>
          <w:lang w:val="en-GB"/>
        </w:rPr>
      </w:pPr>
    </w:p>
  </w:endnote>
  <w:endnote w:id="6">
    <w:p w:rsidR="00EC4363" w:rsidRDefault="00EC4363" w:rsidP="00AA66FC">
      <w:pPr>
        <w:pStyle w:val="a5"/>
        <w:ind w:left="386" w:hanging="386"/>
        <w:rPr>
          <w:noProof/>
          <w:sz w:val="22"/>
          <w:szCs w:val="22"/>
        </w:rPr>
      </w:pPr>
      <w:proofErr w:type="gramStart"/>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V. F. Andrievski and S. A. Malyshev, High speed InGaAs photodetector modules for fibre optic communications.</w:t>
      </w:r>
      <w:proofErr w:type="gramEnd"/>
      <w:r w:rsidRPr="000774CE">
        <w:rPr>
          <w:noProof/>
          <w:sz w:val="22"/>
          <w:szCs w:val="22"/>
        </w:rPr>
        <w:t xml:space="preserve"> in High Performance Electron Devices for Microwave and Optoelectronic Applications</w:t>
      </w:r>
      <w:r w:rsidRPr="000774CE">
        <w:rPr>
          <w:i/>
          <w:noProof/>
          <w:sz w:val="22"/>
          <w:szCs w:val="22"/>
        </w:rPr>
        <w:t>, EDMO. 1997 Workshop on</w:t>
      </w:r>
      <w:r w:rsidRPr="000774CE">
        <w:rPr>
          <w:noProof/>
          <w:sz w:val="22"/>
          <w:szCs w:val="22"/>
        </w:rPr>
        <w:t>.</w:t>
      </w:r>
    </w:p>
    <w:p w:rsidR="00EC4363" w:rsidRPr="000774CE" w:rsidRDefault="00EC4363" w:rsidP="00AA66FC">
      <w:pPr>
        <w:pStyle w:val="a5"/>
        <w:ind w:left="386" w:hanging="386"/>
        <w:rPr>
          <w:sz w:val="22"/>
          <w:szCs w:val="22"/>
          <w:lang w:val="en-GB"/>
        </w:rPr>
      </w:pPr>
    </w:p>
  </w:endnote>
  <w:endnote w:id="7">
    <w:p w:rsidR="00EC4363" w:rsidRDefault="00EC4363" w:rsidP="00AA66FC">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R. F. Leheny, R. Nahory, M. Pollack, E. Beebe, J. DeWinter, Characterization of In</w:t>
      </w:r>
      <w:r w:rsidRPr="000774CE">
        <w:rPr>
          <w:noProof/>
          <w:sz w:val="22"/>
          <w:szCs w:val="22"/>
          <w:vertAlign w:val="subscript"/>
        </w:rPr>
        <w:t>0.53</w:t>
      </w:r>
      <w:r w:rsidRPr="000774CE">
        <w:rPr>
          <w:noProof/>
          <w:sz w:val="22"/>
          <w:szCs w:val="22"/>
        </w:rPr>
        <w:t>Ga</w:t>
      </w:r>
      <w:r w:rsidRPr="000774CE">
        <w:rPr>
          <w:noProof/>
          <w:sz w:val="22"/>
          <w:szCs w:val="22"/>
          <w:vertAlign w:val="subscript"/>
        </w:rPr>
        <w:t>0.47</w:t>
      </w:r>
      <w:r w:rsidRPr="000774CE">
        <w:rPr>
          <w:noProof/>
          <w:sz w:val="22"/>
          <w:szCs w:val="22"/>
        </w:rPr>
        <w:t>As photodiodes exhibiting low dark current and low junction capacitance</w:t>
      </w:r>
      <w:r w:rsidRPr="000774CE">
        <w:rPr>
          <w:i/>
          <w:noProof/>
          <w:sz w:val="22"/>
          <w:szCs w:val="22"/>
        </w:rPr>
        <w:t>.IEEE J. Quantum Electron</w:t>
      </w:r>
      <w:r w:rsidRPr="000774CE">
        <w:rPr>
          <w:noProof/>
          <w:sz w:val="22"/>
          <w:szCs w:val="22"/>
        </w:rPr>
        <w:t>, vol. 17, no. 2:pp. 227-231</w:t>
      </w:r>
      <w:r>
        <w:rPr>
          <w:noProof/>
          <w:sz w:val="22"/>
          <w:szCs w:val="22"/>
        </w:rPr>
        <w:t>,</w:t>
      </w:r>
      <w:r w:rsidRPr="000774CE">
        <w:rPr>
          <w:noProof/>
          <w:sz w:val="22"/>
          <w:szCs w:val="22"/>
        </w:rPr>
        <w:t>1981.</w:t>
      </w:r>
    </w:p>
    <w:p w:rsidR="00EC4363" w:rsidRPr="000774CE" w:rsidRDefault="00EC4363" w:rsidP="00AA66FC">
      <w:pPr>
        <w:pStyle w:val="a5"/>
        <w:ind w:left="386" w:hanging="386"/>
        <w:rPr>
          <w:sz w:val="22"/>
          <w:szCs w:val="22"/>
          <w:lang w:val="en-GB"/>
        </w:rPr>
      </w:pPr>
    </w:p>
  </w:endnote>
  <w:endnote w:id="8">
    <w:p w:rsidR="00EC4363" w:rsidRDefault="00EC4363" w:rsidP="00AA66FC">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T. P. Lee, C. A. Burrus, A. G. Dentai, K. Ogawa, Small area InGaAs/InP p-i-n photodiodes: fabrication, characteristics and performance of devices in 274 Mb/s and 45 Mb/s lightwave receivers at 1.31 µm wavelength</w:t>
      </w:r>
      <w:r w:rsidRPr="000774CE">
        <w:rPr>
          <w:i/>
          <w:noProof/>
          <w:sz w:val="22"/>
          <w:szCs w:val="22"/>
        </w:rPr>
        <w:t>.Electron Lett.</w:t>
      </w:r>
      <w:r w:rsidRPr="000774CE">
        <w:rPr>
          <w:noProof/>
          <w:sz w:val="22"/>
          <w:szCs w:val="22"/>
        </w:rPr>
        <w:t xml:space="preserve">, </w:t>
      </w:r>
      <w:r>
        <w:rPr>
          <w:noProof/>
          <w:sz w:val="22"/>
          <w:szCs w:val="22"/>
        </w:rPr>
        <w:t xml:space="preserve">vol. 16, no. 4: pp. 155-156, </w:t>
      </w:r>
      <w:r w:rsidRPr="000774CE">
        <w:rPr>
          <w:noProof/>
          <w:sz w:val="22"/>
          <w:szCs w:val="22"/>
        </w:rPr>
        <w:t>1980.</w:t>
      </w:r>
    </w:p>
    <w:p w:rsidR="00EC4363" w:rsidRPr="000774CE" w:rsidRDefault="00EC4363" w:rsidP="00AA66FC">
      <w:pPr>
        <w:pStyle w:val="a5"/>
        <w:ind w:left="386" w:hanging="386"/>
        <w:rPr>
          <w:sz w:val="22"/>
          <w:szCs w:val="22"/>
          <w:lang w:val="en-GB"/>
        </w:rPr>
      </w:pPr>
    </w:p>
  </w:endnote>
  <w:endnote w:id="9">
    <w:p w:rsidR="00EC4363" w:rsidRDefault="00EC4363" w:rsidP="00AA66FC">
      <w:pPr>
        <w:pStyle w:val="a5"/>
        <w:ind w:left="386" w:hanging="386"/>
        <w:rPr>
          <w:noProof/>
          <w:sz w:val="22"/>
          <w:szCs w:val="22"/>
        </w:rPr>
      </w:pPr>
      <w:r w:rsidRPr="000774CE">
        <w:rPr>
          <w:sz w:val="22"/>
          <w:szCs w:val="22"/>
        </w:rPr>
        <w:t>[</w:t>
      </w:r>
      <w:r w:rsidRPr="00300956">
        <w:rPr>
          <w:rStyle w:val="a6"/>
          <w:sz w:val="22"/>
          <w:szCs w:val="22"/>
          <w:vertAlign w:val="baseline"/>
        </w:rPr>
        <w:endnoteRef/>
      </w:r>
      <w:proofErr w:type="gramStart"/>
      <w:r w:rsidRPr="000774CE">
        <w:rPr>
          <w:sz w:val="22"/>
          <w:szCs w:val="22"/>
        </w:rPr>
        <w:t>]</w:t>
      </w:r>
      <w:r w:rsidRPr="000774CE">
        <w:rPr>
          <w:noProof/>
          <w:sz w:val="22"/>
          <w:szCs w:val="22"/>
        </w:rPr>
        <w:t>T</w:t>
      </w:r>
      <w:proofErr w:type="gramEnd"/>
      <w:r w:rsidRPr="000774CE">
        <w:rPr>
          <w:noProof/>
          <w:sz w:val="22"/>
          <w:szCs w:val="22"/>
        </w:rPr>
        <w:t>. P. Pearsall, and M. Papuchon, The Ga</w:t>
      </w:r>
      <w:r w:rsidRPr="000774CE">
        <w:rPr>
          <w:noProof/>
          <w:sz w:val="22"/>
          <w:szCs w:val="22"/>
          <w:vertAlign w:val="subscript"/>
        </w:rPr>
        <w:t>0.47</w:t>
      </w:r>
      <w:r w:rsidRPr="000774CE">
        <w:rPr>
          <w:noProof/>
          <w:sz w:val="22"/>
          <w:szCs w:val="22"/>
        </w:rPr>
        <w:t>In</w:t>
      </w:r>
      <w:r w:rsidRPr="000774CE">
        <w:rPr>
          <w:noProof/>
          <w:sz w:val="22"/>
          <w:szCs w:val="22"/>
          <w:vertAlign w:val="subscript"/>
        </w:rPr>
        <w:t>0.53</w:t>
      </w:r>
      <w:r w:rsidRPr="000774CE">
        <w:rPr>
          <w:noProof/>
          <w:sz w:val="22"/>
          <w:szCs w:val="22"/>
        </w:rPr>
        <w:t>As homojunction photodiode-A new avalanche photodetector in the near infrared between 1.0 and 1.6 µm</w:t>
      </w:r>
      <w:r w:rsidRPr="000774CE">
        <w:rPr>
          <w:i/>
          <w:noProof/>
          <w:sz w:val="22"/>
          <w:szCs w:val="22"/>
        </w:rPr>
        <w:t>.Appl. Phys. Lett.</w:t>
      </w:r>
      <w:r w:rsidRPr="000774CE">
        <w:rPr>
          <w:noProof/>
          <w:sz w:val="22"/>
          <w:szCs w:val="22"/>
        </w:rPr>
        <w:t>, vol. 33, no. 7: pp. 640-642</w:t>
      </w:r>
      <w:r>
        <w:rPr>
          <w:noProof/>
          <w:sz w:val="22"/>
          <w:szCs w:val="22"/>
        </w:rPr>
        <w:t>,</w:t>
      </w:r>
      <w:r w:rsidRPr="000774CE">
        <w:rPr>
          <w:noProof/>
          <w:sz w:val="22"/>
          <w:szCs w:val="22"/>
        </w:rPr>
        <w:t>1978.</w:t>
      </w:r>
    </w:p>
    <w:p w:rsidR="00EC4363" w:rsidRPr="000774CE" w:rsidRDefault="00EC4363" w:rsidP="00AA66FC">
      <w:pPr>
        <w:pStyle w:val="a5"/>
        <w:ind w:left="386" w:hanging="386"/>
        <w:rPr>
          <w:sz w:val="22"/>
          <w:szCs w:val="22"/>
          <w:lang w:val="en-GB"/>
        </w:rPr>
      </w:pPr>
    </w:p>
  </w:endnote>
  <w:endnote w:id="10">
    <w:p w:rsidR="00EC4363" w:rsidRDefault="00EC4363" w:rsidP="00AA66FC">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J. S. Ng, J. P. R. David, G. J. Rees, Avalanche Breakdown Voltage of In</w:t>
      </w:r>
      <w:r w:rsidRPr="000774CE">
        <w:rPr>
          <w:noProof/>
          <w:sz w:val="22"/>
          <w:szCs w:val="22"/>
          <w:vertAlign w:val="subscript"/>
        </w:rPr>
        <w:t>0.53</w:t>
      </w:r>
      <w:r w:rsidRPr="000774CE">
        <w:rPr>
          <w:noProof/>
          <w:sz w:val="22"/>
          <w:szCs w:val="22"/>
        </w:rPr>
        <w:t>Ga</w:t>
      </w:r>
      <w:r w:rsidRPr="000774CE">
        <w:rPr>
          <w:noProof/>
          <w:sz w:val="22"/>
          <w:szCs w:val="22"/>
          <w:vertAlign w:val="subscript"/>
        </w:rPr>
        <w:t>0.47</w:t>
      </w:r>
      <w:r w:rsidRPr="000774CE">
        <w:rPr>
          <w:noProof/>
          <w:sz w:val="22"/>
          <w:szCs w:val="22"/>
        </w:rPr>
        <w:t>As</w:t>
      </w:r>
      <w:r w:rsidRPr="000774CE">
        <w:rPr>
          <w:i/>
          <w:noProof/>
          <w:sz w:val="22"/>
          <w:szCs w:val="22"/>
        </w:rPr>
        <w:t>.J. Appl. Phys</w:t>
      </w:r>
      <w:r w:rsidRPr="000774CE">
        <w:rPr>
          <w:noProof/>
          <w:sz w:val="22"/>
          <w:szCs w:val="22"/>
        </w:rPr>
        <w:t>., vol. 91, no. 8: pp. 5200-5202</w:t>
      </w:r>
      <w:r>
        <w:rPr>
          <w:noProof/>
          <w:sz w:val="22"/>
          <w:szCs w:val="22"/>
        </w:rPr>
        <w:t xml:space="preserve">, </w:t>
      </w:r>
      <w:r w:rsidRPr="000774CE">
        <w:rPr>
          <w:noProof/>
          <w:sz w:val="22"/>
          <w:szCs w:val="22"/>
        </w:rPr>
        <w:t>Apr. 2002.</w:t>
      </w:r>
    </w:p>
    <w:p w:rsidR="00EC4363" w:rsidRPr="000774CE" w:rsidRDefault="00EC4363" w:rsidP="00AA66FC">
      <w:pPr>
        <w:pStyle w:val="a5"/>
        <w:ind w:left="386" w:hanging="386"/>
        <w:rPr>
          <w:sz w:val="22"/>
          <w:szCs w:val="22"/>
          <w:lang w:val="en-GB"/>
        </w:rPr>
      </w:pPr>
    </w:p>
  </w:endnote>
  <w:endnote w:id="11">
    <w:p w:rsidR="00EC4363" w:rsidRDefault="00EC4363" w:rsidP="00AA66FC">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P. Cinguino, F. Genova, C. Rigo, A. Stano, Low Dark Current InGaAs PIN Photodiodes Grown by Molecular Beam Epitaxy</w:t>
      </w:r>
      <w:r w:rsidRPr="000774CE">
        <w:rPr>
          <w:i/>
          <w:noProof/>
          <w:sz w:val="22"/>
          <w:szCs w:val="22"/>
        </w:rPr>
        <w:t>.Electron Lett.</w:t>
      </w:r>
      <w:r w:rsidRPr="000774CE">
        <w:rPr>
          <w:noProof/>
          <w:sz w:val="22"/>
          <w:szCs w:val="22"/>
        </w:rPr>
        <w:t>, vol. 21, no. 4: pp. 139-140</w:t>
      </w:r>
      <w:r>
        <w:rPr>
          <w:noProof/>
          <w:sz w:val="22"/>
          <w:szCs w:val="22"/>
        </w:rPr>
        <w:t>,</w:t>
      </w:r>
      <w:r w:rsidRPr="000774CE">
        <w:rPr>
          <w:noProof/>
          <w:sz w:val="22"/>
          <w:szCs w:val="22"/>
        </w:rPr>
        <w:t>Feb. 1985.</w:t>
      </w:r>
    </w:p>
    <w:p w:rsidR="00EC4363" w:rsidRPr="000774CE" w:rsidRDefault="00EC4363" w:rsidP="00AA66FC">
      <w:pPr>
        <w:pStyle w:val="a5"/>
        <w:ind w:left="386" w:hanging="386"/>
        <w:rPr>
          <w:sz w:val="22"/>
          <w:szCs w:val="22"/>
          <w:lang w:val="en-GB"/>
        </w:rPr>
      </w:pPr>
    </w:p>
  </w:endnote>
  <w:endnote w:id="12">
    <w:p w:rsidR="00EC4363" w:rsidRDefault="00EC4363" w:rsidP="00AA66FC">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K</w:t>
      </w:r>
      <w:r>
        <w:rPr>
          <w:noProof/>
          <w:sz w:val="22"/>
          <w:szCs w:val="22"/>
        </w:rPr>
        <w:t xml:space="preserve">. </w:t>
      </w:r>
      <w:r w:rsidRPr="000774CE">
        <w:rPr>
          <w:noProof/>
          <w:sz w:val="22"/>
          <w:szCs w:val="22"/>
        </w:rPr>
        <w:t>S</w:t>
      </w:r>
      <w:r>
        <w:rPr>
          <w:noProof/>
          <w:sz w:val="22"/>
          <w:szCs w:val="22"/>
        </w:rPr>
        <w:t>.</w:t>
      </w:r>
      <w:r w:rsidRPr="000774CE">
        <w:rPr>
          <w:noProof/>
          <w:sz w:val="22"/>
          <w:szCs w:val="22"/>
        </w:rPr>
        <w:t xml:space="preserve"> Hyun, Y</w:t>
      </w:r>
      <w:r>
        <w:rPr>
          <w:noProof/>
          <w:sz w:val="22"/>
          <w:szCs w:val="22"/>
        </w:rPr>
        <w:t>.</w:t>
      </w:r>
      <w:r w:rsidRPr="000774CE">
        <w:rPr>
          <w:noProof/>
          <w:sz w:val="22"/>
          <w:szCs w:val="22"/>
        </w:rPr>
        <w:t xml:space="preserve"> Paek, Y</w:t>
      </w:r>
      <w:r>
        <w:rPr>
          <w:noProof/>
          <w:sz w:val="22"/>
          <w:szCs w:val="22"/>
        </w:rPr>
        <w:t xml:space="preserve">. </w:t>
      </w:r>
      <w:r w:rsidRPr="000774CE">
        <w:rPr>
          <w:noProof/>
          <w:sz w:val="22"/>
          <w:szCs w:val="22"/>
        </w:rPr>
        <w:t>H</w:t>
      </w:r>
      <w:r>
        <w:rPr>
          <w:noProof/>
          <w:sz w:val="22"/>
          <w:szCs w:val="22"/>
        </w:rPr>
        <w:t>.</w:t>
      </w:r>
      <w:r w:rsidRPr="000774CE">
        <w:rPr>
          <w:noProof/>
          <w:sz w:val="22"/>
          <w:szCs w:val="22"/>
        </w:rPr>
        <w:t xml:space="preserve"> Kwon, I</w:t>
      </w:r>
      <w:r>
        <w:rPr>
          <w:noProof/>
          <w:sz w:val="22"/>
          <w:szCs w:val="22"/>
        </w:rPr>
        <w:t>.</w:t>
      </w:r>
      <w:r w:rsidRPr="000774CE">
        <w:rPr>
          <w:noProof/>
          <w:sz w:val="22"/>
          <w:szCs w:val="22"/>
        </w:rPr>
        <w:t xml:space="preserve"> Yun, E</w:t>
      </w:r>
      <w:r>
        <w:rPr>
          <w:noProof/>
          <w:sz w:val="22"/>
          <w:szCs w:val="22"/>
        </w:rPr>
        <w:t xml:space="preserve">. </w:t>
      </w:r>
      <w:r w:rsidRPr="000774CE">
        <w:rPr>
          <w:noProof/>
          <w:sz w:val="22"/>
          <w:szCs w:val="22"/>
        </w:rPr>
        <w:t>H</w:t>
      </w:r>
      <w:r>
        <w:rPr>
          <w:noProof/>
          <w:sz w:val="22"/>
          <w:szCs w:val="22"/>
        </w:rPr>
        <w:t>.</w:t>
      </w:r>
      <w:r w:rsidRPr="000774CE">
        <w:rPr>
          <w:noProof/>
          <w:sz w:val="22"/>
          <w:szCs w:val="22"/>
        </w:rPr>
        <w:t xml:space="preserve"> Lee, High Speed and High Reliability InP/InGaAs Avalanche Photodiode for Optical Communications</w:t>
      </w:r>
      <w:r w:rsidRPr="000774CE">
        <w:rPr>
          <w:i/>
          <w:noProof/>
          <w:sz w:val="22"/>
          <w:szCs w:val="22"/>
        </w:rPr>
        <w:t>.Proc. of SPIE</w:t>
      </w:r>
      <w:r w:rsidRPr="000774CE">
        <w:rPr>
          <w:noProof/>
          <w:sz w:val="22"/>
          <w:szCs w:val="22"/>
        </w:rPr>
        <w:t>, vol.4999: pp. 130-137</w:t>
      </w:r>
      <w:r>
        <w:rPr>
          <w:noProof/>
          <w:sz w:val="22"/>
          <w:szCs w:val="22"/>
        </w:rPr>
        <w:t>,</w:t>
      </w:r>
      <w:r w:rsidRPr="000774CE">
        <w:rPr>
          <w:noProof/>
          <w:sz w:val="22"/>
          <w:szCs w:val="22"/>
        </w:rPr>
        <w:t>2003.</w:t>
      </w:r>
    </w:p>
    <w:p w:rsidR="00EC4363" w:rsidRPr="000774CE" w:rsidRDefault="00EC4363" w:rsidP="00AA66FC">
      <w:pPr>
        <w:pStyle w:val="a5"/>
        <w:ind w:left="386" w:hanging="386"/>
        <w:rPr>
          <w:sz w:val="22"/>
          <w:szCs w:val="22"/>
          <w:lang w:val="en-GB"/>
        </w:rPr>
      </w:pPr>
    </w:p>
  </w:endnote>
  <w:endnote w:id="13">
    <w:p w:rsidR="00EC4363" w:rsidRDefault="00EC4363" w:rsidP="00AA66FC">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C. L. F. Ma, M. J. Deen, L. E. Tarof, Multiplication in Separate Absorption, Grading, Charge, and Multiplication InP-InGaAs Avalanche Photodiodes</w:t>
      </w:r>
      <w:r w:rsidRPr="000774CE">
        <w:rPr>
          <w:i/>
          <w:noProof/>
          <w:sz w:val="22"/>
          <w:szCs w:val="22"/>
        </w:rPr>
        <w:t>.IEEE J. Quantum Electron</w:t>
      </w:r>
      <w:r w:rsidRPr="000774CE">
        <w:rPr>
          <w:noProof/>
          <w:sz w:val="22"/>
          <w:szCs w:val="22"/>
        </w:rPr>
        <w:t>, vol. 31, no. 11: pp. 2078-2089</w:t>
      </w:r>
      <w:r>
        <w:rPr>
          <w:noProof/>
          <w:sz w:val="22"/>
          <w:szCs w:val="22"/>
        </w:rPr>
        <w:t>,</w:t>
      </w:r>
      <w:r w:rsidRPr="000774CE">
        <w:rPr>
          <w:noProof/>
          <w:sz w:val="22"/>
          <w:szCs w:val="22"/>
        </w:rPr>
        <w:t>Nov.1995.</w:t>
      </w:r>
    </w:p>
    <w:p w:rsidR="00EC4363" w:rsidRPr="000774CE" w:rsidRDefault="00EC4363" w:rsidP="00AA66FC">
      <w:pPr>
        <w:pStyle w:val="a5"/>
        <w:ind w:left="386" w:hanging="386"/>
        <w:rPr>
          <w:sz w:val="22"/>
          <w:szCs w:val="22"/>
          <w:lang w:val="en-GB"/>
        </w:rPr>
      </w:pPr>
    </w:p>
  </w:endnote>
  <w:endnote w:id="14">
    <w:p w:rsidR="00EC4363" w:rsidRDefault="00EC4363" w:rsidP="00AA66FC">
      <w:pPr>
        <w:pStyle w:val="a5"/>
        <w:ind w:left="386" w:hanging="386"/>
        <w:rPr>
          <w:noProof/>
          <w:sz w:val="22"/>
          <w:szCs w:val="22"/>
        </w:rPr>
      </w:pPr>
      <w:r>
        <w:rPr>
          <w:sz w:val="22"/>
          <w:szCs w:val="22"/>
          <w:lang w:val="en-GB"/>
        </w:rPr>
        <w:t>[</w:t>
      </w:r>
      <w:r w:rsidRPr="00300956">
        <w:rPr>
          <w:rStyle w:val="a6"/>
          <w:sz w:val="22"/>
          <w:szCs w:val="22"/>
          <w:vertAlign w:val="baseline"/>
        </w:rPr>
        <w:endnoteRef/>
      </w:r>
      <w:r>
        <w:rPr>
          <w:sz w:val="22"/>
          <w:szCs w:val="22"/>
          <w:lang w:val="en-GB"/>
        </w:rPr>
        <w:t xml:space="preserve">] </w:t>
      </w:r>
      <w:r w:rsidRPr="000774CE">
        <w:rPr>
          <w:noProof/>
          <w:sz w:val="22"/>
          <w:szCs w:val="22"/>
        </w:rPr>
        <w:t xml:space="preserve">K. Taguchi, T. Torikai, Y. Sugimoto, K. Makita, H. Ishihara, </w:t>
      </w:r>
      <w:r>
        <w:rPr>
          <w:noProof/>
          <w:sz w:val="22"/>
          <w:szCs w:val="22"/>
        </w:rPr>
        <w:t xml:space="preserve">Planar Structure </w:t>
      </w:r>
      <w:r w:rsidRPr="000774CE">
        <w:rPr>
          <w:noProof/>
          <w:sz w:val="22"/>
          <w:szCs w:val="22"/>
        </w:rPr>
        <w:t xml:space="preserve">InP/InGaAsP/InGaAs Avalanche Photodiodes with Preferential Lateral Extended Guard Ring for 1.0-1.6 um Wavelenght Optical Communication Use. </w:t>
      </w:r>
      <w:r w:rsidRPr="000774CE">
        <w:rPr>
          <w:i/>
          <w:noProof/>
          <w:sz w:val="22"/>
          <w:szCs w:val="22"/>
        </w:rPr>
        <w:t>J. Lightwave. Tech</w:t>
      </w:r>
      <w:r w:rsidRPr="000774CE">
        <w:rPr>
          <w:noProof/>
          <w:sz w:val="22"/>
          <w:szCs w:val="22"/>
        </w:rPr>
        <w:t>., vol. 6, no. 11: pp. 1643-1655</w:t>
      </w:r>
      <w:r>
        <w:rPr>
          <w:noProof/>
          <w:sz w:val="22"/>
          <w:szCs w:val="22"/>
        </w:rPr>
        <w:t>,</w:t>
      </w:r>
      <w:r w:rsidRPr="000774CE">
        <w:rPr>
          <w:noProof/>
          <w:sz w:val="22"/>
          <w:szCs w:val="22"/>
        </w:rPr>
        <w:t>Nov. 1988.</w:t>
      </w:r>
    </w:p>
    <w:p w:rsidR="00EC4363" w:rsidRPr="000774CE" w:rsidRDefault="00EC4363" w:rsidP="00AA66FC">
      <w:pPr>
        <w:pStyle w:val="a5"/>
        <w:ind w:left="386" w:hanging="386"/>
        <w:rPr>
          <w:sz w:val="22"/>
          <w:szCs w:val="22"/>
          <w:lang w:val="en-GB"/>
        </w:rPr>
      </w:pPr>
    </w:p>
  </w:endnote>
  <w:endnote w:id="15">
    <w:p w:rsidR="00EC4363" w:rsidRDefault="00EC4363" w:rsidP="00AA66FC">
      <w:pPr>
        <w:pStyle w:val="a5"/>
        <w:ind w:left="386" w:hanging="386"/>
        <w:rPr>
          <w:sz w:val="22"/>
          <w:szCs w:val="22"/>
        </w:rPr>
      </w:pPr>
      <w:proofErr w:type="gramStart"/>
      <w:r w:rsidRPr="000774CE">
        <w:rPr>
          <w:sz w:val="22"/>
          <w:szCs w:val="22"/>
        </w:rPr>
        <w:t>[</w:t>
      </w:r>
      <w:r w:rsidRPr="00300956">
        <w:rPr>
          <w:rStyle w:val="a6"/>
          <w:sz w:val="22"/>
          <w:szCs w:val="22"/>
          <w:vertAlign w:val="baseline"/>
        </w:rPr>
        <w:endnoteRef/>
      </w:r>
      <w:r w:rsidRPr="000774CE">
        <w:rPr>
          <w:sz w:val="22"/>
          <w:szCs w:val="22"/>
        </w:rPr>
        <w:t>] R. J. McIntyre, Multiplication Noise in Uniform Avalanche Diodes.</w:t>
      </w:r>
      <w:proofErr w:type="gramEnd"/>
      <w:r w:rsidRPr="000774CE">
        <w:rPr>
          <w:sz w:val="22"/>
          <w:szCs w:val="22"/>
        </w:rPr>
        <w:t xml:space="preserve"> </w:t>
      </w:r>
      <w:r w:rsidRPr="000774CE">
        <w:rPr>
          <w:i/>
          <w:sz w:val="22"/>
          <w:szCs w:val="22"/>
        </w:rPr>
        <w:t>IEEE Trans. Electron Devices</w:t>
      </w:r>
      <w:r w:rsidRPr="000774CE">
        <w:rPr>
          <w:sz w:val="22"/>
          <w:szCs w:val="22"/>
        </w:rPr>
        <w:t>, vol. 13, no. 1: pp. 164-168</w:t>
      </w:r>
      <w:proofErr w:type="gramStart"/>
      <w:r>
        <w:rPr>
          <w:sz w:val="22"/>
          <w:szCs w:val="22"/>
        </w:rPr>
        <w:t>,</w:t>
      </w:r>
      <w:r w:rsidRPr="000774CE">
        <w:rPr>
          <w:sz w:val="22"/>
          <w:szCs w:val="22"/>
        </w:rPr>
        <w:t>Jan</w:t>
      </w:r>
      <w:proofErr w:type="gramEnd"/>
      <w:r w:rsidRPr="000774CE">
        <w:rPr>
          <w:sz w:val="22"/>
          <w:szCs w:val="22"/>
        </w:rPr>
        <w:t>. 1966.</w:t>
      </w:r>
    </w:p>
    <w:p w:rsidR="00EC4363" w:rsidRPr="000774CE" w:rsidRDefault="00EC4363" w:rsidP="00AA66FC">
      <w:pPr>
        <w:pStyle w:val="a5"/>
        <w:ind w:left="386" w:hanging="386"/>
        <w:rPr>
          <w:sz w:val="22"/>
          <w:szCs w:val="22"/>
          <w:lang w:val="en-GB"/>
        </w:rPr>
      </w:pPr>
    </w:p>
  </w:endnote>
  <w:endnote w:id="16">
    <w:p w:rsidR="00EC4363" w:rsidRPr="00B1651E" w:rsidRDefault="00EC4363" w:rsidP="002C1B0D">
      <w:pPr>
        <w:pStyle w:val="a5"/>
        <w:ind w:left="386" w:hanging="386"/>
        <w:rPr>
          <w:sz w:val="22"/>
          <w:szCs w:val="22"/>
        </w:rPr>
      </w:pPr>
      <w:proofErr w:type="gramStart"/>
      <w:r w:rsidRPr="00B1651E">
        <w:rPr>
          <w:sz w:val="22"/>
          <w:szCs w:val="22"/>
        </w:rPr>
        <w:t>[</w:t>
      </w:r>
      <w:r w:rsidRPr="00B1651E">
        <w:rPr>
          <w:rStyle w:val="a6"/>
          <w:sz w:val="22"/>
          <w:szCs w:val="22"/>
          <w:vertAlign w:val="baseline"/>
        </w:rPr>
        <w:endnoteRef/>
      </w:r>
      <w:r w:rsidRPr="00B1651E">
        <w:rPr>
          <w:sz w:val="22"/>
          <w:szCs w:val="22"/>
        </w:rPr>
        <w:t>] J. P. R. David, C. H. Tan, Material Considerations for Avalanche Photodiodes.</w:t>
      </w:r>
      <w:proofErr w:type="gramEnd"/>
      <w:r w:rsidRPr="00B1651E">
        <w:rPr>
          <w:sz w:val="22"/>
          <w:szCs w:val="22"/>
        </w:rPr>
        <w:t xml:space="preserve"> </w:t>
      </w:r>
      <w:r w:rsidRPr="00B1651E">
        <w:rPr>
          <w:i/>
          <w:sz w:val="22"/>
          <w:szCs w:val="22"/>
        </w:rPr>
        <w:t>IEEE J. Selected Topics in Quantum Electron,</w:t>
      </w:r>
      <w:r w:rsidRPr="00B1651E">
        <w:rPr>
          <w:sz w:val="22"/>
          <w:szCs w:val="22"/>
        </w:rPr>
        <w:t xml:space="preserve"> vol. 14, no. 4: pp. 998-1008, 2008.</w:t>
      </w:r>
    </w:p>
    <w:p w:rsidR="00EC4363" w:rsidRPr="002C1B0D" w:rsidRDefault="00EC4363" w:rsidP="002C1B0D">
      <w:pPr>
        <w:pStyle w:val="a5"/>
        <w:ind w:left="386" w:hanging="386"/>
      </w:pPr>
    </w:p>
  </w:endnote>
  <w:endnote w:id="17">
    <w:p w:rsidR="00EC4363" w:rsidRDefault="00EC4363" w:rsidP="00AA66FC">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C. A. Armiento, and S.H. Groves, Impact ionization in (100), (110), and (111) oriented InP avalanche photodiodes</w:t>
      </w:r>
      <w:r w:rsidRPr="000774CE">
        <w:rPr>
          <w:i/>
          <w:noProof/>
          <w:sz w:val="22"/>
          <w:szCs w:val="22"/>
        </w:rPr>
        <w:t>.Appl. Phys. Lett</w:t>
      </w:r>
      <w:r w:rsidRPr="000774CE">
        <w:rPr>
          <w:noProof/>
          <w:sz w:val="22"/>
          <w:szCs w:val="22"/>
        </w:rPr>
        <w:t>., vol. 43, no. 2: pp. 198-200</w:t>
      </w:r>
      <w:r>
        <w:rPr>
          <w:noProof/>
          <w:sz w:val="22"/>
          <w:szCs w:val="22"/>
        </w:rPr>
        <w:t>,</w:t>
      </w:r>
      <w:r w:rsidRPr="000774CE">
        <w:rPr>
          <w:noProof/>
          <w:sz w:val="22"/>
          <w:szCs w:val="22"/>
        </w:rPr>
        <w:t>1983.</w:t>
      </w:r>
    </w:p>
    <w:p w:rsidR="00EC4363" w:rsidRPr="000774CE" w:rsidRDefault="00EC4363" w:rsidP="00AA66FC">
      <w:pPr>
        <w:pStyle w:val="a5"/>
        <w:ind w:left="386" w:hanging="386"/>
        <w:rPr>
          <w:sz w:val="22"/>
          <w:szCs w:val="22"/>
          <w:lang w:val="en-GB"/>
        </w:rPr>
      </w:pPr>
    </w:p>
  </w:endnote>
  <w:endnote w:id="18">
    <w:p w:rsidR="00EC4363" w:rsidRDefault="00EC4363" w:rsidP="00AA66FC">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L. W. Cook, G. E. Bulman, and G. E. Stillman, Electron and hole impact ionization coefficients in InP determined by photomultiplication measurements</w:t>
      </w:r>
      <w:r w:rsidRPr="000774CE">
        <w:rPr>
          <w:i/>
          <w:noProof/>
          <w:sz w:val="22"/>
          <w:szCs w:val="22"/>
        </w:rPr>
        <w:t>.Appl. Phys. Lett.</w:t>
      </w:r>
      <w:r w:rsidRPr="000774CE">
        <w:rPr>
          <w:noProof/>
          <w:sz w:val="22"/>
          <w:szCs w:val="22"/>
        </w:rPr>
        <w:t>, vol. 40, no. 7: pp. 589-591</w:t>
      </w:r>
      <w:r>
        <w:rPr>
          <w:noProof/>
          <w:sz w:val="22"/>
          <w:szCs w:val="22"/>
        </w:rPr>
        <w:t>,</w:t>
      </w:r>
      <w:r w:rsidRPr="000774CE">
        <w:rPr>
          <w:noProof/>
          <w:sz w:val="22"/>
          <w:szCs w:val="22"/>
        </w:rPr>
        <w:t>1982.</w:t>
      </w:r>
    </w:p>
    <w:p w:rsidR="00EC4363" w:rsidRPr="000774CE" w:rsidRDefault="00EC4363" w:rsidP="00AA66FC">
      <w:pPr>
        <w:pStyle w:val="a5"/>
        <w:ind w:left="386" w:hanging="386"/>
        <w:rPr>
          <w:sz w:val="22"/>
          <w:szCs w:val="22"/>
          <w:lang w:val="en-GB"/>
        </w:rPr>
      </w:pPr>
    </w:p>
  </w:endnote>
  <w:endnote w:id="19">
    <w:p w:rsidR="00EC4363" w:rsidRDefault="00EC4363" w:rsidP="00AA66FC">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K. F. Li, S. A. Plimmer, J. P. R. David, R. C. Tozer, G. J. Rees, P. N. Robson, C. C. Button, J. C. Clark, Low avalanche noise characteristics in thin InP p</w:t>
      </w:r>
      <w:r w:rsidRPr="000774CE">
        <w:rPr>
          <w:noProof/>
          <w:sz w:val="22"/>
          <w:szCs w:val="22"/>
          <w:vertAlign w:val="superscript"/>
        </w:rPr>
        <w:t>+</w:t>
      </w:r>
      <w:r w:rsidRPr="000774CE">
        <w:rPr>
          <w:noProof/>
          <w:sz w:val="22"/>
          <w:szCs w:val="22"/>
        </w:rPr>
        <w:t>-i-n</w:t>
      </w:r>
      <w:r w:rsidRPr="000774CE">
        <w:rPr>
          <w:noProof/>
          <w:sz w:val="22"/>
          <w:szCs w:val="22"/>
          <w:vertAlign w:val="superscript"/>
        </w:rPr>
        <w:t>+</w:t>
      </w:r>
      <w:r w:rsidRPr="000774CE">
        <w:rPr>
          <w:noProof/>
          <w:sz w:val="22"/>
          <w:szCs w:val="22"/>
        </w:rPr>
        <w:t xml:space="preserve"> diodes with electron initiated multiplication</w:t>
      </w:r>
      <w:r w:rsidRPr="000774CE">
        <w:rPr>
          <w:i/>
          <w:noProof/>
          <w:sz w:val="22"/>
          <w:szCs w:val="22"/>
        </w:rPr>
        <w:t>.IEEE Photon. Tech. Lett.</w:t>
      </w:r>
      <w:r w:rsidRPr="000774CE">
        <w:rPr>
          <w:noProof/>
          <w:sz w:val="22"/>
          <w:szCs w:val="22"/>
        </w:rPr>
        <w:t>, vol. 11, no. 3: pp. 364-366</w:t>
      </w:r>
      <w:r>
        <w:rPr>
          <w:noProof/>
          <w:sz w:val="22"/>
          <w:szCs w:val="22"/>
        </w:rPr>
        <w:t>,</w:t>
      </w:r>
      <w:r w:rsidRPr="000774CE">
        <w:rPr>
          <w:noProof/>
          <w:sz w:val="22"/>
          <w:szCs w:val="22"/>
        </w:rPr>
        <w:t>1999.</w:t>
      </w:r>
    </w:p>
    <w:p w:rsidR="00EC4363" w:rsidRPr="000774CE" w:rsidRDefault="00EC4363" w:rsidP="00AA66FC">
      <w:pPr>
        <w:pStyle w:val="a5"/>
        <w:ind w:left="386" w:hanging="386"/>
        <w:rPr>
          <w:sz w:val="22"/>
          <w:szCs w:val="22"/>
          <w:lang w:val="en-GB"/>
        </w:rPr>
      </w:pPr>
    </w:p>
  </w:endnote>
  <w:endnote w:id="20">
    <w:p w:rsidR="00EC4363" w:rsidRDefault="00EC4363" w:rsidP="00DE1CA4">
      <w:pPr>
        <w:pStyle w:val="a5"/>
        <w:ind w:left="386" w:hanging="386"/>
        <w:rPr>
          <w:sz w:val="22"/>
          <w:szCs w:val="22"/>
          <w:lang w:val="en-GB"/>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sz w:val="22"/>
          <w:szCs w:val="22"/>
          <w:lang w:val="en-GB"/>
        </w:rPr>
        <w:t xml:space="preserve">P. Yuan, C. C. Hansing, K. A. Anselm, C. V. Lenox, H. Nie, A. K. Holmes, Jr. B. G. Streetman, J. C. Campbell. </w:t>
      </w:r>
      <w:proofErr w:type="gramStart"/>
      <w:r w:rsidRPr="000774CE">
        <w:rPr>
          <w:sz w:val="22"/>
          <w:szCs w:val="22"/>
          <w:lang w:val="en-GB"/>
        </w:rPr>
        <w:t>Impact Ionization Characteristics of III-V Semiconductors for a Wide Range of Multiplication Region Thickness</w:t>
      </w:r>
      <w:r w:rsidRPr="00B1651E">
        <w:rPr>
          <w:i/>
          <w:sz w:val="22"/>
          <w:szCs w:val="22"/>
          <w:lang w:val="en-GB"/>
        </w:rPr>
        <w:t>, IEEE J. Quan.</w:t>
      </w:r>
      <w:proofErr w:type="gramEnd"/>
      <w:r w:rsidRPr="00B1651E">
        <w:rPr>
          <w:i/>
          <w:sz w:val="22"/>
          <w:szCs w:val="22"/>
          <w:lang w:val="en-GB"/>
        </w:rPr>
        <w:t xml:space="preserve"> Electron</w:t>
      </w:r>
      <w:r w:rsidRPr="000774CE">
        <w:rPr>
          <w:sz w:val="22"/>
          <w:szCs w:val="22"/>
          <w:lang w:val="en-GB"/>
        </w:rPr>
        <w:t>.</w:t>
      </w:r>
      <w:proofErr w:type="gramStart"/>
      <w:r>
        <w:rPr>
          <w:sz w:val="22"/>
          <w:szCs w:val="22"/>
          <w:lang w:val="en-GB"/>
        </w:rPr>
        <w:t>,</w:t>
      </w:r>
      <w:r w:rsidRPr="000774CE">
        <w:rPr>
          <w:sz w:val="22"/>
          <w:szCs w:val="22"/>
          <w:lang w:val="en-GB"/>
        </w:rPr>
        <w:t>vol</w:t>
      </w:r>
      <w:proofErr w:type="gramEnd"/>
      <w:r w:rsidRPr="000774CE">
        <w:rPr>
          <w:sz w:val="22"/>
          <w:szCs w:val="22"/>
          <w:lang w:val="en-GB"/>
        </w:rPr>
        <w:t>. 36, no. 2: pp. 198-204</w:t>
      </w:r>
      <w:r>
        <w:rPr>
          <w:sz w:val="22"/>
          <w:szCs w:val="22"/>
          <w:lang w:val="en-GB"/>
        </w:rPr>
        <w:t>,</w:t>
      </w:r>
      <w:r w:rsidRPr="000774CE">
        <w:rPr>
          <w:sz w:val="22"/>
          <w:szCs w:val="22"/>
          <w:lang w:val="en-GB"/>
        </w:rPr>
        <w:t>Feb. 2000.</w:t>
      </w:r>
    </w:p>
    <w:p w:rsidR="00EC4363" w:rsidRPr="000774CE" w:rsidRDefault="00EC4363" w:rsidP="00DE1CA4">
      <w:pPr>
        <w:pStyle w:val="a5"/>
        <w:ind w:left="386" w:hanging="386"/>
        <w:rPr>
          <w:sz w:val="22"/>
          <w:szCs w:val="22"/>
          <w:lang w:val="en-GB"/>
        </w:rPr>
      </w:pPr>
    </w:p>
  </w:endnote>
  <w:endnote w:id="21">
    <w:p w:rsidR="00EC4363" w:rsidRDefault="00EC4363" w:rsidP="00DE1CA4">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 xml:space="preserve">N. Susa, H. Nakagome, O. Mikami, H. Ando, H. Kanbe, </w:t>
      </w:r>
      <w:bookmarkStart w:id="42" w:name="OLE_LINK48"/>
      <w:bookmarkStart w:id="43" w:name="OLE_LINK49"/>
      <w:r w:rsidRPr="000774CE">
        <w:rPr>
          <w:noProof/>
          <w:sz w:val="22"/>
          <w:szCs w:val="22"/>
        </w:rPr>
        <w:t>New InGaAs/InP avalanche photodiode structure for the 1-1.6 µm wavelength region</w:t>
      </w:r>
      <w:bookmarkEnd w:id="42"/>
      <w:bookmarkEnd w:id="43"/>
      <w:r w:rsidRPr="000774CE">
        <w:rPr>
          <w:i/>
          <w:noProof/>
          <w:sz w:val="22"/>
          <w:szCs w:val="22"/>
        </w:rPr>
        <w:t>.IEEE J. Quantum Electron</w:t>
      </w:r>
      <w:r w:rsidRPr="000774CE">
        <w:rPr>
          <w:noProof/>
          <w:sz w:val="22"/>
          <w:szCs w:val="22"/>
        </w:rPr>
        <w:t>, vol. 16, no. 8: pp. 864-870</w:t>
      </w:r>
      <w:r>
        <w:rPr>
          <w:noProof/>
          <w:sz w:val="22"/>
          <w:szCs w:val="22"/>
        </w:rPr>
        <w:t>,</w:t>
      </w:r>
      <w:r w:rsidRPr="000774CE">
        <w:rPr>
          <w:noProof/>
          <w:sz w:val="22"/>
          <w:szCs w:val="22"/>
        </w:rPr>
        <w:t>1980.</w:t>
      </w:r>
    </w:p>
    <w:p w:rsidR="00EC4363" w:rsidRPr="000774CE" w:rsidRDefault="00EC4363" w:rsidP="00DE1CA4">
      <w:pPr>
        <w:pStyle w:val="a5"/>
        <w:ind w:left="386" w:hanging="386"/>
        <w:rPr>
          <w:sz w:val="22"/>
          <w:szCs w:val="22"/>
          <w:lang w:val="en-GB"/>
        </w:rPr>
      </w:pPr>
    </w:p>
  </w:endnote>
  <w:endnote w:id="22">
    <w:p w:rsidR="00EC4363" w:rsidRDefault="00EC4363" w:rsidP="00DE1CA4">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J. C. Campbell, S. Chandrasekhar, W. T. Tsang, G. J. Qua, B. C. Johnson, Multiplication noise of wide-bandwidth InP/InGaAsP/InGaAs avalanche photodiodes</w:t>
      </w:r>
      <w:r w:rsidRPr="000774CE">
        <w:rPr>
          <w:i/>
          <w:noProof/>
          <w:sz w:val="22"/>
          <w:szCs w:val="22"/>
        </w:rPr>
        <w:t>.J. Lightwave Technology</w:t>
      </w:r>
      <w:r w:rsidRPr="000774CE">
        <w:rPr>
          <w:noProof/>
          <w:sz w:val="22"/>
          <w:szCs w:val="22"/>
        </w:rPr>
        <w:t>, vol. 7, no. 3: p. 473-478</w:t>
      </w:r>
      <w:r>
        <w:rPr>
          <w:noProof/>
          <w:sz w:val="22"/>
          <w:szCs w:val="22"/>
        </w:rPr>
        <w:t>,</w:t>
      </w:r>
      <w:r w:rsidRPr="000774CE">
        <w:rPr>
          <w:noProof/>
          <w:sz w:val="22"/>
          <w:szCs w:val="22"/>
        </w:rPr>
        <w:t>1989.</w:t>
      </w:r>
    </w:p>
    <w:p w:rsidR="00EC4363" w:rsidRPr="000774CE" w:rsidRDefault="00EC4363" w:rsidP="00DE1CA4">
      <w:pPr>
        <w:pStyle w:val="a5"/>
        <w:ind w:left="386" w:hanging="386"/>
        <w:rPr>
          <w:sz w:val="22"/>
          <w:szCs w:val="22"/>
          <w:lang w:val="en-GB"/>
        </w:rPr>
      </w:pPr>
    </w:p>
  </w:endnote>
  <w:endnote w:id="23">
    <w:p w:rsidR="00EC4363" w:rsidRDefault="00EC4363" w:rsidP="00DE1CA4">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 xml:space="preserve">S. R. Forrest, G. F. Williams, O. K. Kim, R. G. </w:t>
      </w:r>
      <w:r w:rsidRPr="00B1651E">
        <w:rPr>
          <w:noProof/>
          <w:sz w:val="22"/>
          <w:szCs w:val="22"/>
        </w:rPr>
        <w:t xml:space="preserve">Smith, Excess-noise and receiver sensitivity measurements of </w:t>
      </w:r>
      <w:r w:rsidRPr="00B1651E">
        <w:rPr>
          <w:noProof/>
          <w:sz w:val="22"/>
          <w:szCs w:val="22"/>
          <w:vertAlign w:val="subscript"/>
        </w:rPr>
        <w:t>In0.53</w:t>
      </w:r>
      <w:r w:rsidRPr="00B1651E">
        <w:rPr>
          <w:noProof/>
          <w:sz w:val="22"/>
          <w:szCs w:val="22"/>
        </w:rPr>
        <w:t>Ga</w:t>
      </w:r>
      <w:r w:rsidRPr="00B1651E">
        <w:rPr>
          <w:noProof/>
          <w:sz w:val="22"/>
          <w:szCs w:val="22"/>
          <w:vertAlign w:val="subscript"/>
        </w:rPr>
        <w:t>0.47</w:t>
      </w:r>
      <w:r w:rsidRPr="00B1651E">
        <w:rPr>
          <w:noProof/>
          <w:sz w:val="22"/>
          <w:szCs w:val="22"/>
        </w:rPr>
        <w:t>As/InP avalanche photodiodes</w:t>
      </w:r>
      <w:r w:rsidRPr="000774CE">
        <w:rPr>
          <w:i/>
          <w:noProof/>
          <w:sz w:val="22"/>
          <w:szCs w:val="22"/>
        </w:rPr>
        <w:t>.Electron Lett.</w:t>
      </w:r>
      <w:r w:rsidRPr="000774CE">
        <w:rPr>
          <w:noProof/>
          <w:sz w:val="22"/>
          <w:szCs w:val="22"/>
        </w:rPr>
        <w:t>, vol. 17, no. 24: pp. 917-919</w:t>
      </w:r>
      <w:r>
        <w:rPr>
          <w:noProof/>
          <w:sz w:val="22"/>
          <w:szCs w:val="22"/>
        </w:rPr>
        <w:t>,</w:t>
      </w:r>
      <w:r w:rsidRPr="000774CE">
        <w:rPr>
          <w:noProof/>
          <w:sz w:val="22"/>
          <w:szCs w:val="22"/>
        </w:rPr>
        <w:t>1981.</w:t>
      </w:r>
    </w:p>
    <w:p w:rsidR="00EC4363" w:rsidRPr="000774CE" w:rsidRDefault="00EC4363" w:rsidP="00DE1CA4">
      <w:pPr>
        <w:pStyle w:val="a5"/>
        <w:ind w:left="386" w:hanging="386"/>
        <w:rPr>
          <w:sz w:val="22"/>
          <w:szCs w:val="22"/>
          <w:lang w:val="en-GB"/>
        </w:rPr>
      </w:pPr>
    </w:p>
  </w:endnote>
  <w:endnote w:id="24">
    <w:p w:rsidR="00EC4363" w:rsidRDefault="00EC4363" w:rsidP="00DE1CA4">
      <w:pPr>
        <w:pStyle w:val="a5"/>
        <w:ind w:left="386" w:hanging="386"/>
        <w:rPr>
          <w:noProof/>
          <w:sz w:val="22"/>
          <w:szCs w:val="22"/>
        </w:rPr>
      </w:pPr>
      <w:proofErr w:type="gramStart"/>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F. Osaka, and T. Mikawa, Excess noise design of InP/GaInAsP/GaInAs avalanche photodiodes</w:t>
      </w:r>
      <w:r w:rsidRPr="000774CE">
        <w:rPr>
          <w:i/>
          <w:noProof/>
          <w:sz w:val="22"/>
          <w:szCs w:val="22"/>
        </w:rPr>
        <w:t>.IEEE J. Quantum Electron</w:t>
      </w:r>
      <w:r w:rsidRPr="000774CE">
        <w:rPr>
          <w:noProof/>
          <w:sz w:val="22"/>
          <w:szCs w:val="22"/>
        </w:rPr>
        <w:t>, vol. 22, no. 3: pp. 471-478</w:t>
      </w:r>
      <w:r>
        <w:rPr>
          <w:noProof/>
          <w:sz w:val="22"/>
          <w:szCs w:val="22"/>
        </w:rPr>
        <w:t>,</w:t>
      </w:r>
      <w:r w:rsidRPr="000774CE">
        <w:rPr>
          <w:noProof/>
          <w:sz w:val="22"/>
          <w:szCs w:val="22"/>
        </w:rPr>
        <w:t>1986.</w:t>
      </w:r>
      <w:proofErr w:type="gramEnd"/>
    </w:p>
    <w:p w:rsidR="00EC4363" w:rsidRPr="000774CE" w:rsidRDefault="00EC4363" w:rsidP="00DE1CA4">
      <w:pPr>
        <w:pStyle w:val="a5"/>
        <w:ind w:left="386" w:hanging="386"/>
        <w:rPr>
          <w:sz w:val="22"/>
          <w:szCs w:val="22"/>
          <w:lang w:val="en-GB"/>
        </w:rPr>
      </w:pPr>
    </w:p>
  </w:endnote>
  <w:endnote w:id="25">
    <w:p w:rsidR="00EC4363" w:rsidRDefault="00EC4363" w:rsidP="00DE1CA4">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 xml:space="preserve">F. Capasso, K. Mohammed, K. Alavi, A. Y. Cho, P. W. </w:t>
      </w:r>
      <w:r w:rsidRPr="00954E82">
        <w:rPr>
          <w:noProof/>
          <w:sz w:val="22"/>
          <w:szCs w:val="22"/>
        </w:rPr>
        <w:t xml:space="preserve">Foy, Impact ionization rates for electrons and holes in Al </w:t>
      </w:r>
      <w:r w:rsidRPr="00954E82">
        <w:rPr>
          <w:noProof/>
          <w:sz w:val="22"/>
          <w:szCs w:val="22"/>
          <w:vertAlign w:val="subscript"/>
        </w:rPr>
        <w:t>0.48</w:t>
      </w:r>
      <w:r w:rsidRPr="00954E82">
        <w:rPr>
          <w:noProof/>
          <w:sz w:val="22"/>
          <w:szCs w:val="22"/>
        </w:rPr>
        <w:t xml:space="preserve">In </w:t>
      </w:r>
      <w:r w:rsidRPr="00954E82">
        <w:rPr>
          <w:noProof/>
          <w:sz w:val="22"/>
          <w:szCs w:val="22"/>
          <w:vertAlign w:val="subscript"/>
        </w:rPr>
        <w:t>0.52</w:t>
      </w:r>
      <w:r w:rsidRPr="00954E82">
        <w:rPr>
          <w:noProof/>
          <w:sz w:val="22"/>
          <w:szCs w:val="22"/>
        </w:rPr>
        <w:t>As.</w:t>
      </w:r>
      <w:r w:rsidRPr="000774CE">
        <w:rPr>
          <w:i/>
          <w:noProof/>
          <w:sz w:val="22"/>
          <w:szCs w:val="22"/>
        </w:rPr>
        <w:t xml:space="preserve"> Appl. Phys. Lett</w:t>
      </w:r>
      <w:r w:rsidRPr="000774CE">
        <w:rPr>
          <w:noProof/>
          <w:sz w:val="22"/>
          <w:szCs w:val="22"/>
        </w:rPr>
        <w:t>., vol. 45, no. 9: pp. 968-970</w:t>
      </w:r>
      <w:r>
        <w:rPr>
          <w:noProof/>
          <w:sz w:val="22"/>
          <w:szCs w:val="22"/>
        </w:rPr>
        <w:t>,</w:t>
      </w:r>
      <w:r w:rsidRPr="000774CE">
        <w:rPr>
          <w:noProof/>
          <w:sz w:val="22"/>
          <w:szCs w:val="22"/>
        </w:rPr>
        <w:t>1984.</w:t>
      </w:r>
    </w:p>
    <w:p w:rsidR="00EC4363" w:rsidRPr="000774CE" w:rsidRDefault="00EC4363" w:rsidP="00DE1CA4">
      <w:pPr>
        <w:pStyle w:val="a5"/>
        <w:ind w:left="386" w:hanging="386"/>
        <w:rPr>
          <w:sz w:val="22"/>
          <w:szCs w:val="22"/>
          <w:lang w:val="en-GB"/>
        </w:rPr>
      </w:pPr>
    </w:p>
  </w:endnote>
  <w:endnote w:id="26">
    <w:p w:rsidR="00EC4363" w:rsidRDefault="00EC4363" w:rsidP="00DE1CA4">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I. Watanabe, T. Torikai, K. Makita, K. Fukushima, T. Uji, Impact ionization rates in (100) Al</w:t>
      </w:r>
      <w:r w:rsidRPr="000774CE">
        <w:rPr>
          <w:noProof/>
          <w:sz w:val="22"/>
          <w:szCs w:val="22"/>
          <w:vertAlign w:val="subscript"/>
        </w:rPr>
        <w:t>0.48</w:t>
      </w:r>
      <w:r w:rsidRPr="000774CE">
        <w:rPr>
          <w:noProof/>
          <w:sz w:val="22"/>
          <w:szCs w:val="22"/>
        </w:rPr>
        <w:t>In</w:t>
      </w:r>
      <w:r w:rsidRPr="000774CE">
        <w:rPr>
          <w:noProof/>
          <w:sz w:val="22"/>
          <w:szCs w:val="22"/>
          <w:vertAlign w:val="subscript"/>
        </w:rPr>
        <w:t>0.52</w:t>
      </w:r>
      <w:r w:rsidRPr="000774CE">
        <w:rPr>
          <w:noProof/>
          <w:sz w:val="22"/>
          <w:szCs w:val="22"/>
        </w:rPr>
        <w:t>As</w:t>
      </w:r>
      <w:r w:rsidRPr="000774CE">
        <w:rPr>
          <w:i/>
          <w:noProof/>
          <w:sz w:val="22"/>
          <w:szCs w:val="22"/>
        </w:rPr>
        <w:t>.IEEE Electron Device Lett.</w:t>
      </w:r>
      <w:r w:rsidRPr="000774CE">
        <w:rPr>
          <w:noProof/>
          <w:sz w:val="22"/>
          <w:szCs w:val="22"/>
        </w:rPr>
        <w:t>, vol. 11, no. 10: pp. 437-438</w:t>
      </w:r>
      <w:r>
        <w:rPr>
          <w:noProof/>
          <w:sz w:val="22"/>
          <w:szCs w:val="22"/>
        </w:rPr>
        <w:t>,</w:t>
      </w:r>
      <w:r w:rsidRPr="000774CE">
        <w:rPr>
          <w:noProof/>
          <w:sz w:val="22"/>
          <w:szCs w:val="22"/>
        </w:rPr>
        <w:t>1990.</w:t>
      </w:r>
    </w:p>
    <w:p w:rsidR="00EC4363" w:rsidRPr="000774CE" w:rsidRDefault="00EC4363" w:rsidP="00DE1CA4">
      <w:pPr>
        <w:pStyle w:val="a5"/>
        <w:ind w:left="386" w:hanging="386"/>
        <w:rPr>
          <w:sz w:val="22"/>
          <w:szCs w:val="22"/>
          <w:lang w:val="en-GB"/>
        </w:rPr>
      </w:pPr>
    </w:p>
  </w:endnote>
  <w:endnote w:id="27">
    <w:p w:rsidR="00EC4363" w:rsidRDefault="00EC4363" w:rsidP="00DE1CA4">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 xml:space="preserve">Y. L. Goh, A. R. J. Marshall, D. J. Massey, J. S. Ng, C. H. Tan, M. Hopkinson, J. P. R. David, S. K. Jones, C. C. Button, S. M. Pinches, </w:t>
      </w:r>
      <w:r w:rsidRPr="000774CE">
        <w:rPr>
          <w:i/>
          <w:noProof/>
          <w:sz w:val="22"/>
          <w:szCs w:val="22"/>
        </w:rPr>
        <w:t xml:space="preserve">Excess </w:t>
      </w:r>
      <w:r w:rsidRPr="000774CE">
        <w:rPr>
          <w:noProof/>
          <w:sz w:val="22"/>
          <w:szCs w:val="22"/>
        </w:rPr>
        <w:t>Avalanche Noise in In</w:t>
      </w:r>
      <w:r w:rsidRPr="000774CE">
        <w:rPr>
          <w:noProof/>
          <w:sz w:val="22"/>
          <w:szCs w:val="22"/>
          <w:vertAlign w:val="subscript"/>
        </w:rPr>
        <w:t>0.52</w:t>
      </w:r>
      <w:r w:rsidRPr="000774CE">
        <w:rPr>
          <w:noProof/>
          <w:sz w:val="22"/>
          <w:szCs w:val="22"/>
        </w:rPr>
        <w:t>Al</w:t>
      </w:r>
      <w:r w:rsidRPr="000774CE">
        <w:rPr>
          <w:noProof/>
          <w:sz w:val="22"/>
          <w:szCs w:val="22"/>
          <w:vertAlign w:val="subscript"/>
        </w:rPr>
        <w:t>0.48</w:t>
      </w:r>
      <w:r w:rsidRPr="000774CE">
        <w:rPr>
          <w:noProof/>
          <w:sz w:val="22"/>
          <w:szCs w:val="22"/>
        </w:rPr>
        <w:t>As</w:t>
      </w:r>
      <w:r w:rsidRPr="000774CE">
        <w:rPr>
          <w:i/>
          <w:noProof/>
          <w:sz w:val="22"/>
          <w:szCs w:val="22"/>
        </w:rPr>
        <w:t>.IEEE J. Quantum Electron</w:t>
      </w:r>
      <w:r w:rsidRPr="000774CE">
        <w:rPr>
          <w:noProof/>
          <w:sz w:val="22"/>
          <w:szCs w:val="22"/>
        </w:rPr>
        <w:t>. vol. 43, no. 6: pp. 503-507</w:t>
      </w:r>
      <w:r>
        <w:rPr>
          <w:noProof/>
          <w:sz w:val="22"/>
          <w:szCs w:val="22"/>
        </w:rPr>
        <w:t>,</w:t>
      </w:r>
      <w:r w:rsidRPr="000774CE">
        <w:rPr>
          <w:noProof/>
          <w:sz w:val="22"/>
          <w:szCs w:val="22"/>
        </w:rPr>
        <w:t>2007.</w:t>
      </w:r>
    </w:p>
    <w:p w:rsidR="00EC4363" w:rsidRPr="000774CE" w:rsidRDefault="00EC4363" w:rsidP="00DE1CA4">
      <w:pPr>
        <w:pStyle w:val="a5"/>
        <w:ind w:left="386" w:hanging="386"/>
        <w:rPr>
          <w:sz w:val="22"/>
          <w:szCs w:val="22"/>
          <w:lang w:val="en-GB"/>
        </w:rPr>
      </w:pPr>
    </w:p>
  </w:endnote>
  <w:endnote w:id="28">
    <w:p w:rsidR="00EC4363" w:rsidRDefault="00EC4363" w:rsidP="00DE1CA4">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 xml:space="preserve">M. A. Saleh, M. M. Hayat, P. P. Sotirelis, A. L. Homes, J. C. Campbell, B. E. A. Saleh, M. C. Teich, Impact-ionization and noise characteristics of thin III-V avalanche photodiodes, </w:t>
      </w:r>
      <w:r w:rsidRPr="000774CE">
        <w:rPr>
          <w:i/>
          <w:noProof/>
          <w:sz w:val="22"/>
          <w:szCs w:val="22"/>
        </w:rPr>
        <w:t>IEEE Trans. Electron Devices</w:t>
      </w:r>
      <w:r w:rsidRPr="000774CE">
        <w:rPr>
          <w:noProof/>
          <w:sz w:val="22"/>
          <w:szCs w:val="22"/>
        </w:rPr>
        <w:t>, vol. 48, no. 12: pp. 2722-2731</w:t>
      </w:r>
      <w:r>
        <w:rPr>
          <w:noProof/>
          <w:sz w:val="22"/>
          <w:szCs w:val="22"/>
        </w:rPr>
        <w:t>,</w:t>
      </w:r>
      <w:r w:rsidRPr="000774CE">
        <w:rPr>
          <w:noProof/>
          <w:sz w:val="22"/>
          <w:szCs w:val="22"/>
        </w:rPr>
        <w:t>2001.</w:t>
      </w:r>
    </w:p>
    <w:p w:rsidR="00EC4363" w:rsidRPr="000774CE" w:rsidRDefault="00EC4363" w:rsidP="00DE1CA4">
      <w:pPr>
        <w:pStyle w:val="a5"/>
        <w:ind w:left="386" w:hanging="386"/>
        <w:rPr>
          <w:sz w:val="22"/>
          <w:szCs w:val="22"/>
        </w:rPr>
      </w:pPr>
    </w:p>
  </w:endnote>
  <w:endnote w:id="29">
    <w:p w:rsidR="00EC4363" w:rsidRDefault="00EC4363" w:rsidP="00DE1CA4">
      <w:pPr>
        <w:pStyle w:val="a5"/>
        <w:ind w:left="386" w:hanging="386"/>
        <w:rPr>
          <w:sz w:val="22"/>
          <w:szCs w:val="22"/>
          <w:lang w:val="en-GB"/>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sz w:val="22"/>
          <w:szCs w:val="22"/>
          <w:lang w:val="en-GB"/>
        </w:rPr>
        <w:t xml:space="preserve">S. C. Liew Tat Mun, C. H. Tan, Y. L. Goh, A. R. J. Marshall, and J. P. R. David, Modelling of avalanche multiplication and excess noise factor in In0.52Al0.48As avalanche photodiodes using a simple Monte Carlo model. </w:t>
      </w:r>
      <w:r w:rsidRPr="00954E82">
        <w:rPr>
          <w:i/>
          <w:sz w:val="22"/>
          <w:szCs w:val="22"/>
          <w:lang w:val="en-GB"/>
        </w:rPr>
        <w:t>J. Appl. Phys</w:t>
      </w:r>
      <w:r w:rsidRPr="000774CE">
        <w:rPr>
          <w:sz w:val="22"/>
          <w:szCs w:val="22"/>
          <w:lang w:val="en-GB"/>
        </w:rPr>
        <w:t xml:space="preserve">., </w:t>
      </w:r>
      <w:r>
        <w:rPr>
          <w:sz w:val="22"/>
          <w:szCs w:val="22"/>
          <w:lang w:val="en-GB"/>
        </w:rPr>
        <w:t xml:space="preserve">vol. </w:t>
      </w:r>
      <w:r w:rsidRPr="000774CE">
        <w:rPr>
          <w:sz w:val="22"/>
          <w:szCs w:val="22"/>
          <w:lang w:val="en-GB"/>
        </w:rPr>
        <w:t>104</w:t>
      </w:r>
      <w:r>
        <w:rPr>
          <w:sz w:val="22"/>
          <w:szCs w:val="22"/>
          <w:lang w:val="en-GB"/>
        </w:rPr>
        <w:t xml:space="preserve">:pp. </w:t>
      </w:r>
      <w:r w:rsidRPr="000774CE">
        <w:rPr>
          <w:sz w:val="22"/>
          <w:szCs w:val="22"/>
          <w:lang w:val="en-GB"/>
        </w:rPr>
        <w:t>013114</w:t>
      </w:r>
      <w:proofErr w:type="gramStart"/>
      <w:r>
        <w:rPr>
          <w:sz w:val="22"/>
          <w:szCs w:val="22"/>
          <w:lang w:val="en-GB"/>
        </w:rPr>
        <w:t>,</w:t>
      </w:r>
      <w:r w:rsidRPr="000774CE">
        <w:rPr>
          <w:sz w:val="22"/>
          <w:szCs w:val="22"/>
          <w:lang w:val="en-GB"/>
        </w:rPr>
        <w:t>2008</w:t>
      </w:r>
      <w:proofErr w:type="gramEnd"/>
      <w:r w:rsidRPr="000774CE">
        <w:rPr>
          <w:sz w:val="22"/>
          <w:szCs w:val="22"/>
          <w:lang w:val="en-GB"/>
        </w:rPr>
        <w:t>.</w:t>
      </w:r>
    </w:p>
    <w:p w:rsidR="00EC4363" w:rsidRPr="000774CE" w:rsidRDefault="00EC4363" w:rsidP="00DE1CA4">
      <w:pPr>
        <w:pStyle w:val="a5"/>
        <w:ind w:left="386" w:hanging="386"/>
        <w:rPr>
          <w:sz w:val="22"/>
          <w:szCs w:val="22"/>
          <w:lang w:val="en-GB"/>
        </w:rPr>
      </w:pPr>
    </w:p>
  </w:endnote>
  <w:endnote w:id="30">
    <w:p w:rsidR="00EC4363" w:rsidRDefault="00EC4363" w:rsidP="00DE1CA4">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D. Ning, S. Wang, X. G. Zheng, X. Li, L. Ning, J. C. Campbell, W. Chad, L. A. Coldren, Detrimental effect of impact ionization in the absorption region on the frequency response and excess noise performance of InGaAs-InAlAs SACM avalanche photodiodes</w:t>
      </w:r>
      <w:r w:rsidRPr="000774CE">
        <w:rPr>
          <w:i/>
          <w:noProof/>
          <w:sz w:val="22"/>
          <w:szCs w:val="22"/>
        </w:rPr>
        <w:t>.IEEE J. Quantum Electron</w:t>
      </w:r>
      <w:r w:rsidRPr="000774CE">
        <w:rPr>
          <w:noProof/>
          <w:sz w:val="22"/>
          <w:szCs w:val="22"/>
        </w:rPr>
        <w:t>, vol. 41, no. 4: pp. 568-572</w:t>
      </w:r>
      <w:r>
        <w:rPr>
          <w:noProof/>
          <w:sz w:val="22"/>
          <w:szCs w:val="22"/>
        </w:rPr>
        <w:t>,</w:t>
      </w:r>
      <w:r w:rsidRPr="000774CE">
        <w:rPr>
          <w:noProof/>
          <w:sz w:val="22"/>
          <w:szCs w:val="22"/>
        </w:rPr>
        <w:t>2005.</w:t>
      </w:r>
    </w:p>
    <w:p w:rsidR="00EC4363" w:rsidRPr="000774CE" w:rsidRDefault="00EC4363" w:rsidP="00DE1CA4">
      <w:pPr>
        <w:pStyle w:val="a5"/>
        <w:ind w:left="386" w:hanging="386"/>
        <w:rPr>
          <w:sz w:val="22"/>
          <w:szCs w:val="22"/>
          <w:lang w:val="en-GB"/>
        </w:rPr>
      </w:pPr>
    </w:p>
  </w:endnote>
  <w:endnote w:id="31">
    <w:p w:rsidR="00EC4363" w:rsidRDefault="00EC4363" w:rsidP="00DE1CA4">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N. Li, R. Sidhu, X. Li, M. Feng, X. Zheng, S. Wang, G. Karve, S. Deminguel, A. L. Holmes, J. C. Campbell, InGaAs/InAlAs avalanche photodiode with undepleted absorber</w:t>
      </w:r>
      <w:r w:rsidRPr="000774CE">
        <w:rPr>
          <w:i/>
          <w:noProof/>
          <w:sz w:val="22"/>
          <w:szCs w:val="22"/>
        </w:rPr>
        <w:t>.Appl. Phys. Lett.</w:t>
      </w:r>
      <w:r w:rsidRPr="000774CE">
        <w:rPr>
          <w:noProof/>
          <w:sz w:val="22"/>
          <w:szCs w:val="22"/>
        </w:rPr>
        <w:t>, vol. 82, no. 13: pp. 2175-2177</w:t>
      </w:r>
      <w:r>
        <w:rPr>
          <w:noProof/>
          <w:sz w:val="22"/>
          <w:szCs w:val="22"/>
        </w:rPr>
        <w:t>,</w:t>
      </w:r>
      <w:r w:rsidRPr="000774CE">
        <w:rPr>
          <w:noProof/>
          <w:sz w:val="22"/>
          <w:szCs w:val="22"/>
        </w:rPr>
        <w:t>2003.</w:t>
      </w:r>
    </w:p>
    <w:p w:rsidR="00EC4363" w:rsidRPr="000774CE" w:rsidRDefault="00EC4363" w:rsidP="00DE1CA4">
      <w:pPr>
        <w:pStyle w:val="a5"/>
        <w:ind w:left="386" w:hanging="386"/>
        <w:rPr>
          <w:sz w:val="22"/>
          <w:szCs w:val="22"/>
          <w:lang w:val="en-GB"/>
        </w:rPr>
      </w:pPr>
    </w:p>
  </w:endnote>
  <w:endnote w:id="32">
    <w:p w:rsidR="00EC4363" w:rsidRDefault="00EC4363" w:rsidP="00DE1CA4">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G. S. Kinsey, J. C. Campbell, and A. G. Dentai, Waveguide avalanche photodiode operating at 1.55 µm with a gain-bandwidth product of 320 GHz</w:t>
      </w:r>
      <w:r w:rsidRPr="000774CE">
        <w:rPr>
          <w:i/>
          <w:noProof/>
          <w:sz w:val="22"/>
          <w:szCs w:val="22"/>
        </w:rPr>
        <w:t>. IEEE Photon Tech. Lett</w:t>
      </w:r>
      <w:r w:rsidRPr="000774CE">
        <w:rPr>
          <w:noProof/>
          <w:sz w:val="22"/>
          <w:szCs w:val="22"/>
        </w:rPr>
        <w:t>., vol. 13, no. 8: pp. 842-844</w:t>
      </w:r>
      <w:r>
        <w:rPr>
          <w:noProof/>
          <w:sz w:val="22"/>
          <w:szCs w:val="22"/>
        </w:rPr>
        <w:t>,</w:t>
      </w:r>
      <w:r w:rsidRPr="000774CE">
        <w:rPr>
          <w:noProof/>
          <w:sz w:val="22"/>
          <w:szCs w:val="22"/>
        </w:rPr>
        <w:t>2001.</w:t>
      </w:r>
    </w:p>
    <w:p w:rsidR="00EC4363" w:rsidRPr="000774CE" w:rsidRDefault="00EC4363" w:rsidP="00DE1CA4">
      <w:pPr>
        <w:pStyle w:val="a5"/>
        <w:ind w:left="386" w:hanging="386"/>
        <w:rPr>
          <w:sz w:val="22"/>
          <w:szCs w:val="22"/>
          <w:lang w:val="en-GB"/>
        </w:rPr>
      </w:pPr>
    </w:p>
  </w:endnote>
  <w:endnote w:id="33">
    <w:p w:rsidR="00EC4363" w:rsidRDefault="00EC4363" w:rsidP="00DE1CA4">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A. R. Hawkins, T. E. Reynolds, D. R. England, D. I. Babic, M. J. Mondry, K. Streubel, J. E. Bowers, Silicon heterointerface photodetector</w:t>
      </w:r>
      <w:r w:rsidRPr="000774CE">
        <w:rPr>
          <w:i/>
          <w:noProof/>
          <w:sz w:val="22"/>
          <w:szCs w:val="22"/>
        </w:rPr>
        <w:t>.Appl. Phys. Lett.</w:t>
      </w:r>
      <w:r w:rsidRPr="000774CE">
        <w:rPr>
          <w:noProof/>
          <w:sz w:val="22"/>
          <w:szCs w:val="22"/>
        </w:rPr>
        <w:t>, vol. 68, no. 26: pp. 3692-3694</w:t>
      </w:r>
      <w:r>
        <w:rPr>
          <w:noProof/>
          <w:sz w:val="22"/>
          <w:szCs w:val="22"/>
        </w:rPr>
        <w:t>,</w:t>
      </w:r>
      <w:r w:rsidRPr="000774CE">
        <w:rPr>
          <w:noProof/>
          <w:sz w:val="22"/>
          <w:szCs w:val="22"/>
        </w:rPr>
        <w:t>1996.</w:t>
      </w:r>
    </w:p>
    <w:p w:rsidR="00EC4363" w:rsidRPr="000774CE" w:rsidRDefault="00EC4363" w:rsidP="00DE1CA4">
      <w:pPr>
        <w:pStyle w:val="a5"/>
        <w:ind w:left="386" w:hanging="386"/>
        <w:rPr>
          <w:sz w:val="22"/>
          <w:szCs w:val="22"/>
          <w:lang w:val="en-GB"/>
        </w:rPr>
      </w:pPr>
    </w:p>
  </w:endnote>
  <w:endnote w:id="34">
    <w:p w:rsidR="00EC4363" w:rsidRDefault="00EC4363" w:rsidP="00DE1CA4">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M. Bitter, Z. Pan, S. Kristjansson, L. Boman, R. Boman, R. Gold, A. Pauchard, InGaAs-on-Si photodetectors for high-sensitivity detection</w:t>
      </w:r>
      <w:r w:rsidRPr="000774CE">
        <w:rPr>
          <w:i/>
          <w:noProof/>
          <w:sz w:val="22"/>
          <w:szCs w:val="22"/>
        </w:rPr>
        <w:t>. Proc. of SPIE.</w:t>
      </w:r>
      <w:r w:rsidRPr="000774CE">
        <w:rPr>
          <w:noProof/>
          <w:sz w:val="22"/>
          <w:szCs w:val="22"/>
        </w:rPr>
        <w:t xml:space="preserve"> pp. 1-12</w:t>
      </w:r>
      <w:r>
        <w:rPr>
          <w:noProof/>
          <w:sz w:val="22"/>
          <w:szCs w:val="22"/>
        </w:rPr>
        <w:t>,</w:t>
      </w:r>
      <w:r w:rsidRPr="000774CE">
        <w:rPr>
          <w:noProof/>
          <w:sz w:val="22"/>
          <w:szCs w:val="22"/>
        </w:rPr>
        <w:t>2004</w:t>
      </w:r>
    </w:p>
    <w:p w:rsidR="00EC4363" w:rsidRPr="000774CE" w:rsidRDefault="00EC4363" w:rsidP="00DE1CA4">
      <w:pPr>
        <w:pStyle w:val="a5"/>
        <w:ind w:left="386" w:hanging="386"/>
        <w:rPr>
          <w:sz w:val="22"/>
          <w:szCs w:val="22"/>
          <w:lang w:val="en-GB"/>
        </w:rPr>
      </w:pPr>
    </w:p>
  </w:endnote>
  <w:endnote w:id="35">
    <w:p w:rsidR="00EC4363" w:rsidRDefault="00EC4363" w:rsidP="00DE1CA4">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 xml:space="preserve">Y. Kang, H. D. Liu, M. Morese, M. J. Paniccia, </w:t>
      </w:r>
      <w:r w:rsidRPr="00954E82">
        <w:rPr>
          <w:noProof/>
          <w:sz w:val="22"/>
          <w:szCs w:val="22"/>
        </w:rPr>
        <w:t>Monolithic Germanium/Silicon Avalanche Photodiodes with 340 GHz Gain-bandwidth Product.</w:t>
      </w:r>
      <w:r w:rsidRPr="00954E82">
        <w:rPr>
          <w:i/>
          <w:noProof/>
          <w:sz w:val="22"/>
          <w:szCs w:val="22"/>
        </w:rPr>
        <w:t>Nature Photonics</w:t>
      </w:r>
      <w:r w:rsidRPr="000774CE">
        <w:rPr>
          <w:noProof/>
          <w:sz w:val="22"/>
          <w:szCs w:val="22"/>
        </w:rPr>
        <w:t>, vol. 3: pp. 59-63</w:t>
      </w:r>
      <w:r>
        <w:rPr>
          <w:noProof/>
          <w:sz w:val="22"/>
          <w:szCs w:val="22"/>
        </w:rPr>
        <w:t>,</w:t>
      </w:r>
      <w:r w:rsidRPr="000774CE">
        <w:rPr>
          <w:noProof/>
          <w:sz w:val="22"/>
          <w:szCs w:val="22"/>
        </w:rPr>
        <w:t>Dec. 2008.</w:t>
      </w:r>
    </w:p>
    <w:p w:rsidR="00EC4363" w:rsidRPr="000774CE" w:rsidRDefault="00EC4363" w:rsidP="00DE1CA4">
      <w:pPr>
        <w:pStyle w:val="a5"/>
        <w:ind w:left="386" w:hanging="386"/>
        <w:rPr>
          <w:sz w:val="22"/>
          <w:szCs w:val="22"/>
          <w:lang w:val="en-GB"/>
        </w:rPr>
      </w:pPr>
    </w:p>
  </w:endnote>
  <w:endnote w:id="36">
    <w:p w:rsidR="00EC4363" w:rsidRDefault="00EC4363" w:rsidP="00DE1CA4">
      <w:pPr>
        <w:pStyle w:val="a5"/>
        <w:ind w:left="386" w:hanging="386"/>
        <w:rPr>
          <w:noProof/>
          <w:sz w:val="22"/>
          <w:szCs w:val="22"/>
        </w:rPr>
      </w:pPr>
      <w:proofErr w:type="gramStart"/>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P. J. Ker, Development of High Speed Low Noise InAs Electron Avalanche Photodiodes</w:t>
      </w:r>
      <w:r w:rsidRPr="000774CE">
        <w:rPr>
          <w:i/>
          <w:noProof/>
          <w:sz w:val="22"/>
          <w:szCs w:val="22"/>
        </w:rPr>
        <w:t>.</w:t>
      </w:r>
      <w:proofErr w:type="gramEnd"/>
      <w:r w:rsidRPr="000774CE">
        <w:rPr>
          <w:noProof/>
          <w:sz w:val="22"/>
          <w:szCs w:val="22"/>
        </w:rPr>
        <w:t xml:space="preserve"> PhD Thesis, University of Sheffield,UK, 2012.</w:t>
      </w:r>
    </w:p>
    <w:p w:rsidR="00EC4363" w:rsidRPr="000774CE" w:rsidRDefault="00EC4363" w:rsidP="00DE1CA4">
      <w:pPr>
        <w:pStyle w:val="a5"/>
        <w:ind w:left="386" w:hanging="386"/>
        <w:rPr>
          <w:sz w:val="22"/>
          <w:szCs w:val="22"/>
          <w:lang w:val="en-GB"/>
        </w:rPr>
      </w:pPr>
    </w:p>
  </w:endnote>
  <w:endnote w:id="37">
    <w:p w:rsidR="00EC4363" w:rsidRDefault="00EC4363" w:rsidP="00DE1CA4">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J. Xie, S. Xie, R. C. Tozer, C. H. Tan, Excess Noise Characteristics of Thin AlAsSb APDs</w:t>
      </w:r>
      <w:r w:rsidRPr="000774CE">
        <w:rPr>
          <w:i/>
          <w:noProof/>
          <w:sz w:val="22"/>
          <w:szCs w:val="22"/>
        </w:rPr>
        <w:t>.IEEE Trans. Electron Devices</w:t>
      </w:r>
      <w:r w:rsidRPr="000774CE">
        <w:rPr>
          <w:noProof/>
          <w:sz w:val="22"/>
          <w:szCs w:val="22"/>
        </w:rPr>
        <w:t>, vol. 59, no. 5: pp. 1475-1479</w:t>
      </w:r>
      <w:r>
        <w:rPr>
          <w:noProof/>
          <w:sz w:val="22"/>
          <w:szCs w:val="22"/>
        </w:rPr>
        <w:t>,</w:t>
      </w:r>
      <w:r w:rsidRPr="000774CE">
        <w:rPr>
          <w:noProof/>
          <w:sz w:val="22"/>
          <w:szCs w:val="22"/>
        </w:rPr>
        <w:t>2012.</w:t>
      </w:r>
    </w:p>
    <w:p w:rsidR="00EC4363" w:rsidRPr="000774CE" w:rsidRDefault="00EC4363" w:rsidP="00DE1CA4">
      <w:pPr>
        <w:pStyle w:val="a5"/>
        <w:ind w:left="386" w:hanging="386"/>
        <w:rPr>
          <w:sz w:val="22"/>
          <w:szCs w:val="22"/>
          <w:lang w:val="en-GB"/>
        </w:rPr>
      </w:pPr>
    </w:p>
  </w:endnote>
  <w:endnote w:id="38">
    <w:p w:rsidR="00EC4363" w:rsidRDefault="00EC4363" w:rsidP="00DE1CA4">
      <w:pPr>
        <w:pStyle w:val="a5"/>
        <w:ind w:left="386" w:hanging="386"/>
        <w:rPr>
          <w:noProof/>
          <w:sz w:val="22"/>
          <w:szCs w:val="22"/>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C. H. Tan, S. Xie, and J. Xie, Low Noise Avalanche Photodiodes Incorporating a 40 nm AlAsSb Avalanche Region</w:t>
      </w:r>
      <w:r w:rsidRPr="000774CE">
        <w:rPr>
          <w:i/>
          <w:noProof/>
          <w:sz w:val="22"/>
          <w:szCs w:val="22"/>
        </w:rPr>
        <w:t>.IEEE J. Quantum Electron</w:t>
      </w:r>
      <w:r w:rsidRPr="000774CE">
        <w:rPr>
          <w:noProof/>
          <w:sz w:val="22"/>
          <w:szCs w:val="22"/>
        </w:rPr>
        <w:t>, vol. 48, no. 1: pp. 36-41</w:t>
      </w:r>
      <w:r>
        <w:rPr>
          <w:noProof/>
          <w:sz w:val="22"/>
          <w:szCs w:val="22"/>
        </w:rPr>
        <w:t>,</w:t>
      </w:r>
      <w:r w:rsidRPr="000774CE">
        <w:rPr>
          <w:noProof/>
          <w:sz w:val="22"/>
          <w:szCs w:val="22"/>
        </w:rPr>
        <w:t>2012.</w:t>
      </w:r>
    </w:p>
    <w:p w:rsidR="00EC4363" w:rsidRPr="000774CE" w:rsidRDefault="00EC4363" w:rsidP="00DE1CA4">
      <w:pPr>
        <w:pStyle w:val="a5"/>
        <w:ind w:left="386" w:hanging="386"/>
        <w:rPr>
          <w:sz w:val="22"/>
          <w:szCs w:val="22"/>
          <w:lang w:val="en-GB"/>
        </w:rPr>
      </w:pPr>
    </w:p>
  </w:endnote>
  <w:endnote w:id="39">
    <w:p w:rsidR="00EC4363" w:rsidRPr="000774CE" w:rsidRDefault="00EC4363" w:rsidP="00DE1CA4">
      <w:pPr>
        <w:pStyle w:val="a5"/>
        <w:ind w:left="386" w:hanging="386"/>
        <w:rPr>
          <w:sz w:val="22"/>
          <w:szCs w:val="22"/>
          <w:lang w:val="en-GB"/>
        </w:rPr>
      </w:pPr>
      <w:r w:rsidRPr="000774CE">
        <w:rPr>
          <w:sz w:val="22"/>
          <w:szCs w:val="22"/>
        </w:rPr>
        <w:t>[</w:t>
      </w:r>
      <w:r w:rsidRPr="00300956">
        <w:rPr>
          <w:rStyle w:val="a6"/>
          <w:sz w:val="22"/>
          <w:szCs w:val="22"/>
          <w:vertAlign w:val="baseline"/>
        </w:rPr>
        <w:endnoteRef/>
      </w:r>
      <w:r w:rsidRPr="000774CE">
        <w:rPr>
          <w:sz w:val="22"/>
          <w:szCs w:val="22"/>
        </w:rPr>
        <w:t xml:space="preserve">] </w:t>
      </w:r>
      <w:r w:rsidRPr="000774CE">
        <w:rPr>
          <w:noProof/>
          <w:sz w:val="22"/>
          <w:szCs w:val="22"/>
        </w:rPr>
        <w:t xml:space="preserve">Y. L. Goh, D. J. Massey, A. R. J. Marshall, J. S. Ng, C. H. Tan, W. K. Ng, G. J. Rees, M. Hopkinson, J. P. R. David, S. K. </w:t>
      </w:r>
      <w:r w:rsidRPr="00B1651E">
        <w:rPr>
          <w:noProof/>
          <w:sz w:val="22"/>
          <w:szCs w:val="22"/>
        </w:rPr>
        <w:t>Jones, Avalanche Multiplication in InAlAs</w:t>
      </w:r>
      <w:r w:rsidRPr="000774CE">
        <w:rPr>
          <w:noProof/>
          <w:sz w:val="22"/>
          <w:szCs w:val="22"/>
        </w:rPr>
        <w:t xml:space="preserve">. </w:t>
      </w:r>
      <w:r w:rsidRPr="00B1651E">
        <w:rPr>
          <w:i/>
          <w:noProof/>
          <w:sz w:val="22"/>
          <w:szCs w:val="22"/>
        </w:rPr>
        <w:t>IEEE Trans. Electron Devices</w:t>
      </w:r>
      <w:r w:rsidRPr="000774CE">
        <w:rPr>
          <w:noProof/>
          <w:sz w:val="22"/>
          <w:szCs w:val="22"/>
        </w:rPr>
        <w:t xml:space="preserve">, </w:t>
      </w:r>
      <w:r>
        <w:rPr>
          <w:noProof/>
          <w:sz w:val="22"/>
          <w:szCs w:val="22"/>
        </w:rPr>
        <w:t>vol. 54, no. 1: pp. 11-16,</w:t>
      </w:r>
      <w:r w:rsidRPr="000774CE">
        <w:rPr>
          <w:noProof/>
          <w:sz w:val="22"/>
          <w:szCs w:val="22"/>
        </w:rPr>
        <w:t>2007.</w:t>
      </w:r>
    </w:p>
  </w:endnote>
  <w:endnote w:id="40">
    <w:p w:rsidR="00EC4363" w:rsidRDefault="00EC4363" w:rsidP="007A49BA">
      <w:pPr>
        <w:pStyle w:val="a5"/>
        <w:ind w:left="386" w:hanging="386"/>
        <w:rPr>
          <w:noProof/>
          <w:sz w:val="22"/>
          <w:szCs w:val="22"/>
        </w:rPr>
      </w:pPr>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 xml:space="preserve">S. M. Sze, K. K. Ng, </w:t>
      </w:r>
      <w:r w:rsidRPr="00AA7DE1">
        <w:rPr>
          <w:i/>
          <w:noProof/>
          <w:sz w:val="22"/>
          <w:szCs w:val="22"/>
        </w:rPr>
        <w:t>Physics of Semiconductor Devices.</w:t>
      </w:r>
      <w:r w:rsidRPr="00AA7DE1">
        <w:rPr>
          <w:noProof/>
          <w:sz w:val="22"/>
          <w:szCs w:val="22"/>
        </w:rPr>
        <w:t xml:space="preserve"> John Wiley &amp; Sons, Inc., Hoboken, New Jersey. , 2007.</w:t>
      </w:r>
    </w:p>
    <w:p w:rsidR="00EC4363" w:rsidRPr="00AA7DE1" w:rsidRDefault="00EC4363" w:rsidP="007A49BA">
      <w:pPr>
        <w:pStyle w:val="a5"/>
        <w:ind w:left="386" w:hanging="386"/>
        <w:rPr>
          <w:sz w:val="22"/>
          <w:szCs w:val="22"/>
          <w:lang w:val="en-GB"/>
        </w:rPr>
      </w:pPr>
    </w:p>
  </w:endnote>
  <w:endnote w:id="41">
    <w:p w:rsidR="00EC4363" w:rsidRDefault="00EC4363" w:rsidP="00876339">
      <w:pPr>
        <w:pStyle w:val="a5"/>
        <w:ind w:left="386" w:hanging="386"/>
        <w:rPr>
          <w:i/>
          <w:noProof/>
          <w:sz w:val="22"/>
          <w:szCs w:val="22"/>
        </w:rPr>
      </w:pPr>
      <w:proofErr w:type="gramStart"/>
      <w:r w:rsidRPr="00AA7DE1">
        <w:rPr>
          <w:sz w:val="22"/>
          <w:szCs w:val="22"/>
        </w:rPr>
        <w:t>[</w:t>
      </w:r>
      <w:r w:rsidRPr="00A95837">
        <w:rPr>
          <w:rStyle w:val="a6"/>
          <w:sz w:val="22"/>
          <w:szCs w:val="22"/>
          <w:vertAlign w:val="baseline"/>
        </w:rPr>
        <w:endnoteRef/>
      </w:r>
      <w:r w:rsidRPr="00AA7DE1">
        <w:rPr>
          <w:sz w:val="22"/>
          <w:szCs w:val="22"/>
        </w:rPr>
        <w:t xml:space="preserve">] </w:t>
      </w:r>
      <w:hyperlink r:id="rId1" w:history="1">
        <w:r w:rsidRPr="00AA7DE1">
          <w:rPr>
            <w:rStyle w:val="a9"/>
            <w:i/>
            <w:noProof/>
            <w:sz w:val="22"/>
            <w:szCs w:val="22"/>
          </w:rPr>
          <w:t>http://www.tf.uni-kiel.de/matwis/amat/semi_en/kap_5/backbone/r5_2_2.html</w:t>
        </w:r>
      </w:hyperlink>
      <w:r w:rsidRPr="00AA7DE1">
        <w:rPr>
          <w:i/>
          <w:noProof/>
          <w:sz w:val="22"/>
          <w:szCs w:val="22"/>
        </w:rPr>
        <w:t>.</w:t>
      </w:r>
      <w:proofErr w:type="gramEnd"/>
    </w:p>
    <w:p w:rsidR="00EC4363" w:rsidRPr="00AA7DE1" w:rsidRDefault="00EC4363" w:rsidP="00876339">
      <w:pPr>
        <w:pStyle w:val="a5"/>
        <w:ind w:left="386" w:hanging="386"/>
        <w:rPr>
          <w:sz w:val="22"/>
          <w:szCs w:val="22"/>
        </w:rPr>
      </w:pPr>
    </w:p>
  </w:endnote>
  <w:endnote w:id="42">
    <w:p w:rsidR="00EC4363" w:rsidRDefault="00EC4363" w:rsidP="001C24E7">
      <w:pPr>
        <w:pStyle w:val="a5"/>
        <w:ind w:left="386" w:hanging="386"/>
        <w:rPr>
          <w:noProof/>
          <w:sz w:val="22"/>
          <w:szCs w:val="22"/>
        </w:rPr>
      </w:pPr>
      <w:proofErr w:type="gramStart"/>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D. E. Aspnes, S. M. Kelso, R. A. Logan and R. Bhat, Optical Properties of Al</w:t>
      </w:r>
      <w:r w:rsidRPr="00AA7DE1">
        <w:rPr>
          <w:noProof/>
          <w:sz w:val="22"/>
          <w:szCs w:val="22"/>
          <w:vertAlign w:val="subscript"/>
        </w:rPr>
        <w:t>x</w:t>
      </w:r>
      <w:r w:rsidRPr="00AA7DE1">
        <w:rPr>
          <w:noProof/>
          <w:sz w:val="22"/>
          <w:szCs w:val="22"/>
        </w:rPr>
        <w:t>Ga</w:t>
      </w:r>
      <w:r w:rsidRPr="00AA7DE1">
        <w:rPr>
          <w:noProof/>
          <w:sz w:val="22"/>
          <w:szCs w:val="22"/>
          <w:vertAlign w:val="subscript"/>
        </w:rPr>
        <w:t>1-x</w:t>
      </w:r>
      <w:r w:rsidRPr="00AA7DE1">
        <w:rPr>
          <w:noProof/>
          <w:sz w:val="22"/>
          <w:szCs w:val="22"/>
        </w:rPr>
        <w:t>As</w:t>
      </w:r>
      <w:r w:rsidRPr="00AA7DE1">
        <w:rPr>
          <w:i/>
          <w:noProof/>
          <w:sz w:val="22"/>
          <w:szCs w:val="22"/>
        </w:rPr>
        <w:t>.J.</w:t>
      </w:r>
      <w:proofErr w:type="gramEnd"/>
      <w:r w:rsidRPr="00AA7DE1">
        <w:rPr>
          <w:i/>
          <w:noProof/>
          <w:sz w:val="22"/>
          <w:szCs w:val="22"/>
        </w:rPr>
        <w:t xml:space="preserve"> Appl. Phys</w:t>
      </w:r>
      <w:r w:rsidRPr="00AA7DE1">
        <w:rPr>
          <w:noProof/>
          <w:sz w:val="22"/>
          <w:szCs w:val="22"/>
        </w:rPr>
        <w:t>, vol. 60, no. 2: pp. 754-767</w:t>
      </w:r>
      <w:r>
        <w:rPr>
          <w:noProof/>
          <w:sz w:val="22"/>
          <w:szCs w:val="22"/>
        </w:rPr>
        <w:t>,</w:t>
      </w:r>
      <w:r w:rsidRPr="00AA7DE1">
        <w:rPr>
          <w:noProof/>
          <w:sz w:val="22"/>
          <w:szCs w:val="22"/>
        </w:rPr>
        <w:t>Jul. 1986.</w:t>
      </w:r>
    </w:p>
    <w:p w:rsidR="00EC4363" w:rsidRPr="00AA7DE1" w:rsidRDefault="00EC4363" w:rsidP="001C24E7">
      <w:pPr>
        <w:pStyle w:val="a5"/>
        <w:ind w:left="386" w:hanging="386"/>
        <w:rPr>
          <w:sz w:val="22"/>
          <w:szCs w:val="22"/>
        </w:rPr>
      </w:pPr>
    </w:p>
  </w:endnote>
  <w:endnote w:id="43">
    <w:p w:rsidR="00EC4363" w:rsidRDefault="00EC4363" w:rsidP="001C24E7">
      <w:pPr>
        <w:pStyle w:val="a5"/>
        <w:ind w:left="386" w:hanging="386"/>
        <w:rPr>
          <w:noProof/>
          <w:sz w:val="22"/>
          <w:szCs w:val="22"/>
        </w:rPr>
      </w:pPr>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R. Rousina, C. Halpin, and J. B. Webb, Growth and Characterization of In</w:t>
      </w:r>
      <w:r w:rsidRPr="00AA7DE1">
        <w:rPr>
          <w:noProof/>
          <w:sz w:val="22"/>
          <w:szCs w:val="22"/>
          <w:vertAlign w:val="subscript"/>
        </w:rPr>
        <w:t>1-x</w:t>
      </w:r>
      <w:r w:rsidRPr="00AA7DE1">
        <w:rPr>
          <w:noProof/>
          <w:sz w:val="22"/>
          <w:szCs w:val="22"/>
        </w:rPr>
        <w:t>Ga</w:t>
      </w:r>
      <w:r w:rsidRPr="00AA7DE1">
        <w:rPr>
          <w:noProof/>
          <w:sz w:val="22"/>
          <w:szCs w:val="22"/>
          <w:vertAlign w:val="subscript"/>
        </w:rPr>
        <w:t>x</w:t>
      </w:r>
      <w:r w:rsidRPr="00AA7DE1">
        <w:rPr>
          <w:noProof/>
          <w:sz w:val="22"/>
          <w:szCs w:val="22"/>
        </w:rPr>
        <w:t>Sb by metalorganic magnetron sputtering</w:t>
      </w:r>
      <w:r w:rsidRPr="00AA7DE1">
        <w:rPr>
          <w:i/>
          <w:noProof/>
          <w:sz w:val="22"/>
          <w:szCs w:val="22"/>
        </w:rPr>
        <w:t>.J.Appl.Phys</w:t>
      </w:r>
      <w:r w:rsidRPr="00AA7DE1">
        <w:rPr>
          <w:noProof/>
          <w:sz w:val="22"/>
          <w:szCs w:val="22"/>
        </w:rPr>
        <w:t>, vol. 68, no. 5: pp. 2181-2186</w:t>
      </w:r>
      <w:r>
        <w:rPr>
          <w:noProof/>
          <w:sz w:val="22"/>
          <w:szCs w:val="22"/>
        </w:rPr>
        <w:t xml:space="preserve">, </w:t>
      </w:r>
      <w:r w:rsidRPr="00AA7DE1">
        <w:rPr>
          <w:noProof/>
          <w:sz w:val="22"/>
          <w:szCs w:val="22"/>
        </w:rPr>
        <w:t>May. 1990.</w:t>
      </w:r>
    </w:p>
    <w:p w:rsidR="00EC4363" w:rsidRPr="00AA7DE1" w:rsidRDefault="00EC4363" w:rsidP="001C24E7">
      <w:pPr>
        <w:pStyle w:val="a5"/>
        <w:ind w:left="386" w:hanging="386"/>
        <w:rPr>
          <w:sz w:val="22"/>
          <w:szCs w:val="22"/>
        </w:rPr>
      </w:pPr>
    </w:p>
  </w:endnote>
  <w:endnote w:id="44">
    <w:p w:rsidR="00EC4363" w:rsidRDefault="00EC4363" w:rsidP="001C24E7">
      <w:pPr>
        <w:pStyle w:val="a5"/>
        <w:ind w:left="386" w:hanging="386"/>
        <w:rPr>
          <w:noProof/>
          <w:sz w:val="22"/>
          <w:szCs w:val="22"/>
        </w:rPr>
      </w:pPr>
      <w:proofErr w:type="gramStart"/>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G. B. Stringfellow, P. E. Greene, Liquid Phase Epitaxial Growth of InAs1-xSbx</w:t>
      </w:r>
      <w:r w:rsidRPr="00AA7DE1">
        <w:rPr>
          <w:i/>
          <w:noProof/>
          <w:sz w:val="22"/>
          <w:szCs w:val="22"/>
        </w:rPr>
        <w:t>.J.</w:t>
      </w:r>
      <w:proofErr w:type="gramEnd"/>
      <w:r w:rsidRPr="00AA7DE1">
        <w:rPr>
          <w:i/>
          <w:noProof/>
          <w:sz w:val="22"/>
          <w:szCs w:val="22"/>
        </w:rPr>
        <w:t xml:space="preserve"> Electrochem.Soc</w:t>
      </w:r>
      <w:r w:rsidRPr="00AA7DE1">
        <w:rPr>
          <w:noProof/>
          <w:sz w:val="22"/>
          <w:szCs w:val="22"/>
        </w:rPr>
        <w:t>., vol. 188, no. 5: pp. 8</w:t>
      </w:r>
      <w:r>
        <w:rPr>
          <w:noProof/>
          <w:sz w:val="22"/>
          <w:szCs w:val="22"/>
        </w:rPr>
        <w:t>05-810,</w:t>
      </w:r>
      <w:r w:rsidRPr="00AA7DE1">
        <w:rPr>
          <w:noProof/>
          <w:sz w:val="22"/>
          <w:szCs w:val="22"/>
        </w:rPr>
        <w:t>1971.</w:t>
      </w:r>
    </w:p>
    <w:p w:rsidR="00EC4363" w:rsidRPr="00AA7DE1" w:rsidRDefault="00EC4363" w:rsidP="001C24E7">
      <w:pPr>
        <w:pStyle w:val="a5"/>
        <w:ind w:left="386" w:hanging="386"/>
        <w:rPr>
          <w:sz w:val="22"/>
          <w:szCs w:val="22"/>
        </w:rPr>
      </w:pPr>
    </w:p>
  </w:endnote>
  <w:endnote w:id="45">
    <w:p w:rsidR="00EC4363" w:rsidRDefault="00EC4363" w:rsidP="00166048">
      <w:pPr>
        <w:pStyle w:val="a5"/>
        <w:ind w:left="386" w:hanging="386"/>
        <w:rPr>
          <w:sz w:val="22"/>
          <w:szCs w:val="22"/>
          <w:lang w:val="en-GB"/>
        </w:rPr>
      </w:pPr>
      <w:proofErr w:type="gramStart"/>
      <w:r w:rsidRPr="00166048">
        <w:rPr>
          <w:sz w:val="22"/>
          <w:szCs w:val="22"/>
        </w:rPr>
        <w:t>[</w:t>
      </w:r>
      <w:r w:rsidRPr="00166048">
        <w:rPr>
          <w:rStyle w:val="a6"/>
          <w:sz w:val="22"/>
          <w:szCs w:val="22"/>
          <w:vertAlign w:val="baseline"/>
        </w:rPr>
        <w:endnoteRef/>
      </w:r>
      <w:r w:rsidRPr="00166048">
        <w:rPr>
          <w:sz w:val="22"/>
          <w:szCs w:val="22"/>
        </w:rPr>
        <w:t xml:space="preserve">] </w:t>
      </w:r>
      <w:r w:rsidRPr="00166048">
        <w:rPr>
          <w:sz w:val="22"/>
          <w:szCs w:val="22"/>
          <w:lang w:val="en-GB"/>
        </w:rPr>
        <w:t>J. H. Yee, S. P. Swierkowski, and J. W. Sherohman.</w:t>
      </w:r>
      <w:proofErr w:type="gramEnd"/>
      <w:r w:rsidRPr="00166048">
        <w:rPr>
          <w:sz w:val="22"/>
          <w:szCs w:val="22"/>
          <w:lang w:val="en-GB"/>
        </w:rPr>
        <w:t xml:space="preserve"> </w:t>
      </w:r>
      <w:proofErr w:type="gramStart"/>
      <w:r w:rsidRPr="00166048">
        <w:rPr>
          <w:sz w:val="22"/>
          <w:szCs w:val="22"/>
          <w:lang w:val="en-GB"/>
        </w:rPr>
        <w:t>AlSb as high-energy photon detector.</w:t>
      </w:r>
      <w:proofErr w:type="gramEnd"/>
      <w:r w:rsidRPr="00166048">
        <w:rPr>
          <w:sz w:val="22"/>
          <w:szCs w:val="22"/>
          <w:lang w:val="en-GB"/>
        </w:rPr>
        <w:t xml:space="preserve"> </w:t>
      </w:r>
      <w:r w:rsidRPr="00DB6A35">
        <w:rPr>
          <w:i/>
          <w:sz w:val="22"/>
          <w:szCs w:val="22"/>
          <w:lang w:val="en-GB"/>
        </w:rPr>
        <w:t>IEEE Tran. Nuclear Sci</w:t>
      </w:r>
      <w:r w:rsidRPr="00166048">
        <w:rPr>
          <w:sz w:val="22"/>
          <w:szCs w:val="22"/>
          <w:lang w:val="en-GB"/>
        </w:rPr>
        <w:t>., vol. 24, no. 4: pp. 1962-1967, Aug. 1977.</w:t>
      </w:r>
    </w:p>
    <w:p w:rsidR="00EC4363" w:rsidRPr="00166048" w:rsidRDefault="00EC4363" w:rsidP="00166048">
      <w:pPr>
        <w:pStyle w:val="a5"/>
        <w:ind w:left="386" w:hanging="386"/>
        <w:rPr>
          <w:sz w:val="22"/>
          <w:szCs w:val="22"/>
          <w:lang w:val="en-GB"/>
        </w:rPr>
      </w:pPr>
    </w:p>
  </w:endnote>
  <w:endnote w:id="46">
    <w:p w:rsidR="00EC4363" w:rsidRDefault="00EC4363" w:rsidP="00166048">
      <w:pPr>
        <w:pStyle w:val="a5"/>
        <w:ind w:left="386" w:hanging="386"/>
        <w:rPr>
          <w:sz w:val="22"/>
          <w:szCs w:val="22"/>
          <w:lang w:val="en-GB"/>
        </w:rPr>
      </w:pPr>
      <w:proofErr w:type="gramStart"/>
      <w:r w:rsidRPr="00166048">
        <w:rPr>
          <w:sz w:val="22"/>
          <w:szCs w:val="22"/>
        </w:rPr>
        <w:t>[</w:t>
      </w:r>
      <w:r w:rsidRPr="00166048">
        <w:rPr>
          <w:rStyle w:val="a6"/>
          <w:sz w:val="22"/>
          <w:szCs w:val="22"/>
          <w:vertAlign w:val="baseline"/>
        </w:rPr>
        <w:endnoteRef/>
      </w:r>
      <w:r w:rsidRPr="00166048">
        <w:rPr>
          <w:sz w:val="22"/>
          <w:szCs w:val="22"/>
        </w:rPr>
        <w:t xml:space="preserve">] </w:t>
      </w:r>
      <w:r w:rsidRPr="00166048">
        <w:rPr>
          <w:sz w:val="22"/>
          <w:szCs w:val="22"/>
          <w:lang w:val="en-GB"/>
        </w:rPr>
        <w:t>N. Fraj, I. Saidi, S. B. Radhia, and K. Boujdaria.</w:t>
      </w:r>
      <w:proofErr w:type="gramEnd"/>
      <w:r w:rsidRPr="00166048">
        <w:rPr>
          <w:sz w:val="22"/>
          <w:szCs w:val="22"/>
          <w:lang w:val="en-GB"/>
        </w:rPr>
        <w:t xml:space="preserve"> Band structures of AlAs, GaP, and SiGe alloys: A 30 k × p model. </w:t>
      </w:r>
      <w:r w:rsidRPr="00DB6A35">
        <w:rPr>
          <w:i/>
          <w:sz w:val="22"/>
          <w:szCs w:val="22"/>
          <w:lang w:val="en-GB"/>
        </w:rPr>
        <w:t>J. Appl. Phys</w:t>
      </w:r>
      <w:r w:rsidRPr="00166048">
        <w:rPr>
          <w:sz w:val="22"/>
          <w:szCs w:val="22"/>
          <w:lang w:val="en-GB"/>
        </w:rPr>
        <w:t xml:space="preserve">., vol. 102, pp. 053703, 2007. </w:t>
      </w:r>
    </w:p>
    <w:p w:rsidR="00EC4363" w:rsidRPr="00166048" w:rsidRDefault="00EC4363" w:rsidP="00166048">
      <w:pPr>
        <w:pStyle w:val="a5"/>
        <w:ind w:left="386" w:hanging="386"/>
        <w:rPr>
          <w:sz w:val="22"/>
          <w:szCs w:val="22"/>
          <w:lang w:val="en-GB"/>
        </w:rPr>
      </w:pPr>
    </w:p>
  </w:endnote>
  <w:endnote w:id="47">
    <w:p w:rsidR="00EC4363" w:rsidRDefault="00EC4363" w:rsidP="00F36B45">
      <w:pPr>
        <w:pStyle w:val="a5"/>
        <w:ind w:left="386" w:hanging="386"/>
        <w:rPr>
          <w:sz w:val="22"/>
          <w:szCs w:val="22"/>
          <w:lang w:val="en-GB"/>
        </w:rPr>
      </w:pPr>
      <w:proofErr w:type="gramStart"/>
      <w:r w:rsidRPr="00F36B45">
        <w:rPr>
          <w:sz w:val="22"/>
          <w:szCs w:val="22"/>
        </w:rPr>
        <w:t>[</w:t>
      </w:r>
      <w:r w:rsidRPr="00F36B45">
        <w:rPr>
          <w:rStyle w:val="a6"/>
          <w:sz w:val="22"/>
          <w:szCs w:val="22"/>
          <w:vertAlign w:val="baseline"/>
        </w:rPr>
        <w:endnoteRef/>
      </w:r>
      <w:r w:rsidRPr="00F36B45">
        <w:rPr>
          <w:sz w:val="22"/>
          <w:szCs w:val="22"/>
        </w:rPr>
        <w:t xml:space="preserve">] </w:t>
      </w:r>
      <w:r w:rsidRPr="00F36B45">
        <w:rPr>
          <w:sz w:val="22"/>
          <w:szCs w:val="22"/>
          <w:lang w:val="en-GB"/>
        </w:rPr>
        <w:t>J. A. V. Vechten, T. K. Bergstresser.</w:t>
      </w:r>
      <w:proofErr w:type="gramEnd"/>
      <w:r w:rsidRPr="00F36B45">
        <w:rPr>
          <w:sz w:val="22"/>
          <w:szCs w:val="22"/>
          <w:lang w:val="en-GB"/>
        </w:rPr>
        <w:t xml:space="preserve"> </w:t>
      </w:r>
      <w:proofErr w:type="gramStart"/>
      <w:r w:rsidRPr="00F36B45">
        <w:rPr>
          <w:sz w:val="22"/>
          <w:szCs w:val="22"/>
          <w:lang w:val="en-GB"/>
        </w:rPr>
        <w:t>Electronic structures of semiconductor alloys.</w:t>
      </w:r>
      <w:proofErr w:type="gramEnd"/>
      <w:r w:rsidRPr="00F36B45">
        <w:rPr>
          <w:sz w:val="22"/>
          <w:szCs w:val="22"/>
          <w:lang w:val="en-GB"/>
        </w:rPr>
        <w:t xml:space="preserve"> </w:t>
      </w:r>
      <w:r w:rsidRPr="00DB6A35">
        <w:rPr>
          <w:i/>
          <w:sz w:val="22"/>
          <w:szCs w:val="22"/>
          <w:lang w:val="en-GB"/>
        </w:rPr>
        <w:t>Phys. Rev. B</w:t>
      </w:r>
      <w:r w:rsidRPr="00F36B45">
        <w:rPr>
          <w:sz w:val="22"/>
          <w:szCs w:val="22"/>
          <w:lang w:val="en-GB"/>
        </w:rPr>
        <w:t>, vol. 1, no. 8: pp. 3351-3358, Apr. 1970.</w:t>
      </w:r>
    </w:p>
    <w:p w:rsidR="00EC4363" w:rsidRPr="00F36B45" w:rsidRDefault="00EC4363" w:rsidP="00F36B45">
      <w:pPr>
        <w:pStyle w:val="a5"/>
        <w:ind w:left="386" w:hanging="386"/>
        <w:rPr>
          <w:sz w:val="22"/>
          <w:szCs w:val="22"/>
          <w:lang w:val="en-GB"/>
        </w:rPr>
      </w:pPr>
    </w:p>
  </w:endnote>
  <w:endnote w:id="48">
    <w:p w:rsidR="00EC4363" w:rsidRDefault="00EC4363" w:rsidP="001D71B2">
      <w:pPr>
        <w:pStyle w:val="a5"/>
        <w:ind w:left="386" w:hanging="386"/>
        <w:rPr>
          <w:sz w:val="22"/>
          <w:szCs w:val="22"/>
        </w:rPr>
      </w:pPr>
      <w:proofErr w:type="gramStart"/>
      <w:r w:rsidRPr="001D71B2">
        <w:rPr>
          <w:sz w:val="22"/>
          <w:szCs w:val="22"/>
        </w:rPr>
        <w:t>[</w:t>
      </w:r>
      <w:r w:rsidRPr="001D71B2">
        <w:rPr>
          <w:rStyle w:val="a6"/>
          <w:sz w:val="22"/>
          <w:szCs w:val="22"/>
          <w:vertAlign w:val="baseline"/>
        </w:rPr>
        <w:endnoteRef/>
      </w:r>
      <w:r w:rsidRPr="001D71B2">
        <w:rPr>
          <w:sz w:val="22"/>
          <w:szCs w:val="22"/>
        </w:rPr>
        <w:t>] I. Vurgaftman, J. R. Meyer, L. R. Ram-Mohan.</w:t>
      </w:r>
      <w:proofErr w:type="gramEnd"/>
      <w:r w:rsidRPr="001D71B2">
        <w:rPr>
          <w:sz w:val="22"/>
          <w:szCs w:val="22"/>
        </w:rPr>
        <w:t xml:space="preserve"> Band parameters for III-V compound semiconductors and their alloys. </w:t>
      </w:r>
      <w:r w:rsidRPr="00DB6A35">
        <w:rPr>
          <w:i/>
          <w:sz w:val="22"/>
          <w:szCs w:val="22"/>
        </w:rPr>
        <w:t>J. Appl. Phys</w:t>
      </w:r>
      <w:r w:rsidRPr="001D71B2">
        <w:rPr>
          <w:sz w:val="22"/>
          <w:szCs w:val="22"/>
        </w:rPr>
        <w:t>., vol. 89, no. 11: pp 5815-5875, Jun. 2001.</w:t>
      </w:r>
    </w:p>
    <w:p w:rsidR="00EC4363" w:rsidRPr="001D71B2" w:rsidRDefault="00EC4363" w:rsidP="001D71B2">
      <w:pPr>
        <w:pStyle w:val="a5"/>
        <w:ind w:left="386" w:hanging="386"/>
        <w:rPr>
          <w:sz w:val="22"/>
          <w:szCs w:val="22"/>
          <w:lang w:val="en-GB"/>
        </w:rPr>
      </w:pPr>
    </w:p>
  </w:endnote>
  <w:endnote w:id="49">
    <w:p w:rsidR="00EC4363" w:rsidRDefault="00EC4363" w:rsidP="00107097">
      <w:pPr>
        <w:pStyle w:val="a5"/>
        <w:ind w:left="386" w:hanging="386"/>
        <w:rPr>
          <w:sz w:val="22"/>
          <w:szCs w:val="22"/>
        </w:rPr>
      </w:pPr>
      <w:proofErr w:type="gramStart"/>
      <w:r w:rsidRPr="00107097">
        <w:rPr>
          <w:sz w:val="22"/>
          <w:szCs w:val="22"/>
        </w:rPr>
        <w:t>[</w:t>
      </w:r>
      <w:r w:rsidRPr="00107097">
        <w:rPr>
          <w:rStyle w:val="a6"/>
          <w:sz w:val="22"/>
          <w:szCs w:val="22"/>
          <w:vertAlign w:val="baseline"/>
        </w:rPr>
        <w:endnoteRef/>
      </w:r>
      <w:r w:rsidRPr="00107097">
        <w:rPr>
          <w:sz w:val="22"/>
          <w:szCs w:val="22"/>
        </w:rPr>
        <w:t>] J. R. Hauser.</w:t>
      </w:r>
      <w:proofErr w:type="gramEnd"/>
      <w:r w:rsidRPr="00107097">
        <w:rPr>
          <w:sz w:val="22"/>
          <w:szCs w:val="22"/>
        </w:rPr>
        <w:t xml:space="preserve"> </w:t>
      </w:r>
      <w:proofErr w:type="gramStart"/>
      <w:r w:rsidRPr="00107097">
        <w:rPr>
          <w:sz w:val="22"/>
          <w:szCs w:val="22"/>
        </w:rPr>
        <w:t>Threshold energy for avalanche multiplication in semiconductors.</w:t>
      </w:r>
      <w:proofErr w:type="gramEnd"/>
      <w:r w:rsidRPr="00107097">
        <w:rPr>
          <w:sz w:val="22"/>
          <w:szCs w:val="22"/>
        </w:rPr>
        <w:t xml:space="preserve"> </w:t>
      </w:r>
      <w:r w:rsidRPr="00DB6A35">
        <w:rPr>
          <w:i/>
          <w:sz w:val="22"/>
          <w:szCs w:val="22"/>
        </w:rPr>
        <w:t>J. Appl. Phys</w:t>
      </w:r>
      <w:r w:rsidRPr="00107097">
        <w:rPr>
          <w:sz w:val="22"/>
          <w:szCs w:val="22"/>
        </w:rPr>
        <w:t>., vol. 37, no. 2: pp. 507-509, 1966.</w:t>
      </w:r>
    </w:p>
    <w:p w:rsidR="00EC4363" w:rsidRPr="00107097" w:rsidRDefault="00EC4363" w:rsidP="00107097">
      <w:pPr>
        <w:pStyle w:val="a5"/>
        <w:ind w:left="386" w:hanging="386"/>
        <w:rPr>
          <w:sz w:val="22"/>
          <w:szCs w:val="22"/>
        </w:rPr>
      </w:pPr>
    </w:p>
  </w:endnote>
  <w:endnote w:id="50">
    <w:p w:rsidR="00EC4363" w:rsidRDefault="00EC4363" w:rsidP="003242B6">
      <w:pPr>
        <w:pStyle w:val="a5"/>
        <w:ind w:left="386" w:hanging="386"/>
        <w:rPr>
          <w:noProof/>
          <w:sz w:val="22"/>
          <w:szCs w:val="22"/>
        </w:rPr>
      </w:pPr>
      <w:proofErr w:type="gramStart"/>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P. A. Wolff, Theory of Electron Multiplication in Silicon and Germanium</w:t>
      </w:r>
      <w:r w:rsidRPr="00AA7DE1">
        <w:rPr>
          <w:i/>
          <w:noProof/>
          <w:sz w:val="22"/>
          <w:szCs w:val="22"/>
        </w:rPr>
        <w:t>.Phys.</w:t>
      </w:r>
      <w:proofErr w:type="gramEnd"/>
      <w:r w:rsidRPr="00AA7DE1">
        <w:rPr>
          <w:i/>
          <w:noProof/>
          <w:sz w:val="22"/>
          <w:szCs w:val="22"/>
        </w:rPr>
        <w:t xml:space="preserve"> Rev</w:t>
      </w:r>
      <w:r w:rsidRPr="00AA7DE1">
        <w:rPr>
          <w:noProof/>
          <w:sz w:val="22"/>
          <w:szCs w:val="22"/>
        </w:rPr>
        <w:t xml:space="preserve">., </w:t>
      </w:r>
      <w:r>
        <w:rPr>
          <w:noProof/>
          <w:sz w:val="22"/>
          <w:szCs w:val="22"/>
        </w:rPr>
        <w:t>vol. 95, no. 6: pp. 1415-1420,</w:t>
      </w:r>
      <w:r w:rsidRPr="00AA7DE1">
        <w:rPr>
          <w:noProof/>
          <w:sz w:val="22"/>
          <w:szCs w:val="22"/>
        </w:rPr>
        <w:t>1954.</w:t>
      </w:r>
    </w:p>
    <w:p w:rsidR="00EC4363" w:rsidRPr="00AA7DE1" w:rsidRDefault="00EC4363" w:rsidP="003242B6">
      <w:pPr>
        <w:pStyle w:val="a5"/>
        <w:ind w:left="386" w:hanging="386"/>
        <w:rPr>
          <w:sz w:val="22"/>
          <w:szCs w:val="22"/>
        </w:rPr>
      </w:pPr>
    </w:p>
  </w:endnote>
  <w:endnote w:id="51">
    <w:p w:rsidR="00EC4363" w:rsidRDefault="00EC4363" w:rsidP="00D11168">
      <w:pPr>
        <w:pStyle w:val="a5"/>
        <w:ind w:left="386" w:hanging="386"/>
        <w:rPr>
          <w:noProof/>
          <w:sz w:val="22"/>
          <w:szCs w:val="22"/>
        </w:rPr>
      </w:pPr>
      <w:proofErr w:type="gramStart"/>
      <w:r w:rsidRPr="00D11168">
        <w:rPr>
          <w:sz w:val="22"/>
          <w:szCs w:val="22"/>
        </w:rPr>
        <w:t>[</w:t>
      </w:r>
      <w:r w:rsidRPr="00D11168">
        <w:rPr>
          <w:rStyle w:val="a6"/>
          <w:sz w:val="22"/>
          <w:szCs w:val="22"/>
          <w:vertAlign w:val="baseline"/>
        </w:rPr>
        <w:endnoteRef/>
      </w:r>
      <w:r w:rsidRPr="00D11168">
        <w:rPr>
          <w:sz w:val="22"/>
          <w:szCs w:val="22"/>
        </w:rPr>
        <w:t xml:space="preserve">] </w:t>
      </w:r>
      <w:r w:rsidRPr="00D11168">
        <w:rPr>
          <w:noProof/>
          <w:sz w:val="22"/>
          <w:szCs w:val="22"/>
        </w:rPr>
        <w:t>C. L. Anderson, C. R. Crowell, Threshold Energies for Electron-Hole Pair Production by Impact Ionization in Semiconductors</w:t>
      </w:r>
      <w:r w:rsidRPr="00D11168">
        <w:rPr>
          <w:i/>
          <w:noProof/>
          <w:sz w:val="22"/>
          <w:szCs w:val="22"/>
        </w:rPr>
        <w:t>.Phys.</w:t>
      </w:r>
      <w:proofErr w:type="gramEnd"/>
      <w:r w:rsidRPr="00D11168">
        <w:rPr>
          <w:i/>
          <w:noProof/>
          <w:sz w:val="22"/>
          <w:szCs w:val="22"/>
        </w:rPr>
        <w:t xml:space="preserve"> Rev. B</w:t>
      </w:r>
      <w:r w:rsidRPr="00D11168">
        <w:rPr>
          <w:noProof/>
          <w:sz w:val="22"/>
          <w:szCs w:val="22"/>
        </w:rPr>
        <w:t>, vol. 5, no. 6: pp. 2267-2272, 1972.</w:t>
      </w:r>
    </w:p>
    <w:p w:rsidR="00EC4363" w:rsidRPr="00D11168" w:rsidRDefault="00EC4363" w:rsidP="00D11168">
      <w:pPr>
        <w:pStyle w:val="a5"/>
        <w:ind w:left="386" w:hanging="386"/>
        <w:rPr>
          <w:sz w:val="22"/>
          <w:szCs w:val="22"/>
        </w:rPr>
      </w:pPr>
    </w:p>
  </w:endnote>
  <w:endnote w:id="52">
    <w:p w:rsidR="00EC4363" w:rsidRDefault="00EC4363" w:rsidP="007A49BA">
      <w:pPr>
        <w:pStyle w:val="a5"/>
        <w:ind w:left="386" w:hanging="386"/>
        <w:rPr>
          <w:noProof/>
          <w:sz w:val="22"/>
          <w:szCs w:val="22"/>
        </w:rPr>
      </w:pPr>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 xml:space="preserve">M. A. Saleh, M. M. Hayat, P. P. Sotirelis, A. L. Holmes, J. C. Campbell, B. E. A. Saleh, M. C.  Teich, </w:t>
      </w:r>
      <w:bookmarkStart w:id="78" w:name="OLE_LINK54"/>
      <w:bookmarkStart w:id="79" w:name="OLE_LINK55"/>
      <w:r w:rsidRPr="00AA7DE1">
        <w:rPr>
          <w:noProof/>
          <w:sz w:val="22"/>
          <w:szCs w:val="22"/>
        </w:rPr>
        <w:t>Impact-ionization and noise characteristics of thin III-V avalanche photodiodes</w:t>
      </w:r>
      <w:bookmarkEnd w:id="78"/>
      <w:bookmarkEnd w:id="79"/>
      <w:r w:rsidRPr="00AA7DE1">
        <w:rPr>
          <w:i/>
          <w:noProof/>
          <w:sz w:val="22"/>
          <w:szCs w:val="22"/>
        </w:rPr>
        <w:t>.IEEE Trans. Electron Devices</w:t>
      </w:r>
      <w:r w:rsidRPr="00AA7DE1">
        <w:rPr>
          <w:noProof/>
          <w:sz w:val="22"/>
          <w:szCs w:val="22"/>
        </w:rPr>
        <w:t>, vol. 48, no. 12: pp. 2722-2731</w:t>
      </w:r>
      <w:r>
        <w:rPr>
          <w:noProof/>
          <w:sz w:val="22"/>
          <w:szCs w:val="22"/>
        </w:rPr>
        <w:t>,</w:t>
      </w:r>
      <w:r w:rsidRPr="00AA7DE1">
        <w:rPr>
          <w:noProof/>
          <w:sz w:val="22"/>
          <w:szCs w:val="22"/>
        </w:rPr>
        <w:t>2001.</w:t>
      </w:r>
    </w:p>
    <w:p w:rsidR="00EC4363" w:rsidRPr="00AA7DE1" w:rsidRDefault="00EC4363" w:rsidP="007A49BA">
      <w:pPr>
        <w:pStyle w:val="a5"/>
        <w:ind w:left="386" w:hanging="386"/>
        <w:rPr>
          <w:sz w:val="22"/>
          <w:szCs w:val="22"/>
        </w:rPr>
      </w:pPr>
    </w:p>
  </w:endnote>
  <w:endnote w:id="53">
    <w:p w:rsidR="00EC4363" w:rsidRDefault="00EC4363" w:rsidP="007A49BA">
      <w:pPr>
        <w:pStyle w:val="a5"/>
        <w:ind w:left="386" w:hanging="386"/>
        <w:rPr>
          <w:noProof/>
          <w:sz w:val="22"/>
          <w:szCs w:val="22"/>
        </w:rPr>
      </w:pPr>
      <w:proofErr w:type="gramStart"/>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J. L. Moll, and N. Meyer, Secondary Multiplication in Silicon</w:t>
      </w:r>
      <w:r w:rsidRPr="00AA7DE1">
        <w:rPr>
          <w:i/>
          <w:noProof/>
          <w:sz w:val="22"/>
          <w:szCs w:val="22"/>
        </w:rPr>
        <w:t>.Solid State Electron</w:t>
      </w:r>
      <w:r w:rsidRPr="00AA7DE1">
        <w:rPr>
          <w:noProof/>
          <w:sz w:val="22"/>
          <w:szCs w:val="22"/>
        </w:rPr>
        <w:t xml:space="preserve">, </w:t>
      </w:r>
      <w:r>
        <w:rPr>
          <w:noProof/>
          <w:sz w:val="22"/>
          <w:szCs w:val="22"/>
        </w:rPr>
        <w:t>vol. 3: pp. 155-161,</w:t>
      </w:r>
      <w:r w:rsidRPr="00AA7DE1">
        <w:rPr>
          <w:noProof/>
          <w:sz w:val="22"/>
          <w:szCs w:val="22"/>
        </w:rPr>
        <w:t>1961.</w:t>
      </w:r>
      <w:proofErr w:type="gramEnd"/>
    </w:p>
    <w:p w:rsidR="00EC4363" w:rsidRPr="00AA7DE1" w:rsidRDefault="00EC4363" w:rsidP="007A49BA">
      <w:pPr>
        <w:pStyle w:val="a5"/>
        <w:ind w:left="386" w:hanging="386"/>
        <w:rPr>
          <w:sz w:val="22"/>
          <w:szCs w:val="22"/>
        </w:rPr>
      </w:pPr>
    </w:p>
  </w:endnote>
  <w:endnote w:id="54">
    <w:p w:rsidR="00EC4363" w:rsidRDefault="00EC4363" w:rsidP="007A49BA">
      <w:pPr>
        <w:pStyle w:val="a5"/>
        <w:ind w:left="386" w:hanging="386"/>
        <w:rPr>
          <w:noProof/>
          <w:sz w:val="22"/>
          <w:szCs w:val="22"/>
        </w:rPr>
      </w:pPr>
      <w:proofErr w:type="gramStart"/>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G. E. Stillman, and C. M. Wolfe, Avalanche Photodiodes</w:t>
      </w:r>
      <w:r w:rsidRPr="00AA7DE1">
        <w:rPr>
          <w:i/>
          <w:noProof/>
          <w:sz w:val="22"/>
          <w:szCs w:val="22"/>
        </w:rPr>
        <w:t>.Semiconductors and Semimetals</w:t>
      </w:r>
      <w:r w:rsidRPr="00AA7DE1">
        <w:rPr>
          <w:noProof/>
          <w:sz w:val="22"/>
          <w:szCs w:val="22"/>
        </w:rPr>
        <w:t xml:space="preserve">, Academic Press, Inc, </w:t>
      </w:r>
      <w:r>
        <w:rPr>
          <w:noProof/>
          <w:sz w:val="22"/>
          <w:szCs w:val="22"/>
        </w:rPr>
        <w:t>vol. 12: pp. 291-393,</w:t>
      </w:r>
      <w:r w:rsidRPr="00AA7DE1">
        <w:rPr>
          <w:noProof/>
          <w:sz w:val="22"/>
          <w:szCs w:val="22"/>
        </w:rPr>
        <w:t>1977.</w:t>
      </w:r>
      <w:proofErr w:type="gramEnd"/>
    </w:p>
    <w:p w:rsidR="00EC4363" w:rsidRPr="00AA7DE1" w:rsidRDefault="00EC4363" w:rsidP="007A49BA">
      <w:pPr>
        <w:pStyle w:val="a5"/>
        <w:ind w:left="386" w:hanging="386"/>
        <w:rPr>
          <w:sz w:val="22"/>
          <w:szCs w:val="22"/>
        </w:rPr>
      </w:pPr>
    </w:p>
  </w:endnote>
  <w:endnote w:id="55">
    <w:p w:rsidR="00EC4363" w:rsidRDefault="00EC4363" w:rsidP="007A49BA">
      <w:pPr>
        <w:pStyle w:val="a5"/>
        <w:ind w:left="386" w:hanging="386"/>
        <w:rPr>
          <w:noProof/>
          <w:sz w:val="22"/>
          <w:szCs w:val="22"/>
        </w:rPr>
      </w:pPr>
      <w:proofErr w:type="gramStart"/>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R. J. McIntyre, Multiplication Noise in Uniform Avalanche Diodes.</w:t>
      </w:r>
      <w:proofErr w:type="gramEnd"/>
      <w:r w:rsidRPr="00AA7DE1">
        <w:rPr>
          <w:noProof/>
          <w:sz w:val="22"/>
          <w:szCs w:val="22"/>
        </w:rPr>
        <w:t xml:space="preserve"> </w:t>
      </w:r>
      <w:r w:rsidRPr="00AA7DE1">
        <w:rPr>
          <w:i/>
          <w:noProof/>
          <w:sz w:val="22"/>
          <w:szCs w:val="22"/>
        </w:rPr>
        <w:t>IEEE Trans. Electron Devices</w:t>
      </w:r>
      <w:r w:rsidRPr="00AA7DE1">
        <w:rPr>
          <w:noProof/>
          <w:sz w:val="22"/>
          <w:szCs w:val="22"/>
        </w:rPr>
        <w:t xml:space="preserve">, </w:t>
      </w:r>
      <w:r>
        <w:rPr>
          <w:noProof/>
          <w:sz w:val="22"/>
          <w:szCs w:val="22"/>
        </w:rPr>
        <w:t>vol. 13, no. 1: pp. 164-168,</w:t>
      </w:r>
      <w:r w:rsidRPr="00AA7DE1">
        <w:rPr>
          <w:noProof/>
          <w:sz w:val="22"/>
          <w:szCs w:val="22"/>
        </w:rPr>
        <w:t>Jan. 1966.</w:t>
      </w:r>
    </w:p>
    <w:p w:rsidR="00EC4363" w:rsidRPr="00AA7DE1" w:rsidRDefault="00EC4363" w:rsidP="007A49BA">
      <w:pPr>
        <w:pStyle w:val="a5"/>
        <w:ind w:left="386" w:hanging="386"/>
        <w:rPr>
          <w:sz w:val="22"/>
          <w:szCs w:val="22"/>
        </w:rPr>
      </w:pPr>
    </w:p>
  </w:endnote>
  <w:endnote w:id="56">
    <w:p w:rsidR="00EC4363" w:rsidRDefault="00EC4363" w:rsidP="003913B5">
      <w:pPr>
        <w:spacing w:after="0" w:line="240" w:lineRule="auto"/>
        <w:ind w:left="386" w:hanging="386"/>
        <w:jc w:val="both"/>
        <w:rPr>
          <w:rFonts w:ascii="Times New Roman" w:hAnsi="Times New Roman" w:cs="Times New Roman"/>
          <w:noProof/>
        </w:rPr>
      </w:pPr>
      <w:proofErr w:type="gramStart"/>
      <w:r w:rsidRPr="003913B5">
        <w:rPr>
          <w:rFonts w:ascii="Times New Roman" w:hAnsi="Times New Roman" w:cs="Times New Roman"/>
        </w:rPr>
        <w:t>[</w:t>
      </w:r>
      <w:r w:rsidRPr="003913B5">
        <w:rPr>
          <w:rStyle w:val="a6"/>
          <w:rFonts w:ascii="Times New Roman" w:hAnsi="Times New Roman" w:cs="Times New Roman"/>
          <w:vertAlign w:val="baseline"/>
        </w:rPr>
        <w:endnoteRef/>
      </w:r>
      <w:r w:rsidRPr="003913B5">
        <w:rPr>
          <w:rFonts w:ascii="Times New Roman" w:hAnsi="Times New Roman" w:cs="Times New Roman"/>
        </w:rPr>
        <w:t xml:space="preserve">] A. R. Marshall, </w:t>
      </w:r>
      <w:r w:rsidRPr="003913B5">
        <w:rPr>
          <w:rFonts w:ascii="Times New Roman" w:eastAsia="SimSun" w:hAnsi="Times New Roman" w:cs="Times New Roman"/>
          <w:noProof/>
          <w:kern w:val="2"/>
          <w:lang w:val="en-US"/>
        </w:rPr>
        <w:t>The InAs electron avalanche photodiode and the influence of thin avalanche photodiodes on receiver sensitivity.</w:t>
      </w:r>
      <w:proofErr w:type="gramEnd"/>
      <w:r w:rsidRPr="003913B5">
        <w:rPr>
          <w:rFonts w:ascii="Times New Roman" w:eastAsia="SimSun" w:hAnsi="Times New Roman" w:cs="Times New Roman"/>
          <w:noProof/>
          <w:kern w:val="2"/>
          <w:lang w:val="en-US"/>
        </w:rPr>
        <w:t xml:space="preserve"> </w:t>
      </w:r>
      <w:r w:rsidRPr="003913B5">
        <w:rPr>
          <w:rFonts w:ascii="Times New Roman" w:hAnsi="Times New Roman" w:cs="Times New Roman"/>
          <w:noProof/>
        </w:rPr>
        <w:t>PhD Thesis, University of Sheffield,UK, 2009</w:t>
      </w:r>
      <w:r>
        <w:rPr>
          <w:rFonts w:ascii="Times New Roman" w:hAnsi="Times New Roman" w:cs="Times New Roman"/>
          <w:noProof/>
        </w:rPr>
        <w:t>.</w:t>
      </w:r>
    </w:p>
    <w:p w:rsidR="00EC4363" w:rsidRPr="003913B5" w:rsidRDefault="00EC4363" w:rsidP="003913B5">
      <w:pPr>
        <w:spacing w:after="0" w:line="240" w:lineRule="auto"/>
        <w:ind w:left="386" w:hanging="386"/>
        <w:jc w:val="both"/>
        <w:rPr>
          <w:rFonts w:ascii="Times New Roman" w:hAnsi="Times New Roman" w:cs="Times New Roman"/>
          <w:lang w:val="en-US"/>
        </w:rPr>
      </w:pPr>
    </w:p>
  </w:endnote>
  <w:endnote w:id="57">
    <w:p w:rsidR="00EC4363" w:rsidRDefault="00EC4363" w:rsidP="005552CB">
      <w:pPr>
        <w:pStyle w:val="a5"/>
        <w:ind w:left="386" w:hanging="386"/>
        <w:rPr>
          <w:sz w:val="22"/>
          <w:szCs w:val="22"/>
        </w:rPr>
      </w:pPr>
      <w:proofErr w:type="gramStart"/>
      <w:r w:rsidRPr="005552CB">
        <w:rPr>
          <w:sz w:val="22"/>
          <w:szCs w:val="22"/>
        </w:rPr>
        <w:t>[</w:t>
      </w:r>
      <w:r w:rsidRPr="005552CB">
        <w:rPr>
          <w:rStyle w:val="a6"/>
          <w:sz w:val="22"/>
          <w:szCs w:val="22"/>
          <w:vertAlign w:val="baseline"/>
        </w:rPr>
        <w:endnoteRef/>
      </w:r>
      <w:r w:rsidRPr="005552CB">
        <w:rPr>
          <w:sz w:val="22"/>
          <w:szCs w:val="22"/>
        </w:rPr>
        <w:t>] C. N. Harrison, J. P. R. David, M. Hopkinson, and G. J. Rees.</w:t>
      </w:r>
      <w:proofErr w:type="gramEnd"/>
      <w:r w:rsidRPr="005552CB">
        <w:rPr>
          <w:sz w:val="22"/>
          <w:szCs w:val="22"/>
        </w:rPr>
        <w:t xml:space="preserve"> </w:t>
      </w:r>
      <w:proofErr w:type="gramStart"/>
      <w:r w:rsidRPr="005552CB">
        <w:rPr>
          <w:sz w:val="22"/>
          <w:szCs w:val="22"/>
        </w:rPr>
        <w:t>Temperature dependence of avalanche multiplication in submicron Al0.6Ga0.4As diodes.</w:t>
      </w:r>
      <w:proofErr w:type="gramEnd"/>
      <w:r w:rsidRPr="005552CB">
        <w:rPr>
          <w:sz w:val="22"/>
          <w:szCs w:val="22"/>
        </w:rPr>
        <w:t xml:space="preserve"> </w:t>
      </w:r>
      <w:r w:rsidRPr="000A36B6">
        <w:rPr>
          <w:i/>
          <w:sz w:val="22"/>
          <w:szCs w:val="22"/>
        </w:rPr>
        <w:t>J. Appl. Phys</w:t>
      </w:r>
      <w:r w:rsidRPr="005552CB">
        <w:rPr>
          <w:sz w:val="22"/>
          <w:szCs w:val="22"/>
        </w:rPr>
        <w:t>., vol. 92, no. 12: pp. 7684-7686, Dec. 2002.</w:t>
      </w:r>
    </w:p>
    <w:p w:rsidR="00EC4363" w:rsidRPr="005552CB" w:rsidRDefault="00EC4363" w:rsidP="005552CB">
      <w:pPr>
        <w:pStyle w:val="a5"/>
        <w:ind w:left="386" w:hanging="386"/>
        <w:rPr>
          <w:sz w:val="22"/>
          <w:szCs w:val="22"/>
        </w:rPr>
      </w:pPr>
    </w:p>
  </w:endnote>
  <w:endnote w:id="58">
    <w:p w:rsidR="00EC4363" w:rsidRDefault="00EC4363" w:rsidP="000A36B6">
      <w:pPr>
        <w:pStyle w:val="a5"/>
        <w:ind w:left="386" w:hanging="386"/>
        <w:rPr>
          <w:sz w:val="22"/>
          <w:szCs w:val="22"/>
        </w:rPr>
      </w:pPr>
      <w:proofErr w:type="gramStart"/>
      <w:r w:rsidRPr="000A36B6">
        <w:rPr>
          <w:sz w:val="22"/>
          <w:szCs w:val="22"/>
        </w:rPr>
        <w:t>[</w:t>
      </w:r>
      <w:r w:rsidRPr="000A36B6">
        <w:rPr>
          <w:rStyle w:val="a6"/>
          <w:sz w:val="22"/>
          <w:szCs w:val="22"/>
          <w:vertAlign w:val="baseline"/>
        </w:rPr>
        <w:endnoteRef/>
      </w:r>
      <w:r w:rsidRPr="000A36B6">
        <w:rPr>
          <w:sz w:val="22"/>
          <w:szCs w:val="22"/>
        </w:rPr>
        <w:t>] K. Taguchi, T. Torikai, Y. Sugimoto, K. Makita, and H. Ishihara.</w:t>
      </w:r>
      <w:proofErr w:type="gramEnd"/>
      <w:r w:rsidRPr="000A36B6">
        <w:rPr>
          <w:sz w:val="22"/>
          <w:szCs w:val="22"/>
        </w:rPr>
        <w:t xml:space="preserve"> Temperature dependence of impact ionization coefficients in </w:t>
      </w:r>
      <w:proofErr w:type="gramStart"/>
      <w:r w:rsidRPr="000A36B6">
        <w:rPr>
          <w:sz w:val="22"/>
          <w:szCs w:val="22"/>
        </w:rPr>
        <w:t>InP</w:t>
      </w:r>
      <w:proofErr w:type="gramEnd"/>
      <w:r w:rsidRPr="000A36B6">
        <w:rPr>
          <w:sz w:val="22"/>
          <w:szCs w:val="22"/>
        </w:rPr>
        <w:t xml:space="preserve">. </w:t>
      </w:r>
      <w:r w:rsidRPr="000A36B6">
        <w:rPr>
          <w:i/>
          <w:sz w:val="22"/>
          <w:szCs w:val="22"/>
        </w:rPr>
        <w:t>J. Appl. Phys.</w:t>
      </w:r>
      <w:r w:rsidRPr="000A36B6">
        <w:rPr>
          <w:sz w:val="22"/>
          <w:szCs w:val="22"/>
        </w:rPr>
        <w:t>, vol. 59, no. 2: pp. 476-481, Jan, 1986.</w:t>
      </w:r>
    </w:p>
    <w:p w:rsidR="00EC4363" w:rsidRPr="000A36B6" w:rsidRDefault="00EC4363" w:rsidP="000A36B6">
      <w:pPr>
        <w:pStyle w:val="a5"/>
        <w:ind w:left="386" w:hanging="386"/>
        <w:rPr>
          <w:sz w:val="22"/>
          <w:szCs w:val="22"/>
        </w:rPr>
      </w:pPr>
    </w:p>
  </w:endnote>
  <w:endnote w:id="59">
    <w:p w:rsidR="00EC4363" w:rsidRDefault="00EC4363" w:rsidP="007A49BA">
      <w:pPr>
        <w:pStyle w:val="a5"/>
        <w:ind w:left="386" w:hanging="386"/>
        <w:rPr>
          <w:noProof/>
          <w:sz w:val="22"/>
          <w:szCs w:val="22"/>
        </w:rPr>
      </w:pPr>
      <w:proofErr w:type="gramStart"/>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C. R. Crowell, and S. M. Sze, Temperature Dependence of Avalanche Multiplication in Semiconductors</w:t>
      </w:r>
      <w:r w:rsidRPr="00AA7DE1">
        <w:rPr>
          <w:i/>
          <w:noProof/>
          <w:sz w:val="22"/>
          <w:szCs w:val="22"/>
        </w:rPr>
        <w:t>.Appl.</w:t>
      </w:r>
      <w:proofErr w:type="gramEnd"/>
      <w:r w:rsidRPr="00AA7DE1">
        <w:rPr>
          <w:i/>
          <w:noProof/>
          <w:sz w:val="22"/>
          <w:szCs w:val="22"/>
        </w:rPr>
        <w:t xml:space="preserve"> Phys. Lett.</w:t>
      </w:r>
      <w:r w:rsidRPr="00AA7DE1">
        <w:rPr>
          <w:noProof/>
          <w:sz w:val="22"/>
          <w:szCs w:val="22"/>
        </w:rPr>
        <w:t xml:space="preserve">, </w:t>
      </w:r>
      <w:r>
        <w:rPr>
          <w:noProof/>
          <w:sz w:val="22"/>
          <w:szCs w:val="22"/>
        </w:rPr>
        <w:t>vol. 9, no. 6: pp. 242-244,</w:t>
      </w:r>
      <w:r w:rsidRPr="00AA7DE1">
        <w:rPr>
          <w:noProof/>
          <w:sz w:val="22"/>
          <w:szCs w:val="22"/>
        </w:rPr>
        <w:t>1966.</w:t>
      </w:r>
    </w:p>
    <w:p w:rsidR="00EC4363" w:rsidRPr="00AA7DE1" w:rsidRDefault="00EC4363" w:rsidP="007A49BA">
      <w:pPr>
        <w:pStyle w:val="a5"/>
        <w:ind w:left="386" w:hanging="386"/>
        <w:rPr>
          <w:sz w:val="22"/>
          <w:szCs w:val="22"/>
        </w:rPr>
      </w:pPr>
    </w:p>
  </w:endnote>
  <w:endnote w:id="60">
    <w:p w:rsidR="00EC4363" w:rsidRDefault="00EC4363" w:rsidP="001B0DD7">
      <w:pPr>
        <w:pStyle w:val="a5"/>
        <w:ind w:left="386" w:hanging="386"/>
        <w:rPr>
          <w:noProof/>
          <w:sz w:val="22"/>
          <w:szCs w:val="22"/>
        </w:rPr>
      </w:pPr>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C. Groves, C. N. Harrison, J. P. R. David, G. J. Rees, Temperature dependence of breakdown voltage in Al</w:t>
      </w:r>
      <w:r w:rsidRPr="00AA7DE1">
        <w:rPr>
          <w:noProof/>
          <w:sz w:val="22"/>
          <w:szCs w:val="22"/>
          <w:vertAlign w:val="subscript"/>
        </w:rPr>
        <w:t>x</w:t>
      </w:r>
      <w:r w:rsidRPr="00AA7DE1">
        <w:rPr>
          <w:noProof/>
          <w:sz w:val="22"/>
          <w:szCs w:val="22"/>
        </w:rPr>
        <w:t>Ga</w:t>
      </w:r>
      <w:r w:rsidRPr="00AA7DE1">
        <w:rPr>
          <w:noProof/>
          <w:sz w:val="22"/>
          <w:szCs w:val="22"/>
          <w:vertAlign w:val="subscript"/>
        </w:rPr>
        <w:t>1-x</w:t>
      </w:r>
      <w:r w:rsidRPr="00AA7DE1">
        <w:rPr>
          <w:noProof/>
          <w:sz w:val="22"/>
          <w:szCs w:val="22"/>
        </w:rPr>
        <w:t>As</w:t>
      </w:r>
      <w:r w:rsidRPr="00DB6A35">
        <w:rPr>
          <w:i/>
          <w:noProof/>
          <w:sz w:val="22"/>
          <w:szCs w:val="22"/>
        </w:rPr>
        <w:t>. J. Appl. Phys</w:t>
      </w:r>
      <w:r w:rsidRPr="00AA7DE1">
        <w:rPr>
          <w:noProof/>
          <w:sz w:val="22"/>
          <w:szCs w:val="22"/>
        </w:rPr>
        <w:t xml:space="preserve">., </w:t>
      </w:r>
      <w:r>
        <w:rPr>
          <w:noProof/>
          <w:sz w:val="22"/>
          <w:szCs w:val="22"/>
        </w:rPr>
        <w:t>vol. 96, no. 9: pp. 5017-5019,</w:t>
      </w:r>
      <w:r w:rsidRPr="00AA7DE1">
        <w:rPr>
          <w:noProof/>
          <w:sz w:val="22"/>
          <w:szCs w:val="22"/>
        </w:rPr>
        <w:t>2004.</w:t>
      </w:r>
    </w:p>
    <w:p w:rsidR="00EC4363" w:rsidRPr="00AA7DE1" w:rsidRDefault="00EC4363" w:rsidP="001B0DD7">
      <w:pPr>
        <w:pStyle w:val="a5"/>
        <w:ind w:left="386" w:hanging="386"/>
        <w:rPr>
          <w:sz w:val="22"/>
          <w:szCs w:val="22"/>
        </w:rPr>
      </w:pPr>
    </w:p>
  </w:endnote>
  <w:endnote w:id="61">
    <w:p w:rsidR="00EC4363" w:rsidRDefault="00EC4363" w:rsidP="001B0DD7">
      <w:pPr>
        <w:pStyle w:val="a5"/>
        <w:ind w:left="386" w:hanging="386"/>
        <w:rPr>
          <w:noProof/>
          <w:sz w:val="22"/>
          <w:szCs w:val="22"/>
        </w:rPr>
      </w:pPr>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C. Groves, R. Ghin, J. P. R. David, and G. J. Rees, Temperature Dependence of Impact Ionization in GaAs</w:t>
      </w:r>
      <w:r w:rsidRPr="00AA7DE1">
        <w:rPr>
          <w:i/>
          <w:noProof/>
          <w:sz w:val="22"/>
          <w:szCs w:val="22"/>
        </w:rPr>
        <w:t>.IEEE Trans. Electron Devices</w:t>
      </w:r>
      <w:r w:rsidRPr="00AA7DE1">
        <w:rPr>
          <w:noProof/>
          <w:sz w:val="22"/>
          <w:szCs w:val="22"/>
        </w:rPr>
        <w:t>, vol. 50, no. 10: pp.2027-2031</w:t>
      </w:r>
      <w:r>
        <w:rPr>
          <w:noProof/>
          <w:sz w:val="22"/>
          <w:szCs w:val="22"/>
        </w:rPr>
        <w:t>,</w:t>
      </w:r>
      <w:r w:rsidRPr="00AA7DE1">
        <w:rPr>
          <w:noProof/>
          <w:sz w:val="22"/>
          <w:szCs w:val="22"/>
        </w:rPr>
        <w:t>2003.</w:t>
      </w:r>
    </w:p>
    <w:p w:rsidR="00EC4363" w:rsidRPr="00AA7DE1" w:rsidRDefault="00EC4363" w:rsidP="001B0DD7">
      <w:pPr>
        <w:pStyle w:val="a5"/>
        <w:ind w:left="386" w:hanging="386"/>
        <w:rPr>
          <w:sz w:val="22"/>
          <w:szCs w:val="22"/>
        </w:rPr>
      </w:pPr>
    </w:p>
  </w:endnote>
  <w:endnote w:id="62">
    <w:p w:rsidR="00EC4363" w:rsidRDefault="00EC4363" w:rsidP="001B0DD7">
      <w:pPr>
        <w:pStyle w:val="a5"/>
        <w:ind w:left="386" w:hanging="386"/>
        <w:rPr>
          <w:noProof/>
          <w:sz w:val="22"/>
          <w:szCs w:val="22"/>
        </w:rPr>
      </w:pPr>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 xml:space="preserve">D. J. Massey, J. P. R. David, and G. J. Rees, Temperature Dependence of Impact Ionization in Submicrometer Silicon Devices. </w:t>
      </w:r>
      <w:r w:rsidRPr="00AA7DE1">
        <w:rPr>
          <w:i/>
          <w:noProof/>
          <w:sz w:val="22"/>
          <w:szCs w:val="22"/>
        </w:rPr>
        <w:t>IEEE Trans. Electron Devices</w:t>
      </w:r>
      <w:r w:rsidRPr="00AA7DE1">
        <w:rPr>
          <w:noProof/>
          <w:sz w:val="22"/>
          <w:szCs w:val="22"/>
        </w:rPr>
        <w:t xml:space="preserve">, </w:t>
      </w:r>
      <w:r>
        <w:rPr>
          <w:noProof/>
          <w:sz w:val="22"/>
          <w:szCs w:val="22"/>
        </w:rPr>
        <w:t>vol. 53, no. 9: pp.2328-2334,</w:t>
      </w:r>
      <w:r w:rsidRPr="00AA7DE1">
        <w:rPr>
          <w:noProof/>
          <w:sz w:val="22"/>
          <w:szCs w:val="22"/>
        </w:rPr>
        <w:t>2006.</w:t>
      </w:r>
    </w:p>
    <w:p w:rsidR="00EC4363" w:rsidRPr="00AA7DE1" w:rsidRDefault="00EC4363" w:rsidP="001B0DD7">
      <w:pPr>
        <w:pStyle w:val="a5"/>
        <w:ind w:left="386" w:hanging="386"/>
        <w:rPr>
          <w:sz w:val="22"/>
          <w:szCs w:val="22"/>
        </w:rPr>
      </w:pPr>
    </w:p>
  </w:endnote>
  <w:endnote w:id="63">
    <w:p w:rsidR="00EC4363" w:rsidRDefault="00EC4363" w:rsidP="007A49BA">
      <w:pPr>
        <w:pStyle w:val="a5"/>
        <w:ind w:left="386" w:hanging="386"/>
        <w:rPr>
          <w:noProof/>
          <w:sz w:val="22"/>
          <w:szCs w:val="22"/>
        </w:rPr>
      </w:pPr>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L. J. J. Tan, J. S. Ng, C. H. Tan, M. Hopkinson, J. P. R. David, Effect of Dead Space on Low-Field Avalanche Multiplication in InP</w:t>
      </w:r>
      <w:r w:rsidRPr="00AA7DE1">
        <w:rPr>
          <w:i/>
          <w:noProof/>
          <w:sz w:val="22"/>
          <w:szCs w:val="22"/>
        </w:rPr>
        <w:t>.IEEE Trans. Electron Devices</w:t>
      </w:r>
      <w:r w:rsidRPr="00AA7DE1">
        <w:rPr>
          <w:noProof/>
          <w:sz w:val="22"/>
          <w:szCs w:val="22"/>
        </w:rPr>
        <w:t xml:space="preserve">, </w:t>
      </w:r>
      <w:r>
        <w:rPr>
          <w:noProof/>
          <w:sz w:val="22"/>
          <w:szCs w:val="22"/>
        </w:rPr>
        <w:t>vol. 54, no. 8: pp. 2051-2054,</w:t>
      </w:r>
      <w:r w:rsidRPr="00AA7DE1">
        <w:rPr>
          <w:noProof/>
          <w:sz w:val="22"/>
          <w:szCs w:val="22"/>
        </w:rPr>
        <w:t>2007.</w:t>
      </w:r>
    </w:p>
    <w:p w:rsidR="00EC4363" w:rsidRPr="00AA7DE1" w:rsidRDefault="00EC4363" w:rsidP="007A49BA">
      <w:pPr>
        <w:pStyle w:val="a5"/>
        <w:ind w:left="386" w:hanging="386"/>
        <w:rPr>
          <w:sz w:val="22"/>
          <w:szCs w:val="22"/>
        </w:rPr>
      </w:pPr>
    </w:p>
  </w:endnote>
  <w:endnote w:id="64">
    <w:p w:rsidR="00EC4363" w:rsidRDefault="00EC4363" w:rsidP="007A49BA">
      <w:pPr>
        <w:pStyle w:val="a5"/>
        <w:ind w:left="386" w:hanging="386"/>
        <w:rPr>
          <w:noProof/>
          <w:sz w:val="22"/>
          <w:szCs w:val="22"/>
        </w:rPr>
      </w:pPr>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K. F. Li, D. S. Ong, J. P. R. David, G. J. Rees, R. C. Tozer, P. N. Robson, R. Grey, Avalanche multiplication noise characteristics in thin GaAs p</w:t>
      </w:r>
      <w:r w:rsidRPr="00AA7DE1">
        <w:rPr>
          <w:noProof/>
          <w:sz w:val="22"/>
          <w:szCs w:val="22"/>
          <w:vertAlign w:val="superscript"/>
        </w:rPr>
        <w:t>+</w:t>
      </w:r>
      <w:r w:rsidRPr="00AA7DE1">
        <w:rPr>
          <w:noProof/>
          <w:sz w:val="22"/>
          <w:szCs w:val="22"/>
        </w:rPr>
        <w:t>-i-n</w:t>
      </w:r>
      <w:r w:rsidRPr="00AA7DE1">
        <w:rPr>
          <w:noProof/>
          <w:sz w:val="22"/>
          <w:szCs w:val="22"/>
          <w:vertAlign w:val="superscript"/>
        </w:rPr>
        <w:t>+</w:t>
      </w:r>
      <w:r w:rsidRPr="00AA7DE1">
        <w:rPr>
          <w:noProof/>
          <w:sz w:val="22"/>
          <w:szCs w:val="22"/>
        </w:rPr>
        <w:t xml:space="preserve"> diodes</w:t>
      </w:r>
      <w:r w:rsidRPr="00AA7DE1">
        <w:rPr>
          <w:i/>
          <w:noProof/>
          <w:sz w:val="22"/>
          <w:szCs w:val="22"/>
        </w:rPr>
        <w:t>.IEEE Trans. Electron Devices</w:t>
      </w:r>
      <w:r w:rsidRPr="00AA7DE1">
        <w:rPr>
          <w:noProof/>
          <w:sz w:val="22"/>
          <w:szCs w:val="22"/>
        </w:rPr>
        <w:t xml:space="preserve">, vol. </w:t>
      </w:r>
      <w:r>
        <w:rPr>
          <w:noProof/>
          <w:sz w:val="22"/>
          <w:szCs w:val="22"/>
        </w:rPr>
        <w:t>45, no. 10: pp. 2102-2107,</w:t>
      </w:r>
      <w:r w:rsidRPr="00AA7DE1">
        <w:rPr>
          <w:noProof/>
          <w:sz w:val="22"/>
          <w:szCs w:val="22"/>
        </w:rPr>
        <w:t>1998.</w:t>
      </w:r>
    </w:p>
    <w:p w:rsidR="00EC4363" w:rsidRPr="00AA7DE1" w:rsidRDefault="00EC4363" w:rsidP="007A49BA">
      <w:pPr>
        <w:pStyle w:val="a5"/>
        <w:ind w:left="386" w:hanging="386"/>
        <w:rPr>
          <w:sz w:val="22"/>
          <w:szCs w:val="22"/>
        </w:rPr>
      </w:pPr>
    </w:p>
  </w:endnote>
  <w:endnote w:id="65">
    <w:p w:rsidR="00EC4363" w:rsidRDefault="00EC4363" w:rsidP="007A49BA">
      <w:pPr>
        <w:pStyle w:val="a5"/>
        <w:ind w:left="386" w:hanging="386"/>
        <w:rPr>
          <w:noProof/>
          <w:sz w:val="22"/>
          <w:szCs w:val="22"/>
        </w:rPr>
      </w:pPr>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C. H. Tan, J. P. R. David, S. A. Plimmer, G. J. Rees, R. C. Tozer, R. Grey, Low multiplication noise thin Al</w:t>
      </w:r>
      <w:r w:rsidRPr="00AA7DE1">
        <w:rPr>
          <w:noProof/>
          <w:sz w:val="22"/>
          <w:szCs w:val="22"/>
          <w:vertAlign w:val="subscript"/>
        </w:rPr>
        <w:t>0.6</w:t>
      </w:r>
      <w:r w:rsidRPr="00AA7DE1">
        <w:rPr>
          <w:noProof/>
          <w:sz w:val="22"/>
          <w:szCs w:val="22"/>
        </w:rPr>
        <w:t>Ga</w:t>
      </w:r>
      <w:r w:rsidRPr="00AA7DE1">
        <w:rPr>
          <w:noProof/>
          <w:sz w:val="22"/>
          <w:szCs w:val="22"/>
          <w:vertAlign w:val="subscript"/>
        </w:rPr>
        <w:t>0.4</w:t>
      </w:r>
      <w:r w:rsidRPr="00AA7DE1">
        <w:rPr>
          <w:noProof/>
          <w:sz w:val="22"/>
          <w:szCs w:val="22"/>
        </w:rPr>
        <w:t xml:space="preserve">As avalanche photodiodes. </w:t>
      </w:r>
      <w:r w:rsidRPr="0023257F">
        <w:rPr>
          <w:i/>
          <w:noProof/>
          <w:sz w:val="22"/>
          <w:szCs w:val="22"/>
        </w:rPr>
        <w:t>IEEE Trans. Electron Devices</w:t>
      </w:r>
      <w:r w:rsidRPr="00AA7DE1">
        <w:rPr>
          <w:noProof/>
          <w:sz w:val="22"/>
          <w:szCs w:val="22"/>
        </w:rPr>
        <w:t xml:space="preserve">, </w:t>
      </w:r>
      <w:r>
        <w:rPr>
          <w:noProof/>
          <w:sz w:val="22"/>
          <w:szCs w:val="22"/>
        </w:rPr>
        <w:t>vol. 48, no. 7: pp. 1310-1317,</w:t>
      </w:r>
      <w:r w:rsidRPr="00AA7DE1">
        <w:rPr>
          <w:noProof/>
          <w:sz w:val="22"/>
          <w:szCs w:val="22"/>
        </w:rPr>
        <w:t>2001.</w:t>
      </w:r>
    </w:p>
    <w:p w:rsidR="00EC4363" w:rsidRPr="00AA7DE1" w:rsidRDefault="00EC4363" w:rsidP="007A49BA">
      <w:pPr>
        <w:pStyle w:val="a5"/>
        <w:ind w:left="386" w:hanging="386"/>
        <w:rPr>
          <w:sz w:val="22"/>
          <w:szCs w:val="22"/>
        </w:rPr>
      </w:pPr>
    </w:p>
  </w:endnote>
  <w:endnote w:id="66">
    <w:p w:rsidR="00EC4363" w:rsidRDefault="00EC4363" w:rsidP="004801F5">
      <w:pPr>
        <w:pStyle w:val="a5"/>
        <w:ind w:left="386" w:hanging="386"/>
        <w:rPr>
          <w:sz w:val="22"/>
          <w:szCs w:val="22"/>
        </w:rPr>
      </w:pPr>
      <w:proofErr w:type="gramStart"/>
      <w:r w:rsidRPr="004801F5">
        <w:rPr>
          <w:sz w:val="22"/>
          <w:szCs w:val="22"/>
        </w:rPr>
        <w:t>[</w:t>
      </w:r>
      <w:r w:rsidRPr="004801F5">
        <w:rPr>
          <w:rStyle w:val="a6"/>
          <w:sz w:val="22"/>
          <w:szCs w:val="22"/>
          <w:vertAlign w:val="baseline"/>
        </w:rPr>
        <w:endnoteRef/>
      </w:r>
      <w:r w:rsidRPr="004801F5">
        <w:rPr>
          <w:sz w:val="22"/>
          <w:szCs w:val="22"/>
        </w:rPr>
        <w:t>] Y. Okuto, and C. R. Crowell.</w:t>
      </w:r>
      <w:proofErr w:type="gramEnd"/>
      <w:r w:rsidRPr="004801F5">
        <w:rPr>
          <w:sz w:val="22"/>
          <w:szCs w:val="22"/>
        </w:rPr>
        <w:t xml:space="preserve"> Ionization coefficients in semiconductors: A nonlocalized property. </w:t>
      </w:r>
      <w:r w:rsidRPr="004801F5">
        <w:rPr>
          <w:i/>
          <w:sz w:val="22"/>
          <w:szCs w:val="22"/>
        </w:rPr>
        <w:t>Phys. Rev. B</w:t>
      </w:r>
      <w:r w:rsidRPr="004801F5">
        <w:rPr>
          <w:sz w:val="22"/>
          <w:szCs w:val="22"/>
        </w:rPr>
        <w:t>, vol. 10, no. 10: pp. 4284-4296, 1974.</w:t>
      </w:r>
    </w:p>
    <w:p w:rsidR="00EC4363" w:rsidRPr="004801F5" w:rsidRDefault="00EC4363" w:rsidP="004801F5">
      <w:pPr>
        <w:pStyle w:val="a5"/>
        <w:ind w:left="386" w:hanging="386"/>
        <w:rPr>
          <w:sz w:val="22"/>
          <w:szCs w:val="22"/>
        </w:rPr>
      </w:pPr>
    </w:p>
  </w:endnote>
  <w:endnote w:id="67">
    <w:p w:rsidR="00EC4363" w:rsidRDefault="00EC4363" w:rsidP="002D3566">
      <w:pPr>
        <w:pStyle w:val="a5"/>
        <w:ind w:left="386" w:hanging="386"/>
        <w:rPr>
          <w:sz w:val="22"/>
          <w:szCs w:val="22"/>
        </w:rPr>
      </w:pPr>
      <w:proofErr w:type="gramStart"/>
      <w:r w:rsidRPr="00AA7DE1">
        <w:rPr>
          <w:sz w:val="22"/>
          <w:szCs w:val="22"/>
        </w:rPr>
        <w:t>[</w:t>
      </w:r>
      <w:r w:rsidRPr="00A95837">
        <w:rPr>
          <w:rStyle w:val="a6"/>
          <w:sz w:val="22"/>
          <w:szCs w:val="22"/>
          <w:vertAlign w:val="baseline"/>
        </w:rPr>
        <w:endnoteRef/>
      </w:r>
      <w:r w:rsidRPr="00AA7DE1">
        <w:rPr>
          <w:sz w:val="22"/>
          <w:szCs w:val="22"/>
        </w:rPr>
        <w:t>] G. J. Rees, and J. P. R. David, Nonlocal impact ionization and avalanche multiplication.</w:t>
      </w:r>
      <w:proofErr w:type="gramEnd"/>
      <w:r w:rsidRPr="00AA7DE1">
        <w:rPr>
          <w:sz w:val="22"/>
          <w:szCs w:val="22"/>
        </w:rPr>
        <w:t xml:space="preserve"> </w:t>
      </w:r>
      <w:r w:rsidRPr="00AA7DE1">
        <w:rPr>
          <w:i/>
          <w:sz w:val="22"/>
          <w:szCs w:val="22"/>
        </w:rPr>
        <w:t>J. Appl. Phys. D</w:t>
      </w:r>
      <w:r>
        <w:rPr>
          <w:sz w:val="22"/>
          <w:szCs w:val="22"/>
        </w:rPr>
        <w:t>, vol. 43, pp.</w:t>
      </w:r>
      <w:r w:rsidRPr="00AA7DE1">
        <w:rPr>
          <w:sz w:val="22"/>
          <w:szCs w:val="22"/>
        </w:rPr>
        <w:t xml:space="preserve"> 243001. </w:t>
      </w:r>
      <w:r>
        <w:rPr>
          <w:sz w:val="22"/>
          <w:szCs w:val="22"/>
        </w:rPr>
        <w:t>2010.</w:t>
      </w:r>
    </w:p>
    <w:p w:rsidR="00EC4363" w:rsidRPr="00AA7DE1" w:rsidRDefault="00EC4363" w:rsidP="007A49BA">
      <w:pPr>
        <w:pStyle w:val="a5"/>
        <w:ind w:left="386" w:hanging="386"/>
        <w:rPr>
          <w:sz w:val="22"/>
          <w:szCs w:val="22"/>
          <w:lang w:val="en-GB"/>
        </w:rPr>
      </w:pPr>
    </w:p>
  </w:endnote>
  <w:endnote w:id="68">
    <w:p w:rsidR="00EC4363" w:rsidRDefault="00EC4363" w:rsidP="007A49BA">
      <w:pPr>
        <w:pStyle w:val="a5"/>
        <w:ind w:left="386" w:hanging="386"/>
        <w:rPr>
          <w:noProof/>
          <w:sz w:val="22"/>
          <w:szCs w:val="22"/>
        </w:rPr>
      </w:pPr>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B. E. A. Saleh, M. M. Hayat, and M. C. Teich, Effect of dead space on the excess noise factor and time response of avalanche photodiodes</w:t>
      </w:r>
      <w:r w:rsidRPr="00AA7DE1">
        <w:rPr>
          <w:i/>
          <w:noProof/>
          <w:sz w:val="22"/>
          <w:szCs w:val="22"/>
        </w:rPr>
        <w:t>.IEEE Trans. Electron Devices</w:t>
      </w:r>
      <w:r w:rsidRPr="00AA7DE1">
        <w:rPr>
          <w:noProof/>
          <w:sz w:val="22"/>
          <w:szCs w:val="22"/>
        </w:rPr>
        <w:t>, vol. 37, no. 9: pp. 1976-1984</w:t>
      </w:r>
      <w:r>
        <w:rPr>
          <w:noProof/>
          <w:sz w:val="22"/>
          <w:szCs w:val="22"/>
        </w:rPr>
        <w:t>,</w:t>
      </w:r>
      <w:r w:rsidRPr="00AA7DE1">
        <w:rPr>
          <w:noProof/>
          <w:sz w:val="22"/>
          <w:szCs w:val="22"/>
        </w:rPr>
        <w:t>1990.</w:t>
      </w:r>
    </w:p>
    <w:p w:rsidR="00EC4363" w:rsidRPr="00AA7DE1" w:rsidRDefault="00EC4363" w:rsidP="007A49BA">
      <w:pPr>
        <w:pStyle w:val="a5"/>
        <w:ind w:left="386" w:hanging="386"/>
        <w:rPr>
          <w:sz w:val="22"/>
          <w:szCs w:val="22"/>
          <w:lang w:val="en-GB"/>
        </w:rPr>
      </w:pPr>
    </w:p>
  </w:endnote>
  <w:endnote w:id="69">
    <w:p w:rsidR="00EC4363" w:rsidRDefault="00EC4363" w:rsidP="007A49BA">
      <w:pPr>
        <w:pStyle w:val="a5"/>
        <w:ind w:left="386" w:hanging="386"/>
        <w:rPr>
          <w:noProof/>
          <w:sz w:val="22"/>
          <w:szCs w:val="22"/>
        </w:rPr>
      </w:pPr>
      <w:proofErr w:type="gramStart"/>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M. M. Hayat, B. E. A. Saleh, and M. C. Teich, Effect of dead space on gain and noise of double-carrier-multiplication avalanche photodiodes.</w:t>
      </w:r>
      <w:proofErr w:type="gramEnd"/>
      <w:r w:rsidRPr="00AA7DE1">
        <w:rPr>
          <w:noProof/>
          <w:sz w:val="22"/>
          <w:szCs w:val="22"/>
        </w:rPr>
        <w:t xml:space="preserve"> </w:t>
      </w:r>
      <w:r w:rsidRPr="005B367A">
        <w:rPr>
          <w:i/>
          <w:noProof/>
          <w:sz w:val="22"/>
          <w:szCs w:val="22"/>
        </w:rPr>
        <w:t>IEEE Trans. Electron Devices</w:t>
      </w:r>
      <w:r w:rsidRPr="00AA7DE1">
        <w:rPr>
          <w:noProof/>
          <w:sz w:val="22"/>
          <w:szCs w:val="22"/>
        </w:rPr>
        <w:t>, vol</w:t>
      </w:r>
      <w:r>
        <w:rPr>
          <w:noProof/>
          <w:sz w:val="22"/>
          <w:szCs w:val="22"/>
        </w:rPr>
        <w:t>. 39, no. 3: pp. 546-552,</w:t>
      </w:r>
      <w:r w:rsidRPr="00AA7DE1">
        <w:rPr>
          <w:noProof/>
          <w:sz w:val="22"/>
          <w:szCs w:val="22"/>
        </w:rPr>
        <w:t>1992.</w:t>
      </w:r>
    </w:p>
    <w:p w:rsidR="00EC4363" w:rsidRPr="00AA7DE1" w:rsidRDefault="00EC4363" w:rsidP="007A49BA">
      <w:pPr>
        <w:pStyle w:val="a5"/>
        <w:ind w:left="386" w:hanging="386"/>
        <w:rPr>
          <w:sz w:val="22"/>
          <w:szCs w:val="22"/>
          <w:lang w:val="en-GB"/>
        </w:rPr>
      </w:pPr>
    </w:p>
  </w:endnote>
  <w:endnote w:id="70">
    <w:p w:rsidR="00EC4363" w:rsidRDefault="00EC4363" w:rsidP="007A49BA">
      <w:pPr>
        <w:pStyle w:val="a5"/>
        <w:ind w:left="386" w:hanging="386"/>
        <w:rPr>
          <w:noProof/>
          <w:sz w:val="22"/>
          <w:szCs w:val="22"/>
        </w:rPr>
      </w:pPr>
      <w:r w:rsidRPr="00AA7DE1">
        <w:rPr>
          <w:sz w:val="22"/>
          <w:szCs w:val="22"/>
        </w:rPr>
        <w:t>[</w:t>
      </w:r>
      <w:r w:rsidRPr="00A95837">
        <w:rPr>
          <w:rStyle w:val="a6"/>
          <w:sz w:val="22"/>
          <w:szCs w:val="22"/>
          <w:vertAlign w:val="baseline"/>
        </w:rPr>
        <w:endnoteRef/>
      </w:r>
      <w:r w:rsidRPr="00AA7DE1">
        <w:rPr>
          <w:sz w:val="22"/>
          <w:szCs w:val="22"/>
        </w:rPr>
        <w:t xml:space="preserve">] </w:t>
      </w:r>
      <w:r w:rsidRPr="00AA7DE1">
        <w:rPr>
          <w:noProof/>
          <w:sz w:val="22"/>
          <w:szCs w:val="22"/>
        </w:rPr>
        <w:t>C. Hu, K. A. Anselm, B. G. Streetman, J. C. Campbell, Noise characteristics of thin multiplication region GaAs avalanche photodiodes</w:t>
      </w:r>
      <w:r w:rsidRPr="00AA7DE1">
        <w:rPr>
          <w:i/>
          <w:noProof/>
          <w:sz w:val="22"/>
          <w:szCs w:val="22"/>
        </w:rPr>
        <w:t>.Appl. Phys. Lett.</w:t>
      </w:r>
      <w:r w:rsidRPr="00AA7DE1">
        <w:rPr>
          <w:noProof/>
          <w:sz w:val="22"/>
          <w:szCs w:val="22"/>
        </w:rPr>
        <w:t xml:space="preserve">, </w:t>
      </w:r>
      <w:r>
        <w:rPr>
          <w:noProof/>
          <w:sz w:val="22"/>
          <w:szCs w:val="22"/>
        </w:rPr>
        <w:t>vol. 69, no. 24: pp. 3734-3736,</w:t>
      </w:r>
      <w:r w:rsidRPr="00AA7DE1">
        <w:rPr>
          <w:noProof/>
          <w:sz w:val="22"/>
          <w:szCs w:val="22"/>
        </w:rPr>
        <w:t>1996.</w:t>
      </w:r>
    </w:p>
    <w:p w:rsidR="00EC4363" w:rsidRPr="00AA7DE1" w:rsidRDefault="00EC4363" w:rsidP="007A49BA">
      <w:pPr>
        <w:pStyle w:val="a5"/>
        <w:ind w:left="386" w:hanging="386"/>
        <w:rPr>
          <w:sz w:val="22"/>
          <w:szCs w:val="22"/>
          <w:lang w:val="en-GB"/>
        </w:rPr>
      </w:pPr>
    </w:p>
  </w:endnote>
  <w:endnote w:id="71">
    <w:p w:rsidR="00EC4363" w:rsidRPr="002D3566" w:rsidRDefault="00EC4363" w:rsidP="006A46C0">
      <w:pPr>
        <w:pStyle w:val="a5"/>
        <w:ind w:left="386" w:hanging="386"/>
        <w:rPr>
          <w:sz w:val="22"/>
          <w:szCs w:val="22"/>
        </w:rPr>
      </w:pPr>
      <w:r w:rsidRPr="002D3566">
        <w:rPr>
          <w:sz w:val="22"/>
          <w:szCs w:val="22"/>
        </w:rPr>
        <w:t>[</w:t>
      </w:r>
      <w:r w:rsidRPr="002D3566">
        <w:rPr>
          <w:rStyle w:val="a6"/>
          <w:sz w:val="22"/>
          <w:szCs w:val="22"/>
          <w:vertAlign w:val="baseline"/>
        </w:rPr>
        <w:endnoteRef/>
      </w:r>
      <w:r w:rsidRPr="002D3566">
        <w:rPr>
          <w:sz w:val="22"/>
          <w:szCs w:val="22"/>
        </w:rPr>
        <w:t>] J. M. Senior, Optical Fiber Communications: Principles and Practice (3 edn), Pearson Education, 2008.</w:t>
      </w:r>
    </w:p>
    <w:p w:rsidR="00EC4363" w:rsidRPr="004470E3" w:rsidRDefault="00EC4363" w:rsidP="006A46C0">
      <w:pPr>
        <w:pStyle w:val="a5"/>
        <w:ind w:left="386" w:hanging="386"/>
      </w:pPr>
    </w:p>
  </w:endnote>
  <w:endnote w:id="72">
    <w:p w:rsidR="00EC4363" w:rsidRDefault="00EC4363" w:rsidP="006A46C0">
      <w:pPr>
        <w:pStyle w:val="a5"/>
        <w:ind w:left="386" w:hanging="386"/>
        <w:rPr>
          <w:sz w:val="22"/>
          <w:szCs w:val="22"/>
        </w:rPr>
      </w:pPr>
      <w:r>
        <w:rPr>
          <w:sz w:val="22"/>
          <w:szCs w:val="22"/>
        </w:rPr>
        <w:t>[</w:t>
      </w:r>
      <w:r w:rsidRPr="00B04E0A">
        <w:rPr>
          <w:rStyle w:val="a6"/>
          <w:sz w:val="22"/>
          <w:szCs w:val="22"/>
          <w:vertAlign w:val="baseline"/>
        </w:rPr>
        <w:endnoteRef/>
      </w:r>
      <w:proofErr w:type="gramStart"/>
      <w:r>
        <w:rPr>
          <w:sz w:val="22"/>
          <w:szCs w:val="22"/>
        </w:rPr>
        <w:t>]J</w:t>
      </w:r>
      <w:proofErr w:type="gramEnd"/>
      <w:r>
        <w:rPr>
          <w:sz w:val="22"/>
          <w:szCs w:val="22"/>
        </w:rPr>
        <w:t xml:space="preserve">. E. Bowers, C. A. Burrus, Ultrawide-Band Long Wavelength p-i-n Photodetectors. </w:t>
      </w:r>
      <w:r w:rsidRPr="00CF4799">
        <w:rPr>
          <w:i/>
          <w:sz w:val="22"/>
          <w:szCs w:val="22"/>
        </w:rPr>
        <w:t>J. Lightwave Tech</w:t>
      </w:r>
      <w:r>
        <w:rPr>
          <w:sz w:val="22"/>
          <w:szCs w:val="22"/>
        </w:rPr>
        <w:t>., vol. LT-5, no. 10: pp. 1339-1350, Oct. 1987.</w:t>
      </w:r>
    </w:p>
    <w:p w:rsidR="00EC4363" w:rsidRPr="00B04E0A" w:rsidRDefault="00EC4363" w:rsidP="006A46C0">
      <w:pPr>
        <w:pStyle w:val="a5"/>
        <w:ind w:left="386" w:hanging="386"/>
        <w:rPr>
          <w:sz w:val="22"/>
          <w:szCs w:val="22"/>
        </w:rPr>
      </w:pPr>
    </w:p>
  </w:endnote>
  <w:endnote w:id="73">
    <w:p w:rsidR="00EC4363" w:rsidRPr="002D3566" w:rsidRDefault="00EC4363" w:rsidP="006A46C0">
      <w:pPr>
        <w:pStyle w:val="a5"/>
        <w:ind w:left="386" w:hanging="386"/>
        <w:rPr>
          <w:sz w:val="22"/>
          <w:szCs w:val="22"/>
        </w:rPr>
      </w:pPr>
      <w:proofErr w:type="gramStart"/>
      <w:r w:rsidRPr="002D3566">
        <w:rPr>
          <w:sz w:val="22"/>
          <w:szCs w:val="22"/>
        </w:rPr>
        <w:t>[</w:t>
      </w:r>
      <w:r w:rsidRPr="002D3566">
        <w:rPr>
          <w:rStyle w:val="a6"/>
          <w:sz w:val="22"/>
          <w:szCs w:val="22"/>
          <w:vertAlign w:val="baseline"/>
        </w:rPr>
        <w:endnoteRef/>
      </w:r>
      <w:r w:rsidRPr="002D3566">
        <w:rPr>
          <w:sz w:val="22"/>
          <w:szCs w:val="22"/>
        </w:rPr>
        <w:t>] R. B. Emmons, Avalanche-Photodiode Frequency Response.</w:t>
      </w:r>
      <w:proofErr w:type="gramEnd"/>
      <w:r w:rsidRPr="002D3566">
        <w:rPr>
          <w:sz w:val="22"/>
          <w:szCs w:val="22"/>
        </w:rPr>
        <w:t xml:space="preserve"> </w:t>
      </w:r>
      <w:r w:rsidRPr="002D3566">
        <w:rPr>
          <w:i/>
          <w:sz w:val="22"/>
          <w:szCs w:val="22"/>
        </w:rPr>
        <w:t>J. Appl. Phys</w:t>
      </w:r>
      <w:r w:rsidRPr="002D3566">
        <w:rPr>
          <w:sz w:val="22"/>
          <w:szCs w:val="22"/>
        </w:rPr>
        <w:t xml:space="preserve">., </w:t>
      </w:r>
      <w:r>
        <w:rPr>
          <w:sz w:val="22"/>
          <w:szCs w:val="22"/>
        </w:rPr>
        <w:t>vol. 38, no. 9: pp. 3705-3714,</w:t>
      </w:r>
      <w:r w:rsidRPr="002D3566">
        <w:rPr>
          <w:sz w:val="22"/>
          <w:szCs w:val="22"/>
        </w:rPr>
        <w:t xml:space="preserve"> Aug. 1967.</w:t>
      </w:r>
    </w:p>
    <w:p w:rsidR="00EC4363" w:rsidRPr="002E3CC1" w:rsidRDefault="00EC4363" w:rsidP="006A46C0">
      <w:pPr>
        <w:pStyle w:val="a5"/>
        <w:ind w:left="386" w:hanging="386"/>
      </w:pPr>
    </w:p>
  </w:endnote>
  <w:endnote w:id="74">
    <w:p w:rsidR="00EC4363" w:rsidRDefault="00EC4363" w:rsidP="009002D9">
      <w:pPr>
        <w:pStyle w:val="a5"/>
        <w:ind w:left="386" w:hanging="386"/>
        <w:rPr>
          <w:sz w:val="22"/>
          <w:szCs w:val="22"/>
        </w:rPr>
      </w:pPr>
      <w:proofErr w:type="gramStart"/>
      <w:r w:rsidRPr="009002D9">
        <w:rPr>
          <w:sz w:val="22"/>
          <w:szCs w:val="22"/>
        </w:rPr>
        <w:t>[</w:t>
      </w:r>
      <w:r w:rsidRPr="009002D9">
        <w:rPr>
          <w:rStyle w:val="a6"/>
          <w:sz w:val="22"/>
          <w:szCs w:val="22"/>
          <w:vertAlign w:val="baseline"/>
        </w:rPr>
        <w:endnoteRef/>
      </w:r>
      <w:r w:rsidRPr="009002D9">
        <w:rPr>
          <w:sz w:val="22"/>
          <w:szCs w:val="22"/>
        </w:rPr>
        <w:t>] J. Singh, Semiconductor Optoelectronics Physics and Technology, McGraw-Hill, Inc. Singapore, 1995.</w:t>
      </w:r>
      <w:proofErr w:type="gramEnd"/>
      <w:r w:rsidRPr="009002D9">
        <w:rPr>
          <w:sz w:val="22"/>
          <w:szCs w:val="22"/>
        </w:rPr>
        <w:t xml:space="preserve"> </w:t>
      </w:r>
    </w:p>
    <w:p w:rsidR="00EC4363" w:rsidRPr="009002D9" w:rsidRDefault="00EC4363" w:rsidP="009002D9">
      <w:pPr>
        <w:pStyle w:val="a5"/>
        <w:ind w:left="386" w:hanging="386"/>
        <w:rPr>
          <w:sz w:val="22"/>
          <w:szCs w:val="22"/>
        </w:rPr>
      </w:pPr>
    </w:p>
  </w:endnote>
  <w:endnote w:id="75">
    <w:p w:rsidR="00EC4363" w:rsidRDefault="00EC4363" w:rsidP="00CF4799">
      <w:pPr>
        <w:pStyle w:val="a5"/>
        <w:ind w:left="386" w:hanging="386"/>
        <w:rPr>
          <w:sz w:val="22"/>
          <w:szCs w:val="22"/>
        </w:rPr>
      </w:pPr>
      <w:r w:rsidRPr="00CF4799">
        <w:rPr>
          <w:sz w:val="22"/>
          <w:szCs w:val="22"/>
        </w:rPr>
        <w:t>[</w:t>
      </w:r>
      <w:r w:rsidRPr="00CF4799">
        <w:rPr>
          <w:rStyle w:val="a6"/>
          <w:sz w:val="22"/>
          <w:szCs w:val="22"/>
          <w:vertAlign w:val="baseline"/>
        </w:rPr>
        <w:endnoteRef/>
      </w:r>
      <w:r w:rsidRPr="00CF4799">
        <w:rPr>
          <w:sz w:val="22"/>
          <w:szCs w:val="22"/>
        </w:rPr>
        <w:t xml:space="preserve">] M. M. Hayat, O. Kwon, Y. Pan, P. Sotirelis, J. C. Campbell, B. E. A. Saleh, M. C. Teich. </w:t>
      </w:r>
      <w:proofErr w:type="gramStart"/>
      <w:r w:rsidRPr="00CF4799">
        <w:rPr>
          <w:sz w:val="22"/>
          <w:szCs w:val="22"/>
        </w:rPr>
        <w:t>Gain-Bandwidth Characteristics of Thin Avalanche Photodiodes.</w:t>
      </w:r>
      <w:proofErr w:type="gramEnd"/>
      <w:r w:rsidRPr="00CF4799">
        <w:rPr>
          <w:sz w:val="22"/>
          <w:szCs w:val="22"/>
        </w:rPr>
        <w:t xml:space="preserve"> </w:t>
      </w:r>
      <w:r w:rsidRPr="0023257F">
        <w:rPr>
          <w:i/>
          <w:sz w:val="22"/>
          <w:szCs w:val="22"/>
        </w:rPr>
        <w:t>IEEE Tran. Electron Devices</w:t>
      </w:r>
      <w:r w:rsidRPr="00CF4799">
        <w:rPr>
          <w:sz w:val="22"/>
          <w:szCs w:val="22"/>
        </w:rPr>
        <w:t>, vol. 49, no. 5: pp. 770-781, May. 2002.</w:t>
      </w:r>
    </w:p>
    <w:p w:rsidR="00EC4363" w:rsidRPr="00CF4799" w:rsidRDefault="00EC4363" w:rsidP="00CF4799">
      <w:pPr>
        <w:pStyle w:val="a5"/>
        <w:ind w:left="386" w:hanging="386"/>
        <w:rPr>
          <w:sz w:val="22"/>
          <w:szCs w:val="22"/>
        </w:rPr>
      </w:pPr>
    </w:p>
  </w:endnote>
  <w:endnote w:id="76">
    <w:p w:rsidR="00EC4363" w:rsidRPr="00276D11" w:rsidRDefault="00EC4363" w:rsidP="00276D11">
      <w:pPr>
        <w:pStyle w:val="a5"/>
        <w:ind w:left="386" w:hanging="386"/>
        <w:rPr>
          <w:sz w:val="22"/>
          <w:szCs w:val="22"/>
        </w:rPr>
      </w:pPr>
      <w:r w:rsidRPr="00276D11">
        <w:rPr>
          <w:sz w:val="22"/>
          <w:szCs w:val="22"/>
        </w:rPr>
        <w:t>[</w:t>
      </w:r>
      <w:r w:rsidRPr="00276D11">
        <w:rPr>
          <w:rStyle w:val="a6"/>
          <w:sz w:val="22"/>
          <w:szCs w:val="22"/>
          <w:vertAlign w:val="baseline"/>
        </w:rPr>
        <w:endnoteRef/>
      </w:r>
      <w:r w:rsidRPr="00276D11">
        <w:rPr>
          <w:sz w:val="22"/>
          <w:szCs w:val="22"/>
        </w:rPr>
        <w:t xml:space="preserve">] </w:t>
      </w:r>
      <w:r w:rsidRPr="00276D11">
        <w:rPr>
          <w:noProof/>
          <w:sz w:val="22"/>
          <w:szCs w:val="22"/>
        </w:rPr>
        <w:t>S. Hwang, J. Shim, K. Yoo, A 10 Gb/s Planar in InGaAs/InP Avalanche Photodiode with a Thin Multiplication Layer Fabricated by Using Recess-Etching and Single-Diffusion Processes</w:t>
      </w:r>
      <w:r w:rsidRPr="00276D11">
        <w:rPr>
          <w:i/>
          <w:noProof/>
          <w:sz w:val="22"/>
          <w:szCs w:val="22"/>
        </w:rPr>
        <w:t>.J. Korean Phys. Soc.</w:t>
      </w:r>
      <w:r w:rsidRPr="00276D11">
        <w:rPr>
          <w:noProof/>
          <w:sz w:val="22"/>
          <w:szCs w:val="22"/>
        </w:rPr>
        <w:t>, vol. 49, no. 1: pp. 253-260, 2006.</w:t>
      </w:r>
    </w:p>
  </w:endnote>
  <w:endnote w:id="77">
    <w:p w:rsidR="00EC4363" w:rsidRDefault="00EC4363" w:rsidP="00A1416D">
      <w:pPr>
        <w:pStyle w:val="a5"/>
        <w:ind w:left="386" w:hanging="386"/>
        <w:rPr>
          <w:noProof/>
          <w:sz w:val="22"/>
          <w:szCs w:val="22"/>
        </w:rPr>
      </w:pPr>
      <w:r w:rsidRPr="009F5553">
        <w:rPr>
          <w:sz w:val="22"/>
          <w:szCs w:val="22"/>
        </w:rPr>
        <w:t>[</w:t>
      </w:r>
      <w:r w:rsidRPr="008924C7">
        <w:rPr>
          <w:rStyle w:val="a6"/>
          <w:sz w:val="22"/>
          <w:szCs w:val="22"/>
          <w:vertAlign w:val="baseline"/>
        </w:rPr>
        <w:endnoteRef/>
      </w:r>
      <w:r w:rsidRPr="009F5553">
        <w:rPr>
          <w:sz w:val="22"/>
          <w:szCs w:val="22"/>
        </w:rPr>
        <w:t xml:space="preserve">] </w:t>
      </w:r>
      <w:r w:rsidRPr="009F5553">
        <w:rPr>
          <w:noProof/>
          <w:sz w:val="22"/>
          <w:szCs w:val="22"/>
        </w:rPr>
        <w:t>S. R. Forrest, R. F. Leheny, R. E. Nahory, M. A. Pollack, In</w:t>
      </w:r>
      <w:r w:rsidRPr="009F5553">
        <w:rPr>
          <w:noProof/>
          <w:sz w:val="22"/>
          <w:szCs w:val="22"/>
          <w:vertAlign w:val="subscript"/>
        </w:rPr>
        <w:t>0.53</w:t>
      </w:r>
      <w:r w:rsidRPr="009F5553">
        <w:rPr>
          <w:noProof/>
          <w:sz w:val="22"/>
          <w:szCs w:val="22"/>
        </w:rPr>
        <w:t>Ga</w:t>
      </w:r>
      <w:r w:rsidRPr="009F5553">
        <w:rPr>
          <w:noProof/>
          <w:sz w:val="22"/>
          <w:szCs w:val="22"/>
          <w:vertAlign w:val="subscript"/>
        </w:rPr>
        <w:t>0.47</w:t>
      </w:r>
      <w:r w:rsidRPr="009F5553">
        <w:rPr>
          <w:noProof/>
          <w:sz w:val="22"/>
          <w:szCs w:val="22"/>
        </w:rPr>
        <w:t>As photodiodes with dark current limited by generation-recombination and tunneling</w:t>
      </w:r>
      <w:r w:rsidRPr="009F5553">
        <w:rPr>
          <w:i/>
          <w:noProof/>
          <w:sz w:val="22"/>
          <w:szCs w:val="22"/>
        </w:rPr>
        <w:t>.Appl. Phys. Lett.</w:t>
      </w:r>
      <w:r w:rsidRPr="009F5553">
        <w:rPr>
          <w:noProof/>
          <w:sz w:val="22"/>
          <w:szCs w:val="22"/>
        </w:rPr>
        <w:t>, vol. 37, no. 3: pp. 322-325.1980.</w:t>
      </w:r>
    </w:p>
    <w:p w:rsidR="00EC4363" w:rsidRPr="009F5553" w:rsidRDefault="00EC4363" w:rsidP="00A1416D">
      <w:pPr>
        <w:pStyle w:val="a5"/>
        <w:ind w:left="386" w:hanging="386"/>
        <w:rPr>
          <w:sz w:val="22"/>
          <w:szCs w:val="22"/>
        </w:rPr>
      </w:pPr>
    </w:p>
  </w:endnote>
  <w:endnote w:id="78">
    <w:p w:rsidR="00EC4363" w:rsidRDefault="00EC4363" w:rsidP="00A1416D">
      <w:pPr>
        <w:pStyle w:val="a5"/>
        <w:ind w:left="386" w:hanging="386"/>
        <w:rPr>
          <w:noProof/>
          <w:sz w:val="22"/>
          <w:szCs w:val="22"/>
        </w:rPr>
      </w:pPr>
      <w:proofErr w:type="gramStart"/>
      <w:r w:rsidRPr="009F5553">
        <w:rPr>
          <w:noProof/>
          <w:sz w:val="22"/>
          <w:szCs w:val="22"/>
        </w:rPr>
        <w:t>[</w:t>
      </w:r>
      <w:r w:rsidRPr="008924C7">
        <w:rPr>
          <w:sz w:val="22"/>
          <w:szCs w:val="22"/>
        </w:rPr>
        <w:endnoteRef/>
      </w:r>
      <w:r w:rsidRPr="009F5553">
        <w:rPr>
          <w:noProof/>
          <w:sz w:val="22"/>
          <w:szCs w:val="22"/>
        </w:rPr>
        <w:t>] C. H. Tan, Measurement of Excess Avalanche Noise in Sub-micron Si and Al</w:t>
      </w:r>
      <w:r w:rsidRPr="009F5553">
        <w:rPr>
          <w:noProof/>
          <w:sz w:val="22"/>
          <w:szCs w:val="22"/>
          <w:vertAlign w:val="subscript"/>
        </w:rPr>
        <w:t>0.6</w:t>
      </w:r>
      <w:r w:rsidRPr="009F5553">
        <w:rPr>
          <w:noProof/>
          <w:sz w:val="22"/>
          <w:szCs w:val="22"/>
        </w:rPr>
        <w:t>Ga</w:t>
      </w:r>
      <w:r w:rsidRPr="009F5553">
        <w:rPr>
          <w:noProof/>
          <w:sz w:val="22"/>
          <w:szCs w:val="22"/>
          <w:vertAlign w:val="subscript"/>
        </w:rPr>
        <w:t>0.4</w:t>
      </w:r>
      <w:r w:rsidRPr="009F5553">
        <w:rPr>
          <w:noProof/>
          <w:sz w:val="22"/>
          <w:szCs w:val="22"/>
        </w:rPr>
        <w:t>As Avalanche Photodiodes</w:t>
      </w:r>
      <w:r w:rsidRPr="009F5553">
        <w:rPr>
          <w:i/>
          <w:noProof/>
          <w:sz w:val="22"/>
          <w:szCs w:val="22"/>
        </w:rPr>
        <w:t>.</w:t>
      </w:r>
      <w:proofErr w:type="gramEnd"/>
      <w:r w:rsidRPr="009F5553">
        <w:rPr>
          <w:noProof/>
          <w:sz w:val="22"/>
          <w:szCs w:val="22"/>
        </w:rPr>
        <w:t xml:space="preserve"> University of Sheffield, UK, 2001.</w:t>
      </w:r>
    </w:p>
    <w:p w:rsidR="00EC4363" w:rsidRPr="009F5553" w:rsidRDefault="00EC4363" w:rsidP="00A1416D">
      <w:pPr>
        <w:pStyle w:val="a5"/>
        <w:ind w:left="386" w:hanging="386"/>
        <w:rPr>
          <w:sz w:val="22"/>
          <w:szCs w:val="22"/>
        </w:rPr>
      </w:pPr>
    </w:p>
  </w:endnote>
  <w:endnote w:id="79">
    <w:p w:rsidR="00EC4363" w:rsidRDefault="00EC4363" w:rsidP="00532C9C">
      <w:pPr>
        <w:pStyle w:val="a5"/>
        <w:ind w:left="386" w:hanging="386"/>
        <w:rPr>
          <w:sz w:val="22"/>
          <w:szCs w:val="22"/>
        </w:rPr>
      </w:pPr>
      <w:r w:rsidRPr="009F5553">
        <w:rPr>
          <w:sz w:val="22"/>
          <w:szCs w:val="22"/>
        </w:rPr>
        <w:t>[</w:t>
      </w:r>
      <w:r w:rsidRPr="008924C7">
        <w:rPr>
          <w:rStyle w:val="a6"/>
          <w:sz w:val="22"/>
          <w:szCs w:val="22"/>
          <w:vertAlign w:val="baseline"/>
        </w:rPr>
        <w:endnoteRef/>
      </w:r>
      <w:r w:rsidRPr="009F5553">
        <w:rPr>
          <w:sz w:val="22"/>
          <w:szCs w:val="22"/>
        </w:rPr>
        <w:t xml:space="preserve">] M. M. Wood, W. C. Hojnson, and M. A. Lampert, Use of a schottky barrier to measure impact ionization coefficients in semiconductors, </w:t>
      </w:r>
      <w:r w:rsidRPr="009F5553">
        <w:rPr>
          <w:i/>
          <w:sz w:val="22"/>
          <w:szCs w:val="22"/>
        </w:rPr>
        <w:t>Solid State Electron</w:t>
      </w:r>
      <w:r w:rsidRPr="009F5553">
        <w:rPr>
          <w:sz w:val="22"/>
          <w:szCs w:val="22"/>
        </w:rPr>
        <w:t>, vol. 16, no.3 :pp. 381-394</w:t>
      </w:r>
      <w:r>
        <w:rPr>
          <w:sz w:val="22"/>
          <w:szCs w:val="22"/>
        </w:rPr>
        <w:t>.</w:t>
      </w:r>
      <w:r w:rsidRPr="009F5553">
        <w:rPr>
          <w:sz w:val="22"/>
          <w:szCs w:val="22"/>
        </w:rPr>
        <w:t>Mar. 1973.</w:t>
      </w:r>
    </w:p>
    <w:p w:rsidR="00EC4363" w:rsidRPr="009F5553" w:rsidRDefault="00EC4363" w:rsidP="00532C9C">
      <w:pPr>
        <w:pStyle w:val="a5"/>
        <w:ind w:left="386" w:hanging="386"/>
        <w:rPr>
          <w:sz w:val="22"/>
          <w:szCs w:val="22"/>
          <w:lang w:val="en-GB"/>
        </w:rPr>
      </w:pPr>
    </w:p>
  </w:endnote>
  <w:endnote w:id="80">
    <w:p w:rsidR="00EC4363" w:rsidRPr="009F5553" w:rsidRDefault="00EC4363" w:rsidP="00A1416D">
      <w:pPr>
        <w:pStyle w:val="a5"/>
        <w:ind w:left="386" w:hanging="386"/>
        <w:rPr>
          <w:sz w:val="22"/>
          <w:szCs w:val="22"/>
          <w:lang w:val="en-GB"/>
        </w:rPr>
      </w:pPr>
      <w:proofErr w:type="gramStart"/>
      <w:r w:rsidRPr="009F5553">
        <w:rPr>
          <w:sz w:val="22"/>
          <w:szCs w:val="22"/>
        </w:rPr>
        <w:t>[</w:t>
      </w:r>
      <w:r w:rsidRPr="008924C7">
        <w:rPr>
          <w:rStyle w:val="a6"/>
          <w:sz w:val="22"/>
          <w:szCs w:val="22"/>
          <w:vertAlign w:val="baseline"/>
        </w:rPr>
        <w:endnoteRef/>
      </w:r>
      <w:r w:rsidRPr="009F5553">
        <w:rPr>
          <w:sz w:val="22"/>
          <w:szCs w:val="22"/>
        </w:rPr>
        <w:t xml:space="preserve">] </w:t>
      </w:r>
      <w:r w:rsidRPr="009F5553">
        <w:rPr>
          <w:noProof/>
          <w:sz w:val="22"/>
          <w:szCs w:val="22"/>
        </w:rPr>
        <w:t>K. F. Li, Avalanche Noise in Submicrono GaAs and InP structures</w:t>
      </w:r>
      <w:r w:rsidRPr="009F5553">
        <w:rPr>
          <w:i/>
          <w:noProof/>
          <w:sz w:val="22"/>
          <w:szCs w:val="22"/>
        </w:rPr>
        <w:t>.</w:t>
      </w:r>
      <w:proofErr w:type="gramEnd"/>
      <w:r w:rsidRPr="009F5553">
        <w:rPr>
          <w:noProof/>
          <w:sz w:val="22"/>
          <w:szCs w:val="22"/>
        </w:rPr>
        <w:t xml:space="preserve"> PhD Thesis, University of Sheffield, 1999.</w:t>
      </w:r>
    </w:p>
  </w:endnote>
  <w:endnote w:id="81">
    <w:p w:rsidR="00EC4363" w:rsidRDefault="00EC4363" w:rsidP="00010745">
      <w:pPr>
        <w:pStyle w:val="a5"/>
        <w:ind w:left="386" w:hanging="386"/>
        <w:rPr>
          <w:noProof/>
          <w:sz w:val="22"/>
          <w:szCs w:val="22"/>
        </w:rPr>
      </w:pPr>
      <w:r w:rsidRPr="00010745">
        <w:rPr>
          <w:sz w:val="22"/>
          <w:szCs w:val="22"/>
        </w:rPr>
        <w:t>[</w:t>
      </w:r>
      <w:r w:rsidRPr="00010745">
        <w:rPr>
          <w:rStyle w:val="a6"/>
          <w:sz w:val="22"/>
          <w:szCs w:val="22"/>
          <w:vertAlign w:val="baseline"/>
        </w:rPr>
        <w:endnoteRef/>
      </w:r>
      <w:r w:rsidRPr="00010745">
        <w:rPr>
          <w:sz w:val="22"/>
          <w:szCs w:val="22"/>
        </w:rPr>
        <w:t xml:space="preserve">] </w:t>
      </w:r>
      <w:r w:rsidRPr="00010745">
        <w:rPr>
          <w:noProof/>
          <w:sz w:val="22"/>
          <w:szCs w:val="22"/>
        </w:rPr>
        <w:t>S. Y. Kim, J. D. Song, T. W. Kim, Effect of InAs Thickness on the Structural and the Electrical Properties of InAs Layers Grown on GaAs Substrates with an AlAs</w:t>
      </w:r>
      <w:r w:rsidRPr="00010745">
        <w:rPr>
          <w:noProof/>
          <w:sz w:val="22"/>
          <w:szCs w:val="22"/>
          <w:vertAlign w:val="subscript"/>
        </w:rPr>
        <w:t>0.32</w:t>
      </w:r>
      <w:r w:rsidRPr="00010745">
        <w:rPr>
          <w:noProof/>
          <w:sz w:val="22"/>
          <w:szCs w:val="22"/>
        </w:rPr>
        <w:t>Sb</w:t>
      </w:r>
      <w:r w:rsidRPr="00010745">
        <w:rPr>
          <w:noProof/>
          <w:sz w:val="22"/>
          <w:szCs w:val="22"/>
          <w:vertAlign w:val="subscript"/>
        </w:rPr>
        <w:t>0.68</w:t>
      </w:r>
      <w:r w:rsidRPr="00010745">
        <w:rPr>
          <w:noProof/>
          <w:sz w:val="22"/>
          <w:szCs w:val="22"/>
        </w:rPr>
        <w:t xml:space="preserve"> Buffer Layer</w:t>
      </w:r>
      <w:r w:rsidRPr="00010745">
        <w:rPr>
          <w:i/>
          <w:noProof/>
          <w:sz w:val="22"/>
          <w:szCs w:val="22"/>
        </w:rPr>
        <w:t>.J. Korean Phys. Soc</w:t>
      </w:r>
      <w:r w:rsidRPr="00010745">
        <w:rPr>
          <w:noProof/>
          <w:sz w:val="22"/>
          <w:szCs w:val="22"/>
        </w:rPr>
        <w:t>., vol. 58, no. 6: pp. 1347-1350, 2011.</w:t>
      </w:r>
    </w:p>
    <w:p w:rsidR="00EC4363" w:rsidRPr="00010745" w:rsidRDefault="00EC4363" w:rsidP="00010745">
      <w:pPr>
        <w:pStyle w:val="a5"/>
        <w:ind w:left="386" w:hanging="386"/>
        <w:rPr>
          <w:sz w:val="22"/>
          <w:szCs w:val="22"/>
        </w:rPr>
      </w:pPr>
    </w:p>
  </w:endnote>
  <w:endnote w:id="82">
    <w:p w:rsidR="00EC4363" w:rsidRDefault="00EC4363" w:rsidP="00010745">
      <w:pPr>
        <w:pStyle w:val="a5"/>
        <w:ind w:left="386" w:hanging="386"/>
        <w:rPr>
          <w:sz w:val="22"/>
          <w:szCs w:val="22"/>
        </w:rPr>
      </w:pPr>
      <w:r w:rsidRPr="00010745">
        <w:rPr>
          <w:sz w:val="22"/>
          <w:szCs w:val="22"/>
        </w:rPr>
        <w:t>[</w:t>
      </w:r>
      <w:r w:rsidRPr="00010745">
        <w:rPr>
          <w:rStyle w:val="a6"/>
          <w:sz w:val="22"/>
          <w:szCs w:val="22"/>
          <w:vertAlign w:val="baseline"/>
        </w:rPr>
        <w:endnoteRef/>
      </w:r>
      <w:r w:rsidRPr="00010745">
        <w:rPr>
          <w:sz w:val="22"/>
          <w:szCs w:val="22"/>
        </w:rPr>
        <w:t xml:space="preserve">] O. Blum, M. J. Hafich, J. F. Klem, K. Baucom and A. Allerman, Wet thermal oxidation of AlAsSb against As/Sb ratio. </w:t>
      </w:r>
      <w:r w:rsidRPr="00010745">
        <w:rPr>
          <w:i/>
          <w:sz w:val="22"/>
          <w:szCs w:val="22"/>
        </w:rPr>
        <w:t xml:space="preserve">Electron </w:t>
      </w:r>
      <w:proofErr w:type="gramStart"/>
      <w:r w:rsidRPr="00010745">
        <w:rPr>
          <w:i/>
          <w:sz w:val="22"/>
          <w:szCs w:val="22"/>
        </w:rPr>
        <w:t>Lett.</w:t>
      </w:r>
      <w:r w:rsidRPr="00010745">
        <w:rPr>
          <w:sz w:val="22"/>
          <w:szCs w:val="22"/>
        </w:rPr>
        <w:t>,</w:t>
      </w:r>
      <w:proofErr w:type="gramEnd"/>
      <w:r w:rsidRPr="00010745">
        <w:rPr>
          <w:sz w:val="22"/>
          <w:szCs w:val="22"/>
        </w:rPr>
        <w:t xml:space="preserve"> vol. 33, no. 12: pp. 1097-1099. Jun. 1997.</w:t>
      </w:r>
    </w:p>
    <w:p w:rsidR="00EC4363" w:rsidRPr="00010745" w:rsidRDefault="00EC4363" w:rsidP="00010745">
      <w:pPr>
        <w:pStyle w:val="a5"/>
        <w:ind w:left="386" w:hanging="386"/>
        <w:rPr>
          <w:sz w:val="22"/>
          <w:szCs w:val="22"/>
        </w:rPr>
      </w:pPr>
    </w:p>
  </w:endnote>
  <w:endnote w:id="83">
    <w:p w:rsidR="00EC4363" w:rsidRDefault="00EC4363" w:rsidP="00010745">
      <w:pPr>
        <w:pStyle w:val="a5"/>
        <w:ind w:left="386" w:hanging="386"/>
        <w:rPr>
          <w:sz w:val="22"/>
          <w:szCs w:val="22"/>
        </w:rPr>
      </w:pPr>
      <w:r w:rsidRPr="00010745">
        <w:rPr>
          <w:sz w:val="22"/>
          <w:szCs w:val="22"/>
        </w:rPr>
        <w:t>[</w:t>
      </w:r>
      <w:r w:rsidRPr="00010745">
        <w:rPr>
          <w:rStyle w:val="a6"/>
          <w:sz w:val="22"/>
          <w:szCs w:val="22"/>
          <w:vertAlign w:val="baseline"/>
        </w:rPr>
        <w:endnoteRef/>
      </w:r>
      <w:r w:rsidRPr="00010745">
        <w:rPr>
          <w:sz w:val="22"/>
          <w:szCs w:val="22"/>
        </w:rPr>
        <w:t xml:space="preserve">] T. Shibata, J. Nakata, Y. Nanishi and M. Fujimoto, A Rutherford Backscattering Spectroscopic Study of the Aluminium Antimonide Oxidation Process in Air. </w:t>
      </w:r>
      <w:r w:rsidRPr="00010745">
        <w:rPr>
          <w:i/>
          <w:sz w:val="22"/>
          <w:szCs w:val="22"/>
        </w:rPr>
        <w:t>Jpn. J. Appl. Phys</w:t>
      </w:r>
      <w:r w:rsidRPr="00010745">
        <w:rPr>
          <w:sz w:val="22"/>
          <w:szCs w:val="22"/>
        </w:rPr>
        <w:t>., vol. 33: pp. 1767-1772, Feb. 1994.</w:t>
      </w:r>
    </w:p>
    <w:p w:rsidR="00EC4363" w:rsidRPr="00010745" w:rsidRDefault="00EC4363" w:rsidP="00010745">
      <w:pPr>
        <w:pStyle w:val="a5"/>
        <w:ind w:left="386" w:hanging="386"/>
        <w:rPr>
          <w:sz w:val="22"/>
          <w:szCs w:val="22"/>
        </w:rPr>
      </w:pPr>
    </w:p>
  </w:endnote>
  <w:endnote w:id="84">
    <w:p w:rsidR="00EC4363" w:rsidRDefault="00EC4363" w:rsidP="00FC6A68">
      <w:pPr>
        <w:pStyle w:val="a5"/>
        <w:ind w:left="386" w:hanging="386"/>
        <w:rPr>
          <w:noProof/>
          <w:sz w:val="22"/>
          <w:szCs w:val="22"/>
        </w:rPr>
      </w:pPr>
      <w:r w:rsidRPr="00FC6A68">
        <w:rPr>
          <w:sz w:val="22"/>
          <w:szCs w:val="22"/>
        </w:rPr>
        <w:t>[</w:t>
      </w:r>
      <w:r w:rsidRPr="00FC6A68">
        <w:rPr>
          <w:rStyle w:val="a6"/>
          <w:sz w:val="22"/>
          <w:szCs w:val="22"/>
          <w:vertAlign w:val="baseline"/>
        </w:rPr>
        <w:endnoteRef/>
      </w:r>
      <w:r w:rsidRPr="00FC6A68">
        <w:rPr>
          <w:sz w:val="22"/>
          <w:szCs w:val="22"/>
        </w:rPr>
        <w:t xml:space="preserve">] </w:t>
      </w:r>
      <w:r w:rsidRPr="00FC6A68">
        <w:rPr>
          <w:noProof/>
          <w:sz w:val="22"/>
          <w:szCs w:val="22"/>
        </w:rPr>
        <w:t>D. O. Toginho Filho, I. F. L. Dias, J. L. Duarte, E. Laureto, Optical and electrical properties of Te doped AlGaAsSb/AlAsSb Bragg mirrors on InP</w:t>
      </w:r>
      <w:r w:rsidRPr="00FC6A68">
        <w:rPr>
          <w:i/>
          <w:noProof/>
          <w:sz w:val="22"/>
          <w:szCs w:val="22"/>
        </w:rPr>
        <w:t>.Brazilian J. Phys.,</w:t>
      </w:r>
      <w:r w:rsidRPr="00FC6A68">
        <w:rPr>
          <w:noProof/>
          <w:sz w:val="22"/>
          <w:szCs w:val="22"/>
        </w:rPr>
        <w:t xml:space="preserve"> vol. 36: pp. 1250-1256, 2006.</w:t>
      </w:r>
    </w:p>
    <w:p w:rsidR="00EC4363" w:rsidRPr="00FC6A68" w:rsidRDefault="00EC4363" w:rsidP="00FC6A68">
      <w:pPr>
        <w:pStyle w:val="a5"/>
        <w:ind w:left="386" w:hanging="386"/>
        <w:rPr>
          <w:sz w:val="22"/>
          <w:szCs w:val="22"/>
        </w:rPr>
      </w:pPr>
    </w:p>
  </w:endnote>
  <w:endnote w:id="85">
    <w:p w:rsidR="00EC4363" w:rsidRDefault="00EC4363" w:rsidP="00FC6A68">
      <w:pPr>
        <w:pStyle w:val="a5"/>
        <w:ind w:left="386" w:hanging="386"/>
        <w:rPr>
          <w:noProof/>
          <w:sz w:val="22"/>
          <w:szCs w:val="22"/>
        </w:rPr>
      </w:pPr>
      <w:proofErr w:type="gramStart"/>
      <w:r w:rsidRPr="00FC6A68">
        <w:rPr>
          <w:sz w:val="22"/>
          <w:szCs w:val="22"/>
        </w:rPr>
        <w:t>[</w:t>
      </w:r>
      <w:r w:rsidRPr="00FC6A68">
        <w:rPr>
          <w:rStyle w:val="a6"/>
          <w:sz w:val="22"/>
          <w:szCs w:val="22"/>
          <w:vertAlign w:val="baseline"/>
        </w:rPr>
        <w:endnoteRef/>
      </w:r>
      <w:r w:rsidRPr="00FC6A68">
        <w:rPr>
          <w:sz w:val="22"/>
          <w:szCs w:val="22"/>
        </w:rPr>
        <w:t xml:space="preserve">] </w:t>
      </w:r>
      <w:r w:rsidRPr="00FC6A68">
        <w:rPr>
          <w:noProof/>
          <w:sz w:val="22"/>
          <w:szCs w:val="22"/>
        </w:rPr>
        <w:t>A. R. J. Marshall, The InAs electron avalanche photodiode and the influence of thin avalanche photodiodes on receiver sensitivity</w:t>
      </w:r>
      <w:r w:rsidRPr="00FC6A68">
        <w:rPr>
          <w:i/>
          <w:noProof/>
          <w:sz w:val="22"/>
          <w:szCs w:val="22"/>
        </w:rPr>
        <w:t>.</w:t>
      </w:r>
      <w:proofErr w:type="gramEnd"/>
      <w:r w:rsidRPr="00FC6A68">
        <w:rPr>
          <w:noProof/>
          <w:sz w:val="22"/>
          <w:szCs w:val="22"/>
        </w:rPr>
        <w:t xml:space="preserve"> PhD Thesis, University of Sheffield,UK, 2009.</w:t>
      </w:r>
    </w:p>
    <w:p w:rsidR="00EC4363" w:rsidRPr="00FC6A68" w:rsidRDefault="00EC4363" w:rsidP="00FC6A68">
      <w:pPr>
        <w:pStyle w:val="a5"/>
        <w:ind w:left="386" w:hanging="386"/>
        <w:rPr>
          <w:sz w:val="22"/>
          <w:szCs w:val="22"/>
        </w:rPr>
      </w:pPr>
    </w:p>
  </w:endnote>
  <w:endnote w:id="86">
    <w:p w:rsidR="00EC4363" w:rsidRPr="00FC6A68" w:rsidRDefault="00EC4363" w:rsidP="00FC6A68">
      <w:pPr>
        <w:pStyle w:val="a5"/>
        <w:ind w:left="386" w:hanging="386"/>
        <w:rPr>
          <w:noProof/>
          <w:sz w:val="22"/>
          <w:szCs w:val="22"/>
        </w:rPr>
      </w:pPr>
      <w:r w:rsidRPr="00FC6A68">
        <w:rPr>
          <w:sz w:val="22"/>
          <w:szCs w:val="22"/>
        </w:rPr>
        <w:t>[</w:t>
      </w:r>
      <w:r w:rsidRPr="00FC6A68">
        <w:rPr>
          <w:rStyle w:val="a6"/>
          <w:sz w:val="22"/>
          <w:szCs w:val="22"/>
          <w:vertAlign w:val="baseline"/>
        </w:rPr>
        <w:endnoteRef/>
      </w:r>
      <w:r w:rsidRPr="00FC6A68">
        <w:rPr>
          <w:sz w:val="22"/>
          <w:szCs w:val="22"/>
        </w:rPr>
        <w:t xml:space="preserve">] </w:t>
      </w:r>
      <w:r w:rsidRPr="00FC6A68">
        <w:rPr>
          <w:noProof/>
          <w:sz w:val="22"/>
          <w:szCs w:val="22"/>
        </w:rPr>
        <w:t>B. R. Wu, C. Liao, and K. Y. Cheng, High quality InAsSb grown on InP substrates using AlSb/AlAsSb buffer layers</w:t>
      </w:r>
      <w:r w:rsidRPr="00FC6A68">
        <w:rPr>
          <w:i/>
          <w:noProof/>
          <w:sz w:val="22"/>
          <w:szCs w:val="22"/>
        </w:rPr>
        <w:t>.Appl. Phy. Lett</w:t>
      </w:r>
      <w:r w:rsidRPr="00FC6A68">
        <w:rPr>
          <w:noProof/>
          <w:sz w:val="22"/>
          <w:szCs w:val="22"/>
        </w:rPr>
        <w:t>., vol. 92, no. 6: pp. 062111-3, 2008.</w:t>
      </w:r>
    </w:p>
    <w:p w:rsidR="00EC4363" w:rsidRPr="00FC6A68" w:rsidRDefault="00EC4363">
      <w:pPr>
        <w:pStyle w:val="a5"/>
      </w:pPr>
    </w:p>
  </w:endnote>
  <w:endnote w:id="87">
    <w:p w:rsidR="00EC4363" w:rsidRPr="00FC6A68" w:rsidRDefault="00EC4363" w:rsidP="00FC6A68">
      <w:pPr>
        <w:pStyle w:val="a5"/>
        <w:ind w:left="386" w:hanging="386"/>
        <w:rPr>
          <w:noProof/>
          <w:sz w:val="22"/>
          <w:szCs w:val="22"/>
        </w:rPr>
      </w:pPr>
      <w:r w:rsidRPr="00FC6A68">
        <w:rPr>
          <w:sz w:val="22"/>
          <w:szCs w:val="22"/>
        </w:rPr>
        <w:t>[</w:t>
      </w:r>
      <w:r w:rsidRPr="00FC6A68">
        <w:rPr>
          <w:rStyle w:val="a6"/>
          <w:sz w:val="22"/>
          <w:szCs w:val="22"/>
          <w:vertAlign w:val="baseline"/>
        </w:rPr>
        <w:endnoteRef/>
      </w:r>
      <w:r w:rsidRPr="00FC6A68">
        <w:rPr>
          <w:sz w:val="22"/>
          <w:szCs w:val="22"/>
        </w:rPr>
        <w:t xml:space="preserve">] </w:t>
      </w:r>
      <w:r w:rsidRPr="00FC6A68">
        <w:rPr>
          <w:noProof/>
          <w:sz w:val="22"/>
          <w:szCs w:val="22"/>
        </w:rPr>
        <w:t xml:space="preserve">O. Blum, K. M. Geibm M. J. Hafich, J. F. Klem, C. I. H. Ashby, </w:t>
      </w:r>
      <w:r w:rsidRPr="00B421DE">
        <w:rPr>
          <w:noProof/>
          <w:sz w:val="22"/>
          <w:szCs w:val="22"/>
        </w:rPr>
        <w:t>Wet thermal oxidation of AlAsSb lattice matched to InP for optoelectronic applications</w:t>
      </w:r>
      <w:r w:rsidRPr="00FC6A68">
        <w:rPr>
          <w:i/>
          <w:noProof/>
          <w:sz w:val="22"/>
          <w:szCs w:val="22"/>
        </w:rPr>
        <w:t>.</w:t>
      </w:r>
      <w:r w:rsidRPr="00B421DE">
        <w:rPr>
          <w:i/>
          <w:noProof/>
          <w:sz w:val="22"/>
          <w:szCs w:val="22"/>
        </w:rPr>
        <w:t>Appl. Phys. Lett</w:t>
      </w:r>
      <w:r w:rsidRPr="00FC6A68">
        <w:rPr>
          <w:noProof/>
          <w:sz w:val="22"/>
          <w:szCs w:val="22"/>
        </w:rPr>
        <w:t>., vol. 68, no. 22: pp. 3129-3131, 1996.</w:t>
      </w:r>
    </w:p>
    <w:p w:rsidR="00EC4363" w:rsidRPr="00FC6A68" w:rsidRDefault="00EC4363">
      <w:pPr>
        <w:pStyle w:val="a5"/>
      </w:pPr>
    </w:p>
  </w:endnote>
  <w:endnote w:id="88">
    <w:p w:rsidR="00EC4363" w:rsidRPr="00B421DE" w:rsidRDefault="00EC4363" w:rsidP="00B421DE">
      <w:pPr>
        <w:pStyle w:val="a5"/>
        <w:ind w:left="386" w:hanging="386"/>
        <w:rPr>
          <w:noProof/>
          <w:sz w:val="22"/>
          <w:szCs w:val="22"/>
        </w:rPr>
      </w:pPr>
      <w:r w:rsidRPr="00B421DE">
        <w:rPr>
          <w:sz w:val="22"/>
          <w:szCs w:val="22"/>
        </w:rPr>
        <w:t>[</w:t>
      </w:r>
      <w:r w:rsidRPr="00B421DE">
        <w:rPr>
          <w:rStyle w:val="a6"/>
          <w:sz w:val="22"/>
          <w:szCs w:val="22"/>
          <w:vertAlign w:val="baseline"/>
        </w:rPr>
        <w:endnoteRef/>
      </w:r>
      <w:r w:rsidRPr="00B421DE">
        <w:rPr>
          <w:sz w:val="22"/>
          <w:szCs w:val="22"/>
        </w:rPr>
        <w:t xml:space="preserve">] </w:t>
      </w:r>
      <w:r w:rsidRPr="00B421DE">
        <w:rPr>
          <w:noProof/>
          <w:sz w:val="22"/>
          <w:szCs w:val="22"/>
        </w:rPr>
        <w:t>A. M. Andrews, K. L. Vanhom, T. Mates, J. S. Speck, Antimony segregation in the oxidation of AlAsSb interlayers</w:t>
      </w:r>
      <w:r w:rsidRPr="00B421DE">
        <w:rPr>
          <w:i/>
          <w:noProof/>
          <w:sz w:val="22"/>
          <w:szCs w:val="22"/>
        </w:rPr>
        <w:t>.J. Vacuum Science &amp; Technology A: Vacuum, Surfaces, and Films</w:t>
      </w:r>
      <w:r w:rsidRPr="00B421DE">
        <w:rPr>
          <w:noProof/>
          <w:sz w:val="22"/>
          <w:szCs w:val="22"/>
        </w:rPr>
        <w:t>, vol. 21, no. 6: p. 1883-1891, 2003.</w:t>
      </w:r>
    </w:p>
    <w:p w:rsidR="00EC4363" w:rsidRPr="00B421DE" w:rsidRDefault="00EC4363">
      <w:pPr>
        <w:pStyle w:val="a5"/>
      </w:pPr>
    </w:p>
  </w:endnote>
  <w:endnote w:id="89">
    <w:p w:rsidR="00EC4363" w:rsidRDefault="00EC4363" w:rsidP="00B421DE">
      <w:pPr>
        <w:pStyle w:val="a5"/>
        <w:ind w:left="386" w:hanging="386"/>
        <w:rPr>
          <w:noProof/>
          <w:sz w:val="22"/>
          <w:szCs w:val="22"/>
        </w:rPr>
      </w:pPr>
      <w:r w:rsidRPr="00B421DE">
        <w:rPr>
          <w:sz w:val="22"/>
          <w:szCs w:val="22"/>
        </w:rPr>
        <w:t>[</w:t>
      </w:r>
      <w:r w:rsidRPr="00B421DE">
        <w:rPr>
          <w:rStyle w:val="a6"/>
          <w:sz w:val="22"/>
          <w:szCs w:val="22"/>
          <w:vertAlign w:val="baseline"/>
        </w:rPr>
        <w:endnoteRef/>
      </w:r>
      <w:r w:rsidRPr="00B421DE">
        <w:rPr>
          <w:sz w:val="22"/>
          <w:szCs w:val="22"/>
        </w:rPr>
        <w:t xml:space="preserve">] </w:t>
      </w:r>
      <w:r w:rsidRPr="00B421DE">
        <w:rPr>
          <w:noProof/>
          <w:sz w:val="22"/>
          <w:szCs w:val="22"/>
        </w:rPr>
        <w:t>M. Nagase, R. Akimoto, K. Akita, H. Kawashima, T. Mozume, T. Hasama, H. Ishikawa, Fabrication of all-optical switch based on intersubband transition in InGaAs/AlAsSb quantum wells with DFB structure. in Indium Phosphide and Related Materials,</w:t>
      </w:r>
      <w:r w:rsidRPr="00B421DE">
        <w:rPr>
          <w:i/>
          <w:noProof/>
          <w:sz w:val="22"/>
          <w:szCs w:val="22"/>
        </w:rPr>
        <w:t xml:space="preserve"> 2008. IPRM 2008. 20th International Conference on</w:t>
      </w:r>
      <w:r w:rsidRPr="00B421DE">
        <w:rPr>
          <w:noProof/>
          <w:sz w:val="22"/>
          <w:szCs w:val="22"/>
        </w:rPr>
        <w:t>. 2008.</w:t>
      </w:r>
    </w:p>
    <w:p w:rsidR="00EC4363" w:rsidRPr="00B421DE" w:rsidRDefault="00EC4363" w:rsidP="00B421DE">
      <w:pPr>
        <w:pStyle w:val="a5"/>
        <w:ind w:left="386" w:hanging="386"/>
        <w:rPr>
          <w:sz w:val="22"/>
          <w:szCs w:val="22"/>
        </w:rPr>
      </w:pPr>
    </w:p>
  </w:endnote>
  <w:endnote w:id="90">
    <w:p w:rsidR="00EC4363" w:rsidRDefault="00EC4363" w:rsidP="00B421DE">
      <w:pPr>
        <w:pStyle w:val="a5"/>
        <w:ind w:left="386" w:hanging="386"/>
        <w:rPr>
          <w:noProof/>
          <w:sz w:val="22"/>
          <w:szCs w:val="22"/>
        </w:rPr>
      </w:pPr>
      <w:r w:rsidRPr="00B421DE">
        <w:rPr>
          <w:sz w:val="22"/>
          <w:szCs w:val="22"/>
        </w:rPr>
        <w:t>[</w:t>
      </w:r>
      <w:r w:rsidRPr="00B421DE">
        <w:rPr>
          <w:rStyle w:val="a6"/>
          <w:sz w:val="22"/>
          <w:szCs w:val="22"/>
          <w:vertAlign w:val="baseline"/>
        </w:rPr>
        <w:endnoteRef/>
      </w:r>
      <w:r w:rsidRPr="00B421DE">
        <w:rPr>
          <w:sz w:val="22"/>
          <w:szCs w:val="22"/>
        </w:rPr>
        <w:t xml:space="preserve">] </w:t>
      </w:r>
      <w:r w:rsidRPr="00B421DE">
        <w:rPr>
          <w:noProof/>
          <w:sz w:val="22"/>
          <w:szCs w:val="22"/>
        </w:rPr>
        <w:t xml:space="preserve">R. Akimoto, G. Cong, S. Gozu, T. Mozume, H. Ishikawa, All-optical wavelength conversion at 40Gb/s with enhanced XPM by facet reflection using intersubband transition in InGaAs/AlAsSb quantum well waveguide. in </w:t>
      </w:r>
      <w:r w:rsidRPr="00B421DE">
        <w:rPr>
          <w:i/>
          <w:noProof/>
          <w:sz w:val="22"/>
          <w:szCs w:val="22"/>
        </w:rPr>
        <w:t>Optical Communication (ECOC), 2010 36th European Conference and Exhibition on</w:t>
      </w:r>
      <w:r w:rsidRPr="00B421DE">
        <w:rPr>
          <w:noProof/>
          <w:sz w:val="22"/>
          <w:szCs w:val="22"/>
        </w:rPr>
        <w:t>. 2010.</w:t>
      </w:r>
    </w:p>
    <w:p w:rsidR="00EC4363" w:rsidRPr="00B421DE" w:rsidRDefault="00EC4363" w:rsidP="00B421DE">
      <w:pPr>
        <w:pStyle w:val="a5"/>
        <w:ind w:left="386" w:hanging="386"/>
        <w:rPr>
          <w:sz w:val="22"/>
          <w:szCs w:val="22"/>
        </w:rPr>
      </w:pPr>
    </w:p>
  </w:endnote>
  <w:endnote w:id="91">
    <w:p w:rsidR="00EC4363" w:rsidRDefault="00EC4363" w:rsidP="00B421DE">
      <w:pPr>
        <w:pStyle w:val="a5"/>
        <w:ind w:left="386" w:hanging="386"/>
        <w:rPr>
          <w:noProof/>
          <w:sz w:val="22"/>
          <w:szCs w:val="22"/>
        </w:rPr>
      </w:pPr>
      <w:r w:rsidRPr="00B421DE">
        <w:rPr>
          <w:sz w:val="22"/>
          <w:szCs w:val="22"/>
        </w:rPr>
        <w:t>[</w:t>
      </w:r>
      <w:r w:rsidRPr="00B421DE">
        <w:rPr>
          <w:rStyle w:val="a6"/>
          <w:sz w:val="22"/>
          <w:szCs w:val="22"/>
          <w:vertAlign w:val="baseline"/>
        </w:rPr>
        <w:endnoteRef/>
      </w:r>
      <w:r w:rsidRPr="00B421DE">
        <w:rPr>
          <w:sz w:val="22"/>
          <w:szCs w:val="22"/>
        </w:rPr>
        <w:t xml:space="preserve">] </w:t>
      </w:r>
      <w:r w:rsidRPr="00B421DE">
        <w:rPr>
          <w:noProof/>
          <w:sz w:val="22"/>
          <w:szCs w:val="22"/>
        </w:rPr>
        <w:t>S. Y. Zhang, D. G. Revin, J. W. Cockburn, K. Kennedy, A. B. Krysa, M. Hoplinson, λ~ 3.1 µm room temperature InGaAs/AlAsSb/InP quantum cascade lasers</w:t>
      </w:r>
      <w:r w:rsidRPr="00B421DE">
        <w:rPr>
          <w:i/>
          <w:noProof/>
          <w:sz w:val="22"/>
          <w:szCs w:val="22"/>
        </w:rPr>
        <w:t>.Appl. Phys. Lett.</w:t>
      </w:r>
      <w:r w:rsidRPr="00B421DE">
        <w:rPr>
          <w:noProof/>
          <w:sz w:val="22"/>
          <w:szCs w:val="22"/>
        </w:rPr>
        <w:t>, vol. 94, no. 3: pp. 031106-3, 2009.</w:t>
      </w:r>
    </w:p>
    <w:p w:rsidR="00EC4363" w:rsidRPr="00B421DE" w:rsidRDefault="00EC4363" w:rsidP="00B421DE">
      <w:pPr>
        <w:pStyle w:val="a5"/>
        <w:ind w:left="386" w:hanging="386"/>
        <w:rPr>
          <w:sz w:val="22"/>
          <w:szCs w:val="22"/>
        </w:rPr>
      </w:pPr>
    </w:p>
  </w:endnote>
  <w:endnote w:id="92">
    <w:p w:rsidR="00EC4363" w:rsidRPr="00242A26" w:rsidRDefault="00EC4363" w:rsidP="00242A26">
      <w:pPr>
        <w:pStyle w:val="a5"/>
        <w:ind w:left="386" w:hanging="386"/>
        <w:rPr>
          <w:noProof/>
          <w:sz w:val="22"/>
          <w:szCs w:val="22"/>
        </w:rPr>
      </w:pPr>
      <w:r w:rsidRPr="00242A26">
        <w:rPr>
          <w:sz w:val="22"/>
          <w:szCs w:val="22"/>
        </w:rPr>
        <w:t>[</w:t>
      </w:r>
      <w:r w:rsidRPr="00242A26">
        <w:rPr>
          <w:rStyle w:val="a6"/>
          <w:sz w:val="22"/>
          <w:szCs w:val="22"/>
          <w:vertAlign w:val="baseline"/>
        </w:rPr>
        <w:endnoteRef/>
      </w:r>
      <w:r w:rsidRPr="00242A26">
        <w:rPr>
          <w:sz w:val="22"/>
          <w:szCs w:val="22"/>
        </w:rPr>
        <w:t xml:space="preserve">] </w:t>
      </w:r>
      <w:r w:rsidRPr="00242A26">
        <w:rPr>
          <w:noProof/>
          <w:sz w:val="22"/>
          <w:szCs w:val="22"/>
        </w:rPr>
        <w:t>E. Hall, S. Nakagawa, G. Almuneau, J. K. Kim, L. A. Coldren, Selectively etched undercut apertures in AlAsSb-based VCSELs</w:t>
      </w:r>
      <w:r w:rsidRPr="00242A26">
        <w:rPr>
          <w:i/>
          <w:noProof/>
          <w:sz w:val="22"/>
          <w:szCs w:val="22"/>
        </w:rPr>
        <w:t>.IEEE Photon. Tech. Lett</w:t>
      </w:r>
      <w:r w:rsidRPr="00242A26">
        <w:rPr>
          <w:noProof/>
          <w:sz w:val="22"/>
          <w:szCs w:val="22"/>
        </w:rPr>
        <w:t>. , vol. 13, no. 2: pp. 97-99, 2001.</w:t>
      </w:r>
    </w:p>
    <w:p w:rsidR="00EC4363" w:rsidRPr="00242A26" w:rsidRDefault="00EC4363">
      <w:pPr>
        <w:pStyle w:val="a5"/>
      </w:pPr>
    </w:p>
  </w:endnote>
  <w:endnote w:id="93">
    <w:p w:rsidR="00EC4363" w:rsidRDefault="00EC4363" w:rsidP="00242A26">
      <w:pPr>
        <w:pStyle w:val="a5"/>
        <w:ind w:left="386" w:hanging="386"/>
        <w:rPr>
          <w:sz w:val="22"/>
          <w:szCs w:val="22"/>
        </w:rPr>
      </w:pPr>
      <w:r w:rsidRPr="00242A26">
        <w:rPr>
          <w:sz w:val="22"/>
          <w:szCs w:val="22"/>
        </w:rPr>
        <w:t>[</w:t>
      </w:r>
      <w:r w:rsidRPr="00242A26">
        <w:rPr>
          <w:rStyle w:val="a6"/>
          <w:sz w:val="22"/>
          <w:szCs w:val="22"/>
          <w:vertAlign w:val="baseline"/>
        </w:rPr>
        <w:endnoteRef/>
      </w:r>
      <w:r w:rsidRPr="00242A26">
        <w:rPr>
          <w:sz w:val="22"/>
          <w:szCs w:val="22"/>
        </w:rPr>
        <w:t xml:space="preserve">] R. Phelan, T. J. Slight, B. Kelly, J. O'Carroll, A. McKee, D. G. Revin, S. Y. Zhang, A. B. Krysa, K. L. Kennedy, J. W. Cockhurn, C. N. Ironside, W. Meredith, J. O'Gorman, Room-Temperature Operation of Discrete-Mode InGaAs-AlAsSb Quantum-Cascade Laser with Emission at λ ~ 3.3 µm,  </w:t>
      </w:r>
      <w:r w:rsidRPr="00242A26">
        <w:rPr>
          <w:i/>
          <w:sz w:val="22"/>
          <w:szCs w:val="22"/>
        </w:rPr>
        <w:t>IEEE Photon. Tech. Lett.</w:t>
      </w:r>
      <w:r w:rsidRPr="00242A26">
        <w:rPr>
          <w:sz w:val="22"/>
          <w:szCs w:val="22"/>
        </w:rPr>
        <w:t>, vol. 22, no. 17: pp. 1273-1275, 2010.</w:t>
      </w:r>
    </w:p>
    <w:p w:rsidR="00EC4363" w:rsidRPr="00242A26" w:rsidRDefault="00EC4363" w:rsidP="00242A26">
      <w:pPr>
        <w:pStyle w:val="a5"/>
        <w:ind w:left="386" w:hanging="386"/>
        <w:rPr>
          <w:sz w:val="22"/>
          <w:szCs w:val="22"/>
        </w:rPr>
      </w:pPr>
    </w:p>
  </w:endnote>
  <w:endnote w:id="94">
    <w:p w:rsidR="00EC4363" w:rsidRDefault="00EC4363" w:rsidP="00242A26">
      <w:pPr>
        <w:pStyle w:val="a5"/>
        <w:ind w:left="386" w:hanging="386"/>
        <w:rPr>
          <w:sz w:val="22"/>
          <w:szCs w:val="22"/>
        </w:rPr>
      </w:pPr>
      <w:r w:rsidRPr="00242A26">
        <w:rPr>
          <w:sz w:val="22"/>
          <w:szCs w:val="22"/>
        </w:rPr>
        <w:t>[</w:t>
      </w:r>
      <w:r w:rsidRPr="00242A26">
        <w:rPr>
          <w:rStyle w:val="a6"/>
          <w:sz w:val="22"/>
          <w:szCs w:val="22"/>
          <w:vertAlign w:val="baseline"/>
        </w:rPr>
        <w:endnoteRef/>
      </w:r>
      <w:r w:rsidRPr="00242A26">
        <w:rPr>
          <w:sz w:val="22"/>
          <w:szCs w:val="22"/>
        </w:rPr>
        <w:t xml:space="preserve">] S. Xie, Design and Characterisation of InGaAs High Speed Photodiodes, InGAAs/InAlAs Avalanche Photodiodes and Novel AlAsSb based Avalanche Photodiodes. </w:t>
      </w:r>
      <w:proofErr w:type="gramStart"/>
      <w:r w:rsidRPr="00242A26">
        <w:rPr>
          <w:sz w:val="22"/>
          <w:szCs w:val="22"/>
        </w:rPr>
        <w:t>PhD thesis, University of Sheffield, UK, 2012.</w:t>
      </w:r>
      <w:proofErr w:type="gramEnd"/>
    </w:p>
    <w:p w:rsidR="00EC4363" w:rsidRPr="00242A26" w:rsidRDefault="00EC4363" w:rsidP="00242A26">
      <w:pPr>
        <w:pStyle w:val="a5"/>
        <w:ind w:left="386" w:hanging="386"/>
        <w:rPr>
          <w:sz w:val="22"/>
          <w:szCs w:val="22"/>
        </w:rPr>
      </w:pPr>
    </w:p>
  </w:endnote>
  <w:endnote w:id="95">
    <w:p w:rsidR="00EC4363" w:rsidRDefault="00EC4363" w:rsidP="00242A26">
      <w:pPr>
        <w:pStyle w:val="a5"/>
        <w:ind w:left="386" w:hanging="386"/>
        <w:rPr>
          <w:i/>
          <w:noProof/>
          <w:sz w:val="22"/>
          <w:szCs w:val="22"/>
        </w:rPr>
      </w:pPr>
      <w:r w:rsidRPr="00242A26">
        <w:rPr>
          <w:sz w:val="22"/>
          <w:szCs w:val="22"/>
        </w:rPr>
        <w:t>[</w:t>
      </w:r>
      <w:r w:rsidRPr="00242A26">
        <w:rPr>
          <w:rStyle w:val="a6"/>
          <w:sz w:val="22"/>
          <w:szCs w:val="22"/>
          <w:vertAlign w:val="baseline"/>
        </w:rPr>
        <w:endnoteRef/>
      </w:r>
      <w:r w:rsidRPr="00242A26">
        <w:rPr>
          <w:sz w:val="22"/>
          <w:szCs w:val="22"/>
        </w:rPr>
        <w:t xml:space="preserve">] </w:t>
      </w:r>
      <w:r w:rsidRPr="00242A26">
        <w:rPr>
          <w:noProof/>
          <w:sz w:val="22"/>
          <w:szCs w:val="22"/>
        </w:rPr>
        <w:t xml:space="preserve">CHEM, M., </w:t>
      </w:r>
      <w:r w:rsidRPr="00242A26">
        <w:rPr>
          <w:i/>
          <w:noProof/>
          <w:sz w:val="22"/>
          <w:szCs w:val="22"/>
        </w:rPr>
        <w:t>NANO</w:t>
      </w:r>
      <w:r w:rsidRPr="00242A26">
        <w:rPr>
          <w:i/>
          <w:noProof/>
          <w:sz w:val="22"/>
          <w:szCs w:val="22"/>
          <w:vertAlign w:val="superscript"/>
        </w:rPr>
        <w:t>TM</w:t>
      </w:r>
      <w:r w:rsidRPr="00242A26">
        <w:rPr>
          <w:i/>
          <w:noProof/>
          <w:sz w:val="22"/>
          <w:szCs w:val="22"/>
        </w:rPr>
        <w:t>SU-8 Negative Tone Photoresist Formulations 2-25.</w:t>
      </w:r>
    </w:p>
    <w:p w:rsidR="00EC4363" w:rsidRPr="00242A26" w:rsidRDefault="00EC4363" w:rsidP="00242A26">
      <w:pPr>
        <w:pStyle w:val="a5"/>
        <w:ind w:left="386" w:hanging="386"/>
        <w:rPr>
          <w:sz w:val="22"/>
          <w:szCs w:val="22"/>
        </w:rPr>
      </w:pPr>
    </w:p>
  </w:endnote>
  <w:endnote w:id="96">
    <w:p w:rsidR="00EC4363" w:rsidRDefault="00EC4363" w:rsidP="00242A26">
      <w:pPr>
        <w:pStyle w:val="a5"/>
        <w:ind w:left="386" w:hanging="386"/>
        <w:rPr>
          <w:noProof/>
          <w:sz w:val="22"/>
          <w:szCs w:val="22"/>
        </w:rPr>
      </w:pPr>
      <w:r w:rsidRPr="00242A26">
        <w:rPr>
          <w:sz w:val="22"/>
          <w:szCs w:val="22"/>
        </w:rPr>
        <w:t>[</w:t>
      </w:r>
      <w:r w:rsidRPr="00242A26">
        <w:rPr>
          <w:rStyle w:val="a6"/>
          <w:sz w:val="22"/>
          <w:szCs w:val="22"/>
          <w:vertAlign w:val="baseline"/>
        </w:rPr>
        <w:endnoteRef/>
      </w:r>
      <w:r w:rsidRPr="00242A26">
        <w:rPr>
          <w:sz w:val="22"/>
          <w:szCs w:val="22"/>
        </w:rPr>
        <w:t xml:space="preserve">] </w:t>
      </w:r>
      <w:r w:rsidRPr="00242A26">
        <w:rPr>
          <w:noProof/>
          <w:sz w:val="22"/>
          <w:szCs w:val="22"/>
        </w:rPr>
        <w:t>H. S. Kim, J. H. Choi, H. M. Bang, Y. Jee, S. W. Yun, J. Hurm, M. D. Kim, A. G. Choo, Dark current reduction in APD with BCB passivation</w:t>
      </w:r>
      <w:r w:rsidRPr="00242A26">
        <w:rPr>
          <w:i/>
          <w:noProof/>
          <w:sz w:val="22"/>
          <w:szCs w:val="22"/>
        </w:rPr>
        <w:t>.Electron. Lett</w:t>
      </w:r>
      <w:r w:rsidRPr="00242A26">
        <w:rPr>
          <w:noProof/>
          <w:sz w:val="22"/>
          <w:szCs w:val="22"/>
        </w:rPr>
        <w:t>., vol. 37, no. 7: pp. 455-457, 2001.</w:t>
      </w:r>
    </w:p>
    <w:p w:rsidR="00EC4363" w:rsidRPr="00242A26" w:rsidRDefault="00EC4363" w:rsidP="00242A26">
      <w:pPr>
        <w:pStyle w:val="a5"/>
        <w:ind w:left="386" w:hanging="386"/>
        <w:rPr>
          <w:sz w:val="22"/>
          <w:szCs w:val="22"/>
        </w:rPr>
      </w:pPr>
    </w:p>
  </w:endnote>
  <w:endnote w:id="97">
    <w:p w:rsidR="00EC4363" w:rsidRDefault="00EC4363" w:rsidP="00242A26">
      <w:pPr>
        <w:pStyle w:val="a5"/>
        <w:ind w:left="386" w:hanging="386"/>
        <w:rPr>
          <w:sz w:val="22"/>
          <w:szCs w:val="22"/>
        </w:rPr>
      </w:pPr>
      <w:r w:rsidRPr="00242A26">
        <w:rPr>
          <w:sz w:val="22"/>
          <w:szCs w:val="22"/>
        </w:rPr>
        <w:t>[</w:t>
      </w:r>
      <w:r w:rsidRPr="00242A26">
        <w:rPr>
          <w:rStyle w:val="a6"/>
          <w:sz w:val="22"/>
          <w:szCs w:val="22"/>
          <w:vertAlign w:val="baseline"/>
        </w:rPr>
        <w:endnoteRef/>
      </w:r>
      <w:r w:rsidRPr="00242A26">
        <w:rPr>
          <w:sz w:val="22"/>
          <w:szCs w:val="22"/>
        </w:rPr>
        <w:t xml:space="preserve">] W. Hofmann, N. H. Zhu, M. Ortsiefer, G. Bohm, Y. Liu, M. C. Amann, High speed (&gt;11 GHz) modulation of BCB-passivated 1.55 µm InGaAlAs-InP VCSELs. </w:t>
      </w:r>
      <w:proofErr w:type="gramStart"/>
      <w:r w:rsidRPr="00242A26">
        <w:rPr>
          <w:i/>
          <w:sz w:val="22"/>
          <w:szCs w:val="22"/>
        </w:rPr>
        <w:t>Electron.</w:t>
      </w:r>
      <w:proofErr w:type="gramEnd"/>
      <w:r w:rsidRPr="00242A26">
        <w:rPr>
          <w:i/>
          <w:sz w:val="22"/>
          <w:szCs w:val="22"/>
        </w:rPr>
        <w:t xml:space="preserve"> </w:t>
      </w:r>
      <w:proofErr w:type="gramStart"/>
      <w:r w:rsidRPr="00242A26">
        <w:rPr>
          <w:i/>
          <w:sz w:val="22"/>
          <w:szCs w:val="22"/>
        </w:rPr>
        <w:t>Lett.</w:t>
      </w:r>
      <w:r w:rsidRPr="00242A26">
        <w:rPr>
          <w:sz w:val="22"/>
          <w:szCs w:val="22"/>
        </w:rPr>
        <w:t>,</w:t>
      </w:r>
      <w:proofErr w:type="gramEnd"/>
      <w:r w:rsidRPr="00242A26">
        <w:rPr>
          <w:sz w:val="22"/>
          <w:szCs w:val="22"/>
        </w:rPr>
        <w:t xml:space="preserve"> vol. 42, no. 17: pp. 976-977, 2006.</w:t>
      </w:r>
    </w:p>
    <w:p w:rsidR="00EC4363" w:rsidRPr="00242A26" w:rsidRDefault="00EC4363" w:rsidP="00242A26">
      <w:pPr>
        <w:pStyle w:val="a5"/>
        <w:ind w:left="386" w:hanging="386"/>
        <w:rPr>
          <w:sz w:val="22"/>
          <w:szCs w:val="22"/>
        </w:rPr>
      </w:pPr>
    </w:p>
  </w:endnote>
  <w:endnote w:id="98">
    <w:p w:rsidR="00EC4363" w:rsidRDefault="00EC4363" w:rsidP="00241FE1">
      <w:pPr>
        <w:pStyle w:val="a5"/>
        <w:ind w:left="386" w:hanging="386"/>
        <w:rPr>
          <w:noProof/>
          <w:sz w:val="22"/>
          <w:szCs w:val="22"/>
        </w:rPr>
      </w:pPr>
      <w:proofErr w:type="gramStart"/>
      <w:r w:rsidRPr="008D0A16">
        <w:rPr>
          <w:sz w:val="22"/>
          <w:szCs w:val="22"/>
        </w:rPr>
        <w:t>[</w:t>
      </w:r>
      <w:r w:rsidRPr="008D0A16">
        <w:rPr>
          <w:rStyle w:val="a6"/>
          <w:sz w:val="22"/>
          <w:szCs w:val="22"/>
          <w:vertAlign w:val="baseline"/>
        </w:rPr>
        <w:endnoteRef/>
      </w:r>
      <w:r w:rsidRPr="008D0A16">
        <w:rPr>
          <w:sz w:val="22"/>
          <w:szCs w:val="22"/>
        </w:rPr>
        <w:t xml:space="preserve">] </w:t>
      </w:r>
      <w:r w:rsidRPr="008D0A16">
        <w:rPr>
          <w:noProof/>
          <w:sz w:val="22"/>
          <w:szCs w:val="22"/>
        </w:rPr>
        <w:t xml:space="preserve">DOW, </w:t>
      </w:r>
      <w:r w:rsidRPr="008D0A16">
        <w:rPr>
          <w:i/>
          <w:noProof/>
          <w:sz w:val="22"/>
          <w:szCs w:val="22"/>
        </w:rPr>
        <w:t xml:space="preserve">CYCLOTRNR* </w:t>
      </w:r>
      <w:r w:rsidRPr="008D0A16">
        <w:rPr>
          <w:noProof/>
          <w:sz w:val="22"/>
          <w:szCs w:val="22"/>
        </w:rPr>
        <w:t>3000 Series Advanced Electronic Resins-Processing procedures for CYCLOTENE 3000 Series Dry Etch Resins</w:t>
      </w:r>
      <w:r w:rsidRPr="008D0A16">
        <w:rPr>
          <w:i/>
          <w:noProof/>
          <w:sz w:val="22"/>
          <w:szCs w:val="22"/>
        </w:rPr>
        <w:t>.</w:t>
      </w:r>
      <w:proofErr w:type="gramEnd"/>
      <w:r w:rsidRPr="008D0A16">
        <w:rPr>
          <w:noProof/>
          <w:sz w:val="22"/>
          <w:szCs w:val="22"/>
        </w:rPr>
        <w:t xml:space="preserve"> Apr. 2008.</w:t>
      </w:r>
    </w:p>
    <w:p w:rsidR="00EC4363" w:rsidRPr="008D0A16" w:rsidRDefault="00EC4363">
      <w:pPr>
        <w:pStyle w:val="a5"/>
        <w:rPr>
          <w:sz w:val="22"/>
          <w:szCs w:val="22"/>
        </w:rPr>
      </w:pPr>
    </w:p>
  </w:endnote>
  <w:endnote w:id="99">
    <w:p w:rsidR="00EC4363" w:rsidRPr="008D0A16" w:rsidRDefault="00EC4363" w:rsidP="008D0A16">
      <w:pPr>
        <w:pStyle w:val="a5"/>
        <w:ind w:left="386" w:hanging="386"/>
        <w:rPr>
          <w:sz w:val="22"/>
          <w:szCs w:val="22"/>
        </w:rPr>
      </w:pPr>
      <w:r w:rsidRPr="008D0A16">
        <w:rPr>
          <w:sz w:val="22"/>
          <w:szCs w:val="22"/>
        </w:rPr>
        <w:t>[</w:t>
      </w:r>
      <w:r w:rsidRPr="008D0A16">
        <w:rPr>
          <w:rStyle w:val="a6"/>
          <w:sz w:val="22"/>
          <w:szCs w:val="22"/>
          <w:vertAlign w:val="baseline"/>
        </w:rPr>
        <w:endnoteRef/>
      </w:r>
      <w:r w:rsidRPr="008D0A16">
        <w:rPr>
          <w:sz w:val="22"/>
          <w:szCs w:val="22"/>
        </w:rPr>
        <w:t xml:space="preserve">] </w:t>
      </w:r>
      <w:r w:rsidRPr="008D0A16">
        <w:rPr>
          <w:noProof/>
          <w:sz w:val="22"/>
          <w:szCs w:val="22"/>
        </w:rPr>
        <w:t>A. M. Crook, E. Lind, Z. Griffith, M. J. W. Rodwell, J. D. Zimmerman, A. C. Gossard, S. R. Bank, Low resistance, nonalloyed Ohmic contacts to InGaAs</w:t>
      </w:r>
      <w:r w:rsidRPr="008D0A16">
        <w:rPr>
          <w:i/>
          <w:noProof/>
          <w:sz w:val="22"/>
          <w:szCs w:val="22"/>
        </w:rPr>
        <w:t>.Appl. Phys. Lett</w:t>
      </w:r>
      <w:r w:rsidRPr="008D0A16">
        <w:rPr>
          <w:noProof/>
          <w:sz w:val="22"/>
          <w:szCs w:val="22"/>
        </w:rPr>
        <w:t>., vol. 91, no. 19: pp. 192114-3, 2007.</w:t>
      </w:r>
    </w:p>
  </w:endnote>
  <w:endnote w:id="100">
    <w:p w:rsidR="00EC4363" w:rsidRDefault="00EC4363" w:rsidP="008D0A16">
      <w:pPr>
        <w:pStyle w:val="a5"/>
        <w:ind w:left="386" w:hanging="386"/>
        <w:rPr>
          <w:noProof/>
          <w:sz w:val="22"/>
          <w:szCs w:val="22"/>
        </w:rPr>
      </w:pPr>
      <w:r w:rsidRPr="008D0A16">
        <w:rPr>
          <w:sz w:val="22"/>
          <w:szCs w:val="22"/>
        </w:rPr>
        <w:t>[</w:t>
      </w:r>
      <w:r w:rsidRPr="008D0A16">
        <w:rPr>
          <w:rStyle w:val="a6"/>
          <w:sz w:val="22"/>
          <w:szCs w:val="22"/>
          <w:vertAlign w:val="baseline"/>
        </w:rPr>
        <w:endnoteRef/>
      </w:r>
      <w:r w:rsidRPr="008D0A16">
        <w:rPr>
          <w:sz w:val="22"/>
          <w:szCs w:val="22"/>
        </w:rPr>
        <w:t xml:space="preserve">] </w:t>
      </w:r>
      <w:r w:rsidRPr="008D0A16">
        <w:rPr>
          <w:noProof/>
          <w:sz w:val="22"/>
          <w:szCs w:val="22"/>
        </w:rPr>
        <w:t>II-Ho Kim, Pd/Ge(or Si)/Pd/Ti/Au Ohmic Contacts to n-type InGaAs for AlGaAs/GaAs HBTs</w:t>
      </w:r>
      <w:r w:rsidRPr="008D0A16">
        <w:rPr>
          <w:i/>
          <w:noProof/>
          <w:sz w:val="22"/>
          <w:szCs w:val="22"/>
        </w:rPr>
        <w:t>.Metals and Materials International</w:t>
      </w:r>
      <w:r w:rsidRPr="008D0A16">
        <w:rPr>
          <w:noProof/>
          <w:sz w:val="22"/>
          <w:szCs w:val="22"/>
        </w:rPr>
        <w:t>, vol. 10, no. 4: pp. 381-386, 2004.</w:t>
      </w:r>
    </w:p>
    <w:p w:rsidR="00EC4363" w:rsidRPr="008D0A16" w:rsidRDefault="00EC4363" w:rsidP="008D0A16">
      <w:pPr>
        <w:pStyle w:val="a5"/>
        <w:ind w:left="386" w:hanging="386"/>
        <w:rPr>
          <w:sz w:val="22"/>
          <w:szCs w:val="22"/>
        </w:rPr>
      </w:pPr>
    </w:p>
  </w:endnote>
  <w:endnote w:id="101">
    <w:p w:rsidR="00EC4363" w:rsidRDefault="00EC4363" w:rsidP="008D0A16">
      <w:pPr>
        <w:pStyle w:val="a5"/>
        <w:ind w:left="386" w:hanging="386"/>
        <w:rPr>
          <w:noProof/>
          <w:sz w:val="22"/>
          <w:szCs w:val="22"/>
        </w:rPr>
      </w:pPr>
      <w:r w:rsidRPr="008D0A16">
        <w:rPr>
          <w:sz w:val="22"/>
          <w:szCs w:val="22"/>
        </w:rPr>
        <w:t>[</w:t>
      </w:r>
      <w:r w:rsidRPr="008D0A16">
        <w:rPr>
          <w:rStyle w:val="a6"/>
          <w:sz w:val="22"/>
          <w:szCs w:val="22"/>
          <w:vertAlign w:val="baseline"/>
        </w:rPr>
        <w:endnoteRef/>
      </w:r>
      <w:r w:rsidRPr="008D0A16">
        <w:rPr>
          <w:sz w:val="22"/>
          <w:szCs w:val="22"/>
        </w:rPr>
        <w:t xml:space="preserve">] </w:t>
      </w:r>
      <w:r w:rsidRPr="008D0A16">
        <w:rPr>
          <w:noProof/>
          <w:sz w:val="22"/>
          <w:szCs w:val="22"/>
        </w:rPr>
        <w:t>W. K. Chong, E. F. Chor, C. H. Heng, S. J. Chua, (Pd, Ti, Au)-based ohmic contacts to p- and n-doped In</w:t>
      </w:r>
      <w:r w:rsidRPr="008D0A16">
        <w:rPr>
          <w:noProof/>
          <w:sz w:val="22"/>
          <w:szCs w:val="22"/>
          <w:vertAlign w:val="subscript"/>
        </w:rPr>
        <w:t>0.53</w:t>
      </w:r>
      <w:r w:rsidRPr="008D0A16">
        <w:rPr>
          <w:noProof/>
          <w:sz w:val="22"/>
          <w:szCs w:val="22"/>
        </w:rPr>
        <w:t>Ga</w:t>
      </w:r>
      <w:r w:rsidRPr="008D0A16">
        <w:rPr>
          <w:noProof/>
          <w:sz w:val="22"/>
          <w:szCs w:val="22"/>
          <w:vertAlign w:val="subscript"/>
        </w:rPr>
        <w:t>0.47</w:t>
      </w:r>
      <w:r w:rsidRPr="008D0A16">
        <w:rPr>
          <w:noProof/>
          <w:sz w:val="22"/>
          <w:szCs w:val="22"/>
        </w:rPr>
        <w:t xml:space="preserve">As. </w:t>
      </w:r>
      <w:r w:rsidRPr="008D0A16">
        <w:rPr>
          <w:i/>
          <w:noProof/>
          <w:sz w:val="22"/>
          <w:szCs w:val="22"/>
        </w:rPr>
        <w:t>Compound Semiconductors, 1997 IEEE International Symposium on</w:t>
      </w:r>
      <w:r w:rsidRPr="008D0A16">
        <w:rPr>
          <w:noProof/>
          <w:sz w:val="22"/>
          <w:szCs w:val="22"/>
        </w:rPr>
        <w:t>. 1998.</w:t>
      </w:r>
    </w:p>
    <w:p w:rsidR="00EC4363" w:rsidRPr="008D0A16" w:rsidRDefault="00EC4363" w:rsidP="008D0A16">
      <w:pPr>
        <w:pStyle w:val="a5"/>
        <w:ind w:left="386" w:hanging="386"/>
        <w:rPr>
          <w:sz w:val="22"/>
          <w:szCs w:val="22"/>
        </w:rPr>
      </w:pPr>
    </w:p>
  </w:endnote>
  <w:endnote w:id="102">
    <w:p w:rsidR="00EC4363" w:rsidRDefault="00EC4363" w:rsidP="008D0A16">
      <w:pPr>
        <w:pStyle w:val="a5"/>
        <w:ind w:left="386" w:hanging="386"/>
        <w:rPr>
          <w:noProof/>
          <w:sz w:val="22"/>
          <w:szCs w:val="22"/>
        </w:rPr>
      </w:pPr>
      <w:r w:rsidRPr="008D0A16">
        <w:rPr>
          <w:sz w:val="22"/>
          <w:szCs w:val="22"/>
        </w:rPr>
        <w:t>[</w:t>
      </w:r>
      <w:r w:rsidRPr="008D0A16">
        <w:rPr>
          <w:rStyle w:val="a6"/>
          <w:sz w:val="22"/>
          <w:szCs w:val="22"/>
          <w:vertAlign w:val="baseline"/>
        </w:rPr>
        <w:endnoteRef/>
      </w:r>
      <w:r w:rsidRPr="008D0A16">
        <w:rPr>
          <w:sz w:val="22"/>
          <w:szCs w:val="22"/>
        </w:rPr>
        <w:t xml:space="preserve">] </w:t>
      </w:r>
      <w:r w:rsidRPr="008D0A16">
        <w:rPr>
          <w:noProof/>
          <w:sz w:val="22"/>
          <w:szCs w:val="22"/>
        </w:rPr>
        <w:t>S. Anna, K. Piotr, L. Adam, K. Kamil, and B. Maciej Low-resistance p-type ohmic contacts for high-power InGaAs/GaAs-980 nm CW semiconductor lasers</w:t>
      </w:r>
      <w:r w:rsidRPr="008D0A16">
        <w:rPr>
          <w:i/>
          <w:noProof/>
          <w:sz w:val="22"/>
          <w:szCs w:val="22"/>
        </w:rPr>
        <w:t>.Vacuum</w:t>
      </w:r>
      <w:r w:rsidRPr="008D0A16">
        <w:rPr>
          <w:noProof/>
          <w:sz w:val="22"/>
          <w:szCs w:val="22"/>
        </w:rPr>
        <w:t>, vol.82, no. 10: pp. 977-981, 2008.</w:t>
      </w:r>
    </w:p>
    <w:p w:rsidR="00EC4363" w:rsidRPr="008D0A16" w:rsidRDefault="00EC4363" w:rsidP="008D0A16">
      <w:pPr>
        <w:pStyle w:val="a5"/>
        <w:ind w:left="386" w:hanging="386"/>
        <w:rPr>
          <w:sz w:val="22"/>
          <w:szCs w:val="22"/>
        </w:rPr>
      </w:pPr>
    </w:p>
  </w:endnote>
  <w:endnote w:id="103">
    <w:p w:rsidR="00EC4363" w:rsidRDefault="00EC4363" w:rsidP="008D0A16">
      <w:pPr>
        <w:pStyle w:val="a5"/>
        <w:ind w:left="386" w:hanging="386"/>
        <w:rPr>
          <w:sz w:val="22"/>
          <w:szCs w:val="22"/>
        </w:rPr>
      </w:pPr>
      <w:proofErr w:type="gramStart"/>
      <w:r w:rsidRPr="008D0A16">
        <w:rPr>
          <w:sz w:val="22"/>
          <w:szCs w:val="22"/>
        </w:rPr>
        <w:t>[</w:t>
      </w:r>
      <w:r w:rsidRPr="008D0A16">
        <w:rPr>
          <w:rStyle w:val="a6"/>
          <w:sz w:val="22"/>
          <w:szCs w:val="22"/>
          <w:vertAlign w:val="baseline"/>
        </w:rPr>
        <w:endnoteRef/>
      </w:r>
      <w:r w:rsidRPr="008D0A16">
        <w:rPr>
          <w:sz w:val="22"/>
          <w:szCs w:val="22"/>
        </w:rPr>
        <w:t>] C</w:t>
      </w:r>
      <w:r>
        <w:rPr>
          <w:sz w:val="22"/>
          <w:szCs w:val="22"/>
        </w:rPr>
        <w:t xml:space="preserve">. </w:t>
      </w:r>
      <w:r w:rsidRPr="008D0A16">
        <w:rPr>
          <w:sz w:val="22"/>
          <w:szCs w:val="22"/>
        </w:rPr>
        <w:t>T</w:t>
      </w:r>
      <w:r>
        <w:rPr>
          <w:sz w:val="22"/>
          <w:szCs w:val="22"/>
        </w:rPr>
        <w:t>.</w:t>
      </w:r>
      <w:r w:rsidRPr="008D0A16">
        <w:rPr>
          <w:sz w:val="22"/>
          <w:szCs w:val="22"/>
        </w:rPr>
        <w:t xml:space="preserve"> Lee, K</w:t>
      </w:r>
      <w:r>
        <w:rPr>
          <w:sz w:val="22"/>
          <w:szCs w:val="22"/>
        </w:rPr>
        <w:t xml:space="preserve">. </w:t>
      </w:r>
      <w:r w:rsidRPr="008D0A16">
        <w:rPr>
          <w:sz w:val="22"/>
          <w:szCs w:val="22"/>
        </w:rPr>
        <w:t>L</w:t>
      </w:r>
      <w:r>
        <w:rPr>
          <w:sz w:val="22"/>
          <w:szCs w:val="22"/>
        </w:rPr>
        <w:t>.</w:t>
      </w:r>
      <w:r w:rsidRPr="008D0A16">
        <w:rPr>
          <w:sz w:val="22"/>
          <w:szCs w:val="22"/>
        </w:rPr>
        <w:t xml:space="preserve"> Jaw, and C</w:t>
      </w:r>
      <w:r>
        <w:rPr>
          <w:sz w:val="22"/>
          <w:szCs w:val="22"/>
        </w:rPr>
        <w:t xml:space="preserve">. </w:t>
      </w:r>
      <w:r w:rsidRPr="008D0A16">
        <w:rPr>
          <w:sz w:val="22"/>
          <w:szCs w:val="22"/>
        </w:rPr>
        <w:t>D</w:t>
      </w:r>
      <w:r>
        <w:rPr>
          <w:sz w:val="22"/>
          <w:szCs w:val="22"/>
        </w:rPr>
        <w:t>.</w:t>
      </w:r>
      <w:r w:rsidRPr="008D0A16">
        <w:rPr>
          <w:sz w:val="22"/>
          <w:szCs w:val="22"/>
        </w:rPr>
        <w:t xml:space="preserve"> Tsai, Thermal Stability of Ti/Pt/Au Ohmic Contacts on InAs/Graded InGaAs Layers.</w:t>
      </w:r>
      <w:proofErr w:type="gramEnd"/>
      <w:r w:rsidRPr="008D0A16">
        <w:rPr>
          <w:sz w:val="22"/>
          <w:szCs w:val="22"/>
        </w:rPr>
        <w:t xml:space="preserve"> </w:t>
      </w:r>
      <w:r w:rsidRPr="008D0A16">
        <w:rPr>
          <w:i/>
          <w:sz w:val="22"/>
          <w:szCs w:val="22"/>
        </w:rPr>
        <w:t>Solid-State Electronics</w:t>
      </w:r>
      <w:r w:rsidRPr="008D0A16">
        <w:rPr>
          <w:sz w:val="22"/>
          <w:szCs w:val="22"/>
        </w:rPr>
        <w:t>, vol. 42, No. 5: pp. 871-875, 1997.</w:t>
      </w:r>
    </w:p>
    <w:p w:rsidR="00EC4363" w:rsidRPr="008D0A16" w:rsidRDefault="00EC4363" w:rsidP="008D0A16">
      <w:pPr>
        <w:pStyle w:val="a5"/>
        <w:ind w:left="386" w:hanging="386"/>
        <w:rPr>
          <w:sz w:val="22"/>
          <w:szCs w:val="22"/>
        </w:rPr>
      </w:pPr>
    </w:p>
  </w:endnote>
  <w:endnote w:id="104">
    <w:p w:rsidR="00EC4363" w:rsidRPr="005F4692" w:rsidRDefault="00EC4363" w:rsidP="005F4692">
      <w:pPr>
        <w:pStyle w:val="a5"/>
        <w:ind w:left="386" w:hanging="386"/>
        <w:rPr>
          <w:sz w:val="22"/>
          <w:szCs w:val="22"/>
        </w:rPr>
      </w:pPr>
      <w:proofErr w:type="gramStart"/>
      <w:r w:rsidRPr="005F4692">
        <w:rPr>
          <w:sz w:val="22"/>
          <w:szCs w:val="22"/>
        </w:rPr>
        <w:t>[</w:t>
      </w:r>
      <w:r w:rsidRPr="005F4692">
        <w:rPr>
          <w:rStyle w:val="a6"/>
          <w:sz w:val="22"/>
          <w:szCs w:val="22"/>
          <w:vertAlign w:val="baseline"/>
        </w:rPr>
        <w:endnoteRef/>
      </w:r>
      <w:r w:rsidRPr="005F4692">
        <w:rPr>
          <w:sz w:val="22"/>
          <w:szCs w:val="22"/>
        </w:rPr>
        <w:t xml:space="preserve">] </w:t>
      </w:r>
      <w:r w:rsidRPr="005F4692">
        <w:rPr>
          <w:noProof/>
          <w:sz w:val="22"/>
          <w:szCs w:val="22"/>
        </w:rPr>
        <w:t xml:space="preserve">P. J. Ker, </w:t>
      </w:r>
      <w:r w:rsidRPr="007864CE">
        <w:rPr>
          <w:noProof/>
          <w:sz w:val="22"/>
          <w:szCs w:val="22"/>
        </w:rPr>
        <w:t>Development of High Speed Low Noise InAs Electron Avalanche Photodiodes</w:t>
      </w:r>
      <w:r w:rsidRPr="005F4692">
        <w:rPr>
          <w:i/>
          <w:noProof/>
          <w:sz w:val="22"/>
          <w:szCs w:val="22"/>
        </w:rPr>
        <w:t>.</w:t>
      </w:r>
      <w:proofErr w:type="gramEnd"/>
      <w:r w:rsidRPr="005F4692">
        <w:rPr>
          <w:noProof/>
          <w:sz w:val="22"/>
          <w:szCs w:val="22"/>
        </w:rPr>
        <w:t xml:space="preserve"> PhD Thesis, University of Sheffield,UK, 2012.</w:t>
      </w:r>
    </w:p>
  </w:endnote>
  <w:endnote w:id="105">
    <w:p w:rsidR="00EC4363" w:rsidRPr="004466E1" w:rsidRDefault="00EC4363" w:rsidP="00111F71">
      <w:pPr>
        <w:pStyle w:val="a5"/>
        <w:ind w:left="357" w:hanging="357"/>
        <w:rPr>
          <w:noProof/>
          <w:sz w:val="22"/>
          <w:szCs w:val="22"/>
        </w:rPr>
      </w:pPr>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Y. L. Goh, A. R. J. Marshall, D. J. Massey, J. S. Ng, C. H. Tan, M. Hopkinson, J. P. R. David, S. K. Jones, C. C. Button, S. M. Pinches, Excess Avalanche Noise in In</w:t>
      </w:r>
      <w:r w:rsidRPr="00E2016A">
        <w:rPr>
          <w:noProof/>
          <w:sz w:val="22"/>
          <w:szCs w:val="22"/>
          <w:vertAlign w:val="subscript"/>
        </w:rPr>
        <w:t>0.52</w:t>
      </w:r>
      <w:r w:rsidRPr="004466E1">
        <w:rPr>
          <w:noProof/>
          <w:sz w:val="22"/>
          <w:szCs w:val="22"/>
        </w:rPr>
        <w:t>Al</w:t>
      </w:r>
      <w:r w:rsidRPr="00E2016A">
        <w:rPr>
          <w:noProof/>
          <w:sz w:val="22"/>
          <w:szCs w:val="22"/>
          <w:vertAlign w:val="subscript"/>
        </w:rPr>
        <w:t>0.48</w:t>
      </w:r>
      <w:r w:rsidRPr="004466E1">
        <w:rPr>
          <w:noProof/>
          <w:sz w:val="22"/>
          <w:szCs w:val="22"/>
        </w:rPr>
        <w:t>As</w:t>
      </w:r>
      <w:r w:rsidRPr="004466E1">
        <w:rPr>
          <w:i/>
          <w:noProof/>
          <w:sz w:val="22"/>
          <w:szCs w:val="22"/>
        </w:rPr>
        <w:t>.IEEE J. Quantum Electron</w:t>
      </w:r>
      <w:r w:rsidRPr="004466E1">
        <w:rPr>
          <w:noProof/>
          <w:sz w:val="22"/>
          <w:szCs w:val="22"/>
        </w:rPr>
        <w:t>, 2007. vol. 43, no. 6: pp. 503-507.</w:t>
      </w:r>
    </w:p>
    <w:p w:rsidR="00EC4363" w:rsidRPr="004466E1" w:rsidRDefault="00EC4363" w:rsidP="00111F71">
      <w:pPr>
        <w:pStyle w:val="a5"/>
        <w:ind w:left="357" w:hanging="357"/>
        <w:rPr>
          <w:sz w:val="22"/>
          <w:szCs w:val="22"/>
          <w:lang w:val="en-GB"/>
        </w:rPr>
      </w:pPr>
    </w:p>
  </w:endnote>
  <w:endnote w:id="106">
    <w:p w:rsidR="00EC4363" w:rsidRPr="004466E1" w:rsidRDefault="00EC4363" w:rsidP="00EA0682">
      <w:pPr>
        <w:pStyle w:val="a5"/>
        <w:ind w:left="357" w:hanging="357"/>
        <w:rPr>
          <w:noProof/>
          <w:sz w:val="22"/>
          <w:szCs w:val="22"/>
        </w:rPr>
      </w:pPr>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T. Nakata, T. Takeuchi, I. Watanabe, K. Makila and T. Torikai, 10Gbit/s high sensitivity, low-voltageoperation avalanche photodiodes with thin InAlAs multiplication layer and waveguide structure</w:t>
      </w:r>
      <w:r w:rsidRPr="004466E1">
        <w:rPr>
          <w:i/>
          <w:noProof/>
          <w:sz w:val="22"/>
          <w:szCs w:val="22"/>
        </w:rPr>
        <w:t>.Electron. Lett.</w:t>
      </w:r>
      <w:r w:rsidRPr="004466E1">
        <w:rPr>
          <w:noProof/>
          <w:sz w:val="22"/>
          <w:szCs w:val="22"/>
        </w:rPr>
        <w:t>, 2000. vol.36, no.24: pp. 2033-2034.</w:t>
      </w:r>
    </w:p>
    <w:p w:rsidR="00EC4363" w:rsidRPr="004466E1" w:rsidRDefault="00EC4363" w:rsidP="00EA0682">
      <w:pPr>
        <w:pStyle w:val="a5"/>
        <w:ind w:left="357" w:hanging="357"/>
        <w:rPr>
          <w:sz w:val="22"/>
          <w:szCs w:val="22"/>
          <w:lang w:val="en-GB"/>
        </w:rPr>
      </w:pPr>
    </w:p>
  </w:endnote>
  <w:endnote w:id="107">
    <w:p w:rsidR="00EC4363" w:rsidRPr="004466E1" w:rsidRDefault="00EC4363" w:rsidP="00EA0682">
      <w:pPr>
        <w:pStyle w:val="a5"/>
        <w:ind w:left="357" w:hanging="357"/>
        <w:rPr>
          <w:noProof/>
          <w:sz w:val="22"/>
          <w:szCs w:val="22"/>
        </w:rPr>
      </w:pPr>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T. Nakata, T. Takeuchi, K. Makita, Y. Amamiya, Y. Suzuki and T. Torikai, An ultra high speed waveguide avalanche photodiode for 40-Gb/s optical receiver</w:t>
      </w:r>
      <w:r w:rsidRPr="004466E1">
        <w:rPr>
          <w:i/>
          <w:noProof/>
          <w:sz w:val="22"/>
          <w:szCs w:val="22"/>
        </w:rPr>
        <w:t>.Proc. 27th Eur. Conf. on Opt. Comm</w:t>
      </w:r>
      <w:r w:rsidRPr="004466E1">
        <w:rPr>
          <w:noProof/>
          <w:sz w:val="22"/>
          <w:szCs w:val="22"/>
        </w:rPr>
        <w:t>., 2001.</w:t>
      </w:r>
    </w:p>
    <w:p w:rsidR="00EC4363" w:rsidRPr="001A6A07" w:rsidRDefault="00EC4363" w:rsidP="00EA0682">
      <w:pPr>
        <w:pStyle w:val="a5"/>
        <w:ind w:left="357" w:hanging="357"/>
        <w:rPr>
          <w:sz w:val="22"/>
          <w:szCs w:val="22"/>
          <w:lang w:val="en-GB"/>
        </w:rPr>
      </w:pPr>
    </w:p>
  </w:endnote>
  <w:endnote w:id="108">
    <w:p w:rsidR="00EC4363" w:rsidRPr="004466E1" w:rsidRDefault="00EC4363" w:rsidP="00EA0682">
      <w:pPr>
        <w:pStyle w:val="a5"/>
        <w:ind w:left="357" w:hanging="357"/>
        <w:rPr>
          <w:noProof/>
          <w:sz w:val="22"/>
          <w:szCs w:val="22"/>
        </w:rPr>
      </w:pPr>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M. Lahrichi, G. Glastre, E. Derouin, D. Carpentier, N. Lagay, J. Decobert, and M. Achouche, 240-GHz Gain-Bandwidth Product Back-Side Illuminated AlInAs Avalanche Photodiodes</w:t>
      </w:r>
      <w:r w:rsidRPr="004466E1">
        <w:rPr>
          <w:i/>
          <w:noProof/>
          <w:sz w:val="22"/>
          <w:szCs w:val="22"/>
        </w:rPr>
        <w:t>.IEEE Photon. Tech. Lett.</w:t>
      </w:r>
      <w:r w:rsidRPr="004466E1">
        <w:rPr>
          <w:noProof/>
          <w:sz w:val="22"/>
          <w:szCs w:val="22"/>
        </w:rPr>
        <w:t>, Sep. 2010. vol.22, no.18, Sep. 15: pp. 1373-1375.</w:t>
      </w:r>
    </w:p>
    <w:p w:rsidR="00EC4363" w:rsidRPr="001A6A07" w:rsidRDefault="00EC4363" w:rsidP="00EA0682">
      <w:pPr>
        <w:pStyle w:val="a5"/>
        <w:ind w:left="357" w:hanging="357"/>
        <w:rPr>
          <w:sz w:val="22"/>
          <w:szCs w:val="22"/>
          <w:lang w:val="en-GB"/>
        </w:rPr>
      </w:pPr>
    </w:p>
  </w:endnote>
  <w:endnote w:id="109">
    <w:p w:rsidR="00EC4363" w:rsidRPr="004466E1" w:rsidRDefault="00EC4363" w:rsidP="0092625D">
      <w:pPr>
        <w:pStyle w:val="a5"/>
        <w:ind w:left="357" w:hanging="357"/>
        <w:rPr>
          <w:noProof/>
          <w:sz w:val="22"/>
          <w:szCs w:val="22"/>
        </w:rPr>
      </w:pPr>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Y. L. Goh, D. J. Massey, A. R. J. Marshall, J. S. Ng, C. H. Tan, W. K. Ng, G. J. Rees, M. Hopkinson, J. P. R. David, and S. K. Jones, Avalanche Multiplication in InAlAs</w:t>
      </w:r>
      <w:r w:rsidRPr="004466E1">
        <w:rPr>
          <w:i/>
          <w:noProof/>
          <w:sz w:val="22"/>
          <w:szCs w:val="22"/>
        </w:rPr>
        <w:t>.IEEE Trans. Electron Devices</w:t>
      </w:r>
      <w:r w:rsidRPr="004466E1">
        <w:rPr>
          <w:noProof/>
          <w:sz w:val="22"/>
          <w:szCs w:val="22"/>
        </w:rPr>
        <w:t>, 2007. vol. 54, no. 1: pp. 11-16.</w:t>
      </w:r>
    </w:p>
    <w:p w:rsidR="00EC4363" w:rsidRPr="004466E1" w:rsidRDefault="00EC4363" w:rsidP="0092625D">
      <w:pPr>
        <w:pStyle w:val="a5"/>
        <w:ind w:left="357" w:hanging="357"/>
        <w:rPr>
          <w:sz w:val="22"/>
          <w:szCs w:val="22"/>
          <w:lang w:val="en-GB"/>
        </w:rPr>
      </w:pPr>
    </w:p>
  </w:endnote>
  <w:endnote w:id="110">
    <w:p w:rsidR="00EC4363" w:rsidRPr="004466E1" w:rsidRDefault="00EC4363" w:rsidP="00EA0682">
      <w:pPr>
        <w:pStyle w:val="a5"/>
        <w:ind w:left="357" w:hanging="357"/>
        <w:rPr>
          <w:noProof/>
          <w:sz w:val="22"/>
          <w:szCs w:val="22"/>
        </w:rPr>
      </w:pPr>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D. S. G. Ong, M. M. Hayat, J. P. R. David, and J. S. Ng, Sensitivity of High-Speed Lightwave System Receivers Using InAlAs Avalanche Photodiodes</w:t>
      </w:r>
      <w:r w:rsidRPr="004466E1">
        <w:rPr>
          <w:i/>
          <w:noProof/>
          <w:sz w:val="22"/>
          <w:szCs w:val="22"/>
        </w:rPr>
        <w:t>.IEEE Photon. Tech. Lett.</w:t>
      </w:r>
      <w:r w:rsidRPr="004466E1">
        <w:rPr>
          <w:noProof/>
          <w:sz w:val="22"/>
          <w:szCs w:val="22"/>
        </w:rPr>
        <w:t>, Feb. 2011. vol.23, no. 4: pp. 233-235.</w:t>
      </w:r>
    </w:p>
    <w:p w:rsidR="00EC4363" w:rsidRPr="004466E1" w:rsidRDefault="00EC4363" w:rsidP="00EA0682">
      <w:pPr>
        <w:pStyle w:val="a5"/>
        <w:ind w:left="357" w:hanging="357"/>
        <w:rPr>
          <w:sz w:val="22"/>
          <w:szCs w:val="22"/>
          <w:lang w:val="en-GB"/>
        </w:rPr>
      </w:pPr>
    </w:p>
  </w:endnote>
  <w:endnote w:id="111">
    <w:p w:rsidR="00EC4363" w:rsidRPr="004466E1" w:rsidRDefault="00EC4363" w:rsidP="00EA0682">
      <w:pPr>
        <w:pStyle w:val="a5"/>
        <w:ind w:left="357" w:hanging="357"/>
        <w:rPr>
          <w:noProof/>
          <w:sz w:val="22"/>
          <w:szCs w:val="22"/>
        </w:rPr>
      </w:pPr>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S. Xie, C. H. Tan, AlAsSb avalanche photodiodes with a sub-mV/K temperature coefficient of breakdown voltage</w:t>
      </w:r>
      <w:r w:rsidRPr="004466E1">
        <w:rPr>
          <w:i/>
          <w:noProof/>
          <w:sz w:val="22"/>
          <w:szCs w:val="22"/>
        </w:rPr>
        <w:t>.IEEE J. Quantum Electron.</w:t>
      </w:r>
      <w:r w:rsidRPr="004466E1">
        <w:rPr>
          <w:noProof/>
          <w:sz w:val="22"/>
          <w:szCs w:val="22"/>
        </w:rPr>
        <w:t>, 2011. vol. 47, no. 11: pp. 1391-1395.</w:t>
      </w:r>
    </w:p>
    <w:p w:rsidR="00EC4363" w:rsidRPr="004466E1" w:rsidRDefault="00EC4363" w:rsidP="00EA0682">
      <w:pPr>
        <w:pStyle w:val="a5"/>
        <w:ind w:left="357" w:hanging="357"/>
        <w:rPr>
          <w:sz w:val="22"/>
          <w:szCs w:val="22"/>
          <w:lang w:val="en-GB"/>
        </w:rPr>
      </w:pPr>
    </w:p>
  </w:endnote>
  <w:endnote w:id="112">
    <w:p w:rsidR="00EC4363" w:rsidRPr="004466E1" w:rsidRDefault="00EC4363" w:rsidP="00023A54">
      <w:pPr>
        <w:pStyle w:val="a5"/>
        <w:ind w:left="357" w:hanging="357"/>
        <w:rPr>
          <w:i/>
          <w:noProof/>
          <w:sz w:val="22"/>
          <w:szCs w:val="22"/>
        </w:rPr>
      </w:pPr>
      <w:proofErr w:type="gramStart"/>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D. W. Palmer,</w:t>
      </w:r>
      <w:hyperlink r:id="rId2" w:history="1">
        <w:r w:rsidRPr="004466E1">
          <w:rPr>
            <w:rStyle w:val="a9"/>
            <w:i/>
            <w:noProof/>
            <w:sz w:val="22"/>
            <w:szCs w:val="22"/>
          </w:rPr>
          <w:t>www.semiconductors.co.uk</w:t>
        </w:r>
      </w:hyperlink>
      <w:r w:rsidRPr="004466E1">
        <w:rPr>
          <w:i/>
          <w:noProof/>
          <w:sz w:val="22"/>
          <w:szCs w:val="22"/>
        </w:rPr>
        <w:t>, 2006.02.</w:t>
      </w:r>
      <w:proofErr w:type="gramEnd"/>
    </w:p>
    <w:p w:rsidR="00EC4363" w:rsidRPr="001A6A07" w:rsidRDefault="00EC4363" w:rsidP="00023A54">
      <w:pPr>
        <w:pStyle w:val="a5"/>
        <w:ind w:left="357" w:hanging="357"/>
        <w:rPr>
          <w:sz w:val="22"/>
          <w:szCs w:val="22"/>
          <w:lang w:val="en-GB"/>
        </w:rPr>
      </w:pPr>
    </w:p>
  </w:endnote>
  <w:endnote w:id="113">
    <w:p w:rsidR="00EC4363" w:rsidRDefault="00EC4363" w:rsidP="00EA0682">
      <w:pPr>
        <w:pStyle w:val="a5"/>
        <w:ind w:left="357" w:hanging="357"/>
        <w:rPr>
          <w:noProof/>
          <w:sz w:val="22"/>
          <w:szCs w:val="22"/>
        </w:rPr>
      </w:pPr>
      <w:r>
        <w:rPr>
          <w:noProof/>
          <w:sz w:val="22"/>
          <w:szCs w:val="22"/>
        </w:rPr>
        <w:t>[</w:t>
      </w:r>
      <w:r w:rsidRPr="004466E1">
        <w:rPr>
          <w:rStyle w:val="a6"/>
          <w:sz w:val="22"/>
          <w:szCs w:val="22"/>
          <w:vertAlign w:val="baseline"/>
        </w:rPr>
        <w:endnoteRef/>
      </w:r>
      <w:r>
        <w:rPr>
          <w:noProof/>
          <w:sz w:val="22"/>
          <w:szCs w:val="22"/>
        </w:rPr>
        <w:t>]</w:t>
      </w:r>
      <w:r w:rsidRPr="001A6A07">
        <w:rPr>
          <w:noProof/>
          <w:sz w:val="22"/>
          <w:szCs w:val="22"/>
        </w:rPr>
        <w:t xml:space="preserve"> S. Y. Kim, J. D. Song and T. W. Kim, </w:t>
      </w:r>
      <w:r w:rsidRPr="00CB0106">
        <w:rPr>
          <w:noProof/>
          <w:sz w:val="22"/>
          <w:szCs w:val="22"/>
        </w:rPr>
        <w:t>Effect of InAs Thickness on the Structural and the Electrical Properties of InAs Layers Grown on GaAs Substrates with AlAs</w:t>
      </w:r>
      <w:r w:rsidRPr="00CB0106">
        <w:rPr>
          <w:noProof/>
          <w:sz w:val="22"/>
          <w:szCs w:val="22"/>
          <w:vertAlign w:val="subscript"/>
        </w:rPr>
        <w:t>0.32</w:t>
      </w:r>
      <w:r w:rsidRPr="00CB0106">
        <w:rPr>
          <w:noProof/>
          <w:sz w:val="22"/>
          <w:szCs w:val="22"/>
        </w:rPr>
        <w:t>Sb</w:t>
      </w:r>
      <w:r w:rsidRPr="00CB0106">
        <w:rPr>
          <w:noProof/>
          <w:sz w:val="22"/>
          <w:szCs w:val="22"/>
          <w:vertAlign w:val="subscript"/>
        </w:rPr>
        <w:t>0.68</w:t>
      </w:r>
      <w:r w:rsidRPr="00CB0106">
        <w:rPr>
          <w:noProof/>
          <w:sz w:val="22"/>
          <w:szCs w:val="22"/>
        </w:rPr>
        <w:t xml:space="preserve"> Buffer Layer.</w:t>
      </w:r>
      <w:r w:rsidRPr="00CB0106">
        <w:rPr>
          <w:i/>
          <w:noProof/>
          <w:sz w:val="22"/>
          <w:szCs w:val="22"/>
        </w:rPr>
        <w:t>J. Korean Phys. Soc.,</w:t>
      </w:r>
      <w:r>
        <w:rPr>
          <w:noProof/>
          <w:sz w:val="22"/>
          <w:szCs w:val="22"/>
        </w:rPr>
        <w:t xml:space="preserve"> 2011. vol. 58, no. 5</w:t>
      </w:r>
      <w:r w:rsidRPr="001A6A07">
        <w:rPr>
          <w:noProof/>
          <w:sz w:val="22"/>
          <w:szCs w:val="22"/>
        </w:rPr>
        <w:t>:pp. 1347-1350.</w:t>
      </w:r>
    </w:p>
    <w:p w:rsidR="00EC4363" w:rsidRPr="001A6A07" w:rsidRDefault="00EC4363" w:rsidP="00EA0682">
      <w:pPr>
        <w:pStyle w:val="a5"/>
        <w:ind w:left="357" w:hanging="357"/>
        <w:rPr>
          <w:sz w:val="22"/>
          <w:szCs w:val="22"/>
          <w:lang w:val="en-GB"/>
        </w:rPr>
      </w:pPr>
    </w:p>
  </w:endnote>
  <w:endnote w:id="114">
    <w:p w:rsidR="00EC4363" w:rsidRDefault="00EC4363" w:rsidP="00EA0682">
      <w:pPr>
        <w:pStyle w:val="a5"/>
        <w:ind w:left="357" w:hanging="357"/>
        <w:rPr>
          <w:noProof/>
          <w:sz w:val="22"/>
          <w:szCs w:val="22"/>
        </w:rPr>
      </w:pPr>
      <w:r>
        <w:rPr>
          <w:sz w:val="22"/>
          <w:szCs w:val="22"/>
          <w:lang w:val="en-GB"/>
        </w:rPr>
        <w:t>[</w:t>
      </w:r>
      <w:r w:rsidRPr="004466E1">
        <w:rPr>
          <w:rStyle w:val="a6"/>
          <w:sz w:val="22"/>
          <w:szCs w:val="22"/>
          <w:vertAlign w:val="baseline"/>
        </w:rPr>
        <w:endnoteRef/>
      </w:r>
      <w:proofErr w:type="gramStart"/>
      <w:r w:rsidRPr="004466E1">
        <w:rPr>
          <w:sz w:val="22"/>
          <w:szCs w:val="22"/>
          <w:lang w:val="en-GB"/>
        </w:rPr>
        <w:t>]</w:t>
      </w:r>
      <w:r w:rsidRPr="001A6A07">
        <w:rPr>
          <w:noProof/>
          <w:sz w:val="22"/>
          <w:szCs w:val="22"/>
        </w:rPr>
        <w:t>P</w:t>
      </w:r>
      <w:proofErr w:type="gramEnd"/>
      <w:r w:rsidRPr="001A6A07">
        <w:rPr>
          <w:noProof/>
          <w:sz w:val="22"/>
          <w:szCs w:val="22"/>
        </w:rPr>
        <w:t xml:space="preserve">. J. Ker, </w:t>
      </w:r>
      <w:r w:rsidRPr="00CB0106">
        <w:rPr>
          <w:noProof/>
          <w:sz w:val="22"/>
          <w:szCs w:val="22"/>
        </w:rPr>
        <w:t>Development of High Speed Low Noise InAs Electron Avalanche Photodiodes</w:t>
      </w:r>
      <w:r w:rsidRPr="001A6A07">
        <w:rPr>
          <w:i/>
          <w:noProof/>
          <w:sz w:val="22"/>
          <w:szCs w:val="22"/>
        </w:rPr>
        <w:t>.</w:t>
      </w:r>
      <w:r w:rsidRPr="001A6A07">
        <w:rPr>
          <w:noProof/>
          <w:sz w:val="22"/>
          <w:szCs w:val="22"/>
        </w:rPr>
        <w:t xml:space="preserve"> PhD thesis, University of Sheffield, UK, 2012.</w:t>
      </w:r>
    </w:p>
    <w:p w:rsidR="00EC4363" w:rsidRPr="001A6A07" w:rsidRDefault="00EC4363" w:rsidP="00EA0682">
      <w:pPr>
        <w:pStyle w:val="a5"/>
        <w:ind w:left="357" w:hanging="357"/>
        <w:rPr>
          <w:sz w:val="22"/>
          <w:szCs w:val="22"/>
          <w:lang w:val="en-GB"/>
        </w:rPr>
      </w:pPr>
    </w:p>
  </w:endnote>
  <w:endnote w:id="115">
    <w:p w:rsidR="00EC4363" w:rsidRPr="004466E1" w:rsidRDefault="00EC4363" w:rsidP="00EA0682">
      <w:pPr>
        <w:pStyle w:val="a5"/>
        <w:ind w:left="357" w:hanging="357"/>
        <w:rPr>
          <w:noProof/>
          <w:sz w:val="22"/>
          <w:szCs w:val="22"/>
        </w:rPr>
      </w:pPr>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C. T. Sah, R. N. Noyce, and W. Shockley, Carrier generation and recombination in P-N Junctions and P-N Junction Characteristics</w:t>
      </w:r>
      <w:r w:rsidRPr="004466E1">
        <w:rPr>
          <w:i/>
          <w:noProof/>
          <w:sz w:val="22"/>
          <w:szCs w:val="22"/>
        </w:rPr>
        <w:t>.Proc. of the IRE</w:t>
      </w:r>
      <w:r w:rsidRPr="004466E1">
        <w:rPr>
          <w:noProof/>
          <w:sz w:val="22"/>
          <w:szCs w:val="22"/>
        </w:rPr>
        <w:t>, Sep. 1957.</w:t>
      </w:r>
    </w:p>
    <w:p w:rsidR="00EC4363" w:rsidRPr="001A6A07" w:rsidRDefault="00EC4363" w:rsidP="00EA0682">
      <w:pPr>
        <w:pStyle w:val="a5"/>
        <w:ind w:left="357" w:hanging="357"/>
        <w:rPr>
          <w:sz w:val="22"/>
          <w:szCs w:val="22"/>
          <w:lang w:val="en-GB"/>
        </w:rPr>
      </w:pPr>
    </w:p>
  </w:endnote>
  <w:endnote w:id="116">
    <w:p w:rsidR="00EC4363" w:rsidRDefault="00EC4363" w:rsidP="00EA0682">
      <w:pPr>
        <w:pStyle w:val="a5"/>
        <w:ind w:left="357" w:hanging="357"/>
        <w:rPr>
          <w:noProof/>
          <w:sz w:val="22"/>
          <w:szCs w:val="22"/>
        </w:rPr>
      </w:pPr>
      <w:proofErr w:type="gramStart"/>
      <w:r>
        <w:rPr>
          <w:sz w:val="22"/>
          <w:szCs w:val="22"/>
        </w:rPr>
        <w:t>[</w:t>
      </w:r>
      <w:r w:rsidRPr="004466E1">
        <w:rPr>
          <w:rStyle w:val="a6"/>
          <w:sz w:val="22"/>
          <w:szCs w:val="22"/>
          <w:vertAlign w:val="baseline"/>
        </w:rPr>
        <w:endnoteRef/>
      </w:r>
      <w:r>
        <w:rPr>
          <w:sz w:val="22"/>
          <w:szCs w:val="22"/>
        </w:rPr>
        <w:t xml:space="preserve">] </w:t>
      </w:r>
      <w:r w:rsidRPr="001A6A07">
        <w:rPr>
          <w:noProof/>
          <w:sz w:val="22"/>
          <w:szCs w:val="22"/>
        </w:rPr>
        <w:t xml:space="preserve">D. E. Aspnes, S. M. Kelso, R. A. Logan and R. Bhat, </w:t>
      </w:r>
      <w:r w:rsidRPr="00CB0106">
        <w:rPr>
          <w:noProof/>
          <w:sz w:val="22"/>
          <w:szCs w:val="22"/>
        </w:rPr>
        <w:t>Optical Properties of Al</w:t>
      </w:r>
      <w:r w:rsidRPr="00CB0106">
        <w:rPr>
          <w:noProof/>
          <w:sz w:val="22"/>
          <w:szCs w:val="22"/>
          <w:vertAlign w:val="subscript"/>
        </w:rPr>
        <w:t>x</w:t>
      </w:r>
      <w:r w:rsidRPr="00CB0106">
        <w:rPr>
          <w:noProof/>
          <w:sz w:val="22"/>
          <w:szCs w:val="22"/>
        </w:rPr>
        <w:t>Ga</w:t>
      </w:r>
      <w:r w:rsidRPr="00CB0106">
        <w:rPr>
          <w:noProof/>
          <w:sz w:val="22"/>
          <w:szCs w:val="22"/>
          <w:vertAlign w:val="subscript"/>
        </w:rPr>
        <w:t>1-x</w:t>
      </w:r>
      <w:r w:rsidRPr="00CB0106">
        <w:rPr>
          <w:noProof/>
          <w:sz w:val="22"/>
          <w:szCs w:val="22"/>
        </w:rPr>
        <w:t>As</w:t>
      </w:r>
      <w:r w:rsidRPr="001A6A07">
        <w:rPr>
          <w:i/>
          <w:noProof/>
          <w:sz w:val="22"/>
          <w:szCs w:val="22"/>
        </w:rPr>
        <w:t>.</w:t>
      </w:r>
      <w:r w:rsidRPr="00CB0106">
        <w:rPr>
          <w:i/>
          <w:noProof/>
          <w:sz w:val="22"/>
          <w:szCs w:val="22"/>
        </w:rPr>
        <w:t>J.</w:t>
      </w:r>
      <w:proofErr w:type="gramEnd"/>
      <w:r w:rsidRPr="00CB0106">
        <w:rPr>
          <w:i/>
          <w:noProof/>
          <w:sz w:val="22"/>
          <w:szCs w:val="22"/>
        </w:rPr>
        <w:t xml:space="preserve"> Appl. Phys.,</w:t>
      </w:r>
      <w:r w:rsidRPr="001A6A07">
        <w:rPr>
          <w:noProof/>
          <w:sz w:val="22"/>
          <w:szCs w:val="22"/>
        </w:rPr>
        <w:t xml:space="preserve"> Jul. 1986. vol. 60, no. 2: pp. 754-767.</w:t>
      </w:r>
    </w:p>
    <w:p w:rsidR="00EC4363" w:rsidRPr="001A6A07" w:rsidRDefault="00EC4363" w:rsidP="00EA0682">
      <w:pPr>
        <w:pStyle w:val="a5"/>
        <w:ind w:left="357" w:hanging="357"/>
        <w:rPr>
          <w:sz w:val="22"/>
          <w:szCs w:val="22"/>
          <w:lang w:val="en-GB"/>
        </w:rPr>
      </w:pPr>
    </w:p>
  </w:endnote>
  <w:endnote w:id="117">
    <w:p w:rsidR="00EC4363" w:rsidRDefault="00EC4363" w:rsidP="00EA0682">
      <w:pPr>
        <w:pStyle w:val="a5"/>
        <w:ind w:left="357" w:hanging="357"/>
        <w:rPr>
          <w:noProof/>
          <w:sz w:val="22"/>
          <w:szCs w:val="22"/>
        </w:rPr>
      </w:pPr>
      <w:r>
        <w:rPr>
          <w:sz w:val="22"/>
          <w:szCs w:val="22"/>
        </w:rPr>
        <w:t>[</w:t>
      </w:r>
      <w:r w:rsidRPr="004466E1">
        <w:rPr>
          <w:rStyle w:val="a6"/>
          <w:sz w:val="22"/>
          <w:szCs w:val="22"/>
          <w:vertAlign w:val="baseline"/>
        </w:rPr>
        <w:endnoteRef/>
      </w:r>
      <w:r>
        <w:rPr>
          <w:sz w:val="22"/>
          <w:szCs w:val="22"/>
        </w:rPr>
        <w:t xml:space="preserve">] </w:t>
      </w:r>
      <w:r w:rsidRPr="001A6A07">
        <w:rPr>
          <w:noProof/>
          <w:sz w:val="22"/>
          <w:szCs w:val="22"/>
        </w:rPr>
        <w:t xml:space="preserve">R. Rousina, C. Halpin, and J. B. Webb, </w:t>
      </w:r>
      <w:r w:rsidRPr="00CB0106">
        <w:rPr>
          <w:noProof/>
          <w:sz w:val="22"/>
          <w:szCs w:val="22"/>
        </w:rPr>
        <w:t>Growth and Characterization of In</w:t>
      </w:r>
      <w:r w:rsidRPr="00CB0106">
        <w:rPr>
          <w:noProof/>
          <w:sz w:val="22"/>
          <w:szCs w:val="22"/>
          <w:vertAlign w:val="subscript"/>
        </w:rPr>
        <w:t>1-x</w:t>
      </w:r>
      <w:r w:rsidRPr="00CB0106">
        <w:rPr>
          <w:noProof/>
          <w:sz w:val="22"/>
          <w:szCs w:val="22"/>
        </w:rPr>
        <w:t>Ga</w:t>
      </w:r>
      <w:r w:rsidRPr="00CB0106">
        <w:rPr>
          <w:noProof/>
          <w:sz w:val="22"/>
          <w:szCs w:val="22"/>
          <w:vertAlign w:val="subscript"/>
        </w:rPr>
        <w:t>x</w:t>
      </w:r>
      <w:r w:rsidRPr="00CB0106">
        <w:rPr>
          <w:noProof/>
          <w:sz w:val="22"/>
          <w:szCs w:val="22"/>
        </w:rPr>
        <w:t>Sb by metalorganic magnetron sputtering</w:t>
      </w:r>
      <w:r w:rsidRPr="001A6A07">
        <w:rPr>
          <w:i/>
          <w:noProof/>
          <w:sz w:val="22"/>
          <w:szCs w:val="22"/>
        </w:rPr>
        <w:t>.</w:t>
      </w:r>
      <w:r w:rsidRPr="00CB0106">
        <w:rPr>
          <w:i/>
          <w:noProof/>
          <w:sz w:val="22"/>
          <w:szCs w:val="22"/>
        </w:rPr>
        <w:t>J.Appl.Phys</w:t>
      </w:r>
      <w:r>
        <w:rPr>
          <w:noProof/>
          <w:sz w:val="22"/>
          <w:szCs w:val="22"/>
        </w:rPr>
        <w:t>.</w:t>
      </w:r>
      <w:r w:rsidRPr="001A6A07">
        <w:rPr>
          <w:noProof/>
          <w:sz w:val="22"/>
          <w:szCs w:val="22"/>
        </w:rPr>
        <w:t>, May. 1990. vol. 68, no. 5: pp. 2181-2186.</w:t>
      </w:r>
    </w:p>
    <w:p w:rsidR="00EC4363" w:rsidRPr="001A6A07" w:rsidRDefault="00EC4363" w:rsidP="00EA0682">
      <w:pPr>
        <w:pStyle w:val="a5"/>
        <w:ind w:left="357" w:hanging="357"/>
        <w:rPr>
          <w:sz w:val="22"/>
          <w:szCs w:val="22"/>
          <w:lang w:val="en-GB"/>
        </w:rPr>
      </w:pPr>
    </w:p>
  </w:endnote>
  <w:endnote w:id="118">
    <w:p w:rsidR="00EC4363" w:rsidRDefault="00EC4363" w:rsidP="00EA0682">
      <w:pPr>
        <w:pStyle w:val="a5"/>
        <w:ind w:left="357" w:hanging="357"/>
        <w:rPr>
          <w:noProof/>
          <w:sz w:val="22"/>
          <w:szCs w:val="22"/>
        </w:rPr>
      </w:pPr>
      <w:r>
        <w:rPr>
          <w:sz w:val="22"/>
          <w:szCs w:val="22"/>
        </w:rPr>
        <w:t>[</w:t>
      </w:r>
      <w:r w:rsidRPr="004466E1">
        <w:rPr>
          <w:rStyle w:val="a6"/>
          <w:sz w:val="22"/>
          <w:szCs w:val="22"/>
          <w:vertAlign w:val="baseline"/>
        </w:rPr>
        <w:endnoteRef/>
      </w:r>
      <w:proofErr w:type="gramStart"/>
      <w:r>
        <w:rPr>
          <w:sz w:val="22"/>
          <w:szCs w:val="22"/>
        </w:rPr>
        <w:t>]</w:t>
      </w:r>
      <w:r w:rsidRPr="001A6A07">
        <w:rPr>
          <w:noProof/>
          <w:sz w:val="22"/>
          <w:szCs w:val="22"/>
        </w:rPr>
        <w:t>G</w:t>
      </w:r>
      <w:proofErr w:type="gramEnd"/>
      <w:r w:rsidRPr="001A6A07">
        <w:rPr>
          <w:noProof/>
          <w:sz w:val="22"/>
          <w:szCs w:val="22"/>
        </w:rPr>
        <w:t xml:space="preserve">. B. Stringfellow, P. E. Greene, </w:t>
      </w:r>
      <w:r w:rsidRPr="00CB0106">
        <w:rPr>
          <w:noProof/>
          <w:sz w:val="22"/>
          <w:szCs w:val="22"/>
        </w:rPr>
        <w:t>Liquid Phase Epitaxial Growth of InAs</w:t>
      </w:r>
      <w:r w:rsidRPr="00CB0106">
        <w:rPr>
          <w:noProof/>
          <w:sz w:val="22"/>
          <w:szCs w:val="22"/>
          <w:vertAlign w:val="subscript"/>
        </w:rPr>
        <w:t>1-x</w:t>
      </w:r>
      <w:r w:rsidRPr="00CB0106">
        <w:rPr>
          <w:noProof/>
          <w:sz w:val="22"/>
          <w:szCs w:val="22"/>
        </w:rPr>
        <w:t>Sb</w:t>
      </w:r>
      <w:r w:rsidRPr="00CB0106">
        <w:rPr>
          <w:noProof/>
          <w:sz w:val="22"/>
          <w:szCs w:val="22"/>
          <w:vertAlign w:val="subscript"/>
        </w:rPr>
        <w:t>x</w:t>
      </w:r>
      <w:r w:rsidRPr="001A6A07">
        <w:rPr>
          <w:i/>
          <w:noProof/>
          <w:sz w:val="22"/>
          <w:szCs w:val="22"/>
        </w:rPr>
        <w:t>.</w:t>
      </w:r>
      <w:r w:rsidRPr="00CB0106">
        <w:rPr>
          <w:i/>
          <w:noProof/>
          <w:sz w:val="22"/>
          <w:szCs w:val="22"/>
        </w:rPr>
        <w:t>J. Electrochem. Soc.,</w:t>
      </w:r>
      <w:r w:rsidRPr="001A6A07">
        <w:rPr>
          <w:noProof/>
          <w:sz w:val="22"/>
          <w:szCs w:val="22"/>
        </w:rPr>
        <w:t xml:space="preserve"> 1971. vol. 188, no. 5: pp. 805-810.</w:t>
      </w:r>
    </w:p>
    <w:p w:rsidR="00EC4363" w:rsidRPr="001A6A07" w:rsidRDefault="00EC4363" w:rsidP="00EA0682">
      <w:pPr>
        <w:pStyle w:val="a5"/>
        <w:ind w:left="357" w:hanging="357"/>
        <w:rPr>
          <w:sz w:val="22"/>
          <w:szCs w:val="22"/>
          <w:lang w:val="en-GB"/>
        </w:rPr>
      </w:pPr>
    </w:p>
  </w:endnote>
  <w:endnote w:id="119">
    <w:p w:rsidR="00EC4363" w:rsidRPr="004466E1" w:rsidRDefault="00EC4363" w:rsidP="00EA0682">
      <w:pPr>
        <w:pStyle w:val="a5"/>
        <w:ind w:left="357" w:hanging="357"/>
        <w:rPr>
          <w:noProof/>
          <w:sz w:val="22"/>
          <w:szCs w:val="22"/>
        </w:rPr>
      </w:pPr>
      <w:proofErr w:type="gramStart"/>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M. R. Lorenz, R. Chicotka and G. D. Pettit, The fundamental absorption edge of AlAs and AlP</w:t>
      </w:r>
      <w:r w:rsidRPr="004466E1">
        <w:rPr>
          <w:i/>
          <w:noProof/>
          <w:sz w:val="22"/>
          <w:szCs w:val="22"/>
        </w:rPr>
        <w:t>.Solid State Communications</w:t>
      </w:r>
      <w:r w:rsidRPr="004466E1">
        <w:rPr>
          <w:noProof/>
          <w:sz w:val="22"/>
          <w:szCs w:val="22"/>
        </w:rPr>
        <w:t>, Mar. 1970.</w:t>
      </w:r>
      <w:proofErr w:type="gramEnd"/>
      <w:r w:rsidRPr="004466E1">
        <w:rPr>
          <w:noProof/>
          <w:sz w:val="22"/>
          <w:szCs w:val="22"/>
        </w:rPr>
        <w:t xml:space="preserve"> vol. 8: pp. 693-697.</w:t>
      </w:r>
    </w:p>
    <w:p w:rsidR="00EC4363" w:rsidRPr="004466E1" w:rsidRDefault="00EC4363" w:rsidP="00EA0682">
      <w:pPr>
        <w:pStyle w:val="a5"/>
        <w:ind w:left="357" w:hanging="357"/>
        <w:rPr>
          <w:sz w:val="22"/>
          <w:szCs w:val="22"/>
          <w:lang w:val="en-GB"/>
        </w:rPr>
      </w:pPr>
    </w:p>
  </w:endnote>
  <w:endnote w:id="120">
    <w:p w:rsidR="00EC4363" w:rsidRPr="004466E1" w:rsidRDefault="00EC4363" w:rsidP="00EA0682">
      <w:pPr>
        <w:pStyle w:val="a5"/>
        <w:ind w:left="357" w:hanging="357"/>
        <w:rPr>
          <w:noProof/>
          <w:sz w:val="22"/>
          <w:szCs w:val="22"/>
        </w:rPr>
      </w:pPr>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Z. Stefan, L. Chengtian, S. Erich, B. Alexandra, C. Manuel, The dielectric function of AlSb from 1.4 to 5.8 eV determined by spectroscopic ellipsometry</w:t>
      </w:r>
      <w:r w:rsidRPr="004466E1">
        <w:rPr>
          <w:i/>
          <w:noProof/>
          <w:sz w:val="22"/>
          <w:szCs w:val="22"/>
        </w:rPr>
        <w:t>.J. Appl. Phys.</w:t>
      </w:r>
      <w:r w:rsidRPr="004466E1">
        <w:rPr>
          <w:noProof/>
          <w:sz w:val="22"/>
          <w:szCs w:val="22"/>
        </w:rPr>
        <w:t>, 1989. vol. 66, no. 1: pp. 383-387.</w:t>
      </w:r>
    </w:p>
    <w:p w:rsidR="00EC4363" w:rsidRPr="004466E1" w:rsidRDefault="00EC4363" w:rsidP="00EA0682">
      <w:pPr>
        <w:pStyle w:val="a5"/>
        <w:ind w:left="357" w:hanging="357"/>
        <w:rPr>
          <w:sz w:val="22"/>
          <w:szCs w:val="22"/>
          <w:lang w:val="en-GB"/>
        </w:rPr>
      </w:pPr>
    </w:p>
  </w:endnote>
  <w:endnote w:id="121">
    <w:p w:rsidR="00EC4363" w:rsidRPr="004466E1" w:rsidRDefault="00EC4363" w:rsidP="00EA0682">
      <w:pPr>
        <w:pStyle w:val="a5"/>
        <w:ind w:left="357" w:hanging="357"/>
        <w:rPr>
          <w:noProof/>
          <w:sz w:val="22"/>
          <w:szCs w:val="22"/>
        </w:rPr>
      </w:pPr>
      <w:proofErr w:type="gramStart"/>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N. Georgiev, and T. Mozeme, Optical properties of InGaAs/AlAsSb Type I Single Quantum Wells Lattice Matched to InP</w:t>
      </w:r>
      <w:r w:rsidRPr="004466E1">
        <w:rPr>
          <w:i/>
          <w:noProof/>
          <w:sz w:val="22"/>
          <w:szCs w:val="22"/>
        </w:rPr>
        <w:t>.J.</w:t>
      </w:r>
      <w:proofErr w:type="gramEnd"/>
      <w:r w:rsidRPr="004466E1">
        <w:rPr>
          <w:i/>
          <w:noProof/>
          <w:sz w:val="22"/>
          <w:szCs w:val="22"/>
        </w:rPr>
        <w:t xml:space="preserve"> Vac. Sci. Technol. B</w:t>
      </w:r>
      <w:r w:rsidRPr="004466E1">
        <w:rPr>
          <w:noProof/>
          <w:sz w:val="22"/>
          <w:szCs w:val="22"/>
        </w:rPr>
        <w:t>, Jun. 2001. vol. 19, no. 5: pp. 1747-1751.</w:t>
      </w:r>
    </w:p>
    <w:p w:rsidR="00EC4363" w:rsidRPr="001A6A07" w:rsidRDefault="00EC4363" w:rsidP="00EA0682">
      <w:pPr>
        <w:pStyle w:val="a5"/>
        <w:ind w:left="357" w:hanging="357"/>
        <w:rPr>
          <w:sz w:val="22"/>
          <w:szCs w:val="22"/>
          <w:lang w:val="en-GB"/>
        </w:rPr>
      </w:pPr>
    </w:p>
  </w:endnote>
  <w:endnote w:id="122">
    <w:p w:rsidR="00EC4363" w:rsidRPr="004466E1" w:rsidRDefault="00EC4363" w:rsidP="00EA0682">
      <w:pPr>
        <w:pStyle w:val="a5"/>
        <w:ind w:left="357" w:hanging="357"/>
        <w:rPr>
          <w:noProof/>
          <w:sz w:val="22"/>
          <w:szCs w:val="22"/>
        </w:rPr>
      </w:pPr>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 xml:space="preserve">T. Mozume, N. Georgiev, and H. Yoshida, </w:t>
      </w:r>
      <w:r w:rsidRPr="00F00958">
        <w:rPr>
          <w:noProof/>
          <w:sz w:val="22"/>
          <w:szCs w:val="22"/>
        </w:rPr>
        <w:t>Dopant-induced Interface Disorder in InGaAs/AlAsSb Heterostructures Lattice Matched to InP Grown by Molecular Beam Epitaxy</w:t>
      </w:r>
      <w:r w:rsidRPr="004466E1">
        <w:rPr>
          <w:i/>
          <w:noProof/>
          <w:sz w:val="22"/>
          <w:szCs w:val="22"/>
        </w:rPr>
        <w:t>.J. of Crystal Growth</w:t>
      </w:r>
      <w:r w:rsidRPr="004466E1">
        <w:rPr>
          <w:noProof/>
          <w:sz w:val="22"/>
          <w:szCs w:val="22"/>
        </w:rPr>
        <w:t>, 2001. 227/228: pp. 577-581.</w:t>
      </w:r>
    </w:p>
    <w:p w:rsidR="00EC4363" w:rsidRPr="004466E1" w:rsidRDefault="00EC4363" w:rsidP="00EA0682">
      <w:pPr>
        <w:pStyle w:val="a5"/>
        <w:ind w:left="357" w:hanging="357"/>
        <w:rPr>
          <w:sz w:val="22"/>
          <w:szCs w:val="22"/>
          <w:lang w:val="en-GB"/>
        </w:rPr>
      </w:pPr>
    </w:p>
  </w:endnote>
  <w:endnote w:id="123">
    <w:p w:rsidR="00EC4363" w:rsidRPr="004466E1" w:rsidRDefault="00EC4363" w:rsidP="009A6568">
      <w:pPr>
        <w:pStyle w:val="a5"/>
        <w:adjustRightInd w:val="0"/>
        <w:ind w:left="386" w:hanging="386"/>
        <w:rPr>
          <w:noProof/>
          <w:sz w:val="22"/>
          <w:szCs w:val="22"/>
        </w:rPr>
      </w:pPr>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S. A. Plimmer, J. P. R. David, D. C. Herbert, T. W. Lee, G. J. Rees, P. A. Houseton, R. Grey, P. N. Robson, A. W. Higgs, and D. R. Wight,  Investigation of Impact Ionization in Thin GaAs Diodes</w:t>
      </w:r>
      <w:r w:rsidRPr="004466E1">
        <w:rPr>
          <w:i/>
          <w:noProof/>
          <w:sz w:val="22"/>
          <w:szCs w:val="22"/>
        </w:rPr>
        <w:t>.IEEE Trans. Electron Devices</w:t>
      </w:r>
      <w:r w:rsidRPr="004466E1">
        <w:rPr>
          <w:noProof/>
          <w:sz w:val="22"/>
          <w:szCs w:val="22"/>
        </w:rPr>
        <w:t>, Jul. 1996. vol. 43, no. 7: pp. 1066-1072.</w:t>
      </w:r>
    </w:p>
    <w:p w:rsidR="00EC4363" w:rsidRPr="00967D48" w:rsidRDefault="00EC4363" w:rsidP="009A6568">
      <w:pPr>
        <w:pStyle w:val="a5"/>
      </w:pPr>
    </w:p>
  </w:endnote>
  <w:endnote w:id="124">
    <w:p w:rsidR="00EC4363" w:rsidRDefault="00EC4363" w:rsidP="009A6568">
      <w:pPr>
        <w:pStyle w:val="a5"/>
        <w:ind w:left="357" w:hanging="357"/>
        <w:rPr>
          <w:noProof/>
          <w:sz w:val="22"/>
          <w:szCs w:val="22"/>
        </w:rPr>
      </w:pPr>
      <w:r>
        <w:rPr>
          <w:sz w:val="22"/>
          <w:szCs w:val="22"/>
        </w:rPr>
        <w:t>[</w:t>
      </w:r>
      <w:r w:rsidRPr="004466E1">
        <w:rPr>
          <w:rStyle w:val="a6"/>
          <w:sz w:val="22"/>
          <w:szCs w:val="22"/>
          <w:vertAlign w:val="baseline"/>
        </w:rPr>
        <w:endnoteRef/>
      </w:r>
      <w:r>
        <w:rPr>
          <w:sz w:val="22"/>
          <w:szCs w:val="22"/>
        </w:rPr>
        <w:t>]</w:t>
      </w:r>
      <w:r w:rsidRPr="001A6A07">
        <w:rPr>
          <w:noProof/>
          <w:sz w:val="22"/>
          <w:szCs w:val="22"/>
        </w:rPr>
        <w:t xml:space="preserve">S. A.Plimmer, J. P. R. David, R. Grey and G. J. Rees, </w:t>
      </w:r>
      <w:r w:rsidRPr="00C0767C">
        <w:rPr>
          <w:noProof/>
          <w:sz w:val="22"/>
          <w:szCs w:val="22"/>
        </w:rPr>
        <w:t>Avalanche Multiplication in Al</w:t>
      </w:r>
      <w:r w:rsidRPr="00C0767C">
        <w:rPr>
          <w:noProof/>
          <w:sz w:val="22"/>
          <w:szCs w:val="22"/>
          <w:vertAlign w:val="subscript"/>
        </w:rPr>
        <w:t>x</w:t>
      </w:r>
      <w:r w:rsidRPr="00C0767C">
        <w:rPr>
          <w:noProof/>
          <w:sz w:val="22"/>
          <w:szCs w:val="22"/>
        </w:rPr>
        <w:t>Ga</w:t>
      </w:r>
      <w:r w:rsidRPr="00C0767C">
        <w:rPr>
          <w:noProof/>
          <w:sz w:val="22"/>
          <w:szCs w:val="22"/>
          <w:vertAlign w:val="subscript"/>
        </w:rPr>
        <w:t>1-x</w:t>
      </w:r>
      <w:r w:rsidRPr="00C0767C">
        <w:rPr>
          <w:noProof/>
          <w:sz w:val="22"/>
          <w:szCs w:val="22"/>
        </w:rPr>
        <w:t>As</w:t>
      </w:r>
      <w:r w:rsidRPr="001A6A07">
        <w:rPr>
          <w:i/>
          <w:noProof/>
          <w:sz w:val="22"/>
          <w:szCs w:val="22"/>
        </w:rPr>
        <w:t>.</w:t>
      </w:r>
      <w:r w:rsidRPr="00C0767C">
        <w:rPr>
          <w:i/>
          <w:noProof/>
          <w:sz w:val="22"/>
          <w:szCs w:val="22"/>
        </w:rPr>
        <w:t>IEEE Trans. Electron Devices</w:t>
      </w:r>
      <w:r w:rsidRPr="001A6A07">
        <w:rPr>
          <w:noProof/>
          <w:sz w:val="22"/>
          <w:szCs w:val="22"/>
        </w:rPr>
        <w:t>, May. 2000. vol. 47, no. 5: pp. 1089-1097.</w:t>
      </w:r>
    </w:p>
    <w:p w:rsidR="00EC4363" w:rsidRPr="001A6A07" w:rsidRDefault="00EC4363" w:rsidP="009A6568">
      <w:pPr>
        <w:pStyle w:val="a5"/>
        <w:ind w:left="357" w:hanging="357"/>
        <w:rPr>
          <w:sz w:val="22"/>
          <w:szCs w:val="22"/>
          <w:lang w:val="en-GB"/>
        </w:rPr>
      </w:pPr>
    </w:p>
  </w:endnote>
  <w:endnote w:id="125">
    <w:p w:rsidR="00EC4363" w:rsidRDefault="00EC4363" w:rsidP="009A6568">
      <w:pPr>
        <w:pStyle w:val="a5"/>
        <w:ind w:left="357" w:hanging="357"/>
        <w:rPr>
          <w:noProof/>
          <w:sz w:val="22"/>
          <w:szCs w:val="22"/>
        </w:rPr>
      </w:pPr>
      <w:r>
        <w:rPr>
          <w:sz w:val="22"/>
          <w:szCs w:val="22"/>
        </w:rPr>
        <w:t>[</w:t>
      </w:r>
      <w:r w:rsidRPr="004466E1">
        <w:rPr>
          <w:rStyle w:val="a6"/>
          <w:sz w:val="22"/>
          <w:szCs w:val="22"/>
          <w:vertAlign w:val="baseline"/>
        </w:rPr>
        <w:endnoteRef/>
      </w:r>
      <w:r>
        <w:rPr>
          <w:sz w:val="22"/>
          <w:szCs w:val="22"/>
        </w:rPr>
        <w:t>]</w:t>
      </w:r>
      <w:r w:rsidRPr="001A6A07">
        <w:rPr>
          <w:noProof/>
          <w:sz w:val="22"/>
          <w:szCs w:val="22"/>
        </w:rPr>
        <w:t xml:space="preserve">C. H. Tan, R. Ghin, J. P. R. David, G. J. Rees and M. Hopkinson, </w:t>
      </w:r>
      <w:r w:rsidRPr="00C0767C">
        <w:rPr>
          <w:noProof/>
          <w:sz w:val="22"/>
          <w:szCs w:val="22"/>
        </w:rPr>
        <w:t>The Effect of Dead Space on Gain and Excess Noise in In</w:t>
      </w:r>
      <w:r w:rsidRPr="00C0767C">
        <w:rPr>
          <w:noProof/>
          <w:sz w:val="22"/>
          <w:szCs w:val="22"/>
          <w:vertAlign w:val="subscript"/>
        </w:rPr>
        <w:t>0.48</w:t>
      </w:r>
      <w:r w:rsidRPr="00C0767C">
        <w:rPr>
          <w:noProof/>
          <w:sz w:val="22"/>
          <w:szCs w:val="22"/>
        </w:rPr>
        <w:t>Ga</w:t>
      </w:r>
      <w:r w:rsidRPr="00C0767C">
        <w:rPr>
          <w:noProof/>
          <w:sz w:val="22"/>
          <w:szCs w:val="22"/>
          <w:vertAlign w:val="subscript"/>
        </w:rPr>
        <w:t>0.52</w:t>
      </w:r>
      <w:r w:rsidRPr="00C0767C">
        <w:rPr>
          <w:noProof/>
          <w:sz w:val="22"/>
          <w:szCs w:val="22"/>
        </w:rPr>
        <w:t>P p</w:t>
      </w:r>
      <w:r w:rsidRPr="00C0767C">
        <w:rPr>
          <w:noProof/>
          <w:sz w:val="22"/>
          <w:szCs w:val="22"/>
          <w:vertAlign w:val="superscript"/>
        </w:rPr>
        <w:t>+</w:t>
      </w:r>
      <w:r w:rsidRPr="00C0767C">
        <w:rPr>
          <w:noProof/>
          <w:sz w:val="22"/>
          <w:szCs w:val="22"/>
        </w:rPr>
        <w:t>in</w:t>
      </w:r>
      <w:r w:rsidRPr="00C0767C">
        <w:rPr>
          <w:noProof/>
          <w:sz w:val="22"/>
          <w:szCs w:val="22"/>
          <w:vertAlign w:val="superscript"/>
        </w:rPr>
        <w:t>+</w:t>
      </w:r>
      <w:r w:rsidRPr="00C0767C">
        <w:rPr>
          <w:noProof/>
          <w:sz w:val="22"/>
          <w:szCs w:val="22"/>
        </w:rPr>
        <w:t xml:space="preserve"> Diodes</w:t>
      </w:r>
      <w:r w:rsidRPr="001A6A07">
        <w:rPr>
          <w:i/>
          <w:noProof/>
          <w:sz w:val="22"/>
          <w:szCs w:val="22"/>
        </w:rPr>
        <w:t>.</w:t>
      </w:r>
      <w:r w:rsidRPr="00C0767C">
        <w:rPr>
          <w:i/>
          <w:noProof/>
          <w:sz w:val="22"/>
          <w:szCs w:val="22"/>
        </w:rPr>
        <w:t>Semicond. Sci. Technol</w:t>
      </w:r>
      <w:r w:rsidRPr="001A6A07">
        <w:rPr>
          <w:noProof/>
          <w:sz w:val="22"/>
          <w:szCs w:val="22"/>
        </w:rPr>
        <w:t>, Jul. 2003. 18: pp. 5803-806.</w:t>
      </w:r>
    </w:p>
    <w:p w:rsidR="00EC4363" w:rsidRPr="001A6A07" w:rsidRDefault="00EC4363" w:rsidP="009A6568">
      <w:pPr>
        <w:pStyle w:val="a5"/>
        <w:ind w:left="357" w:hanging="357"/>
        <w:rPr>
          <w:sz w:val="22"/>
          <w:szCs w:val="22"/>
          <w:lang w:val="en-GB"/>
        </w:rPr>
      </w:pPr>
    </w:p>
  </w:endnote>
  <w:endnote w:id="126">
    <w:p w:rsidR="00EC4363" w:rsidRPr="004466E1" w:rsidRDefault="00EC4363" w:rsidP="009A6568">
      <w:pPr>
        <w:pStyle w:val="a5"/>
        <w:ind w:left="357" w:hanging="357"/>
        <w:rPr>
          <w:noProof/>
          <w:sz w:val="22"/>
          <w:szCs w:val="22"/>
        </w:rPr>
      </w:pPr>
      <w:proofErr w:type="gramStart"/>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H. K. Jung, K. Taniguchi, and C. Hamaguchi, Impact Ionization Model for Full Band Monte Carlo Simulation in GaAs</w:t>
      </w:r>
      <w:r w:rsidRPr="004466E1">
        <w:rPr>
          <w:i/>
          <w:noProof/>
          <w:sz w:val="22"/>
          <w:szCs w:val="22"/>
        </w:rPr>
        <w:t>.J.</w:t>
      </w:r>
      <w:proofErr w:type="gramEnd"/>
      <w:r w:rsidRPr="004466E1">
        <w:rPr>
          <w:i/>
          <w:noProof/>
          <w:sz w:val="22"/>
          <w:szCs w:val="22"/>
        </w:rPr>
        <w:t xml:space="preserve"> Appl. Phys.</w:t>
      </w:r>
      <w:r w:rsidRPr="004466E1">
        <w:rPr>
          <w:noProof/>
          <w:sz w:val="22"/>
          <w:szCs w:val="22"/>
        </w:rPr>
        <w:t>, Nov. 1995. vol. 79, no. 5: pp. 2473-2480.</w:t>
      </w:r>
    </w:p>
    <w:p w:rsidR="00EC4363" w:rsidRPr="004466E1" w:rsidRDefault="00EC4363" w:rsidP="009A6568">
      <w:pPr>
        <w:pStyle w:val="a5"/>
        <w:ind w:left="357" w:hanging="357"/>
        <w:rPr>
          <w:sz w:val="22"/>
          <w:szCs w:val="22"/>
          <w:lang w:val="en-GB"/>
        </w:rPr>
      </w:pPr>
    </w:p>
  </w:endnote>
  <w:endnote w:id="127">
    <w:p w:rsidR="00EC4363" w:rsidRPr="004466E1" w:rsidRDefault="00EC4363" w:rsidP="00595A58">
      <w:pPr>
        <w:pStyle w:val="a5"/>
        <w:ind w:left="357" w:hanging="357"/>
        <w:rPr>
          <w:sz w:val="22"/>
          <w:szCs w:val="22"/>
          <w:lang w:val="en-GB"/>
        </w:rPr>
      </w:pPr>
      <w:r w:rsidRPr="004466E1">
        <w:rPr>
          <w:sz w:val="22"/>
          <w:szCs w:val="22"/>
        </w:rPr>
        <w:t>[</w:t>
      </w:r>
      <w:r w:rsidRPr="004466E1">
        <w:rPr>
          <w:rStyle w:val="a6"/>
          <w:sz w:val="22"/>
          <w:szCs w:val="22"/>
          <w:vertAlign w:val="baseline"/>
        </w:rPr>
        <w:endnoteRef/>
      </w:r>
      <w:r w:rsidRPr="004466E1">
        <w:rPr>
          <w:sz w:val="22"/>
          <w:szCs w:val="22"/>
        </w:rPr>
        <w:t xml:space="preserve">] </w:t>
      </w:r>
      <w:r w:rsidRPr="004466E1">
        <w:rPr>
          <w:sz w:val="22"/>
          <w:szCs w:val="22"/>
          <w:lang w:val="en-GB"/>
        </w:rPr>
        <w:t xml:space="preserve">D. S. Ong, K. F. Li, G. J&gt; Rees, J. P. R. David, and P. N. Robson, A simple model to determine multiplication and noise in avalanche photodiodes. </w:t>
      </w:r>
      <w:r w:rsidRPr="004466E1">
        <w:rPr>
          <w:i/>
          <w:sz w:val="22"/>
          <w:szCs w:val="22"/>
          <w:lang w:val="en-GB"/>
        </w:rPr>
        <w:t>J. Appl. Phys.</w:t>
      </w:r>
      <w:r w:rsidRPr="004466E1">
        <w:rPr>
          <w:sz w:val="22"/>
          <w:szCs w:val="22"/>
          <w:lang w:val="en-GB"/>
        </w:rPr>
        <w:t>, Mar. 1998. Vol. 83, no. 6: pp. 3426-3428</w:t>
      </w:r>
    </w:p>
    <w:p w:rsidR="00EC4363" w:rsidRPr="004466E1" w:rsidRDefault="00EC4363" w:rsidP="00595A58">
      <w:pPr>
        <w:pStyle w:val="a5"/>
        <w:ind w:left="357" w:hanging="357"/>
        <w:rPr>
          <w:sz w:val="22"/>
          <w:szCs w:val="22"/>
          <w:lang w:val="en-GB"/>
        </w:rPr>
      </w:pPr>
    </w:p>
  </w:endnote>
  <w:endnote w:id="128">
    <w:p w:rsidR="00EC4363" w:rsidRPr="004466E1" w:rsidRDefault="00EC4363" w:rsidP="00EA0682">
      <w:pPr>
        <w:pStyle w:val="a5"/>
        <w:ind w:left="357" w:hanging="357"/>
        <w:rPr>
          <w:noProof/>
          <w:sz w:val="22"/>
          <w:szCs w:val="22"/>
        </w:rPr>
      </w:pPr>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P. Yuan, C. C. Hansing, K. A. Anselm, C. V. Lenox, H. Nie, A. L. Holmes, Jr., B. G. Streetman and J. C. Campbell, Impact Ionization Characteristics of III-V Semiconductors for a Wide Range of Multiplication Region Thicknesses</w:t>
      </w:r>
      <w:r w:rsidRPr="004466E1">
        <w:rPr>
          <w:i/>
          <w:noProof/>
          <w:sz w:val="22"/>
          <w:szCs w:val="22"/>
        </w:rPr>
        <w:t>.IEEE J. Quantum. Electron.</w:t>
      </w:r>
      <w:r w:rsidRPr="004466E1">
        <w:rPr>
          <w:noProof/>
          <w:sz w:val="22"/>
          <w:szCs w:val="22"/>
        </w:rPr>
        <w:t>, Feb. 2000. vol. 36, no. 2: pp. 198-204.</w:t>
      </w:r>
    </w:p>
    <w:p w:rsidR="00EC4363" w:rsidRPr="004466E1" w:rsidRDefault="00EC4363" w:rsidP="00EA0682">
      <w:pPr>
        <w:pStyle w:val="a5"/>
        <w:ind w:left="357" w:hanging="357"/>
        <w:rPr>
          <w:sz w:val="22"/>
          <w:szCs w:val="22"/>
          <w:lang w:val="en-GB"/>
        </w:rPr>
      </w:pPr>
    </w:p>
  </w:endnote>
  <w:endnote w:id="129">
    <w:p w:rsidR="00EC4363" w:rsidRPr="004466E1" w:rsidRDefault="00EC4363" w:rsidP="00EA0682">
      <w:pPr>
        <w:pStyle w:val="a5"/>
        <w:ind w:left="357" w:hanging="357"/>
        <w:rPr>
          <w:sz w:val="22"/>
          <w:szCs w:val="22"/>
          <w:lang w:val="en-GB"/>
        </w:rPr>
      </w:pPr>
      <w:proofErr w:type="gramStart"/>
      <w:r w:rsidRPr="004466E1">
        <w:rPr>
          <w:sz w:val="22"/>
          <w:szCs w:val="22"/>
        </w:rPr>
        <w:t>[</w:t>
      </w:r>
      <w:r w:rsidRPr="004466E1">
        <w:rPr>
          <w:rStyle w:val="a6"/>
          <w:sz w:val="22"/>
          <w:szCs w:val="22"/>
          <w:vertAlign w:val="baseline"/>
        </w:rPr>
        <w:endnoteRef/>
      </w:r>
      <w:r w:rsidRPr="004466E1">
        <w:rPr>
          <w:sz w:val="22"/>
          <w:szCs w:val="22"/>
        </w:rPr>
        <w:t xml:space="preserve">] </w:t>
      </w:r>
      <w:r w:rsidRPr="004466E1">
        <w:rPr>
          <w:noProof/>
          <w:sz w:val="22"/>
          <w:szCs w:val="22"/>
        </w:rPr>
        <w:t>C. H. Tan, S. Xie and J. Xie, Low Noise Avalanche Photodiodes Incorporating a 40 nm AlAsSb Avalanche Region</w:t>
      </w:r>
      <w:r w:rsidRPr="004466E1">
        <w:rPr>
          <w:i/>
          <w:noProof/>
          <w:sz w:val="22"/>
          <w:szCs w:val="22"/>
        </w:rPr>
        <w:t>.IEEE J. Quantum.</w:t>
      </w:r>
      <w:proofErr w:type="gramEnd"/>
      <w:r w:rsidRPr="004466E1">
        <w:rPr>
          <w:i/>
          <w:noProof/>
          <w:sz w:val="22"/>
          <w:szCs w:val="22"/>
        </w:rPr>
        <w:t xml:space="preserve"> Electron.</w:t>
      </w:r>
      <w:r w:rsidRPr="004466E1">
        <w:rPr>
          <w:noProof/>
          <w:sz w:val="22"/>
          <w:szCs w:val="22"/>
        </w:rPr>
        <w:t>, Jan. 2012. vol.48, no. 1: pp. 36-41.</w:t>
      </w:r>
    </w:p>
  </w:endnote>
  <w:endnote w:id="130">
    <w:p w:rsidR="00EC4363" w:rsidRPr="006E4193" w:rsidRDefault="00EC4363" w:rsidP="00606F57">
      <w:pPr>
        <w:pStyle w:val="a5"/>
        <w:ind w:left="386" w:hanging="386"/>
        <w:rPr>
          <w:noProof/>
          <w:sz w:val="22"/>
          <w:szCs w:val="22"/>
        </w:rPr>
      </w:pPr>
      <w:r w:rsidRPr="006E4193">
        <w:rPr>
          <w:sz w:val="22"/>
          <w:szCs w:val="22"/>
        </w:rPr>
        <w:t>[</w:t>
      </w:r>
      <w:r w:rsidRPr="006E4193">
        <w:rPr>
          <w:rStyle w:val="a6"/>
          <w:sz w:val="22"/>
          <w:szCs w:val="22"/>
          <w:vertAlign w:val="baseline"/>
        </w:rPr>
        <w:endnoteRef/>
      </w:r>
      <w:r w:rsidRPr="006E4193">
        <w:rPr>
          <w:sz w:val="22"/>
          <w:szCs w:val="22"/>
        </w:rPr>
        <w:t xml:space="preserve">] </w:t>
      </w:r>
      <w:r w:rsidRPr="006E4193">
        <w:rPr>
          <w:noProof/>
          <w:sz w:val="22"/>
          <w:szCs w:val="22"/>
        </w:rPr>
        <w:t>J. E. Bowers, R. Anand, D. Dai, Z. W. Sfar, Y. Kang, Y. Tao, M. Mike, Recent advances in Ge/Si PIN and APD photodetectors</w:t>
      </w:r>
      <w:r w:rsidRPr="006E4193">
        <w:rPr>
          <w:i/>
          <w:noProof/>
          <w:sz w:val="22"/>
          <w:szCs w:val="22"/>
        </w:rPr>
        <w:t>.Physica Status Solidi (c)</w:t>
      </w:r>
      <w:r w:rsidRPr="006E4193">
        <w:rPr>
          <w:noProof/>
          <w:sz w:val="22"/>
          <w:szCs w:val="22"/>
        </w:rPr>
        <w:t>, vol. 7, no. 10: pp. 2526-2531</w:t>
      </w:r>
      <w:r>
        <w:rPr>
          <w:noProof/>
          <w:sz w:val="22"/>
          <w:szCs w:val="22"/>
        </w:rPr>
        <w:t>,</w:t>
      </w:r>
      <w:r w:rsidRPr="006E4193">
        <w:rPr>
          <w:noProof/>
          <w:sz w:val="22"/>
          <w:szCs w:val="22"/>
        </w:rPr>
        <w:t>2010.</w:t>
      </w:r>
    </w:p>
    <w:p w:rsidR="00EC4363" w:rsidRPr="006E4193" w:rsidRDefault="00EC4363" w:rsidP="00606F57">
      <w:pPr>
        <w:pStyle w:val="a5"/>
        <w:ind w:left="386" w:hanging="386"/>
        <w:rPr>
          <w:sz w:val="22"/>
          <w:szCs w:val="22"/>
        </w:rPr>
      </w:pPr>
    </w:p>
  </w:endnote>
  <w:endnote w:id="131">
    <w:p w:rsidR="00EC4363" w:rsidRPr="006E4193" w:rsidRDefault="00EC4363" w:rsidP="00606F57">
      <w:pPr>
        <w:pStyle w:val="a5"/>
        <w:ind w:left="386" w:hanging="386"/>
        <w:rPr>
          <w:noProof/>
          <w:sz w:val="22"/>
          <w:szCs w:val="22"/>
        </w:rPr>
      </w:pPr>
      <w:r w:rsidRPr="006E4193">
        <w:rPr>
          <w:sz w:val="22"/>
          <w:szCs w:val="22"/>
        </w:rPr>
        <w:t>[</w:t>
      </w:r>
      <w:r w:rsidRPr="006E4193">
        <w:rPr>
          <w:rStyle w:val="a6"/>
          <w:sz w:val="22"/>
          <w:szCs w:val="22"/>
          <w:vertAlign w:val="baseline"/>
        </w:rPr>
        <w:endnoteRef/>
      </w:r>
      <w:r w:rsidRPr="006E4193">
        <w:rPr>
          <w:sz w:val="22"/>
          <w:szCs w:val="22"/>
        </w:rPr>
        <w:t xml:space="preserve">] </w:t>
      </w:r>
      <w:r w:rsidRPr="006E4193">
        <w:rPr>
          <w:noProof/>
          <w:sz w:val="22"/>
          <w:szCs w:val="22"/>
        </w:rPr>
        <w:t>Y. Kang, H. D. Liu, M. Morese, M. J. Paniccia, M. Zadka, S. Litski, G. Sarid, A. Pauchard, Y. H. Kuo, H. W. Chen, W. S. Zaoui, J. E. Bowers, A. Beling, D. C. McIntosh, X. Zheng, J. C. Campbell, Monilithic Germanium/Silicon Avalanche Photodiodes with 340 GHz Gain-bandwidth Product</w:t>
      </w:r>
      <w:r w:rsidRPr="006E4193">
        <w:rPr>
          <w:i/>
          <w:noProof/>
          <w:sz w:val="22"/>
          <w:szCs w:val="22"/>
        </w:rPr>
        <w:t>.Nature Photonic</w:t>
      </w:r>
      <w:r w:rsidRPr="006E4193">
        <w:rPr>
          <w:noProof/>
          <w:sz w:val="22"/>
          <w:szCs w:val="22"/>
        </w:rPr>
        <w:t>, vol. 3: pp. 59-63</w:t>
      </w:r>
      <w:r>
        <w:rPr>
          <w:noProof/>
          <w:sz w:val="22"/>
          <w:szCs w:val="22"/>
        </w:rPr>
        <w:t>,</w:t>
      </w:r>
      <w:r w:rsidRPr="006E4193">
        <w:rPr>
          <w:noProof/>
          <w:sz w:val="22"/>
          <w:szCs w:val="22"/>
        </w:rPr>
        <w:t>2008.</w:t>
      </w:r>
    </w:p>
    <w:p w:rsidR="00EC4363" w:rsidRPr="006E4193" w:rsidRDefault="00EC4363" w:rsidP="00606F57">
      <w:pPr>
        <w:pStyle w:val="a5"/>
        <w:ind w:left="386" w:hanging="386"/>
        <w:rPr>
          <w:sz w:val="22"/>
          <w:szCs w:val="22"/>
        </w:rPr>
      </w:pPr>
    </w:p>
  </w:endnote>
  <w:endnote w:id="132">
    <w:p w:rsidR="00EC4363" w:rsidRPr="006E4193" w:rsidRDefault="00EC4363" w:rsidP="00606F57">
      <w:pPr>
        <w:pStyle w:val="a5"/>
        <w:ind w:left="386" w:hanging="386"/>
        <w:rPr>
          <w:noProof/>
          <w:sz w:val="22"/>
          <w:szCs w:val="22"/>
        </w:rPr>
      </w:pPr>
      <w:proofErr w:type="gramStart"/>
      <w:r w:rsidRPr="006E4193">
        <w:rPr>
          <w:sz w:val="22"/>
          <w:szCs w:val="22"/>
        </w:rPr>
        <w:t>[</w:t>
      </w:r>
      <w:r w:rsidRPr="006E4193">
        <w:rPr>
          <w:rStyle w:val="a6"/>
          <w:sz w:val="22"/>
          <w:szCs w:val="22"/>
          <w:vertAlign w:val="baseline"/>
        </w:rPr>
        <w:endnoteRef/>
      </w:r>
      <w:r w:rsidRPr="006E4193">
        <w:rPr>
          <w:sz w:val="22"/>
          <w:szCs w:val="22"/>
        </w:rPr>
        <w:t xml:space="preserve">] </w:t>
      </w:r>
      <w:r w:rsidRPr="006E4193">
        <w:rPr>
          <w:noProof/>
          <w:sz w:val="22"/>
          <w:szCs w:val="22"/>
        </w:rPr>
        <w:t>K. S. Hyun, Y. H. Kwon, Characteristics of a Planar InP/InGaAs Avalanche Photodiode with a Thin Multiplication Layer</w:t>
      </w:r>
      <w:r w:rsidRPr="006E4193">
        <w:rPr>
          <w:i/>
          <w:noProof/>
          <w:sz w:val="22"/>
          <w:szCs w:val="22"/>
        </w:rPr>
        <w:t>.J.</w:t>
      </w:r>
      <w:proofErr w:type="gramEnd"/>
      <w:r w:rsidRPr="006E4193">
        <w:rPr>
          <w:i/>
          <w:noProof/>
          <w:sz w:val="22"/>
          <w:szCs w:val="22"/>
        </w:rPr>
        <w:t xml:space="preserve"> Korean Phys. Soc.</w:t>
      </w:r>
      <w:r w:rsidRPr="006E4193">
        <w:rPr>
          <w:noProof/>
          <w:sz w:val="22"/>
          <w:szCs w:val="22"/>
        </w:rPr>
        <w:t>, vol. 44, no. 4: pp. 779-784</w:t>
      </w:r>
      <w:r>
        <w:rPr>
          <w:noProof/>
          <w:sz w:val="22"/>
          <w:szCs w:val="22"/>
        </w:rPr>
        <w:t>,</w:t>
      </w:r>
      <w:r w:rsidRPr="006E4193">
        <w:rPr>
          <w:noProof/>
          <w:sz w:val="22"/>
          <w:szCs w:val="22"/>
        </w:rPr>
        <w:t>2004.</w:t>
      </w:r>
    </w:p>
    <w:p w:rsidR="00EC4363" w:rsidRPr="006E4193" w:rsidRDefault="00EC4363" w:rsidP="00606F57">
      <w:pPr>
        <w:pStyle w:val="a5"/>
        <w:ind w:left="386" w:hanging="386"/>
        <w:rPr>
          <w:sz w:val="22"/>
          <w:szCs w:val="22"/>
        </w:rPr>
      </w:pPr>
    </w:p>
  </w:endnote>
  <w:endnote w:id="133">
    <w:p w:rsidR="00EC4363" w:rsidRDefault="00EC4363" w:rsidP="00606F57">
      <w:pPr>
        <w:pStyle w:val="a5"/>
        <w:ind w:left="386" w:hanging="386"/>
        <w:rPr>
          <w:noProof/>
          <w:sz w:val="22"/>
          <w:szCs w:val="22"/>
        </w:rPr>
      </w:pPr>
      <w:r w:rsidRPr="006E4193">
        <w:rPr>
          <w:sz w:val="22"/>
          <w:szCs w:val="22"/>
        </w:rPr>
        <w:t>[</w:t>
      </w:r>
      <w:r w:rsidRPr="006E4193">
        <w:rPr>
          <w:rStyle w:val="a6"/>
          <w:sz w:val="22"/>
          <w:szCs w:val="22"/>
          <w:vertAlign w:val="baseline"/>
        </w:rPr>
        <w:endnoteRef/>
      </w:r>
      <w:r w:rsidRPr="006E4193">
        <w:rPr>
          <w:sz w:val="22"/>
          <w:szCs w:val="22"/>
        </w:rPr>
        <w:t xml:space="preserve">] </w:t>
      </w:r>
      <w:r w:rsidRPr="006E4193">
        <w:rPr>
          <w:noProof/>
          <w:sz w:val="22"/>
          <w:szCs w:val="22"/>
        </w:rPr>
        <w:t>S. Hwang, J. Shim, K. Yoo, A 10 Gb/s Planar in InGaAs/InP Avalanche Photodiode with a Thin</w:t>
      </w:r>
      <w:r w:rsidRPr="00D10421">
        <w:rPr>
          <w:noProof/>
          <w:sz w:val="22"/>
          <w:szCs w:val="22"/>
        </w:rPr>
        <w:t xml:space="preserve"> Multiplication Layer Fabricated by Using Recess-Etching and Single-Diffusion Processes</w:t>
      </w:r>
      <w:r w:rsidRPr="00D10421">
        <w:rPr>
          <w:i/>
          <w:noProof/>
          <w:sz w:val="22"/>
          <w:szCs w:val="22"/>
        </w:rPr>
        <w:t>.J. Korean Phys. Soc.</w:t>
      </w:r>
      <w:r w:rsidRPr="00D10421">
        <w:rPr>
          <w:noProof/>
          <w:sz w:val="22"/>
          <w:szCs w:val="22"/>
        </w:rPr>
        <w:t>, vol. 49, no. 1: pp. 253-260</w:t>
      </w:r>
      <w:r>
        <w:rPr>
          <w:noProof/>
          <w:sz w:val="22"/>
          <w:szCs w:val="22"/>
        </w:rPr>
        <w:t>,</w:t>
      </w:r>
      <w:r w:rsidRPr="00D10421">
        <w:rPr>
          <w:noProof/>
          <w:sz w:val="22"/>
          <w:szCs w:val="22"/>
        </w:rPr>
        <w:t>2006.</w:t>
      </w:r>
    </w:p>
    <w:p w:rsidR="00EC4363" w:rsidRPr="00D10421" w:rsidRDefault="00EC4363" w:rsidP="00606F57">
      <w:pPr>
        <w:pStyle w:val="a5"/>
        <w:ind w:left="386" w:hanging="386"/>
        <w:rPr>
          <w:sz w:val="22"/>
          <w:szCs w:val="22"/>
        </w:rPr>
      </w:pPr>
    </w:p>
  </w:endnote>
  <w:endnote w:id="134">
    <w:p w:rsidR="00EC4363" w:rsidRDefault="00EC4363" w:rsidP="00606F57">
      <w:pPr>
        <w:pStyle w:val="a5"/>
        <w:ind w:left="386" w:hanging="386"/>
        <w:rPr>
          <w:noProof/>
          <w:sz w:val="22"/>
          <w:szCs w:val="22"/>
        </w:rPr>
      </w:pPr>
      <w:r w:rsidRPr="006E4193">
        <w:rPr>
          <w:sz w:val="22"/>
          <w:szCs w:val="22"/>
        </w:rPr>
        <w:t>[</w:t>
      </w:r>
      <w:r w:rsidRPr="006E4193">
        <w:rPr>
          <w:rStyle w:val="a6"/>
          <w:sz w:val="22"/>
          <w:szCs w:val="22"/>
          <w:vertAlign w:val="baseline"/>
        </w:rPr>
        <w:endnoteRef/>
      </w:r>
      <w:r w:rsidRPr="006E4193">
        <w:rPr>
          <w:sz w:val="22"/>
          <w:szCs w:val="22"/>
        </w:rPr>
        <w:t xml:space="preserve">] </w:t>
      </w:r>
      <w:r w:rsidRPr="006E4193">
        <w:rPr>
          <w:noProof/>
          <w:sz w:val="22"/>
          <w:szCs w:val="22"/>
        </w:rPr>
        <w:t>M. Lahrichi, G. Glastre, E. Derouin, D. Carpentier, N. Lagay, J. Decobert, M. Achouche, 240-GHz</w:t>
      </w:r>
      <w:r w:rsidRPr="00D10421">
        <w:rPr>
          <w:noProof/>
          <w:sz w:val="22"/>
          <w:szCs w:val="22"/>
        </w:rPr>
        <w:t xml:space="preserve"> Gain-Bandwidth Product Back-Side Illuminated AlInAs Avalanche Photodiodes</w:t>
      </w:r>
      <w:r w:rsidRPr="00D10421">
        <w:rPr>
          <w:i/>
          <w:noProof/>
          <w:sz w:val="22"/>
          <w:szCs w:val="22"/>
        </w:rPr>
        <w:t>.IEEE Photon. Tech. Lett.</w:t>
      </w:r>
      <w:r w:rsidRPr="00D10421">
        <w:rPr>
          <w:noProof/>
          <w:sz w:val="22"/>
          <w:szCs w:val="22"/>
        </w:rPr>
        <w:t>, vol. 22, no. 18: pp. 1373-1375</w:t>
      </w:r>
      <w:r>
        <w:rPr>
          <w:noProof/>
          <w:sz w:val="22"/>
          <w:szCs w:val="22"/>
        </w:rPr>
        <w:t>,</w:t>
      </w:r>
      <w:r w:rsidRPr="00D10421">
        <w:rPr>
          <w:noProof/>
          <w:sz w:val="22"/>
          <w:szCs w:val="22"/>
        </w:rPr>
        <w:t>2010.</w:t>
      </w:r>
    </w:p>
    <w:p w:rsidR="00EC4363" w:rsidRPr="00D10421" w:rsidRDefault="00EC4363" w:rsidP="00606F57">
      <w:pPr>
        <w:pStyle w:val="a5"/>
        <w:ind w:left="386" w:hanging="386"/>
        <w:rPr>
          <w:sz w:val="22"/>
          <w:szCs w:val="22"/>
        </w:rPr>
      </w:pPr>
    </w:p>
  </w:endnote>
  <w:endnote w:id="135">
    <w:p w:rsidR="00EC4363" w:rsidRPr="006E4193" w:rsidRDefault="00EC4363" w:rsidP="00606F57">
      <w:pPr>
        <w:pStyle w:val="a5"/>
        <w:ind w:left="386" w:hanging="386"/>
        <w:rPr>
          <w:noProof/>
          <w:sz w:val="22"/>
          <w:szCs w:val="22"/>
        </w:rPr>
      </w:pPr>
      <w:r w:rsidRPr="006E4193">
        <w:rPr>
          <w:sz w:val="22"/>
          <w:szCs w:val="22"/>
        </w:rPr>
        <w:t>[</w:t>
      </w:r>
      <w:r w:rsidRPr="006E4193">
        <w:rPr>
          <w:rStyle w:val="a6"/>
          <w:sz w:val="22"/>
          <w:szCs w:val="22"/>
          <w:vertAlign w:val="baseline"/>
        </w:rPr>
        <w:endnoteRef/>
      </w:r>
      <w:r w:rsidRPr="006E4193">
        <w:rPr>
          <w:sz w:val="22"/>
          <w:szCs w:val="22"/>
        </w:rPr>
        <w:t xml:space="preserve">] </w:t>
      </w:r>
      <w:r w:rsidRPr="006E4193">
        <w:rPr>
          <w:noProof/>
          <w:sz w:val="22"/>
          <w:szCs w:val="22"/>
        </w:rPr>
        <w:t xml:space="preserve">T. Nakata, T. Takeuchi, I. Watanabe, K. Makita, and T. Torikai, 10 Gbit/s high sensitivity, low-voltage-operation avalanche photodiodes with thin InAlAs multiplication layer and waveguide structure. </w:t>
      </w:r>
      <w:r w:rsidRPr="00B225E8">
        <w:rPr>
          <w:i/>
          <w:noProof/>
          <w:sz w:val="22"/>
          <w:szCs w:val="22"/>
        </w:rPr>
        <w:t>Electron Lett</w:t>
      </w:r>
      <w:r w:rsidRPr="006E4193">
        <w:rPr>
          <w:noProof/>
          <w:sz w:val="22"/>
          <w:szCs w:val="22"/>
        </w:rPr>
        <w:t xml:space="preserve">., </w:t>
      </w:r>
      <w:r>
        <w:rPr>
          <w:noProof/>
          <w:sz w:val="22"/>
          <w:szCs w:val="22"/>
        </w:rPr>
        <w:t>v</w:t>
      </w:r>
      <w:r w:rsidRPr="006E4193">
        <w:rPr>
          <w:noProof/>
          <w:sz w:val="22"/>
          <w:szCs w:val="22"/>
        </w:rPr>
        <w:t>ol. 36, no. 24: pp. 2033-2034</w:t>
      </w:r>
      <w:r>
        <w:rPr>
          <w:noProof/>
          <w:sz w:val="22"/>
          <w:szCs w:val="22"/>
        </w:rPr>
        <w:t>,</w:t>
      </w:r>
      <w:r w:rsidRPr="006E4193">
        <w:rPr>
          <w:noProof/>
          <w:sz w:val="22"/>
          <w:szCs w:val="22"/>
        </w:rPr>
        <w:t>Nov. 2000.</w:t>
      </w:r>
    </w:p>
    <w:p w:rsidR="00EC4363" w:rsidRPr="006E4193" w:rsidRDefault="00EC4363" w:rsidP="00606F57">
      <w:pPr>
        <w:pStyle w:val="a5"/>
        <w:ind w:left="386" w:hanging="386"/>
        <w:rPr>
          <w:sz w:val="22"/>
          <w:szCs w:val="22"/>
        </w:rPr>
      </w:pPr>
    </w:p>
  </w:endnote>
  <w:endnote w:id="136">
    <w:p w:rsidR="00EC4363" w:rsidRPr="006E4193" w:rsidRDefault="00EC4363" w:rsidP="00606F57">
      <w:pPr>
        <w:pStyle w:val="a5"/>
        <w:ind w:left="386" w:hanging="386"/>
        <w:rPr>
          <w:noProof/>
          <w:sz w:val="22"/>
          <w:szCs w:val="22"/>
        </w:rPr>
      </w:pPr>
      <w:r w:rsidRPr="006E4193">
        <w:rPr>
          <w:sz w:val="22"/>
          <w:szCs w:val="22"/>
        </w:rPr>
        <w:t>[</w:t>
      </w:r>
      <w:r w:rsidRPr="006E4193">
        <w:rPr>
          <w:rStyle w:val="a6"/>
          <w:sz w:val="22"/>
          <w:szCs w:val="22"/>
          <w:vertAlign w:val="baseline"/>
        </w:rPr>
        <w:endnoteRef/>
      </w:r>
      <w:r w:rsidRPr="006E4193">
        <w:rPr>
          <w:sz w:val="22"/>
          <w:szCs w:val="22"/>
        </w:rPr>
        <w:t xml:space="preserve">] </w:t>
      </w:r>
      <w:r w:rsidRPr="006E4193">
        <w:rPr>
          <w:noProof/>
          <w:sz w:val="22"/>
          <w:szCs w:val="22"/>
        </w:rPr>
        <w:t>S. Shimizu, K. Shiba, T. Nakata, K. Kasahara, K. Makita, 40 Gbit/s Waveguide Avalanche Photodiode with p-type Absorption Layer and Thin InAlAs Multiplication Layer</w:t>
      </w:r>
      <w:r w:rsidRPr="006E4193">
        <w:rPr>
          <w:i/>
          <w:noProof/>
          <w:sz w:val="22"/>
          <w:szCs w:val="22"/>
        </w:rPr>
        <w:t>.Electron. Lett.</w:t>
      </w:r>
      <w:r w:rsidRPr="006E4193">
        <w:rPr>
          <w:noProof/>
          <w:sz w:val="22"/>
          <w:szCs w:val="22"/>
        </w:rPr>
        <w:t>, vol. 43, no. 8: pp. 476-477</w:t>
      </w:r>
      <w:r>
        <w:rPr>
          <w:noProof/>
          <w:sz w:val="22"/>
          <w:szCs w:val="22"/>
        </w:rPr>
        <w:t>,</w:t>
      </w:r>
      <w:r w:rsidRPr="006E4193">
        <w:rPr>
          <w:noProof/>
          <w:sz w:val="22"/>
          <w:szCs w:val="22"/>
        </w:rPr>
        <w:t>Apr. 2007.</w:t>
      </w:r>
    </w:p>
    <w:p w:rsidR="00EC4363" w:rsidRPr="006E4193" w:rsidRDefault="00EC4363" w:rsidP="00606F57">
      <w:pPr>
        <w:pStyle w:val="a5"/>
        <w:ind w:left="386" w:hanging="386"/>
        <w:rPr>
          <w:sz w:val="22"/>
          <w:szCs w:val="22"/>
        </w:rPr>
      </w:pPr>
    </w:p>
  </w:endnote>
  <w:endnote w:id="137">
    <w:p w:rsidR="00EC4363" w:rsidRPr="006E4193" w:rsidRDefault="00EC4363" w:rsidP="00606F57">
      <w:pPr>
        <w:pStyle w:val="a5"/>
        <w:snapToGrid w:val="0"/>
        <w:ind w:left="386" w:hanging="386"/>
        <w:rPr>
          <w:noProof/>
          <w:sz w:val="22"/>
          <w:szCs w:val="22"/>
        </w:rPr>
      </w:pPr>
      <w:r w:rsidRPr="006E4193">
        <w:rPr>
          <w:sz w:val="22"/>
          <w:szCs w:val="22"/>
        </w:rPr>
        <w:t>[</w:t>
      </w:r>
      <w:r w:rsidRPr="006E4193">
        <w:rPr>
          <w:rStyle w:val="a6"/>
          <w:sz w:val="22"/>
          <w:szCs w:val="22"/>
          <w:vertAlign w:val="baseline"/>
        </w:rPr>
        <w:endnoteRef/>
      </w:r>
      <w:r w:rsidRPr="006E4193">
        <w:rPr>
          <w:sz w:val="22"/>
          <w:szCs w:val="22"/>
        </w:rPr>
        <w:t xml:space="preserve">] </w:t>
      </w:r>
      <w:r w:rsidRPr="006E4193">
        <w:rPr>
          <w:noProof/>
          <w:sz w:val="22"/>
          <w:szCs w:val="22"/>
        </w:rPr>
        <w:t>C. Cohen-Jonathan, L. Giraudet, A. Bonzo, J. P. Praseuth, Waveguide AlInAs/GaAlInAs avalanche photodiode with a gain-bandwidth product over 160 GHz</w:t>
      </w:r>
      <w:r w:rsidRPr="006E4193">
        <w:rPr>
          <w:i/>
          <w:noProof/>
          <w:sz w:val="22"/>
          <w:szCs w:val="22"/>
        </w:rPr>
        <w:t>.Electron. Lett.</w:t>
      </w:r>
      <w:r w:rsidRPr="006E4193">
        <w:rPr>
          <w:noProof/>
          <w:sz w:val="22"/>
          <w:szCs w:val="22"/>
        </w:rPr>
        <w:t>, vol. 33, no. 17: pp. 1492-1493</w:t>
      </w:r>
      <w:r>
        <w:rPr>
          <w:noProof/>
          <w:sz w:val="22"/>
          <w:szCs w:val="22"/>
        </w:rPr>
        <w:t>,</w:t>
      </w:r>
      <w:r w:rsidRPr="006E4193">
        <w:rPr>
          <w:noProof/>
          <w:sz w:val="22"/>
          <w:szCs w:val="22"/>
        </w:rPr>
        <w:t>1997.</w:t>
      </w:r>
    </w:p>
    <w:p w:rsidR="00EC4363" w:rsidRPr="006E4193" w:rsidRDefault="00EC4363" w:rsidP="00606F57">
      <w:pPr>
        <w:pStyle w:val="a5"/>
        <w:ind w:left="386" w:hanging="386"/>
        <w:rPr>
          <w:sz w:val="22"/>
          <w:szCs w:val="22"/>
        </w:rPr>
      </w:pPr>
    </w:p>
  </w:endnote>
  <w:endnote w:id="138">
    <w:p w:rsidR="00EC4363" w:rsidRDefault="00EC4363" w:rsidP="00606F57">
      <w:pPr>
        <w:pStyle w:val="a5"/>
        <w:ind w:left="386" w:hanging="386"/>
        <w:rPr>
          <w:sz w:val="22"/>
          <w:szCs w:val="22"/>
        </w:rPr>
      </w:pPr>
      <w:r w:rsidRPr="006E4193">
        <w:rPr>
          <w:sz w:val="22"/>
          <w:szCs w:val="22"/>
        </w:rPr>
        <w:t>[</w:t>
      </w:r>
      <w:r w:rsidRPr="006E4193">
        <w:rPr>
          <w:rStyle w:val="a6"/>
          <w:sz w:val="22"/>
          <w:szCs w:val="22"/>
          <w:vertAlign w:val="baseline"/>
        </w:rPr>
        <w:endnoteRef/>
      </w:r>
      <w:r w:rsidRPr="006E4193">
        <w:rPr>
          <w:sz w:val="22"/>
          <w:szCs w:val="22"/>
        </w:rPr>
        <w:t>] G. S. Kinsey, J. C. Cambell, and A. G. Dentai, Waveguide avalanche photodiode operating at 1.55</w:t>
      </w:r>
      <w:r w:rsidRPr="0028664C">
        <w:rPr>
          <w:sz w:val="22"/>
          <w:szCs w:val="22"/>
        </w:rPr>
        <w:t xml:space="preserve"> µm with a gain-bandwidth product of 320 GHz. </w:t>
      </w:r>
      <w:r w:rsidRPr="002D4653">
        <w:rPr>
          <w:i/>
          <w:sz w:val="22"/>
          <w:szCs w:val="22"/>
        </w:rPr>
        <w:t>IEEE Photon. Tech. Lett</w:t>
      </w:r>
      <w:r w:rsidRPr="0028664C">
        <w:rPr>
          <w:sz w:val="22"/>
          <w:szCs w:val="22"/>
        </w:rPr>
        <w:t>., Vol. 13, no. 8: pp. 842-844</w:t>
      </w:r>
      <w:proofErr w:type="gramStart"/>
      <w:r>
        <w:rPr>
          <w:sz w:val="22"/>
          <w:szCs w:val="22"/>
        </w:rPr>
        <w:t>,</w:t>
      </w:r>
      <w:r w:rsidRPr="0028664C">
        <w:rPr>
          <w:sz w:val="22"/>
          <w:szCs w:val="22"/>
        </w:rPr>
        <w:t>Aug</w:t>
      </w:r>
      <w:proofErr w:type="gramEnd"/>
      <w:r w:rsidRPr="0028664C">
        <w:rPr>
          <w:sz w:val="22"/>
          <w:szCs w:val="22"/>
        </w:rPr>
        <w:t>. 2001.</w:t>
      </w:r>
    </w:p>
    <w:p w:rsidR="00EC4363" w:rsidRPr="0028664C" w:rsidRDefault="00EC4363" w:rsidP="00606F57">
      <w:pPr>
        <w:pStyle w:val="a5"/>
        <w:ind w:left="386" w:hanging="386"/>
        <w:rPr>
          <w:sz w:val="22"/>
          <w:szCs w:val="22"/>
        </w:rPr>
      </w:pPr>
    </w:p>
  </w:endnote>
  <w:endnote w:id="139">
    <w:p w:rsidR="00EC4363" w:rsidRPr="006E4193" w:rsidRDefault="00EC4363" w:rsidP="00606F57">
      <w:pPr>
        <w:pStyle w:val="a5"/>
        <w:ind w:left="386" w:hanging="386"/>
        <w:rPr>
          <w:sz w:val="22"/>
          <w:szCs w:val="22"/>
        </w:rPr>
      </w:pPr>
      <w:proofErr w:type="gramStart"/>
      <w:r w:rsidRPr="006E4193">
        <w:rPr>
          <w:sz w:val="22"/>
          <w:szCs w:val="22"/>
        </w:rPr>
        <w:t>[</w:t>
      </w:r>
      <w:r w:rsidRPr="006E4193">
        <w:rPr>
          <w:rStyle w:val="a6"/>
          <w:sz w:val="22"/>
          <w:szCs w:val="22"/>
          <w:vertAlign w:val="baseline"/>
        </w:rPr>
        <w:endnoteRef/>
      </w:r>
      <w:r w:rsidRPr="006E4193">
        <w:rPr>
          <w:sz w:val="22"/>
          <w:szCs w:val="22"/>
        </w:rPr>
        <w:t>] R. B. Emmons, Avalanche-Photodiode Frequency Response.</w:t>
      </w:r>
      <w:proofErr w:type="gramEnd"/>
      <w:r w:rsidRPr="006E4193">
        <w:rPr>
          <w:sz w:val="22"/>
          <w:szCs w:val="22"/>
        </w:rPr>
        <w:t xml:space="preserve"> </w:t>
      </w:r>
      <w:r w:rsidRPr="002D4653">
        <w:rPr>
          <w:i/>
          <w:sz w:val="22"/>
          <w:szCs w:val="22"/>
        </w:rPr>
        <w:t>J. Appl. Phys</w:t>
      </w:r>
      <w:r w:rsidRPr="006E4193">
        <w:rPr>
          <w:sz w:val="22"/>
          <w:szCs w:val="22"/>
        </w:rPr>
        <w:t>., Vol. 38, no. 9: pp. 3705-3714</w:t>
      </w:r>
      <w:r>
        <w:rPr>
          <w:sz w:val="22"/>
          <w:szCs w:val="22"/>
        </w:rPr>
        <w:t>,</w:t>
      </w:r>
      <w:r w:rsidRPr="006E4193">
        <w:rPr>
          <w:sz w:val="22"/>
          <w:szCs w:val="22"/>
        </w:rPr>
        <w:t xml:space="preserve"> Aug. 1967.</w:t>
      </w:r>
    </w:p>
    <w:p w:rsidR="00EC4363" w:rsidRPr="006E4193" w:rsidRDefault="00EC4363" w:rsidP="00606F57">
      <w:pPr>
        <w:pStyle w:val="a5"/>
        <w:ind w:left="386" w:hanging="386"/>
        <w:rPr>
          <w:sz w:val="22"/>
          <w:szCs w:val="22"/>
        </w:rPr>
      </w:pPr>
    </w:p>
  </w:endnote>
  <w:endnote w:id="140">
    <w:p w:rsidR="00EC4363" w:rsidRPr="006E4193" w:rsidRDefault="00EC4363" w:rsidP="00606F57">
      <w:pPr>
        <w:pStyle w:val="a5"/>
        <w:ind w:left="386" w:hanging="386"/>
        <w:rPr>
          <w:sz w:val="22"/>
          <w:szCs w:val="22"/>
        </w:rPr>
      </w:pPr>
      <w:r w:rsidRPr="006E4193">
        <w:rPr>
          <w:sz w:val="22"/>
          <w:szCs w:val="22"/>
        </w:rPr>
        <w:t>[</w:t>
      </w:r>
      <w:r w:rsidRPr="006E4193">
        <w:rPr>
          <w:rStyle w:val="a6"/>
          <w:sz w:val="22"/>
          <w:szCs w:val="22"/>
          <w:vertAlign w:val="baseline"/>
        </w:rPr>
        <w:endnoteRef/>
      </w:r>
      <w:r w:rsidRPr="006E4193">
        <w:rPr>
          <w:sz w:val="22"/>
          <w:szCs w:val="22"/>
        </w:rPr>
        <w:t xml:space="preserve">] L. J. J. Tan, J. S. Ng, C. H. Tan, M. Hopkinson, and J. P. R. David, Effect of Dead Space on Low-Field Avalanche Multiplication in InP. </w:t>
      </w:r>
      <w:r w:rsidRPr="002D4653">
        <w:rPr>
          <w:i/>
          <w:sz w:val="22"/>
          <w:szCs w:val="22"/>
        </w:rPr>
        <w:t>IEEE Tran. Electron Device</w:t>
      </w:r>
      <w:r w:rsidRPr="006E4193">
        <w:rPr>
          <w:sz w:val="22"/>
          <w:szCs w:val="22"/>
        </w:rPr>
        <w:t>, vol. 54, no. 8: pp. 2051-2054</w:t>
      </w:r>
      <w:proofErr w:type="gramStart"/>
      <w:r>
        <w:rPr>
          <w:sz w:val="22"/>
          <w:szCs w:val="22"/>
        </w:rPr>
        <w:t>,</w:t>
      </w:r>
      <w:r w:rsidRPr="006E4193">
        <w:rPr>
          <w:sz w:val="22"/>
          <w:szCs w:val="22"/>
        </w:rPr>
        <w:t>Aug</w:t>
      </w:r>
      <w:proofErr w:type="gramEnd"/>
      <w:r w:rsidRPr="006E4193">
        <w:rPr>
          <w:sz w:val="22"/>
          <w:szCs w:val="22"/>
        </w:rPr>
        <w:t>. 2007.</w:t>
      </w:r>
    </w:p>
    <w:p w:rsidR="00EC4363" w:rsidRPr="006E4193" w:rsidRDefault="00EC4363" w:rsidP="00606F57">
      <w:pPr>
        <w:pStyle w:val="a5"/>
        <w:ind w:left="386" w:hanging="386"/>
        <w:rPr>
          <w:sz w:val="24"/>
          <w:szCs w:val="24"/>
        </w:rPr>
      </w:pPr>
    </w:p>
  </w:endnote>
  <w:endnote w:id="141">
    <w:p w:rsidR="00EC4363" w:rsidRPr="006E4193" w:rsidRDefault="00EC4363" w:rsidP="00606F57">
      <w:pPr>
        <w:pStyle w:val="a5"/>
        <w:ind w:left="386" w:hanging="386"/>
        <w:rPr>
          <w:sz w:val="22"/>
          <w:szCs w:val="22"/>
        </w:rPr>
      </w:pPr>
      <w:r w:rsidRPr="006E4193">
        <w:rPr>
          <w:sz w:val="22"/>
          <w:szCs w:val="22"/>
        </w:rPr>
        <w:t>[</w:t>
      </w:r>
      <w:r w:rsidRPr="006E4193">
        <w:rPr>
          <w:sz w:val="22"/>
          <w:szCs w:val="22"/>
        </w:rPr>
        <w:endnoteRef/>
      </w:r>
      <w:r w:rsidRPr="006E4193">
        <w:rPr>
          <w:sz w:val="22"/>
          <w:szCs w:val="22"/>
        </w:rPr>
        <w:t xml:space="preserve">] L. J. J. Tan, J. S. Ng, C. H. Tan and J. P. R. David, Avalanche Noise Characteristics in Submicron InP Diodes. </w:t>
      </w:r>
      <w:r w:rsidRPr="002D4653">
        <w:rPr>
          <w:i/>
          <w:sz w:val="22"/>
          <w:szCs w:val="22"/>
        </w:rPr>
        <w:t>IEEE J. Quantum Electron</w:t>
      </w:r>
      <w:r w:rsidRPr="006E4193">
        <w:rPr>
          <w:sz w:val="22"/>
          <w:szCs w:val="22"/>
        </w:rPr>
        <w:t>, vol. 44, no. 4: pp. 378-382</w:t>
      </w:r>
      <w:proofErr w:type="gramStart"/>
      <w:r>
        <w:rPr>
          <w:sz w:val="22"/>
          <w:szCs w:val="22"/>
        </w:rPr>
        <w:t>,</w:t>
      </w:r>
      <w:r w:rsidRPr="006E4193">
        <w:rPr>
          <w:sz w:val="22"/>
          <w:szCs w:val="22"/>
        </w:rPr>
        <w:t>Apr</w:t>
      </w:r>
      <w:proofErr w:type="gramEnd"/>
      <w:r w:rsidRPr="006E4193">
        <w:rPr>
          <w:sz w:val="22"/>
          <w:szCs w:val="22"/>
        </w:rPr>
        <w:t>. 2008.</w:t>
      </w:r>
    </w:p>
    <w:p w:rsidR="00EC4363" w:rsidRPr="006E4193" w:rsidRDefault="00EC4363" w:rsidP="00606F57">
      <w:pPr>
        <w:pStyle w:val="a5"/>
        <w:ind w:left="386" w:hanging="386"/>
        <w:rPr>
          <w:sz w:val="22"/>
          <w:szCs w:val="22"/>
        </w:rPr>
      </w:pPr>
    </w:p>
  </w:endnote>
  <w:endnote w:id="142">
    <w:p w:rsidR="00EC4363" w:rsidRPr="006E4193" w:rsidRDefault="00EC4363" w:rsidP="00606F57">
      <w:pPr>
        <w:pStyle w:val="a5"/>
        <w:ind w:left="386" w:hanging="386"/>
        <w:rPr>
          <w:noProof/>
          <w:sz w:val="22"/>
          <w:szCs w:val="22"/>
        </w:rPr>
      </w:pPr>
      <w:r w:rsidRPr="006E4193">
        <w:rPr>
          <w:sz w:val="22"/>
          <w:szCs w:val="22"/>
        </w:rPr>
        <w:t>[</w:t>
      </w:r>
      <w:r w:rsidRPr="006E4193">
        <w:rPr>
          <w:rStyle w:val="a6"/>
          <w:sz w:val="22"/>
          <w:szCs w:val="22"/>
          <w:vertAlign w:val="baseline"/>
        </w:rPr>
        <w:endnoteRef/>
      </w:r>
      <w:r w:rsidRPr="006E4193">
        <w:rPr>
          <w:sz w:val="22"/>
          <w:szCs w:val="22"/>
        </w:rPr>
        <w:t xml:space="preserve">] </w:t>
      </w:r>
      <w:r w:rsidRPr="006E4193">
        <w:rPr>
          <w:noProof/>
          <w:sz w:val="22"/>
          <w:szCs w:val="22"/>
        </w:rPr>
        <w:t>Y. L. Goh, D. J. Massey, A. R. J. Marshall, J. S. Ng, C. H. Tan, W. K. Ng, G. J. Rees, M. Hopkinson, J. P. R. David and S. K. Jones, Avalanche Multiplication in InAlAs</w:t>
      </w:r>
      <w:r w:rsidRPr="006E4193">
        <w:rPr>
          <w:i/>
          <w:noProof/>
          <w:sz w:val="22"/>
          <w:szCs w:val="22"/>
        </w:rPr>
        <w:t>.IEEE Trans. Electron Devices</w:t>
      </w:r>
      <w:r w:rsidRPr="006E4193">
        <w:rPr>
          <w:noProof/>
          <w:sz w:val="22"/>
          <w:szCs w:val="22"/>
        </w:rPr>
        <w:t>, vol. 54, no. 1: pp. 11-16</w:t>
      </w:r>
      <w:r>
        <w:rPr>
          <w:noProof/>
          <w:sz w:val="22"/>
          <w:szCs w:val="22"/>
        </w:rPr>
        <w:t>,</w:t>
      </w:r>
      <w:r w:rsidRPr="006E4193">
        <w:rPr>
          <w:noProof/>
          <w:sz w:val="22"/>
          <w:szCs w:val="22"/>
        </w:rPr>
        <w:t>Jan. 2007.</w:t>
      </w:r>
    </w:p>
    <w:p w:rsidR="00EC4363" w:rsidRPr="006E4193" w:rsidRDefault="00EC4363" w:rsidP="00606F57">
      <w:pPr>
        <w:pStyle w:val="a5"/>
        <w:ind w:left="386" w:hanging="386"/>
        <w:rPr>
          <w:sz w:val="22"/>
          <w:szCs w:val="22"/>
        </w:rPr>
      </w:pPr>
    </w:p>
  </w:endnote>
  <w:endnote w:id="143">
    <w:p w:rsidR="00EC4363" w:rsidRPr="006E4193" w:rsidRDefault="00EC4363" w:rsidP="00606F57">
      <w:pPr>
        <w:pStyle w:val="a5"/>
        <w:ind w:left="386" w:hanging="386"/>
        <w:rPr>
          <w:sz w:val="22"/>
          <w:szCs w:val="22"/>
        </w:rPr>
      </w:pPr>
      <w:proofErr w:type="gramStart"/>
      <w:r w:rsidRPr="006E4193">
        <w:rPr>
          <w:sz w:val="22"/>
          <w:szCs w:val="22"/>
        </w:rPr>
        <w:t>[</w:t>
      </w:r>
      <w:r w:rsidRPr="006E4193">
        <w:rPr>
          <w:rStyle w:val="a6"/>
          <w:sz w:val="22"/>
          <w:szCs w:val="22"/>
          <w:vertAlign w:val="baseline"/>
        </w:rPr>
        <w:endnoteRef/>
      </w:r>
      <w:r w:rsidRPr="006E4193">
        <w:rPr>
          <w:sz w:val="22"/>
          <w:szCs w:val="22"/>
        </w:rPr>
        <w:t>] T. Nakata, T. Takeuchi, K. Makita.</w:t>
      </w:r>
      <w:proofErr w:type="gramEnd"/>
      <w:r w:rsidRPr="006E4193">
        <w:rPr>
          <w:sz w:val="22"/>
          <w:szCs w:val="22"/>
        </w:rPr>
        <w:t xml:space="preserve"> Y. Amamiya, Y. Suzuki, and T. Torikai, An ultra high speed waveguide avalanche photodiode for 40-Gb/s optical receiver. </w:t>
      </w:r>
      <w:proofErr w:type="gramStart"/>
      <w:r w:rsidRPr="00B225E8">
        <w:rPr>
          <w:i/>
          <w:sz w:val="22"/>
          <w:szCs w:val="22"/>
        </w:rPr>
        <w:t>Proc. 27th Eur. Conf. on Opt. Comm</w:t>
      </w:r>
      <w:r w:rsidRPr="006E4193">
        <w:rPr>
          <w:sz w:val="22"/>
          <w:szCs w:val="22"/>
        </w:rPr>
        <w:t>.</w:t>
      </w:r>
      <w:proofErr w:type="gramEnd"/>
    </w:p>
    <w:p w:rsidR="00EC4363" w:rsidRPr="00FC5127" w:rsidRDefault="00EC4363" w:rsidP="00606F57">
      <w:pPr>
        <w:pStyle w:val="a5"/>
        <w:ind w:left="386" w:hanging="386"/>
        <w:rPr>
          <w:sz w:val="22"/>
          <w:szCs w:val="22"/>
        </w:rPr>
      </w:pPr>
    </w:p>
  </w:endnote>
  <w:endnote w:id="144">
    <w:p w:rsidR="00EC4363" w:rsidRDefault="00EC4363" w:rsidP="00606F57">
      <w:pPr>
        <w:pStyle w:val="a5"/>
        <w:ind w:left="386" w:hanging="386"/>
        <w:rPr>
          <w:noProof/>
          <w:sz w:val="22"/>
          <w:szCs w:val="22"/>
        </w:rPr>
      </w:pPr>
      <w:r w:rsidRPr="00D10421">
        <w:rPr>
          <w:sz w:val="22"/>
          <w:szCs w:val="22"/>
        </w:rPr>
        <w:t>[</w:t>
      </w:r>
      <w:r w:rsidRPr="006E4193">
        <w:rPr>
          <w:rStyle w:val="a6"/>
          <w:sz w:val="22"/>
          <w:szCs w:val="22"/>
          <w:vertAlign w:val="baseline"/>
        </w:rPr>
        <w:endnoteRef/>
      </w:r>
      <w:r w:rsidRPr="00D10421">
        <w:rPr>
          <w:sz w:val="22"/>
          <w:szCs w:val="22"/>
        </w:rPr>
        <w:t xml:space="preserve">] </w:t>
      </w:r>
      <w:r>
        <w:rPr>
          <w:noProof/>
          <w:sz w:val="22"/>
          <w:szCs w:val="22"/>
        </w:rPr>
        <w:t>B. K. Ng, J. P. R. David</w:t>
      </w:r>
      <w:r w:rsidRPr="00D10421">
        <w:rPr>
          <w:noProof/>
          <w:sz w:val="22"/>
          <w:szCs w:val="22"/>
        </w:rPr>
        <w:t>, Excess noise characteristics of Al</w:t>
      </w:r>
      <w:r w:rsidRPr="00D10421">
        <w:rPr>
          <w:noProof/>
          <w:sz w:val="22"/>
          <w:szCs w:val="22"/>
          <w:vertAlign w:val="subscript"/>
        </w:rPr>
        <w:t>0.8</w:t>
      </w:r>
      <w:r w:rsidRPr="00D10421">
        <w:rPr>
          <w:noProof/>
          <w:sz w:val="22"/>
          <w:szCs w:val="22"/>
        </w:rPr>
        <w:t>Ga</w:t>
      </w:r>
      <w:r w:rsidRPr="00D10421">
        <w:rPr>
          <w:noProof/>
          <w:sz w:val="22"/>
          <w:szCs w:val="22"/>
          <w:vertAlign w:val="subscript"/>
        </w:rPr>
        <w:t>0.2</w:t>
      </w:r>
      <w:r w:rsidRPr="00D10421">
        <w:rPr>
          <w:noProof/>
          <w:sz w:val="22"/>
          <w:szCs w:val="22"/>
        </w:rPr>
        <w:t>As avalanche photodiodes</w:t>
      </w:r>
      <w:r w:rsidRPr="00D10421">
        <w:rPr>
          <w:i/>
          <w:noProof/>
          <w:sz w:val="22"/>
          <w:szCs w:val="22"/>
        </w:rPr>
        <w:t>.IEEE Photon. Tech. Lett.</w:t>
      </w:r>
      <w:r w:rsidRPr="00D10421">
        <w:rPr>
          <w:noProof/>
          <w:sz w:val="22"/>
          <w:szCs w:val="22"/>
        </w:rPr>
        <w:t>, vol. 14, no. 4: pp. 522-524</w:t>
      </w:r>
      <w:r>
        <w:rPr>
          <w:noProof/>
          <w:sz w:val="22"/>
          <w:szCs w:val="22"/>
        </w:rPr>
        <w:t>,</w:t>
      </w:r>
      <w:r w:rsidRPr="00D10421">
        <w:rPr>
          <w:noProof/>
          <w:sz w:val="22"/>
          <w:szCs w:val="22"/>
        </w:rPr>
        <w:t>Apr. 2002.</w:t>
      </w:r>
    </w:p>
    <w:p w:rsidR="00EC4363" w:rsidRPr="00D10421" w:rsidRDefault="00EC4363" w:rsidP="00606F57">
      <w:pPr>
        <w:pStyle w:val="a5"/>
        <w:ind w:left="386" w:hanging="386"/>
        <w:rPr>
          <w:sz w:val="22"/>
          <w:szCs w:val="22"/>
        </w:rPr>
      </w:pPr>
    </w:p>
  </w:endnote>
  <w:endnote w:id="145">
    <w:p w:rsidR="00EC4363" w:rsidRPr="006E4193" w:rsidRDefault="00EC4363" w:rsidP="00606F57">
      <w:pPr>
        <w:pStyle w:val="a5"/>
        <w:ind w:left="386" w:hanging="386"/>
        <w:rPr>
          <w:noProof/>
          <w:sz w:val="22"/>
          <w:szCs w:val="22"/>
        </w:rPr>
      </w:pPr>
      <w:r w:rsidRPr="006E4193">
        <w:rPr>
          <w:sz w:val="22"/>
          <w:szCs w:val="22"/>
        </w:rPr>
        <w:t>[</w:t>
      </w:r>
      <w:r w:rsidRPr="006E4193">
        <w:rPr>
          <w:rStyle w:val="a6"/>
          <w:sz w:val="22"/>
          <w:szCs w:val="22"/>
          <w:vertAlign w:val="baseline"/>
        </w:rPr>
        <w:endnoteRef/>
      </w:r>
      <w:r w:rsidRPr="006E4193">
        <w:rPr>
          <w:sz w:val="22"/>
          <w:szCs w:val="22"/>
        </w:rPr>
        <w:t xml:space="preserve">] </w:t>
      </w:r>
      <w:r w:rsidRPr="006E4193">
        <w:rPr>
          <w:noProof/>
          <w:sz w:val="22"/>
          <w:szCs w:val="22"/>
        </w:rPr>
        <w:t>J. S. Ng, W. M. Soong, M. J. Steer, M. Hopkinson, J. P. R. David, J. Chamings, S. J. Sweeney, A. R. Adams, Long wavelength bulk GaInNAs p-i-n photodiodes lattice matched to GaAs</w:t>
      </w:r>
      <w:r w:rsidRPr="006E4193">
        <w:rPr>
          <w:i/>
          <w:noProof/>
          <w:sz w:val="22"/>
          <w:szCs w:val="22"/>
        </w:rPr>
        <w:t>.J. Appl. Phys.</w:t>
      </w:r>
      <w:r w:rsidRPr="006E4193">
        <w:rPr>
          <w:noProof/>
          <w:sz w:val="22"/>
          <w:szCs w:val="22"/>
        </w:rPr>
        <w:t>, vol. 101, no. 6: pp. 064506-064506-6</w:t>
      </w:r>
      <w:r>
        <w:rPr>
          <w:noProof/>
          <w:sz w:val="22"/>
          <w:szCs w:val="22"/>
        </w:rPr>
        <w:t>,</w:t>
      </w:r>
      <w:r w:rsidRPr="006E4193">
        <w:rPr>
          <w:noProof/>
          <w:sz w:val="22"/>
          <w:szCs w:val="22"/>
        </w:rPr>
        <w:t>2007.</w:t>
      </w:r>
    </w:p>
    <w:p w:rsidR="00EC4363" w:rsidRPr="006E4193" w:rsidRDefault="00EC4363" w:rsidP="00606F57">
      <w:pPr>
        <w:pStyle w:val="a5"/>
        <w:ind w:left="386" w:hanging="386"/>
        <w:rPr>
          <w:sz w:val="22"/>
          <w:szCs w:val="22"/>
        </w:rPr>
      </w:pPr>
    </w:p>
  </w:endnote>
  <w:endnote w:id="146">
    <w:p w:rsidR="00EC4363" w:rsidRPr="006E4193" w:rsidRDefault="00EC4363" w:rsidP="00606F57">
      <w:pPr>
        <w:pStyle w:val="a5"/>
        <w:ind w:left="386" w:hanging="386"/>
        <w:rPr>
          <w:sz w:val="22"/>
          <w:szCs w:val="22"/>
        </w:rPr>
      </w:pPr>
      <w:r w:rsidRPr="006E4193">
        <w:rPr>
          <w:sz w:val="22"/>
          <w:szCs w:val="22"/>
        </w:rPr>
        <w:t>[</w:t>
      </w:r>
      <w:r w:rsidRPr="006E4193">
        <w:rPr>
          <w:rStyle w:val="a6"/>
          <w:sz w:val="22"/>
          <w:szCs w:val="22"/>
          <w:vertAlign w:val="baseline"/>
        </w:rPr>
        <w:endnoteRef/>
      </w:r>
      <w:r w:rsidRPr="006E4193">
        <w:rPr>
          <w:sz w:val="22"/>
          <w:szCs w:val="22"/>
        </w:rPr>
        <w:t xml:space="preserve">] A. Bengi, S. J. Jang, C. I. Yeo, T. Mammadov, S. Ozcelik, Y. T. Lee, Au and non-Au based rare earth metal-silicide ohmic contacts to p-InGaAs. </w:t>
      </w:r>
      <w:r w:rsidRPr="006E4193">
        <w:rPr>
          <w:i/>
          <w:sz w:val="22"/>
          <w:szCs w:val="22"/>
        </w:rPr>
        <w:t>Solid-State Electronics</w:t>
      </w:r>
      <w:r w:rsidRPr="006E4193">
        <w:rPr>
          <w:sz w:val="22"/>
          <w:szCs w:val="22"/>
        </w:rPr>
        <w:t xml:space="preserve">, </w:t>
      </w:r>
      <w:r>
        <w:rPr>
          <w:sz w:val="22"/>
          <w:szCs w:val="22"/>
        </w:rPr>
        <w:t>v</w:t>
      </w:r>
      <w:r w:rsidRPr="006E4193">
        <w:rPr>
          <w:sz w:val="22"/>
          <w:szCs w:val="22"/>
        </w:rPr>
        <w:t>ol. 61: pp. 29-32</w:t>
      </w:r>
      <w:r>
        <w:rPr>
          <w:sz w:val="22"/>
          <w:szCs w:val="22"/>
        </w:rPr>
        <w:t xml:space="preserve">, </w:t>
      </w:r>
      <w:r w:rsidRPr="006E4193">
        <w:rPr>
          <w:sz w:val="22"/>
          <w:szCs w:val="22"/>
        </w:rPr>
        <w:t>2011.</w:t>
      </w:r>
    </w:p>
    <w:p w:rsidR="00EC4363" w:rsidRPr="006E4193" w:rsidRDefault="00EC4363" w:rsidP="00606F57">
      <w:pPr>
        <w:pStyle w:val="a5"/>
        <w:ind w:left="386" w:hanging="386"/>
        <w:rPr>
          <w:sz w:val="22"/>
          <w:szCs w:val="22"/>
        </w:rPr>
      </w:pPr>
    </w:p>
  </w:endnote>
  <w:endnote w:id="147">
    <w:p w:rsidR="00EC4363" w:rsidRPr="006E4193" w:rsidRDefault="00EC4363" w:rsidP="00606F57">
      <w:pPr>
        <w:pStyle w:val="a5"/>
        <w:ind w:left="386" w:hanging="386"/>
        <w:rPr>
          <w:sz w:val="22"/>
          <w:szCs w:val="22"/>
        </w:rPr>
      </w:pPr>
      <w:r w:rsidRPr="006E4193">
        <w:rPr>
          <w:sz w:val="22"/>
          <w:szCs w:val="22"/>
        </w:rPr>
        <w:t>[</w:t>
      </w:r>
      <w:r w:rsidRPr="006E4193">
        <w:rPr>
          <w:rStyle w:val="a6"/>
          <w:sz w:val="22"/>
          <w:szCs w:val="22"/>
          <w:vertAlign w:val="baseline"/>
        </w:rPr>
        <w:endnoteRef/>
      </w:r>
      <w:r w:rsidRPr="006E4193">
        <w:rPr>
          <w:sz w:val="22"/>
          <w:szCs w:val="22"/>
        </w:rPr>
        <w:t xml:space="preserve">] Y. T. Lyu, K. L. Jaw, C. T. Lee, C. D. Tsai, Y. J. Lin, Y. T. Cherng. </w:t>
      </w:r>
      <w:proofErr w:type="gramStart"/>
      <w:r w:rsidRPr="006E4193">
        <w:rPr>
          <w:sz w:val="22"/>
          <w:szCs w:val="22"/>
        </w:rPr>
        <w:t>Ohmic performance comparison for Ti/Ni/Au and Ti/Pt/Au on InAs/graded InGaAs/GaAs layers.</w:t>
      </w:r>
      <w:proofErr w:type="gramEnd"/>
      <w:r w:rsidRPr="006E4193">
        <w:rPr>
          <w:sz w:val="22"/>
          <w:szCs w:val="22"/>
        </w:rPr>
        <w:t xml:space="preserve"> </w:t>
      </w:r>
      <w:r w:rsidRPr="006E4193">
        <w:rPr>
          <w:i/>
          <w:sz w:val="22"/>
          <w:szCs w:val="22"/>
        </w:rPr>
        <w:t>Materials Chemistry and Physics</w:t>
      </w:r>
      <w:r w:rsidRPr="006E4193">
        <w:rPr>
          <w:sz w:val="22"/>
          <w:szCs w:val="22"/>
        </w:rPr>
        <w:t>, vol. 63: pp. 122-126</w:t>
      </w:r>
      <w:r>
        <w:rPr>
          <w:sz w:val="22"/>
          <w:szCs w:val="22"/>
        </w:rPr>
        <w:t xml:space="preserve">, </w:t>
      </w:r>
      <w:r w:rsidRPr="006E4193">
        <w:rPr>
          <w:sz w:val="22"/>
          <w:szCs w:val="22"/>
        </w:rPr>
        <w:t>2000.</w:t>
      </w:r>
    </w:p>
    <w:p w:rsidR="00EC4363" w:rsidRPr="006E4193" w:rsidRDefault="00EC4363" w:rsidP="00606F57">
      <w:pPr>
        <w:pStyle w:val="a5"/>
        <w:ind w:left="386" w:hanging="386"/>
        <w:rPr>
          <w:sz w:val="22"/>
          <w:szCs w:val="22"/>
        </w:rPr>
      </w:pPr>
    </w:p>
  </w:endnote>
  <w:endnote w:id="148">
    <w:p w:rsidR="00EC4363" w:rsidRDefault="00EC4363" w:rsidP="00606F57">
      <w:pPr>
        <w:pStyle w:val="a5"/>
        <w:ind w:left="386" w:hanging="386"/>
        <w:rPr>
          <w:sz w:val="22"/>
          <w:szCs w:val="22"/>
        </w:rPr>
      </w:pPr>
      <w:r w:rsidRPr="006E4193">
        <w:rPr>
          <w:sz w:val="22"/>
          <w:szCs w:val="22"/>
        </w:rPr>
        <w:t>[</w:t>
      </w:r>
      <w:r w:rsidRPr="006E4193">
        <w:rPr>
          <w:rStyle w:val="a6"/>
          <w:sz w:val="22"/>
          <w:szCs w:val="22"/>
          <w:vertAlign w:val="baseline"/>
        </w:rPr>
        <w:endnoteRef/>
      </w:r>
      <w:r w:rsidRPr="006E4193">
        <w:rPr>
          <w:sz w:val="22"/>
          <w:szCs w:val="22"/>
        </w:rPr>
        <w:t>] W. K. Chong, E. F. Chor, C. H. Heng, and S. J. Chua, (Pd, Ti, Au)-Based Ohmic Contacts to p-</w:t>
      </w:r>
      <w:r w:rsidRPr="00E0508B">
        <w:rPr>
          <w:sz w:val="22"/>
          <w:szCs w:val="22"/>
        </w:rPr>
        <w:t xml:space="preserve"> and n-doped In</w:t>
      </w:r>
      <w:r w:rsidRPr="00E0508B">
        <w:rPr>
          <w:sz w:val="22"/>
          <w:szCs w:val="22"/>
          <w:vertAlign w:val="subscript"/>
        </w:rPr>
        <w:t>0.53</w:t>
      </w:r>
      <w:r w:rsidRPr="00E0508B">
        <w:rPr>
          <w:sz w:val="22"/>
          <w:szCs w:val="22"/>
        </w:rPr>
        <w:t>Ga</w:t>
      </w:r>
      <w:r w:rsidRPr="00E0508B">
        <w:rPr>
          <w:sz w:val="22"/>
          <w:szCs w:val="22"/>
          <w:vertAlign w:val="subscript"/>
        </w:rPr>
        <w:t>0.47</w:t>
      </w:r>
      <w:r>
        <w:rPr>
          <w:sz w:val="22"/>
          <w:szCs w:val="22"/>
        </w:rPr>
        <w:t>A</w:t>
      </w:r>
      <w:r w:rsidRPr="00E0508B">
        <w:rPr>
          <w:sz w:val="22"/>
          <w:szCs w:val="22"/>
        </w:rPr>
        <w:t>s</w:t>
      </w:r>
      <w:r>
        <w:rPr>
          <w:sz w:val="22"/>
          <w:szCs w:val="22"/>
        </w:rPr>
        <w:t xml:space="preserve">. </w:t>
      </w:r>
      <w:hyperlink r:id="rId3" w:history="1">
        <w:r w:rsidRPr="00CD4AE6">
          <w:rPr>
            <w:i/>
            <w:sz w:val="22"/>
            <w:szCs w:val="22"/>
          </w:rPr>
          <w:t>Compound Semiconductors, IEEE International Symposium</w:t>
        </w:r>
      </w:hyperlink>
      <w:r>
        <w:rPr>
          <w:sz w:val="22"/>
          <w:szCs w:val="22"/>
        </w:rPr>
        <w:t>, Sep. 1997. pp. 171-174,</w:t>
      </w:r>
      <w:r w:rsidRPr="002D4653">
        <w:rPr>
          <w:sz w:val="22"/>
          <w:szCs w:val="22"/>
        </w:rPr>
        <w:t>1997</w:t>
      </w:r>
    </w:p>
    <w:p w:rsidR="00EC4363" w:rsidRPr="00E0508B" w:rsidRDefault="00EC4363" w:rsidP="00606F57">
      <w:pPr>
        <w:pStyle w:val="a5"/>
        <w:ind w:left="386" w:hanging="386"/>
        <w:rPr>
          <w:sz w:val="22"/>
          <w:szCs w:val="22"/>
        </w:rPr>
      </w:pPr>
    </w:p>
  </w:endnote>
  <w:endnote w:id="149">
    <w:p w:rsidR="00EC4363" w:rsidRPr="006E4193" w:rsidRDefault="00EC4363" w:rsidP="00606F57">
      <w:pPr>
        <w:pStyle w:val="a5"/>
        <w:ind w:left="386" w:hanging="386"/>
        <w:rPr>
          <w:sz w:val="22"/>
          <w:szCs w:val="22"/>
        </w:rPr>
      </w:pPr>
      <w:r w:rsidRPr="006E4193">
        <w:rPr>
          <w:sz w:val="22"/>
          <w:szCs w:val="22"/>
        </w:rPr>
        <w:t>[</w:t>
      </w:r>
      <w:r w:rsidRPr="006E4193">
        <w:rPr>
          <w:rStyle w:val="a6"/>
          <w:sz w:val="22"/>
          <w:szCs w:val="22"/>
          <w:vertAlign w:val="baseline"/>
        </w:rPr>
        <w:endnoteRef/>
      </w:r>
      <w:r w:rsidRPr="006E4193">
        <w:rPr>
          <w:sz w:val="22"/>
          <w:szCs w:val="22"/>
        </w:rPr>
        <w:t xml:space="preserve">] W. Melitz, J. Shen, T. Kent, A. C. Kummel, and R. Droopad, InGaAs surface preparation for atomic layer deposition by hydrogen cleaning and improvement with high temperature anneal. </w:t>
      </w:r>
      <w:r w:rsidRPr="006E4193">
        <w:rPr>
          <w:i/>
          <w:sz w:val="22"/>
          <w:szCs w:val="22"/>
        </w:rPr>
        <w:t>J. Appl. Phys.</w:t>
      </w:r>
      <w:r>
        <w:rPr>
          <w:sz w:val="22"/>
          <w:szCs w:val="22"/>
        </w:rPr>
        <w:t xml:space="preserve">, 110, 013713, </w:t>
      </w:r>
      <w:r w:rsidRPr="006E4193">
        <w:rPr>
          <w:sz w:val="22"/>
          <w:szCs w:val="22"/>
        </w:rPr>
        <w:t>2011.</w:t>
      </w:r>
    </w:p>
    <w:p w:rsidR="00EC4363" w:rsidRPr="006E4193" w:rsidRDefault="00EC4363" w:rsidP="00606F57">
      <w:pPr>
        <w:pStyle w:val="a5"/>
        <w:ind w:left="386" w:hanging="386"/>
        <w:rPr>
          <w:sz w:val="22"/>
          <w:szCs w:val="22"/>
        </w:rPr>
      </w:pPr>
    </w:p>
  </w:endnote>
  <w:endnote w:id="150">
    <w:p w:rsidR="00EC4363" w:rsidRPr="006E4193" w:rsidRDefault="00EC4363" w:rsidP="00606F57">
      <w:pPr>
        <w:pStyle w:val="a5"/>
        <w:ind w:left="386" w:hanging="386"/>
        <w:rPr>
          <w:sz w:val="22"/>
          <w:szCs w:val="22"/>
        </w:rPr>
      </w:pPr>
      <w:r w:rsidRPr="006E4193">
        <w:rPr>
          <w:sz w:val="22"/>
          <w:szCs w:val="22"/>
        </w:rPr>
        <w:t>[</w:t>
      </w:r>
      <w:r w:rsidRPr="006E4193">
        <w:rPr>
          <w:rStyle w:val="a6"/>
          <w:sz w:val="22"/>
          <w:szCs w:val="22"/>
          <w:vertAlign w:val="baseline"/>
        </w:rPr>
        <w:endnoteRef/>
      </w:r>
      <w:r w:rsidRPr="006E4193">
        <w:rPr>
          <w:sz w:val="22"/>
          <w:szCs w:val="22"/>
        </w:rPr>
        <w:t xml:space="preserve">] F. S. Aguirre-Tostado, M. Milojevic, C. L. Hinkle, E. M. Vogel, R. M. Wallace, Indium stability on InGaAs during atomic H surface cleaning. </w:t>
      </w:r>
      <w:r w:rsidRPr="006E4193">
        <w:rPr>
          <w:i/>
          <w:sz w:val="22"/>
          <w:szCs w:val="22"/>
        </w:rPr>
        <w:t>J. Appl. Phys</w:t>
      </w:r>
      <w:r>
        <w:rPr>
          <w:sz w:val="22"/>
          <w:szCs w:val="22"/>
        </w:rPr>
        <w:t xml:space="preserve">, 92, 171906, </w:t>
      </w:r>
      <w:r w:rsidRPr="006E4193">
        <w:rPr>
          <w:sz w:val="22"/>
          <w:szCs w:val="22"/>
        </w:rPr>
        <w:t>2008</w:t>
      </w:r>
      <w:r>
        <w:rPr>
          <w:sz w:val="22"/>
          <w:szCs w:val="22"/>
        </w:rPr>
        <w:t>.</w:t>
      </w:r>
    </w:p>
    <w:p w:rsidR="00EC4363" w:rsidRPr="006E4193" w:rsidRDefault="00EC4363" w:rsidP="00606F57">
      <w:pPr>
        <w:pStyle w:val="a5"/>
        <w:ind w:left="386" w:hanging="386"/>
        <w:rPr>
          <w:sz w:val="22"/>
          <w:szCs w:val="22"/>
        </w:rPr>
      </w:pPr>
    </w:p>
  </w:endnote>
  <w:endnote w:id="151">
    <w:p w:rsidR="00EC4363" w:rsidRPr="006E4193" w:rsidRDefault="00EC4363" w:rsidP="00606F57">
      <w:pPr>
        <w:pStyle w:val="a5"/>
        <w:ind w:left="386" w:hanging="386"/>
        <w:rPr>
          <w:noProof/>
          <w:sz w:val="22"/>
          <w:szCs w:val="22"/>
        </w:rPr>
      </w:pPr>
      <w:r w:rsidRPr="006E4193">
        <w:rPr>
          <w:sz w:val="22"/>
          <w:szCs w:val="22"/>
        </w:rPr>
        <w:t>[</w:t>
      </w:r>
      <w:r w:rsidRPr="006E4193">
        <w:rPr>
          <w:rStyle w:val="a6"/>
          <w:sz w:val="22"/>
          <w:szCs w:val="22"/>
          <w:vertAlign w:val="baseline"/>
        </w:rPr>
        <w:endnoteRef/>
      </w:r>
      <w:r w:rsidRPr="006E4193">
        <w:rPr>
          <w:sz w:val="22"/>
          <w:szCs w:val="22"/>
        </w:rPr>
        <w:t xml:space="preserve">] </w:t>
      </w:r>
      <w:r w:rsidRPr="006E4193">
        <w:rPr>
          <w:noProof/>
          <w:sz w:val="22"/>
          <w:szCs w:val="22"/>
        </w:rPr>
        <w:t>C. H. Tan, S. Xie, and J. Xie, Low Noise Avalanche Photodiodes Incorporating a 40 nm AlAsSb Avalanche Region</w:t>
      </w:r>
      <w:r w:rsidRPr="006E4193">
        <w:rPr>
          <w:i/>
          <w:noProof/>
          <w:sz w:val="22"/>
          <w:szCs w:val="22"/>
        </w:rPr>
        <w:t>.IEEE J. Quantum Electron</w:t>
      </w:r>
      <w:r w:rsidRPr="006E4193">
        <w:rPr>
          <w:noProof/>
          <w:sz w:val="22"/>
          <w:szCs w:val="22"/>
        </w:rPr>
        <w:t>, vol. 48, no. 1: pp. 36-41</w:t>
      </w:r>
      <w:r>
        <w:rPr>
          <w:noProof/>
          <w:sz w:val="22"/>
          <w:szCs w:val="22"/>
        </w:rPr>
        <w:t>,</w:t>
      </w:r>
      <w:r w:rsidRPr="006E4193">
        <w:rPr>
          <w:noProof/>
          <w:sz w:val="22"/>
          <w:szCs w:val="22"/>
        </w:rPr>
        <w:t>Jan. 2012.</w:t>
      </w:r>
    </w:p>
    <w:p w:rsidR="00EC4363" w:rsidRPr="006E4193" w:rsidRDefault="00EC4363" w:rsidP="00606F57">
      <w:pPr>
        <w:pStyle w:val="a5"/>
        <w:ind w:left="386" w:hanging="386"/>
        <w:rPr>
          <w:sz w:val="22"/>
          <w:szCs w:val="22"/>
        </w:rPr>
      </w:pPr>
    </w:p>
  </w:endnote>
  <w:endnote w:id="152">
    <w:p w:rsidR="00EC4363" w:rsidRDefault="00EC4363" w:rsidP="00606F57">
      <w:pPr>
        <w:pStyle w:val="a5"/>
        <w:ind w:left="386" w:hanging="386"/>
        <w:rPr>
          <w:noProof/>
          <w:sz w:val="22"/>
          <w:szCs w:val="22"/>
        </w:rPr>
      </w:pPr>
      <w:r w:rsidRPr="006E4193">
        <w:rPr>
          <w:sz w:val="22"/>
          <w:szCs w:val="22"/>
        </w:rPr>
        <w:t>[</w:t>
      </w:r>
      <w:r w:rsidRPr="006E4193">
        <w:rPr>
          <w:rStyle w:val="a6"/>
          <w:sz w:val="22"/>
          <w:szCs w:val="22"/>
          <w:vertAlign w:val="baseline"/>
        </w:rPr>
        <w:endnoteRef/>
      </w:r>
      <w:r w:rsidRPr="006E4193">
        <w:rPr>
          <w:sz w:val="22"/>
          <w:szCs w:val="22"/>
        </w:rPr>
        <w:t xml:space="preserve">] </w:t>
      </w:r>
      <w:r w:rsidRPr="006E4193">
        <w:rPr>
          <w:noProof/>
          <w:sz w:val="22"/>
          <w:szCs w:val="22"/>
        </w:rPr>
        <w:t>R. L. Davies, and F. E. Gentry, Control of electric field at the surface of P-N junctions</w:t>
      </w:r>
      <w:r w:rsidRPr="006E4193">
        <w:rPr>
          <w:i/>
          <w:noProof/>
          <w:sz w:val="22"/>
          <w:szCs w:val="22"/>
        </w:rPr>
        <w:t>.IEEE</w:t>
      </w:r>
      <w:r w:rsidRPr="00D10421">
        <w:rPr>
          <w:i/>
          <w:noProof/>
          <w:sz w:val="22"/>
          <w:szCs w:val="22"/>
        </w:rPr>
        <w:t xml:space="preserve"> Trans. Electron Devices</w:t>
      </w:r>
      <w:r w:rsidRPr="00D10421">
        <w:rPr>
          <w:noProof/>
          <w:sz w:val="22"/>
          <w:szCs w:val="22"/>
        </w:rPr>
        <w:t>, vol. 11, no. 7: pp. 313-323</w:t>
      </w:r>
      <w:r>
        <w:rPr>
          <w:noProof/>
          <w:sz w:val="22"/>
          <w:szCs w:val="22"/>
        </w:rPr>
        <w:t>,</w:t>
      </w:r>
      <w:r w:rsidRPr="00D10421">
        <w:rPr>
          <w:noProof/>
          <w:sz w:val="22"/>
          <w:szCs w:val="22"/>
        </w:rPr>
        <w:t>1964.</w:t>
      </w:r>
    </w:p>
    <w:p w:rsidR="00EC4363" w:rsidRPr="00D10421" w:rsidRDefault="00EC4363" w:rsidP="00606F57">
      <w:pPr>
        <w:pStyle w:val="a5"/>
        <w:ind w:left="386" w:hanging="386"/>
        <w:rPr>
          <w:sz w:val="22"/>
          <w:szCs w:val="22"/>
        </w:rPr>
      </w:pPr>
    </w:p>
  </w:endnote>
  <w:endnote w:id="153">
    <w:p w:rsidR="00EC4363" w:rsidRPr="006E4193" w:rsidRDefault="00EC4363" w:rsidP="00606F57">
      <w:pPr>
        <w:pStyle w:val="a5"/>
        <w:ind w:left="386" w:hanging="386"/>
        <w:rPr>
          <w:sz w:val="22"/>
          <w:szCs w:val="22"/>
        </w:rPr>
      </w:pPr>
      <w:r w:rsidRPr="006E4193">
        <w:rPr>
          <w:sz w:val="22"/>
          <w:szCs w:val="22"/>
        </w:rPr>
        <w:t>[</w:t>
      </w:r>
      <w:r w:rsidRPr="006E4193">
        <w:rPr>
          <w:rStyle w:val="a6"/>
          <w:sz w:val="22"/>
          <w:szCs w:val="22"/>
          <w:vertAlign w:val="baseline"/>
        </w:rPr>
        <w:endnoteRef/>
      </w:r>
      <w:r w:rsidRPr="006E4193">
        <w:rPr>
          <w:sz w:val="22"/>
          <w:szCs w:val="22"/>
        </w:rPr>
        <w:t xml:space="preserve">] D. E. Ackley, J. Hladky, M. J. Lange, S. Mason, G. Erickson, G. H. Olsen, V. S. Ban, Y. Liu, and S. R. Forrest, InGaAs/InP Floating Guard Ring Avalanche Photodiodes Fabricated by Double Diffusion. </w:t>
      </w:r>
      <w:proofErr w:type="gramStart"/>
      <w:r w:rsidRPr="006E4193">
        <w:rPr>
          <w:i/>
          <w:sz w:val="22"/>
          <w:szCs w:val="22"/>
        </w:rPr>
        <w:t>IEEE.</w:t>
      </w:r>
      <w:proofErr w:type="gramEnd"/>
      <w:r w:rsidRPr="006E4193">
        <w:rPr>
          <w:i/>
          <w:sz w:val="22"/>
          <w:szCs w:val="22"/>
        </w:rPr>
        <w:t xml:space="preserve"> </w:t>
      </w:r>
      <w:proofErr w:type="gramStart"/>
      <w:r w:rsidRPr="006E4193">
        <w:rPr>
          <w:i/>
          <w:sz w:val="22"/>
          <w:szCs w:val="22"/>
        </w:rPr>
        <w:t>Photon.</w:t>
      </w:r>
      <w:proofErr w:type="gramEnd"/>
      <w:r w:rsidRPr="006E4193">
        <w:rPr>
          <w:i/>
          <w:sz w:val="22"/>
          <w:szCs w:val="22"/>
        </w:rPr>
        <w:t xml:space="preserve"> Tech. Lett.</w:t>
      </w:r>
      <w:r w:rsidRPr="006E4193">
        <w:rPr>
          <w:sz w:val="22"/>
          <w:szCs w:val="22"/>
        </w:rPr>
        <w:t>, vol. 2, no. 8: pp. 571-573</w:t>
      </w:r>
      <w:proofErr w:type="gramStart"/>
      <w:r>
        <w:rPr>
          <w:sz w:val="22"/>
          <w:szCs w:val="22"/>
        </w:rPr>
        <w:t>,</w:t>
      </w:r>
      <w:r w:rsidRPr="006E4193">
        <w:rPr>
          <w:sz w:val="22"/>
          <w:szCs w:val="22"/>
        </w:rPr>
        <w:t>Aug</w:t>
      </w:r>
      <w:proofErr w:type="gramEnd"/>
      <w:r w:rsidRPr="006E4193">
        <w:rPr>
          <w:sz w:val="22"/>
          <w:szCs w:val="22"/>
        </w:rPr>
        <w:t>. 1990.</w:t>
      </w:r>
    </w:p>
    <w:p w:rsidR="00EC4363" w:rsidRPr="006E4193" w:rsidRDefault="00EC4363" w:rsidP="00606F57">
      <w:pPr>
        <w:pStyle w:val="a5"/>
        <w:ind w:left="386" w:hanging="386"/>
        <w:rPr>
          <w:sz w:val="22"/>
          <w:szCs w:val="22"/>
        </w:rPr>
      </w:pPr>
    </w:p>
  </w:endnote>
  <w:endnote w:id="154">
    <w:p w:rsidR="00EC4363" w:rsidRPr="006E4193" w:rsidRDefault="00EC4363" w:rsidP="00606F57">
      <w:pPr>
        <w:pStyle w:val="a5"/>
        <w:ind w:left="386" w:hanging="386"/>
        <w:rPr>
          <w:sz w:val="22"/>
          <w:szCs w:val="22"/>
        </w:rPr>
      </w:pPr>
      <w:r w:rsidRPr="006E4193">
        <w:rPr>
          <w:sz w:val="22"/>
          <w:szCs w:val="22"/>
        </w:rPr>
        <w:t>[</w:t>
      </w:r>
      <w:r w:rsidRPr="006E4193">
        <w:rPr>
          <w:rStyle w:val="a6"/>
          <w:sz w:val="22"/>
          <w:szCs w:val="22"/>
          <w:vertAlign w:val="baseline"/>
        </w:rPr>
        <w:endnoteRef/>
      </w:r>
      <w:r w:rsidRPr="006E4193">
        <w:rPr>
          <w:sz w:val="22"/>
          <w:szCs w:val="22"/>
        </w:rPr>
        <w:t xml:space="preserve">] L. E. Tarof, R. Bruce, D. G. Knight, J. Yu, H. B. Kim, and T. Baird, Planar InP-InGaAs Single-Growth Avalanche Photodiodes with No Guard Rings. </w:t>
      </w:r>
      <w:r w:rsidRPr="006E4193">
        <w:rPr>
          <w:i/>
          <w:sz w:val="22"/>
          <w:szCs w:val="22"/>
        </w:rPr>
        <w:t>IEEE Photon. Tech. Lett.</w:t>
      </w:r>
      <w:r w:rsidRPr="006E4193">
        <w:rPr>
          <w:sz w:val="22"/>
          <w:szCs w:val="22"/>
        </w:rPr>
        <w:t>, vol. 7, no. 11: pp. 1330-1332</w:t>
      </w:r>
      <w:proofErr w:type="gramStart"/>
      <w:r>
        <w:rPr>
          <w:sz w:val="22"/>
          <w:szCs w:val="22"/>
        </w:rPr>
        <w:t>,</w:t>
      </w:r>
      <w:r w:rsidRPr="006E4193">
        <w:rPr>
          <w:sz w:val="22"/>
          <w:szCs w:val="22"/>
        </w:rPr>
        <w:t>Nov</w:t>
      </w:r>
      <w:proofErr w:type="gramEnd"/>
      <w:r w:rsidRPr="006E4193">
        <w:rPr>
          <w:sz w:val="22"/>
          <w:szCs w:val="22"/>
        </w:rPr>
        <w:t>. 1995</w:t>
      </w:r>
      <w:r>
        <w:rPr>
          <w:sz w:val="22"/>
          <w:szCs w:val="22"/>
        </w:rPr>
        <w:t>.</w:t>
      </w:r>
    </w:p>
    <w:p w:rsidR="00EC4363" w:rsidRPr="006E4193" w:rsidRDefault="00EC4363" w:rsidP="00606F57">
      <w:pPr>
        <w:pStyle w:val="a5"/>
        <w:ind w:left="386" w:hanging="386"/>
        <w:rPr>
          <w:sz w:val="22"/>
          <w:szCs w:val="22"/>
        </w:rPr>
      </w:pPr>
    </w:p>
  </w:endnote>
  <w:endnote w:id="155">
    <w:p w:rsidR="00EC4363" w:rsidRDefault="00EC4363" w:rsidP="00606F57">
      <w:pPr>
        <w:pStyle w:val="a5"/>
        <w:ind w:left="386" w:hanging="386"/>
        <w:rPr>
          <w:sz w:val="22"/>
          <w:szCs w:val="22"/>
        </w:rPr>
      </w:pPr>
      <w:r w:rsidRPr="006E4193">
        <w:rPr>
          <w:sz w:val="22"/>
          <w:szCs w:val="22"/>
        </w:rPr>
        <w:t>[</w:t>
      </w:r>
      <w:r w:rsidRPr="006E4193">
        <w:rPr>
          <w:rStyle w:val="a6"/>
          <w:sz w:val="22"/>
          <w:szCs w:val="22"/>
          <w:vertAlign w:val="baseline"/>
        </w:rPr>
        <w:endnoteRef/>
      </w:r>
      <w:r w:rsidRPr="006E4193">
        <w:rPr>
          <w:sz w:val="22"/>
          <w:szCs w:val="22"/>
        </w:rPr>
        <w:t>] Y. G. Xiao, Z. Q. Li, Z. M. Simon Li, Suppressing premature edge breakdown for InP/InGaAs</w:t>
      </w:r>
      <w:r w:rsidRPr="0097304A">
        <w:rPr>
          <w:sz w:val="22"/>
          <w:szCs w:val="22"/>
        </w:rPr>
        <w:t xml:space="preserve"> avalanche photodiodes by modelling analyses. </w:t>
      </w:r>
      <w:proofErr w:type="gramStart"/>
      <w:r w:rsidRPr="00B225E8">
        <w:rPr>
          <w:i/>
          <w:sz w:val="22"/>
          <w:szCs w:val="22"/>
        </w:rPr>
        <w:t>Proc. of SPIE</w:t>
      </w:r>
      <w:r w:rsidRPr="0097304A">
        <w:rPr>
          <w:sz w:val="22"/>
          <w:szCs w:val="22"/>
        </w:rPr>
        <w:t>.</w:t>
      </w:r>
      <w:proofErr w:type="gramEnd"/>
      <w:r w:rsidRPr="0097304A">
        <w:rPr>
          <w:sz w:val="22"/>
          <w:szCs w:val="22"/>
        </w:rPr>
        <w:t xml:space="preserve"> vol. 7055</w:t>
      </w:r>
    </w:p>
    <w:p w:rsidR="00EC4363" w:rsidRDefault="00EC4363" w:rsidP="00606F57">
      <w:pPr>
        <w:pStyle w:val="a5"/>
        <w:rPr>
          <w:sz w:val="22"/>
          <w:szCs w:val="22"/>
        </w:rPr>
      </w:pPr>
    </w:p>
    <w:p w:rsidR="00EC4363" w:rsidRPr="0097304A" w:rsidRDefault="00EC4363" w:rsidP="00606F57">
      <w:pPr>
        <w:pStyle w:val="a5"/>
        <w:rPr>
          <w:sz w:val="22"/>
          <w:szCs w:val="22"/>
        </w:rPr>
      </w:pPr>
    </w:p>
  </w:endnote>
  <w:endnote w:id="156">
    <w:p w:rsidR="00EC4363" w:rsidRPr="009061B7" w:rsidRDefault="00EC4363" w:rsidP="00034DF3">
      <w:pPr>
        <w:pStyle w:val="a5"/>
        <w:ind w:left="386" w:hanging="386"/>
        <w:rPr>
          <w:noProof/>
          <w:sz w:val="22"/>
          <w:szCs w:val="22"/>
        </w:rPr>
      </w:pPr>
      <w:r w:rsidRPr="009061B7">
        <w:rPr>
          <w:sz w:val="22"/>
          <w:szCs w:val="22"/>
        </w:rPr>
        <w:t>[</w:t>
      </w:r>
      <w:r w:rsidRPr="009061B7">
        <w:rPr>
          <w:rStyle w:val="a6"/>
          <w:sz w:val="22"/>
          <w:szCs w:val="22"/>
          <w:vertAlign w:val="baseline"/>
        </w:rPr>
        <w:endnoteRef/>
      </w:r>
      <w:r w:rsidRPr="009061B7">
        <w:rPr>
          <w:sz w:val="22"/>
          <w:szCs w:val="22"/>
        </w:rPr>
        <w:t xml:space="preserve">] </w:t>
      </w:r>
      <w:r w:rsidRPr="009061B7">
        <w:rPr>
          <w:noProof/>
          <w:sz w:val="22"/>
          <w:szCs w:val="22"/>
        </w:rPr>
        <w:t>C. H. Tan, S. Xie, J. Xie, Low Noise Avalanche Photodiodes Incorporating a 40 nm AlAsSb Avalanche Region</w:t>
      </w:r>
      <w:r w:rsidRPr="009061B7">
        <w:rPr>
          <w:i/>
          <w:noProof/>
          <w:sz w:val="22"/>
          <w:szCs w:val="22"/>
        </w:rPr>
        <w:t>.IEEE J. Quantum. Electron.</w:t>
      </w:r>
      <w:r w:rsidRPr="009061B7">
        <w:rPr>
          <w:noProof/>
          <w:sz w:val="22"/>
          <w:szCs w:val="22"/>
        </w:rPr>
        <w:t>, vol.48, no. 1: pp. 36-41</w:t>
      </w:r>
      <w:r>
        <w:rPr>
          <w:noProof/>
          <w:sz w:val="22"/>
          <w:szCs w:val="22"/>
        </w:rPr>
        <w:t>,</w:t>
      </w:r>
      <w:r w:rsidRPr="009061B7">
        <w:rPr>
          <w:noProof/>
          <w:sz w:val="22"/>
          <w:szCs w:val="22"/>
        </w:rPr>
        <w:t>Jan. 2012.</w:t>
      </w:r>
    </w:p>
    <w:p w:rsidR="00EC4363" w:rsidRPr="009061B7" w:rsidRDefault="00EC4363" w:rsidP="00034DF3">
      <w:pPr>
        <w:pStyle w:val="a5"/>
        <w:ind w:left="386" w:hanging="386"/>
        <w:rPr>
          <w:sz w:val="22"/>
          <w:szCs w:val="22"/>
          <w:lang w:val="en-GB"/>
        </w:rPr>
      </w:pPr>
    </w:p>
  </w:endnote>
  <w:endnote w:id="157">
    <w:p w:rsidR="00EC4363" w:rsidRDefault="00EC4363" w:rsidP="00034DF3">
      <w:pPr>
        <w:pStyle w:val="a5"/>
        <w:ind w:left="386" w:hanging="386"/>
        <w:rPr>
          <w:sz w:val="22"/>
          <w:szCs w:val="22"/>
        </w:rPr>
      </w:pPr>
      <w:proofErr w:type="gramStart"/>
      <w:r w:rsidRPr="005A36AB">
        <w:rPr>
          <w:sz w:val="22"/>
          <w:szCs w:val="22"/>
        </w:rPr>
        <w:t>[</w:t>
      </w:r>
      <w:r w:rsidRPr="005A36AB">
        <w:rPr>
          <w:rStyle w:val="a6"/>
          <w:sz w:val="22"/>
          <w:szCs w:val="22"/>
          <w:vertAlign w:val="baseline"/>
        </w:rPr>
        <w:endnoteRef/>
      </w:r>
      <w:r w:rsidRPr="005A36AB">
        <w:rPr>
          <w:sz w:val="22"/>
          <w:szCs w:val="22"/>
        </w:rPr>
        <w:t>]</w:t>
      </w:r>
      <w:r>
        <w:rPr>
          <w:sz w:val="22"/>
          <w:szCs w:val="22"/>
        </w:rPr>
        <w:t xml:space="preserve"> </w:t>
      </w:r>
      <w:r w:rsidRPr="005A36AB">
        <w:rPr>
          <w:sz w:val="22"/>
          <w:szCs w:val="22"/>
        </w:rPr>
        <w:t>Low-Noise APD Bias Circuit.</w:t>
      </w:r>
      <w:proofErr w:type="gramEnd"/>
      <w:r w:rsidRPr="005A36AB">
        <w:rPr>
          <w:sz w:val="22"/>
          <w:szCs w:val="22"/>
        </w:rPr>
        <w:t xml:space="preserve"> Application Noise, Maxim integrated. Jan 2003.</w:t>
      </w:r>
    </w:p>
    <w:p w:rsidR="00EC4363" w:rsidRPr="005A36AB" w:rsidRDefault="00EC4363" w:rsidP="00034DF3">
      <w:pPr>
        <w:pStyle w:val="a5"/>
        <w:ind w:left="386" w:hanging="386"/>
        <w:rPr>
          <w:sz w:val="22"/>
          <w:szCs w:val="22"/>
        </w:rPr>
      </w:pPr>
    </w:p>
  </w:endnote>
  <w:endnote w:id="158">
    <w:p w:rsidR="00EC4363" w:rsidRPr="009061B7" w:rsidRDefault="00EC4363" w:rsidP="00034DF3">
      <w:pPr>
        <w:pStyle w:val="a5"/>
        <w:ind w:left="386" w:hanging="386"/>
        <w:rPr>
          <w:noProof/>
          <w:sz w:val="22"/>
          <w:szCs w:val="22"/>
        </w:rPr>
      </w:pPr>
      <w:r w:rsidRPr="009061B7">
        <w:rPr>
          <w:sz w:val="22"/>
          <w:szCs w:val="22"/>
        </w:rPr>
        <w:t>[</w:t>
      </w:r>
      <w:r w:rsidRPr="009061B7">
        <w:rPr>
          <w:rStyle w:val="a6"/>
          <w:sz w:val="22"/>
          <w:szCs w:val="22"/>
          <w:vertAlign w:val="baseline"/>
        </w:rPr>
        <w:endnoteRef/>
      </w:r>
      <w:r w:rsidRPr="009061B7">
        <w:rPr>
          <w:sz w:val="22"/>
          <w:szCs w:val="22"/>
        </w:rPr>
        <w:t>]</w:t>
      </w:r>
      <w:r w:rsidRPr="009061B7">
        <w:rPr>
          <w:noProof/>
          <w:sz w:val="22"/>
          <w:szCs w:val="22"/>
        </w:rPr>
        <w:t>T. F. Refaat, H. E. Elsayed-Ali, Advanced Atmospheric Water Vapor DIAL Detection System</w:t>
      </w:r>
      <w:r w:rsidRPr="009061B7">
        <w:rPr>
          <w:i/>
          <w:noProof/>
          <w:sz w:val="22"/>
          <w:szCs w:val="22"/>
        </w:rPr>
        <w:t>.NASA Technical Publications</w:t>
      </w:r>
      <w:r w:rsidRPr="009061B7">
        <w:rPr>
          <w:noProof/>
          <w:sz w:val="22"/>
          <w:szCs w:val="22"/>
        </w:rPr>
        <w:t xml:space="preserve"> 210301</w:t>
      </w:r>
      <w:r>
        <w:rPr>
          <w:noProof/>
          <w:sz w:val="22"/>
          <w:szCs w:val="22"/>
        </w:rPr>
        <w:t>,</w:t>
      </w:r>
      <w:r w:rsidRPr="009061B7">
        <w:rPr>
          <w:noProof/>
          <w:sz w:val="22"/>
          <w:szCs w:val="22"/>
        </w:rPr>
        <w:t>Jun. 2000.</w:t>
      </w:r>
    </w:p>
    <w:p w:rsidR="00EC4363" w:rsidRPr="009061B7" w:rsidRDefault="00EC4363" w:rsidP="00034DF3">
      <w:pPr>
        <w:pStyle w:val="a5"/>
        <w:ind w:left="386" w:hanging="386"/>
        <w:rPr>
          <w:sz w:val="22"/>
          <w:szCs w:val="22"/>
          <w:lang w:val="en-GB"/>
        </w:rPr>
      </w:pPr>
    </w:p>
  </w:endnote>
  <w:endnote w:id="159">
    <w:p w:rsidR="00EC4363" w:rsidRPr="009061B7" w:rsidRDefault="00EC4363" w:rsidP="00034DF3">
      <w:pPr>
        <w:pStyle w:val="a5"/>
        <w:ind w:left="386" w:hanging="386"/>
        <w:rPr>
          <w:noProof/>
          <w:sz w:val="22"/>
          <w:szCs w:val="22"/>
        </w:rPr>
      </w:pPr>
      <w:r w:rsidRPr="009061B7">
        <w:rPr>
          <w:sz w:val="22"/>
          <w:szCs w:val="22"/>
        </w:rPr>
        <w:t>[</w:t>
      </w:r>
      <w:r w:rsidRPr="009061B7">
        <w:rPr>
          <w:rStyle w:val="a6"/>
          <w:sz w:val="22"/>
          <w:szCs w:val="22"/>
          <w:vertAlign w:val="baseline"/>
        </w:rPr>
        <w:endnoteRef/>
      </w:r>
      <w:r w:rsidRPr="009061B7">
        <w:rPr>
          <w:sz w:val="22"/>
          <w:szCs w:val="22"/>
        </w:rPr>
        <w:t xml:space="preserve">] </w:t>
      </w:r>
      <w:r w:rsidRPr="009061B7">
        <w:rPr>
          <w:noProof/>
          <w:sz w:val="22"/>
          <w:szCs w:val="22"/>
        </w:rPr>
        <w:t>S. Mandai, M. W. Fishburn, Y. Maruyama, and E. Charbon, A Wide Spectral Range Single-photon Avalanche Diode Fabricated in An Advanced 180 nm CMOS Technology</w:t>
      </w:r>
      <w:r w:rsidRPr="009061B7">
        <w:rPr>
          <w:i/>
          <w:noProof/>
          <w:sz w:val="22"/>
          <w:szCs w:val="22"/>
        </w:rPr>
        <w:t>.Opt. Express</w:t>
      </w:r>
      <w:r w:rsidRPr="009061B7">
        <w:rPr>
          <w:noProof/>
          <w:sz w:val="22"/>
          <w:szCs w:val="22"/>
        </w:rPr>
        <w:t>, vol. 20, no. 6: pp. 5849-5857</w:t>
      </w:r>
      <w:r>
        <w:rPr>
          <w:noProof/>
          <w:sz w:val="22"/>
          <w:szCs w:val="22"/>
        </w:rPr>
        <w:t>,</w:t>
      </w:r>
      <w:r w:rsidRPr="009061B7">
        <w:rPr>
          <w:noProof/>
          <w:sz w:val="22"/>
          <w:szCs w:val="22"/>
        </w:rPr>
        <w:t>2012.</w:t>
      </w:r>
    </w:p>
    <w:p w:rsidR="00EC4363" w:rsidRPr="009061B7" w:rsidRDefault="00EC4363" w:rsidP="00034DF3">
      <w:pPr>
        <w:pStyle w:val="a5"/>
        <w:ind w:left="386" w:hanging="386"/>
        <w:rPr>
          <w:sz w:val="22"/>
          <w:szCs w:val="22"/>
          <w:lang w:val="en-GB"/>
        </w:rPr>
      </w:pPr>
    </w:p>
  </w:endnote>
  <w:endnote w:id="160">
    <w:p w:rsidR="00EC4363" w:rsidRPr="009061B7" w:rsidRDefault="00EC4363" w:rsidP="00034DF3">
      <w:pPr>
        <w:pStyle w:val="a5"/>
        <w:ind w:left="386" w:hanging="386"/>
        <w:rPr>
          <w:noProof/>
          <w:sz w:val="22"/>
          <w:szCs w:val="22"/>
        </w:rPr>
      </w:pPr>
      <w:r w:rsidRPr="009061B7">
        <w:rPr>
          <w:sz w:val="22"/>
          <w:szCs w:val="22"/>
        </w:rPr>
        <w:t>[</w:t>
      </w:r>
      <w:r w:rsidRPr="009061B7">
        <w:rPr>
          <w:rStyle w:val="a6"/>
          <w:sz w:val="22"/>
          <w:szCs w:val="22"/>
          <w:vertAlign w:val="baseline"/>
        </w:rPr>
        <w:endnoteRef/>
      </w:r>
      <w:r w:rsidRPr="009061B7">
        <w:rPr>
          <w:sz w:val="22"/>
          <w:szCs w:val="22"/>
        </w:rPr>
        <w:t xml:space="preserve">] </w:t>
      </w:r>
      <w:r w:rsidRPr="009061B7">
        <w:rPr>
          <w:noProof/>
          <w:sz w:val="22"/>
          <w:szCs w:val="22"/>
        </w:rPr>
        <w:t>G. Ribordy, J. D. Gautier, H. Zbinden, and N. Gisin, Performance of InGaAs/InP Avalanche Photodiodes as Gated-mode Photon Counters</w:t>
      </w:r>
      <w:r w:rsidRPr="009061B7">
        <w:rPr>
          <w:i/>
          <w:noProof/>
          <w:sz w:val="22"/>
          <w:szCs w:val="22"/>
        </w:rPr>
        <w:t>.Appl. Opt.</w:t>
      </w:r>
      <w:r w:rsidRPr="009061B7">
        <w:rPr>
          <w:noProof/>
          <w:sz w:val="22"/>
          <w:szCs w:val="22"/>
        </w:rPr>
        <w:t>, vol. 37, no. 12: pp.2272-2286</w:t>
      </w:r>
      <w:r>
        <w:rPr>
          <w:noProof/>
          <w:sz w:val="22"/>
          <w:szCs w:val="22"/>
        </w:rPr>
        <w:t>,</w:t>
      </w:r>
      <w:r w:rsidRPr="009061B7">
        <w:rPr>
          <w:noProof/>
          <w:sz w:val="22"/>
          <w:szCs w:val="22"/>
        </w:rPr>
        <w:t>1998.</w:t>
      </w:r>
    </w:p>
    <w:p w:rsidR="00EC4363" w:rsidRPr="00BE2044" w:rsidRDefault="00EC4363" w:rsidP="00034DF3">
      <w:pPr>
        <w:pStyle w:val="a5"/>
        <w:ind w:left="386" w:hanging="386"/>
        <w:rPr>
          <w:sz w:val="22"/>
          <w:szCs w:val="22"/>
          <w:lang w:val="en-GB"/>
        </w:rPr>
      </w:pPr>
    </w:p>
  </w:endnote>
  <w:endnote w:id="161">
    <w:p w:rsidR="00EC4363" w:rsidRPr="009061B7" w:rsidRDefault="00EC4363" w:rsidP="00034DF3">
      <w:pPr>
        <w:pStyle w:val="a5"/>
        <w:ind w:left="386" w:hanging="386"/>
        <w:rPr>
          <w:noProof/>
          <w:sz w:val="22"/>
          <w:szCs w:val="22"/>
        </w:rPr>
      </w:pPr>
      <w:proofErr w:type="gramStart"/>
      <w:r w:rsidRPr="009061B7">
        <w:rPr>
          <w:sz w:val="22"/>
          <w:szCs w:val="22"/>
        </w:rPr>
        <w:t>[</w:t>
      </w:r>
      <w:r w:rsidRPr="009061B7">
        <w:rPr>
          <w:rStyle w:val="a6"/>
          <w:sz w:val="22"/>
          <w:szCs w:val="22"/>
          <w:vertAlign w:val="baseline"/>
        </w:rPr>
        <w:endnoteRef/>
      </w:r>
      <w:r w:rsidRPr="009061B7">
        <w:rPr>
          <w:sz w:val="22"/>
          <w:szCs w:val="22"/>
        </w:rPr>
        <w:t xml:space="preserve">] </w:t>
      </w:r>
      <w:r w:rsidRPr="009061B7">
        <w:rPr>
          <w:noProof/>
          <w:sz w:val="22"/>
          <w:szCs w:val="22"/>
        </w:rPr>
        <w:t>L. Lydersen, C. Wiechers, C. Wittmann, D. E. J. Skaar, and V. Makarov, Thermal Blinding of Gated Detectors in Quantum Crypotography</w:t>
      </w:r>
      <w:r w:rsidRPr="009061B7">
        <w:rPr>
          <w:i/>
          <w:noProof/>
          <w:sz w:val="22"/>
          <w:szCs w:val="22"/>
        </w:rPr>
        <w:t>.Opt.</w:t>
      </w:r>
      <w:proofErr w:type="gramEnd"/>
      <w:r w:rsidRPr="009061B7">
        <w:rPr>
          <w:i/>
          <w:noProof/>
          <w:sz w:val="22"/>
          <w:szCs w:val="22"/>
        </w:rPr>
        <w:t xml:space="preserve"> Express</w:t>
      </w:r>
      <w:r w:rsidRPr="009061B7">
        <w:rPr>
          <w:noProof/>
          <w:sz w:val="22"/>
          <w:szCs w:val="22"/>
        </w:rPr>
        <w:t>, vol. 18, no. 26: pp. 27938-27954</w:t>
      </w:r>
      <w:r>
        <w:rPr>
          <w:noProof/>
          <w:sz w:val="22"/>
          <w:szCs w:val="22"/>
        </w:rPr>
        <w:t>,</w:t>
      </w:r>
      <w:r w:rsidRPr="009061B7">
        <w:rPr>
          <w:noProof/>
          <w:sz w:val="22"/>
          <w:szCs w:val="22"/>
        </w:rPr>
        <w:t>2010.</w:t>
      </w:r>
    </w:p>
    <w:p w:rsidR="00EC4363" w:rsidRPr="009061B7" w:rsidRDefault="00EC4363" w:rsidP="00034DF3">
      <w:pPr>
        <w:pStyle w:val="a5"/>
        <w:ind w:left="386" w:hanging="386"/>
        <w:rPr>
          <w:sz w:val="22"/>
          <w:szCs w:val="22"/>
          <w:lang w:val="en-GB"/>
        </w:rPr>
      </w:pPr>
    </w:p>
  </w:endnote>
  <w:endnote w:id="162">
    <w:p w:rsidR="00EC4363" w:rsidRPr="009061B7" w:rsidRDefault="00EC4363" w:rsidP="00034DF3">
      <w:pPr>
        <w:pStyle w:val="a5"/>
        <w:ind w:left="386" w:hanging="386"/>
        <w:rPr>
          <w:noProof/>
          <w:sz w:val="22"/>
          <w:szCs w:val="22"/>
        </w:rPr>
      </w:pPr>
      <w:r w:rsidRPr="009061B7">
        <w:rPr>
          <w:sz w:val="22"/>
          <w:szCs w:val="22"/>
        </w:rPr>
        <w:t>[</w:t>
      </w:r>
      <w:r w:rsidRPr="009061B7">
        <w:rPr>
          <w:rStyle w:val="a6"/>
          <w:sz w:val="22"/>
          <w:szCs w:val="22"/>
          <w:vertAlign w:val="baseline"/>
        </w:rPr>
        <w:endnoteRef/>
      </w:r>
      <w:r w:rsidRPr="009061B7">
        <w:rPr>
          <w:sz w:val="22"/>
          <w:szCs w:val="22"/>
        </w:rPr>
        <w:t>]</w:t>
      </w:r>
      <w:r w:rsidRPr="009061B7">
        <w:rPr>
          <w:noProof/>
          <w:sz w:val="22"/>
          <w:szCs w:val="22"/>
        </w:rPr>
        <w:t>D. J. Massey, J. P. R. David, and G. J. Rees, Temperature Dependence of Impact Ionization in Submicrometer Silicon Devices</w:t>
      </w:r>
      <w:r w:rsidRPr="009061B7">
        <w:rPr>
          <w:i/>
          <w:noProof/>
          <w:sz w:val="22"/>
          <w:szCs w:val="22"/>
        </w:rPr>
        <w:t>.IEEE Trans. Electron Devices</w:t>
      </w:r>
      <w:r w:rsidRPr="009061B7">
        <w:rPr>
          <w:noProof/>
          <w:sz w:val="22"/>
          <w:szCs w:val="22"/>
        </w:rPr>
        <w:t>, vol. 53, no. 9: pp.2328-2334</w:t>
      </w:r>
      <w:r>
        <w:rPr>
          <w:noProof/>
          <w:sz w:val="22"/>
          <w:szCs w:val="22"/>
        </w:rPr>
        <w:t>,</w:t>
      </w:r>
      <w:r w:rsidRPr="009061B7">
        <w:rPr>
          <w:noProof/>
          <w:sz w:val="22"/>
          <w:szCs w:val="22"/>
        </w:rPr>
        <w:t>2006.</w:t>
      </w:r>
    </w:p>
    <w:p w:rsidR="00EC4363" w:rsidRPr="009061B7" w:rsidRDefault="00EC4363" w:rsidP="00034DF3">
      <w:pPr>
        <w:pStyle w:val="a5"/>
        <w:ind w:left="386" w:hanging="386"/>
      </w:pPr>
    </w:p>
  </w:endnote>
  <w:endnote w:id="163">
    <w:p w:rsidR="00EC4363" w:rsidRPr="009061B7" w:rsidRDefault="00EC4363" w:rsidP="00034DF3">
      <w:pPr>
        <w:pStyle w:val="a5"/>
        <w:ind w:left="386" w:hanging="386"/>
        <w:rPr>
          <w:noProof/>
          <w:sz w:val="22"/>
          <w:szCs w:val="22"/>
        </w:rPr>
      </w:pPr>
      <w:r w:rsidRPr="009061B7">
        <w:rPr>
          <w:sz w:val="22"/>
          <w:szCs w:val="22"/>
        </w:rPr>
        <w:t>[</w:t>
      </w:r>
      <w:r w:rsidRPr="009061B7">
        <w:rPr>
          <w:rStyle w:val="a6"/>
          <w:sz w:val="22"/>
          <w:szCs w:val="22"/>
          <w:vertAlign w:val="baseline"/>
        </w:rPr>
        <w:endnoteRef/>
      </w:r>
      <w:r w:rsidRPr="009061B7">
        <w:rPr>
          <w:sz w:val="22"/>
          <w:szCs w:val="22"/>
        </w:rPr>
        <w:t xml:space="preserve">] </w:t>
      </w:r>
      <w:r w:rsidRPr="009061B7">
        <w:rPr>
          <w:noProof/>
          <w:sz w:val="22"/>
          <w:szCs w:val="22"/>
        </w:rPr>
        <w:t>C. Groves, C. N. Harrison, J. P. R. David, and G. J. Rees, Temperature Dependence of Breakdown Voltage in AlxGa1-xAs</w:t>
      </w:r>
      <w:r w:rsidRPr="009061B7">
        <w:rPr>
          <w:i/>
          <w:noProof/>
          <w:sz w:val="22"/>
          <w:szCs w:val="22"/>
        </w:rPr>
        <w:t>.J. Appl. Phys.</w:t>
      </w:r>
      <w:r w:rsidRPr="009061B7">
        <w:rPr>
          <w:noProof/>
          <w:sz w:val="22"/>
          <w:szCs w:val="22"/>
        </w:rPr>
        <w:t>, vol. 96, no. 9: pp.5017-5019</w:t>
      </w:r>
      <w:r>
        <w:rPr>
          <w:noProof/>
          <w:sz w:val="22"/>
          <w:szCs w:val="22"/>
        </w:rPr>
        <w:t>,</w:t>
      </w:r>
      <w:r w:rsidRPr="009061B7">
        <w:rPr>
          <w:noProof/>
          <w:sz w:val="22"/>
          <w:szCs w:val="22"/>
        </w:rPr>
        <w:t>Nov. 2004.</w:t>
      </w:r>
    </w:p>
    <w:p w:rsidR="00EC4363" w:rsidRPr="009061B7" w:rsidRDefault="00EC4363" w:rsidP="00034DF3">
      <w:pPr>
        <w:pStyle w:val="a5"/>
        <w:ind w:left="386" w:hanging="386"/>
        <w:rPr>
          <w:sz w:val="22"/>
          <w:szCs w:val="22"/>
          <w:lang w:val="en-GB"/>
        </w:rPr>
      </w:pPr>
    </w:p>
  </w:endnote>
  <w:endnote w:id="164">
    <w:p w:rsidR="00EC4363" w:rsidRPr="009061B7" w:rsidRDefault="00EC4363" w:rsidP="00034DF3">
      <w:pPr>
        <w:pStyle w:val="a5"/>
        <w:ind w:left="386" w:hanging="386"/>
        <w:rPr>
          <w:noProof/>
          <w:sz w:val="22"/>
          <w:szCs w:val="22"/>
        </w:rPr>
      </w:pPr>
      <w:r w:rsidRPr="009061B7">
        <w:rPr>
          <w:sz w:val="22"/>
          <w:szCs w:val="22"/>
        </w:rPr>
        <w:t>[</w:t>
      </w:r>
      <w:r w:rsidRPr="009061B7">
        <w:rPr>
          <w:rStyle w:val="a6"/>
          <w:sz w:val="22"/>
          <w:szCs w:val="22"/>
          <w:vertAlign w:val="baseline"/>
        </w:rPr>
        <w:endnoteRef/>
      </w:r>
      <w:r w:rsidRPr="009061B7">
        <w:rPr>
          <w:sz w:val="22"/>
          <w:szCs w:val="22"/>
        </w:rPr>
        <w:t xml:space="preserve">] </w:t>
      </w:r>
      <w:r w:rsidRPr="009061B7">
        <w:rPr>
          <w:noProof/>
          <w:sz w:val="22"/>
          <w:szCs w:val="22"/>
        </w:rPr>
        <w:t>C. Groves, R. Ghin, J. P. R. David, G. J. Rees, Temperature Dependence of Impact Ionization in GaAs</w:t>
      </w:r>
      <w:r w:rsidRPr="009061B7">
        <w:rPr>
          <w:i/>
          <w:noProof/>
          <w:sz w:val="22"/>
          <w:szCs w:val="22"/>
        </w:rPr>
        <w:t>.IEEE Trans. Electron Devices</w:t>
      </w:r>
      <w:r w:rsidRPr="009061B7">
        <w:rPr>
          <w:noProof/>
          <w:sz w:val="22"/>
          <w:szCs w:val="22"/>
        </w:rPr>
        <w:t>, vol. 50, no. 10: pp. 2027-2031</w:t>
      </w:r>
      <w:r>
        <w:rPr>
          <w:noProof/>
          <w:sz w:val="22"/>
          <w:szCs w:val="22"/>
        </w:rPr>
        <w:t>,</w:t>
      </w:r>
      <w:r w:rsidRPr="009061B7">
        <w:rPr>
          <w:noProof/>
          <w:sz w:val="22"/>
          <w:szCs w:val="22"/>
        </w:rPr>
        <w:t>2003.</w:t>
      </w:r>
    </w:p>
    <w:p w:rsidR="00EC4363" w:rsidRPr="009061B7" w:rsidRDefault="00EC4363" w:rsidP="00034DF3">
      <w:pPr>
        <w:pStyle w:val="a5"/>
        <w:ind w:left="386" w:hanging="386"/>
        <w:rPr>
          <w:sz w:val="22"/>
          <w:szCs w:val="22"/>
          <w:lang w:val="en-GB"/>
        </w:rPr>
      </w:pPr>
    </w:p>
  </w:endnote>
  <w:endnote w:id="165">
    <w:p w:rsidR="00EC4363" w:rsidRPr="009061B7" w:rsidRDefault="00EC4363" w:rsidP="00034DF3">
      <w:pPr>
        <w:pStyle w:val="a5"/>
        <w:ind w:left="386" w:hanging="386"/>
        <w:rPr>
          <w:noProof/>
          <w:sz w:val="22"/>
          <w:szCs w:val="22"/>
        </w:rPr>
      </w:pPr>
      <w:r w:rsidRPr="009061B7">
        <w:rPr>
          <w:sz w:val="22"/>
          <w:szCs w:val="22"/>
        </w:rPr>
        <w:t>[</w:t>
      </w:r>
      <w:r w:rsidRPr="009061B7">
        <w:rPr>
          <w:rStyle w:val="a6"/>
          <w:sz w:val="22"/>
          <w:szCs w:val="22"/>
          <w:vertAlign w:val="baseline"/>
        </w:rPr>
        <w:endnoteRef/>
      </w:r>
      <w:r w:rsidRPr="009061B7">
        <w:rPr>
          <w:sz w:val="22"/>
          <w:szCs w:val="22"/>
        </w:rPr>
        <w:t xml:space="preserve">] </w:t>
      </w:r>
      <w:r w:rsidRPr="009061B7">
        <w:rPr>
          <w:noProof/>
          <w:sz w:val="22"/>
          <w:szCs w:val="22"/>
        </w:rPr>
        <w:t>R. Ghin, J. P. R. David, M. Hopkinson, M. A. Pate, G. J. Rees, and P. N. Robson, Impact Ionization Coefficients in GaInP p-i-n diodes</w:t>
      </w:r>
      <w:r w:rsidRPr="009061B7">
        <w:rPr>
          <w:i/>
          <w:noProof/>
          <w:sz w:val="22"/>
          <w:szCs w:val="22"/>
        </w:rPr>
        <w:t>.Appl. Phys. Lett.</w:t>
      </w:r>
      <w:r w:rsidRPr="009061B7">
        <w:rPr>
          <w:noProof/>
          <w:sz w:val="22"/>
          <w:szCs w:val="22"/>
        </w:rPr>
        <w:t>, vol.70, no.26: pp.3567-3569</w:t>
      </w:r>
      <w:r>
        <w:rPr>
          <w:noProof/>
          <w:sz w:val="22"/>
          <w:szCs w:val="22"/>
        </w:rPr>
        <w:t>,</w:t>
      </w:r>
      <w:r w:rsidRPr="009061B7">
        <w:rPr>
          <w:noProof/>
          <w:sz w:val="22"/>
          <w:szCs w:val="22"/>
        </w:rPr>
        <w:t>Jun. 1997.</w:t>
      </w:r>
    </w:p>
    <w:p w:rsidR="00EC4363" w:rsidRPr="009061B7" w:rsidRDefault="00EC4363" w:rsidP="00034DF3">
      <w:pPr>
        <w:pStyle w:val="a5"/>
        <w:ind w:left="386" w:hanging="386"/>
        <w:rPr>
          <w:sz w:val="22"/>
          <w:szCs w:val="22"/>
          <w:lang w:val="en-GB"/>
        </w:rPr>
      </w:pPr>
    </w:p>
  </w:endnote>
  <w:endnote w:id="166">
    <w:p w:rsidR="00EC4363" w:rsidRPr="009061B7" w:rsidRDefault="00EC4363" w:rsidP="00034DF3">
      <w:pPr>
        <w:pStyle w:val="a5"/>
        <w:ind w:left="386" w:hanging="386"/>
        <w:rPr>
          <w:noProof/>
          <w:sz w:val="22"/>
          <w:szCs w:val="22"/>
        </w:rPr>
      </w:pPr>
      <w:r w:rsidRPr="009061B7">
        <w:rPr>
          <w:sz w:val="22"/>
          <w:szCs w:val="22"/>
        </w:rPr>
        <w:t>[</w:t>
      </w:r>
      <w:r w:rsidRPr="009061B7">
        <w:rPr>
          <w:rStyle w:val="a6"/>
          <w:sz w:val="22"/>
          <w:szCs w:val="22"/>
          <w:vertAlign w:val="baseline"/>
        </w:rPr>
        <w:endnoteRef/>
      </w:r>
      <w:r w:rsidRPr="009061B7">
        <w:rPr>
          <w:sz w:val="22"/>
          <w:szCs w:val="22"/>
        </w:rPr>
        <w:t xml:space="preserve">] </w:t>
      </w:r>
      <w:r w:rsidRPr="009061B7">
        <w:rPr>
          <w:noProof/>
          <w:sz w:val="22"/>
          <w:szCs w:val="22"/>
        </w:rPr>
        <w:t>L. J. J. Tan, D. S. G. Ong, J. S. Ng, C. H. Tan, S. K. Jones, Y. Qian, and J. P. R. David, Temperature Dependence of Avalanche Breakdown in InP and InAlAs</w:t>
      </w:r>
      <w:r w:rsidRPr="009061B7">
        <w:rPr>
          <w:i/>
          <w:noProof/>
          <w:sz w:val="22"/>
          <w:szCs w:val="22"/>
        </w:rPr>
        <w:t>.IEEE J. Quantum. Electron.</w:t>
      </w:r>
      <w:r w:rsidRPr="009061B7">
        <w:rPr>
          <w:noProof/>
          <w:sz w:val="22"/>
          <w:szCs w:val="22"/>
        </w:rPr>
        <w:t>, vol.46, no.8: pp.1153-1157</w:t>
      </w:r>
      <w:r>
        <w:rPr>
          <w:noProof/>
          <w:sz w:val="22"/>
          <w:szCs w:val="22"/>
        </w:rPr>
        <w:t>,</w:t>
      </w:r>
      <w:r w:rsidRPr="009061B7">
        <w:rPr>
          <w:noProof/>
          <w:sz w:val="22"/>
          <w:szCs w:val="22"/>
        </w:rPr>
        <w:t>Aug.2010.</w:t>
      </w:r>
    </w:p>
    <w:p w:rsidR="00EC4363" w:rsidRPr="00BE2044" w:rsidRDefault="00EC4363" w:rsidP="00034DF3">
      <w:pPr>
        <w:pStyle w:val="a5"/>
        <w:ind w:left="386" w:hanging="386"/>
        <w:rPr>
          <w:sz w:val="22"/>
          <w:szCs w:val="22"/>
          <w:lang w:val="en-GB"/>
        </w:rPr>
      </w:pPr>
    </w:p>
  </w:endnote>
  <w:endnote w:id="167">
    <w:p w:rsidR="00EC4363" w:rsidRPr="009061B7" w:rsidRDefault="00EC4363" w:rsidP="00034DF3">
      <w:pPr>
        <w:pStyle w:val="a5"/>
        <w:ind w:left="386" w:hanging="386"/>
        <w:rPr>
          <w:noProof/>
          <w:sz w:val="22"/>
          <w:szCs w:val="22"/>
        </w:rPr>
      </w:pPr>
      <w:proofErr w:type="gramStart"/>
      <w:r w:rsidRPr="009061B7">
        <w:rPr>
          <w:sz w:val="22"/>
          <w:szCs w:val="22"/>
        </w:rPr>
        <w:t>[</w:t>
      </w:r>
      <w:r w:rsidRPr="009061B7">
        <w:rPr>
          <w:rStyle w:val="a6"/>
          <w:sz w:val="22"/>
          <w:szCs w:val="22"/>
          <w:vertAlign w:val="baseline"/>
        </w:rPr>
        <w:endnoteRef/>
      </w:r>
      <w:r w:rsidRPr="009061B7">
        <w:rPr>
          <w:sz w:val="22"/>
          <w:szCs w:val="22"/>
        </w:rPr>
        <w:t xml:space="preserve">] </w:t>
      </w:r>
      <w:r w:rsidRPr="009061B7">
        <w:rPr>
          <w:noProof/>
          <w:sz w:val="22"/>
          <w:szCs w:val="22"/>
        </w:rPr>
        <w:t>S. Xie, C. H. Tan, AlAsSb avalanche photodiodes with a sub-mV/K temperature coefficient of breakdown voltage.</w:t>
      </w:r>
      <w:proofErr w:type="gramEnd"/>
      <w:r w:rsidRPr="009061B7">
        <w:rPr>
          <w:noProof/>
          <w:sz w:val="22"/>
          <w:szCs w:val="22"/>
        </w:rPr>
        <w:t xml:space="preserve"> </w:t>
      </w:r>
      <w:r w:rsidRPr="009061B7">
        <w:rPr>
          <w:i/>
          <w:noProof/>
          <w:sz w:val="22"/>
          <w:szCs w:val="22"/>
        </w:rPr>
        <w:t>IEEE J. Quantum Electron.</w:t>
      </w:r>
      <w:r w:rsidRPr="009061B7">
        <w:rPr>
          <w:noProof/>
          <w:sz w:val="22"/>
          <w:szCs w:val="22"/>
        </w:rPr>
        <w:t>, vol. 47, no. 11: pp. 1391-1395</w:t>
      </w:r>
      <w:r>
        <w:rPr>
          <w:noProof/>
          <w:sz w:val="22"/>
          <w:szCs w:val="22"/>
        </w:rPr>
        <w:t>,</w:t>
      </w:r>
      <w:r w:rsidRPr="009061B7">
        <w:rPr>
          <w:noProof/>
          <w:sz w:val="22"/>
          <w:szCs w:val="22"/>
        </w:rPr>
        <w:t>2011.</w:t>
      </w:r>
    </w:p>
    <w:p w:rsidR="00EC4363" w:rsidRPr="009061B7" w:rsidRDefault="00EC4363" w:rsidP="00034DF3">
      <w:pPr>
        <w:pStyle w:val="a5"/>
        <w:ind w:left="386" w:hanging="386"/>
        <w:rPr>
          <w:sz w:val="22"/>
          <w:szCs w:val="22"/>
          <w:lang w:val="en-GB"/>
        </w:rPr>
      </w:pPr>
    </w:p>
  </w:endnote>
  <w:endnote w:id="168">
    <w:p w:rsidR="00EC4363" w:rsidRPr="009061B7" w:rsidRDefault="00EC4363" w:rsidP="00034DF3">
      <w:pPr>
        <w:pStyle w:val="a5"/>
        <w:ind w:left="386" w:hanging="386"/>
        <w:rPr>
          <w:noProof/>
          <w:sz w:val="22"/>
          <w:szCs w:val="22"/>
        </w:rPr>
      </w:pPr>
      <w:r w:rsidRPr="009061B7">
        <w:rPr>
          <w:sz w:val="22"/>
          <w:szCs w:val="22"/>
        </w:rPr>
        <w:t>[</w:t>
      </w:r>
      <w:r w:rsidRPr="009061B7">
        <w:rPr>
          <w:rStyle w:val="a6"/>
          <w:sz w:val="22"/>
          <w:szCs w:val="22"/>
          <w:vertAlign w:val="baseline"/>
        </w:rPr>
        <w:endnoteRef/>
      </w:r>
      <w:r w:rsidRPr="009061B7">
        <w:rPr>
          <w:sz w:val="22"/>
          <w:szCs w:val="22"/>
        </w:rPr>
        <w:t xml:space="preserve">] </w:t>
      </w:r>
      <w:r w:rsidRPr="009061B7">
        <w:rPr>
          <w:noProof/>
          <w:sz w:val="22"/>
          <w:szCs w:val="22"/>
        </w:rPr>
        <w:t>L. E. Tarof, J. Yu, T. Baird, R. Bruce, and D. G. Knight, Temperature Measurements of Separate Absorption, Grading, Charge, and Multiplication (SAGCM) InP/InGaAs Avalanche Photodiodes (APD's)</w:t>
      </w:r>
      <w:r w:rsidRPr="009061B7">
        <w:rPr>
          <w:i/>
          <w:noProof/>
          <w:sz w:val="22"/>
          <w:szCs w:val="22"/>
        </w:rPr>
        <w:t>.IEEE Photon. Tech. Lett.</w:t>
      </w:r>
      <w:r w:rsidRPr="009061B7">
        <w:rPr>
          <w:noProof/>
          <w:sz w:val="22"/>
          <w:szCs w:val="22"/>
        </w:rPr>
        <w:t>, vol. 5, no. 9: pp.1044-1046</w:t>
      </w:r>
      <w:r>
        <w:rPr>
          <w:noProof/>
          <w:sz w:val="22"/>
          <w:szCs w:val="22"/>
        </w:rPr>
        <w:t>,</w:t>
      </w:r>
      <w:r w:rsidRPr="009061B7">
        <w:rPr>
          <w:noProof/>
          <w:sz w:val="22"/>
          <w:szCs w:val="22"/>
        </w:rPr>
        <w:t>Sep.1993.</w:t>
      </w:r>
    </w:p>
    <w:p w:rsidR="00EC4363" w:rsidRPr="009061B7" w:rsidRDefault="00EC4363" w:rsidP="00034DF3">
      <w:pPr>
        <w:pStyle w:val="a5"/>
        <w:ind w:left="386" w:hanging="386"/>
        <w:rPr>
          <w:sz w:val="22"/>
          <w:szCs w:val="22"/>
          <w:lang w:val="en-GB"/>
        </w:rPr>
      </w:pPr>
    </w:p>
  </w:endnote>
  <w:endnote w:id="169">
    <w:p w:rsidR="00EC4363" w:rsidRPr="009061B7" w:rsidRDefault="00EC4363" w:rsidP="00034DF3">
      <w:pPr>
        <w:pStyle w:val="a5"/>
        <w:ind w:left="386" w:hanging="386"/>
        <w:rPr>
          <w:noProof/>
          <w:sz w:val="22"/>
          <w:szCs w:val="22"/>
        </w:rPr>
      </w:pPr>
      <w:r w:rsidRPr="009061B7">
        <w:rPr>
          <w:sz w:val="22"/>
          <w:szCs w:val="22"/>
        </w:rPr>
        <w:t>[</w:t>
      </w:r>
      <w:r w:rsidRPr="009061B7">
        <w:rPr>
          <w:rStyle w:val="a6"/>
          <w:sz w:val="22"/>
          <w:szCs w:val="22"/>
          <w:vertAlign w:val="baseline"/>
        </w:rPr>
        <w:endnoteRef/>
      </w:r>
      <w:r w:rsidRPr="009061B7">
        <w:rPr>
          <w:sz w:val="22"/>
          <w:szCs w:val="22"/>
        </w:rPr>
        <w:t xml:space="preserve">] </w:t>
      </w:r>
      <w:r w:rsidRPr="009061B7">
        <w:rPr>
          <w:noProof/>
          <w:sz w:val="22"/>
          <w:szCs w:val="22"/>
        </w:rPr>
        <w:t>L. J. J. Tan, J. S. Ng, C. H. Tan, and J. P. R. David, Avalanche Noise Characteristics in Submicron InP Diodes</w:t>
      </w:r>
      <w:r w:rsidRPr="009061B7">
        <w:rPr>
          <w:i/>
          <w:noProof/>
          <w:sz w:val="22"/>
          <w:szCs w:val="22"/>
        </w:rPr>
        <w:t>.IEEE J. Quantum. Electron.</w:t>
      </w:r>
      <w:r w:rsidRPr="009061B7">
        <w:rPr>
          <w:noProof/>
          <w:sz w:val="22"/>
          <w:szCs w:val="22"/>
        </w:rPr>
        <w:t>, vol. 44 no.4: pp. 378-382</w:t>
      </w:r>
      <w:r>
        <w:rPr>
          <w:noProof/>
          <w:sz w:val="22"/>
          <w:szCs w:val="22"/>
        </w:rPr>
        <w:t>,</w:t>
      </w:r>
      <w:r w:rsidRPr="009061B7">
        <w:rPr>
          <w:noProof/>
          <w:sz w:val="22"/>
          <w:szCs w:val="22"/>
        </w:rPr>
        <w:t>Apr. 2008.</w:t>
      </w:r>
    </w:p>
    <w:p w:rsidR="00EC4363" w:rsidRPr="009061B7" w:rsidRDefault="00EC4363" w:rsidP="00034DF3">
      <w:pPr>
        <w:pStyle w:val="a5"/>
        <w:ind w:left="386" w:hanging="386"/>
        <w:rPr>
          <w:sz w:val="22"/>
          <w:szCs w:val="22"/>
          <w:lang w:val="en-GB"/>
        </w:rPr>
      </w:pPr>
    </w:p>
  </w:endnote>
  <w:endnote w:id="170">
    <w:p w:rsidR="00EC4363" w:rsidRPr="009061B7" w:rsidRDefault="00EC4363" w:rsidP="00034DF3">
      <w:pPr>
        <w:pStyle w:val="a5"/>
        <w:ind w:left="386" w:hanging="386"/>
        <w:rPr>
          <w:noProof/>
          <w:sz w:val="22"/>
          <w:szCs w:val="22"/>
        </w:rPr>
      </w:pPr>
      <w:r w:rsidRPr="009061B7">
        <w:rPr>
          <w:sz w:val="22"/>
          <w:szCs w:val="22"/>
        </w:rPr>
        <w:t>[</w:t>
      </w:r>
      <w:r w:rsidRPr="009061B7">
        <w:rPr>
          <w:rStyle w:val="a6"/>
          <w:sz w:val="22"/>
          <w:szCs w:val="22"/>
          <w:vertAlign w:val="baseline"/>
        </w:rPr>
        <w:endnoteRef/>
      </w:r>
      <w:r w:rsidRPr="009061B7">
        <w:rPr>
          <w:sz w:val="22"/>
          <w:szCs w:val="22"/>
        </w:rPr>
        <w:t xml:space="preserve">] </w:t>
      </w:r>
      <w:r w:rsidRPr="009061B7">
        <w:rPr>
          <w:noProof/>
          <w:sz w:val="22"/>
          <w:szCs w:val="22"/>
        </w:rPr>
        <w:t>Y. L. Goh, D. J. Massey, A. R. J. Marshall, J. S. Ng, C. H. Tan, W. K. Ng, G. J. Rees, M. Hopkinson, J. P. R. David and S. K. Jones, Avalanche Multiplication in InAlAs</w:t>
      </w:r>
      <w:r w:rsidRPr="009061B7">
        <w:rPr>
          <w:i/>
          <w:noProof/>
          <w:sz w:val="22"/>
          <w:szCs w:val="22"/>
        </w:rPr>
        <w:t>.IEEE Trans. Electron Devices</w:t>
      </w:r>
      <w:r w:rsidRPr="009061B7">
        <w:rPr>
          <w:noProof/>
          <w:sz w:val="22"/>
          <w:szCs w:val="22"/>
        </w:rPr>
        <w:t>, vol. 54, no. 1: pp. 11-16</w:t>
      </w:r>
      <w:r>
        <w:rPr>
          <w:noProof/>
          <w:sz w:val="22"/>
          <w:szCs w:val="22"/>
        </w:rPr>
        <w:t>,</w:t>
      </w:r>
      <w:r w:rsidRPr="009061B7">
        <w:rPr>
          <w:noProof/>
          <w:sz w:val="22"/>
          <w:szCs w:val="22"/>
        </w:rPr>
        <w:t>Jan. 2007.</w:t>
      </w:r>
    </w:p>
    <w:p w:rsidR="00EC4363" w:rsidRPr="00BE2044" w:rsidRDefault="00EC4363" w:rsidP="00034DF3">
      <w:pPr>
        <w:pStyle w:val="a5"/>
        <w:ind w:left="386" w:hanging="386"/>
        <w:rPr>
          <w:sz w:val="22"/>
          <w:szCs w:val="22"/>
          <w:lang w:val="en-GB"/>
        </w:rPr>
      </w:pPr>
    </w:p>
  </w:endnote>
  <w:endnote w:id="171">
    <w:p w:rsidR="00EC4363" w:rsidRDefault="00EC4363" w:rsidP="00034DF3">
      <w:pPr>
        <w:pStyle w:val="a5"/>
        <w:ind w:left="386" w:hanging="386"/>
        <w:rPr>
          <w:noProof/>
          <w:sz w:val="22"/>
          <w:szCs w:val="22"/>
        </w:rPr>
      </w:pPr>
      <w:r w:rsidRPr="00BE2044">
        <w:rPr>
          <w:sz w:val="22"/>
          <w:szCs w:val="22"/>
        </w:rPr>
        <w:t>[</w:t>
      </w:r>
      <w:r w:rsidRPr="009061B7">
        <w:rPr>
          <w:rStyle w:val="a6"/>
          <w:sz w:val="22"/>
          <w:szCs w:val="22"/>
          <w:vertAlign w:val="baseline"/>
        </w:rPr>
        <w:endnoteRef/>
      </w:r>
      <w:r w:rsidRPr="00BE2044">
        <w:rPr>
          <w:sz w:val="22"/>
          <w:szCs w:val="22"/>
        </w:rPr>
        <w:t xml:space="preserve">] </w:t>
      </w:r>
      <w:r w:rsidRPr="00BE2044">
        <w:rPr>
          <w:noProof/>
          <w:sz w:val="22"/>
          <w:szCs w:val="22"/>
        </w:rPr>
        <w:t xml:space="preserve">J. S. Ng, J. P. R. David, G. J. Rees, </w:t>
      </w:r>
      <w:r w:rsidRPr="00A97922">
        <w:rPr>
          <w:noProof/>
          <w:sz w:val="22"/>
          <w:szCs w:val="22"/>
        </w:rPr>
        <w:t>Avalanche breakdown voltage of In</w:t>
      </w:r>
      <w:r w:rsidRPr="00A97922">
        <w:rPr>
          <w:noProof/>
          <w:sz w:val="22"/>
          <w:szCs w:val="22"/>
          <w:vertAlign w:val="subscript"/>
        </w:rPr>
        <w:t>0.53</w:t>
      </w:r>
      <w:r w:rsidRPr="00A97922">
        <w:rPr>
          <w:noProof/>
          <w:sz w:val="22"/>
          <w:szCs w:val="22"/>
        </w:rPr>
        <w:t>Ga</w:t>
      </w:r>
      <w:r w:rsidRPr="00A97922">
        <w:rPr>
          <w:noProof/>
          <w:sz w:val="22"/>
          <w:szCs w:val="22"/>
          <w:vertAlign w:val="subscript"/>
        </w:rPr>
        <w:t>0.47</w:t>
      </w:r>
      <w:r w:rsidRPr="00A97922">
        <w:rPr>
          <w:noProof/>
          <w:sz w:val="22"/>
          <w:szCs w:val="22"/>
        </w:rPr>
        <w:t>As</w:t>
      </w:r>
      <w:r w:rsidRPr="00BE2044">
        <w:rPr>
          <w:i/>
          <w:noProof/>
          <w:sz w:val="22"/>
          <w:szCs w:val="22"/>
        </w:rPr>
        <w:t>.</w:t>
      </w:r>
      <w:r w:rsidRPr="00A97922">
        <w:rPr>
          <w:i/>
          <w:noProof/>
          <w:sz w:val="22"/>
          <w:szCs w:val="22"/>
        </w:rPr>
        <w:t>J. Appl. Phys</w:t>
      </w:r>
      <w:r w:rsidRPr="00BE2044">
        <w:rPr>
          <w:noProof/>
          <w:sz w:val="22"/>
          <w:szCs w:val="22"/>
        </w:rPr>
        <w:t>., vol. 91, no. 8: pp. 5200-5202</w:t>
      </w:r>
      <w:r>
        <w:rPr>
          <w:noProof/>
          <w:sz w:val="22"/>
          <w:szCs w:val="22"/>
        </w:rPr>
        <w:t>,</w:t>
      </w:r>
      <w:r w:rsidRPr="00BE2044">
        <w:rPr>
          <w:noProof/>
          <w:sz w:val="22"/>
          <w:szCs w:val="22"/>
        </w:rPr>
        <w:t>2002.</w:t>
      </w:r>
    </w:p>
    <w:p w:rsidR="00EC4363" w:rsidRPr="00BE2044" w:rsidRDefault="00EC4363" w:rsidP="00034DF3">
      <w:pPr>
        <w:pStyle w:val="a5"/>
        <w:ind w:left="386" w:hanging="386"/>
        <w:rPr>
          <w:sz w:val="22"/>
          <w:szCs w:val="22"/>
          <w:lang w:val="en-GB"/>
        </w:rPr>
      </w:pPr>
    </w:p>
  </w:endnote>
  <w:endnote w:id="172">
    <w:p w:rsidR="00EC4363" w:rsidRPr="009061B7" w:rsidRDefault="00EC4363" w:rsidP="00034DF3">
      <w:pPr>
        <w:pStyle w:val="a5"/>
        <w:ind w:left="386" w:hanging="386"/>
        <w:rPr>
          <w:sz w:val="22"/>
          <w:szCs w:val="22"/>
        </w:rPr>
      </w:pPr>
      <w:r w:rsidRPr="009061B7">
        <w:rPr>
          <w:sz w:val="22"/>
          <w:szCs w:val="22"/>
        </w:rPr>
        <w:t>[</w:t>
      </w:r>
      <w:r w:rsidRPr="009061B7">
        <w:rPr>
          <w:rStyle w:val="a6"/>
          <w:sz w:val="22"/>
          <w:szCs w:val="22"/>
          <w:vertAlign w:val="baseline"/>
        </w:rPr>
        <w:endnoteRef/>
      </w:r>
      <w:r w:rsidRPr="009061B7">
        <w:rPr>
          <w:sz w:val="22"/>
          <w:szCs w:val="22"/>
        </w:rPr>
        <w:t xml:space="preserve">] S. R. Forrest, R. F. Leheny, R. E. Nahory, and M. A. Pollack, In0.53Ga0.47As photodiodes with dark current limited by generation-recombination and tunneling. </w:t>
      </w:r>
      <w:r w:rsidRPr="009061B7">
        <w:rPr>
          <w:i/>
          <w:sz w:val="22"/>
          <w:szCs w:val="22"/>
        </w:rPr>
        <w:t>Appl. Phys. Lett</w:t>
      </w:r>
      <w:r w:rsidRPr="009061B7">
        <w:rPr>
          <w:sz w:val="22"/>
          <w:szCs w:val="22"/>
        </w:rPr>
        <w:t>. vol. 37, no. 3: pp.322-325</w:t>
      </w:r>
      <w:proofErr w:type="gramStart"/>
      <w:r>
        <w:rPr>
          <w:sz w:val="22"/>
          <w:szCs w:val="22"/>
        </w:rPr>
        <w:t>,</w:t>
      </w:r>
      <w:r w:rsidRPr="009061B7">
        <w:rPr>
          <w:sz w:val="22"/>
          <w:szCs w:val="22"/>
        </w:rPr>
        <w:t>Aug</w:t>
      </w:r>
      <w:proofErr w:type="gramEnd"/>
      <w:r w:rsidRPr="009061B7">
        <w:rPr>
          <w:sz w:val="22"/>
          <w:szCs w:val="22"/>
        </w:rPr>
        <w:t>. 1980.</w:t>
      </w:r>
    </w:p>
    <w:p w:rsidR="00EC4363" w:rsidRPr="009061B7" w:rsidRDefault="00EC4363" w:rsidP="00034DF3">
      <w:pPr>
        <w:pStyle w:val="a5"/>
        <w:ind w:left="386" w:hanging="386"/>
        <w:rPr>
          <w:sz w:val="24"/>
          <w:szCs w:val="24"/>
        </w:rPr>
      </w:pPr>
    </w:p>
  </w:endnote>
  <w:endnote w:id="173">
    <w:p w:rsidR="00EC4363" w:rsidRPr="009061B7" w:rsidRDefault="00EC4363" w:rsidP="00034DF3">
      <w:pPr>
        <w:pStyle w:val="a5"/>
        <w:ind w:left="386" w:hanging="386"/>
        <w:rPr>
          <w:noProof/>
          <w:sz w:val="22"/>
          <w:szCs w:val="22"/>
        </w:rPr>
      </w:pPr>
      <w:r w:rsidRPr="009061B7">
        <w:rPr>
          <w:sz w:val="22"/>
          <w:szCs w:val="22"/>
        </w:rPr>
        <w:t>[</w:t>
      </w:r>
      <w:r w:rsidRPr="009061B7">
        <w:rPr>
          <w:rStyle w:val="a6"/>
          <w:sz w:val="22"/>
          <w:szCs w:val="22"/>
          <w:vertAlign w:val="baseline"/>
        </w:rPr>
        <w:endnoteRef/>
      </w:r>
      <w:r w:rsidRPr="009061B7">
        <w:rPr>
          <w:sz w:val="22"/>
          <w:szCs w:val="22"/>
        </w:rPr>
        <w:t xml:space="preserve">] </w:t>
      </w:r>
      <w:r w:rsidRPr="009061B7">
        <w:rPr>
          <w:noProof/>
          <w:sz w:val="22"/>
          <w:szCs w:val="22"/>
        </w:rPr>
        <w:t xml:space="preserve">J. Xie, S. Xie, R. C. Tozer, and C. H. Tan, Excess Noise Characteristics of Thin AlAsSb APDs. </w:t>
      </w:r>
      <w:r w:rsidRPr="009061B7">
        <w:rPr>
          <w:i/>
          <w:noProof/>
          <w:sz w:val="22"/>
          <w:szCs w:val="22"/>
        </w:rPr>
        <w:t>IEEE Trans. Electron Devices</w:t>
      </w:r>
      <w:r w:rsidRPr="009061B7">
        <w:rPr>
          <w:noProof/>
          <w:sz w:val="22"/>
          <w:szCs w:val="22"/>
        </w:rPr>
        <w:t>, vol.59, no.5: pp.1475-1479</w:t>
      </w:r>
      <w:r>
        <w:rPr>
          <w:noProof/>
          <w:sz w:val="22"/>
          <w:szCs w:val="22"/>
        </w:rPr>
        <w:t>,</w:t>
      </w:r>
      <w:r w:rsidRPr="009061B7">
        <w:rPr>
          <w:noProof/>
          <w:sz w:val="22"/>
          <w:szCs w:val="22"/>
        </w:rPr>
        <w:t>May. 2012.</w:t>
      </w:r>
    </w:p>
    <w:p w:rsidR="00EC4363" w:rsidRPr="009061B7" w:rsidRDefault="00EC4363" w:rsidP="00034DF3">
      <w:pPr>
        <w:pStyle w:val="a5"/>
        <w:ind w:left="386" w:hanging="386"/>
        <w:rPr>
          <w:sz w:val="22"/>
          <w:szCs w:val="22"/>
          <w:lang w:val="en-GB"/>
        </w:rPr>
      </w:pPr>
    </w:p>
  </w:endnote>
  <w:endnote w:id="174">
    <w:p w:rsidR="00EC4363" w:rsidRDefault="00EC4363" w:rsidP="00034DF3">
      <w:pPr>
        <w:pStyle w:val="a5"/>
        <w:ind w:left="386" w:hanging="386"/>
        <w:rPr>
          <w:noProof/>
          <w:sz w:val="22"/>
          <w:szCs w:val="22"/>
        </w:rPr>
      </w:pPr>
      <w:r w:rsidRPr="009061B7">
        <w:rPr>
          <w:sz w:val="22"/>
          <w:szCs w:val="22"/>
        </w:rPr>
        <w:t>[</w:t>
      </w:r>
      <w:r w:rsidRPr="009061B7">
        <w:rPr>
          <w:rStyle w:val="a6"/>
          <w:sz w:val="22"/>
          <w:szCs w:val="22"/>
          <w:vertAlign w:val="baseline"/>
        </w:rPr>
        <w:endnoteRef/>
      </w:r>
      <w:r w:rsidRPr="009061B7">
        <w:rPr>
          <w:sz w:val="22"/>
          <w:szCs w:val="22"/>
        </w:rPr>
        <w:t xml:space="preserve">] </w:t>
      </w:r>
      <w:r w:rsidRPr="009061B7">
        <w:rPr>
          <w:noProof/>
          <w:sz w:val="22"/>
          <w:szCs w:val="22"/>
        </w:rPr>
        <w:t>J. S. Ng, C. H. Tan, J. P. R. David, G. Hill, G. J. Rees, Field dependence of impact ionization</w:t>
      </w:r>
      <w:r w:rsidRPr="00E0534F">
        <w:rPr>
          <w:noProof/>
          <w:sz w:val="22"/>
          <w:szCs w:val="22"/>
        </w:rPr>
        <w:t xml:space="preserve"> coefficients in In</w:t>
      </w:r>
      <w:r w:rsidRPr="00E0534F">
        <w:rPr>
          <w:noProof/>
          <w:sz w:val="22"/>
          <w:szCs w:val="22"/>
          <w:vertAlign w:val="subscript"/>
        </w:rPr>
        <w:t>0.53</w:t>
      </w:r>
      <w:r w:rsidRPr="00E0534F">
        <w:rPr>
          <w:noProof/>
          <w:sz w:val="22"/>
          <w:szCs w:val="22"/>
        </w:rPr>
        <w:t>Ga</w:t>
      </w:r>
      <w:r w:rsidRPr="00E0534F">
        <w:rPr>
          <w:noProof/>
          <w:sz w:val="22"/>
          <w:szCs w:val="22"/>
          <w:vertAlign w:val="subscript"/>
        </w:rPr>
        <w:t>0.47</w:t>
      </w:r>
      <w:r w:rsidRPr="00E0534F">
        <w:rPr>
          <w:noProof/>
          <w:sz w:val="22"/>
          <w:szCs w:val="22"/>
        </w:rPr>
        <w:t>As</w:t>
      </w:r>
      <w:r w:rsidRPr="00BE2044">
        <w:rPr>
          <w:i/>
          <w:noProof/>
          <w:sz w:val="22"/>
          <w:szCs w:val="22"/>
        </w:rPr>
        <w:t>.</w:t>
      </w:r>
      <w:r w:rsidRPr="00E0534F">
        <w:rPr>
          <w:i/>
          <w:noProof/>
          <w:sz w:val="22"/>
          <w:szCs w:val="22"/>
        </w:rPr>
        <w:t>IEEE Trans. Electron Devices</w:t>
      </w:r>
      <w:r w:rsidRPr="00BE2044">
        <w:rPr>
          <w:noProof/>
          <w:sz w:val="22"/>
          <w:szCs w:val="22"/>
        </w:rPr>
        <w:t>, vol. 50, no. 4: pp. 901-905</w:t>
      </w:r>
      <w:r>
        <w:rPr>
          <w:noProof/>
          <w:sz w:val="22"/>
          <w:szCs w:val="22"/>
        </w:rPr>
        <w:t>,</w:t>
      </w:r>
      <w:r w:rsidRPr="00BE2044">
        <w:rPr>
          <w:noProof/>
          <w:sz w:val="22"/>
          <w:szCs w:val="22"/>
        </w:rPr>
        <w:t>2003.</w:t>
      </w:r>
    </w:p>
    <w:p w:rsidR="00EC4363" w:rsidRPr="00BE2044" w:rsidRDefault="00EC4363" w:rsidP="00034DF3">
      <w:pPr>
        <w:pStyle w:val="a5"/>
        <w:ind w:left="386" w:hanging="386"/>
        <w:rPr>
          <w:sz w:val="22"/>
          <w:szCs w:val="22"/>
          <w:lang w:val="en-GB"/>
        </w:rPr>
      </w:pPr>
    </w:p>
  </w:endnote>
  <w:endnote w:id="175">
    <w:p w:rsidR="00EC4363" w:rsidRDefault="00EC4363" w:rsidP="00034DF3">
      <w:pPr>
        <w:pStyle w:val="a5"/>
        <w:ind w:left="386" w:hanging="386"/>
        <w:rPr>
          <w:noProof/>
          <w:sz w:val="22"/>
          <w:szCs w:val="22"/>
        </w:rPr>
      </w:pPr>
      <w:r w:rsidRPr="009061B7">
        <w:rPr>
          <w:sz w:val="22"/>
          <w:szCs w:val="22"/>
        </w:rPr>
        <w:t>[</w:t>
      </w:r>
      <w:r w:rsidRPr="009061B7">
        <w:rPr>
          <w:rStyle w:val="a6"/>
          <w:sz w:val="22"/>
          <w:szCs w:val="22"/>
          <w:vertAlign w:val="baseline"/>
        </w:rPr>
        <w:endnoteRef/>
      </w:r>
      <w:r w:rsidRPr="009061B7">
        <w:rPr>
          <w:sz w:val="22"/>
          <w:szCs w:val="22"/>
        </w:rPr>
        <w:t xml:space="preserve">] </w:t>
      </w:r>
      <w:r w:rsidRPr="009061B7">
        <w:rPr>
          <w:noProof/>
          <w:sz w:val="22"/>
          <w:szCs w:val="22"/>
        </w:rPr>
        <w:t>C. N. Harrison, J. P. R. David, M. Hopkinson, G. J. Rees, Temperature dependence of avalanche</w:t>
      </w:r>
      <w:r w:rsidRPr="00E0534F">
        <w:rPr>
          <w:noProof/>
          <w:sz w:val="22"/>
          <w:szCs w:val="22"/>
        </w:rPr>
        <w:t xml:space="preserve"> multiplication in submicron Al</w:t>
      </w:r>
      <w:r w:rsidRPr="00E0534F">
        <w:rPr>
          <w:noProof/>
          <w:sz w:val="22"/>
          <w:szCs w:val="22"/>
          <w:vertAlign w:val="subscript"/>
        </w:rPr>
        <w:t>0.6</w:t>
      </w:r>
      <w:r w:rsidRPr="00E0534F">
        <w:rPr>
          <w:noProof/>
          <w:sz w:val="22"/>
          <w:szCs w:val="22"/>
        </w:rPr>
        <w:t>Ga</w:t>
      </w:r>
      <w:r w:rsidRPr="00E0534F">
        <w:rPr>
          <w:noProof/>
          <w:sz w:val="22"/>
          <w:szCs w:val="22"/>
          <w:vertAlign w:val="subscript"/>
        </w:rPr>
        <w:t>0.4</w:t>
      </w:r>
      <w:r w:rsidRPr="00E0534F">
        <w:rPr>
          <w:noProof/>
          <w:sz w:val="22"/>
          <w:szCs w:val="22"/>
        </w:rPr>
        <w:t>As diodes</w:t>
      </w:r>
      <w:r w:rsidRPr="00BE2044">
        <w:rPr>
          <w:i/>
          <w:noProof/>
          <w:sz w:val="22"/>
          <w:szCs w:val="22"/>
        </w:rPr>
        <w:t>.</w:t>
      </w:r>
      <w:r w:rsidRPr="00E0534F">
        <w:rPr>
          <w:i/>
          <w:noProof/>
          <w:sz w:val="22"/>
          <w:szCs w:val="22"/>
        </w:rPr>
        <w:t>J. Appl. Phys.</w:t>
      </w:r>
      <w:r w:rsidRPr="00BE2044">
        <w:rPr>
          <w:noProof/>
          <w:sz w:val="22"/>
          <w:szCs w:val="22"/>
        </w:rPr>
        <w:t>, vol. 92, no. 12: pp. 7684-7686</w:t>
      </w:r>
      <w:r>
        <w:rPr>
          <w:noProof/>
          <w:sz w:val="22"/>
          <w:szCs w:val="22"/>
        </w:rPr>
        <w:t>,</w:t>
      </w:r>
      <w:r w:rsidRPr="00BE2044">
        <w:rPr>
          <w:noProof/>
          <w:sz w:val="22"/>
          <w:szCs w:val="22"/>
        </w:rPr>
        <w:t>2002.</w:t>
      </w:r>
    </w:p>
    <w:p w:rsidR="00EC4363" w:rsidRPr="00BE2044" w:rsidRDefault="00EC4363" w:rsidP="00034DF3">
      <w:pPr>
        <w:pStyle w:val="a5"/>
        <w:ind w:left="386" w:hanging="386"/>
        <w:rPr>
          <w:sz w:val="22"/>
          <w:szCs w:val="22"/>
          <w:lang w:val="en-GB"/>
        </w:rPr>
      </w:pPr>
    </w:p>
  </w:endnote>
  <w:endnote w:id="176">
    <w:p w:rsidR="00EC4363" w:rsidRDefault="00EC4363" w:rsidP="00034DF3">
      <w:pPr>
        <w:pStyle w:val="a5"/>
        <w:ind w:left="386" w:hanging="386"/>
        <w:rPr>
          <w:noProof/>
          <w:sz w:val="22"/>
          <w:szCs w:val="22"/>
        </w:rPr>
      </w:pPr>
      <w:proofErr w:type="gramStart"/>
      <w:r w:rsidRPr="009061B7">
        <w:rPr>
          <w:sz w:val="22"/>
          <w:szCs w:val="22"/>
        </w:rPr>
        <w:t>[</w:t>
      </w:r>
      <w:r w:rsidRPr="009061B7">
        <w:rPr>
          <w:rStyle w:val="a6"/>
          <w:sz w:val="22"/>
          <w:szCs w:val="22"/>
          <w:vertAlign w:val="baseline"/>
        </w:rPr>
        <w:endnoteRef/>
      </w:r>
      <w:r w:rsidRPr="009061B7">
        <w:rPr>
          <w:sz w:val="22"/>
          <w:szCs w:val="22"/>
        </w:rPr>
        <w:t xml:space="preserve">] </w:t>
      </w:r>
      <w:r w:rsidRPr="009061B7">
        <w:rPr>
          <w:noProof/>
          <w:sz w:val="22"/>
          <w:szCs w:val="22"/>
        </w:rPr>
        <w:t>J. R. Hauser, M. A. Littlejohn, and T. H. Glisson, Velocity-field relationship of InAs-InP alloys</w:t>
      </w:r>
      <w:r w:rsidRPr="00E0534F">
        <w:rPr>
          <w:noProof/>
          <w:sz w:val="22"/>
          <w:szCs w:val="22"/>
        </w:rPr>
        <w:t xml:space="preserve"> including the effects of alloy scattering</w:t>
      </w:r>
      <w:bookmarkStart w:id="386" w:name="OLE_LINK47"/>
      <w:bookmarkStart w:id="387" w:name="OLE_LINK50"/>
      <w:r w:rsidRPr="00BE2044">
        <w:rPr>
          <w:i/>
          <w:noProof/>
          <w:sz w:val="22"/>
          <w:szCs w:val="22"/>
        </w:rPr>
        <w:t>.</w:t>
      </w:r>
      <w:r w:rsidRPr="00E0534F">
        <w:rPr>
          <w:i/>
          <w:noProof/>
          <w:sz w:val="22"/>
          <w:szCs w:val="22"/>
        </w:rPr>
        <w:t>Appl.</w:t>
      </w:r>
      <w:proofErr w:type="gramEnd"/>
      <w:r w:rsidRPr="00E0534F">
        <w:rPr>
          <w:i/>
          <w:noProof/>
          <w:sz w:val="22"/>
          <w:szCs w:val="22"/>
        </w:rPr>
        <w:t xml:space="preserve"> Phys. Lett.</w:t>
      </w:r>
      <w:r w:rsidRPr="00BE2044">
        <w:rPr>
          <w:noProof/>
          <w:sz w:val="22"/>
          <w:szCs w:val="22"/>
        </w:rPr>
        <w:t xml:space="preserve">, </w:t>
      </w:r>
      <w:bookmarkEnd w:id="386"/>
      <w:bookmarkEnd w:id="387"/>
      <w:r w:rsidRPr="00BE2044">
        <w:rPr>
          <w:noProof/>
          <w:sz w:val="22"/>
          <w:szCs w:val="22"/>
        </w:rPr>
        <w:t>vol. 28, no. 8: pp. 458-461</w:t>
      </w:r>
      <w:r>
        <w:rPr>
          <w:noProof/>
          <w:sz w:val="22"/>
          <w:szCs w:val="22"/>
        </w:rPr>
        <w:t>,</w:t>
      </w:r>
      <w:r w:rsidRPr="00BE2044">
        <w:rPr>
          <w:noProof/>
          <w:sz w:val="22"/>
          <w:szCs w:val="22"/>
        </w:rPr>
        <w:t>1976.</w:t>
      </w:r>
    </w:p>
    <w:p w:rsidR="00EC4363" w:rsidRPr="00BC189C" w:rsidRDefault="00EC4363" w:rsidP="00034DF3">
      <w:pPr>
        <w:pStyle w:val="a5"/>
        <w:ind w:left="386" w:hanging="386"/>
        <w:rPr>
          <w:lang w:val="en-GB"/>
        </w:rPr>
      </w:pPr>
    </w:p>
  </w:endnote>
  <w:endnote w:id="177">
    <w:p w:rsidR="00EC4363" w:rsidRPr="00B47C71" w:rsidRDefault="00EC4363" w:rsidP="00034DF3">
      <w:pPr>
        <w:pStyle w:val="a5"/>
        <w:ind w:left="386" w:hanging="386"/>
        <w:rPr>
          <w:sz w:val="22"/>
          <w:szCs w:val="22"/>
        </w:rPr>
      </w:pPr>
      <w:r w:rsidRPr="00B47C71">
        <w:rPr>
          <w:sz w:val="22"/>
          <w:szCs w:val="22"/>
        </w:rPr>
        <w:t>[</w:t>
      </w:r>
      <w:r w:rsidRPr="00B47C71">
        <w:rPr>
          <w:rStyle w:val="a6"/>
          <w:sz w:val="22"/>
          <w:szCs w:val="22"/>
          <w:vertAlign w:val="baseline"/>
        </w:rPr>
        <w:endnoteRef/>
      </w:r>
      <w:r w:rsidRPr="00B47C71">
        <w:rPr>
          <w:sz w:val="22"/>
          <w:szCs w:val="22"/>
        </w:rPr>
        <w:t>] F. Ma, G. Karve, X. Zheng, X. Sun, A. L. Holmes, Low-temperature breakdown properties of Al</w:t>
      </w:r>
      <w:r w:rsidRPr="00B47C71">
        <w:rPr>
          <w:sz w:val="22"/>
          <w:szCs w:val="22"/>
          <w:vertAlign w:val="subscript"/>
        </w:rPr>
        <w:t>x</w:t>
      </w:r>
      <w:r w:rsidRPr="00B47C71">
        <w:rPr>
          <w:sz w:val="22"/>
          <w:szCs w:val="22"/>
        </w:rPr>
        <w:t>Ga</w:t>
      </w:r>
      <w:r w:rsidRPr="00B47C71">
        <w:rPr>
          <w:sz w:val="22"/>
          <w:szCs w:val="22"/>
          <w:vertAlign w:val="subscript"/>
        </w:rPr>
        <w:t>1-x</w:t>
      </w:r>
      <w:r w:rsidRPr="00B47C71">
        <w:rPr>
          <w:sz w:val="22"/>
          <w:szCs w:val="22"/>
        </w:rPr>
        <w:t xml:space="preserve">As avalanche photodiodes. </w:t>
      </w:r>
      <w:r w:rsidRPr="00B47C71">
        <w:rPr>
          <w:i/>
          <w:noProof/>
          <w:sz w:val="22"/>
          <w:szCs w:val="22"/>
        </w:rPr>
        <w:t>Appl. Phys. Lett.</w:t>
      </w:r>
      <w:r w:rsidRPr="00B47C71">
        <w:rPr>
          <w:noProof/>
          <w:sz w:val="22"/>
          <w:szCs w:val="22"/>
        </w:rPr>
        <w:t>, vol. 81, no. 10: pp. 1908-1910, 2002.</w:t>
      </w:r>
    </w:p>
  </w:endnote>
  <w:endnote w:id="178">
    <w:p w:rsidR="00EC4363" w:rsidRDefault="00EC4363" w:rsidP="000F52B5">
      <w:pPr>
        <w:pStyle w:val="a5"/>
        <w:ind w:left="386" w:hanging="386"/>
        <w:rPr>
          <w:sz w:val="22"/>
          <w:szCs w:val="22"/>
        </w:rPr>
      </w:pPr>
      <w:r w:rsidRPr="000F52B5">
        <w:rPr>
          <w:sz w:val="22"/>
          <w:szCs w:val="22"/>
        </w:rPr>
        <w:t>[</w:t>
      </w:r>
      <w:r w:rsidRPr="000F52B5">
        <w:rPr>
          <w:rStyle w:val="a6"/>
          <w:sz w:val="22"/>
          <w:szCs w:val="22"/>
          <w:vertAlign w:val="baseline"/>
        </w:rPr>
        <w:endnoteRef/>
      </w:r>
      <w:r w:rsidRPr="000F52B5">
        <w:rPr>
          <w:sz w:val="22"/>
          <w:szCs w:val="22"/>
        </w:rPr>
        <w:t xml:space="preserve">] D. S. G. Ong, J. S. Ng, M. M. Hayat, P. Sun, J. P. R. David, Optimization of InP APDs for High-Speed Lightwave Systems. J. Lightwave Tech., vol. 27, no. 15: pp. 3294-3302, 2009. </w:t>
      </w:r>
    </w:p>
    <w:p w:rsidR="00EC4363" w:rsidRPr="000F52B5" w:rsidRDefault="00EC4363" w:rsidP="000F52B5">
      <w:pPr>
        <w:pStyle w:val="a5"/>
        <w:ind w:left="386" w:hanging="386"/>
        <w:rPr>
          <w:sz w:val="22"/>
          <w:szCs w:val="22"/>
        </w:rPr>
      </w:pPr>
    </w:p>
  </w:endnote>
  <w:endnote w:id="179">
    <w:p w:rsidR="00EC4363" w:rsidRDefault="00EC4363" w:rsidP="00D55ED7">
      <w:pPr>
        <w:pStyle w:val="a5"/>
        <w:ind w:left="386" w:hanging="386"/>
        <w:rPr>
          <w:sz w:val="22"/>
          <w:szCs w:val="22"/>
        </w:rPr>
      </w:pPr>
      <w:r w:rsidRPr="00F56B7E">
        <w:rPr>
          <w:sz w:val="22"/>
          <w:szCs w:val="22"/>
        </w:rPr>
        <w:t>[</w:t>
      </w:r>
      <w:r w:rsidRPr="00F56B7E">
        <w:rPr>
          <w:rStyle w:val="a6"/>
          <w:sz w:val="22"/>
          <w:szCs w:val="22"/>
          <w:vertAlign w:val="baseline"/>
        </w:rPr>
        <w:endnoteRef/>
      </w:r>
      <w:r w:rsidRPr="00F56B7E">
        <w:rPr>
          <w:sz w:val="22"/>
          <w:szCs w:val="22"/>
        </w:rPr>
        <w:t>] D. S. G. Ong, M. M. Hayat, J. P. R. David, J. S. Ng, Sensitivity of High-Speed Lightwave System Receivers Using InAlAs Avalanche Photodiodes</w:t>
      </w:r>
      <w:r w:rsidRPr="00F56B7E">
        <w:rPr>
          <w:i/>
          <w:sz w:val="22"/>
          <w:szCs w:val="22"/>
        </w:rPr>
        <w:t>. IEEE Photon. Tech. Lett</w:t>
      </w:r>
      <w:r w:rsidRPr="00F56B7E">
        <w:rPr>
          <w:sz w:val="22"/>
          <w:szCs w:val="22"/>
        </w:rPr>
        <w:t>., vol. 23, no. 4: pp. 233-235, 2011</w:t>
      </w:r>
    </w:p>
    <w:p w:rsidR="00EC4363" w:rsidRPr="00F56B7E" w:rsidRDefault="00EC4363" w:rsidP="00D55ED7">
      <w:pPr>
        <w:pStyle w:val="a5"/>
        <w:ind w:left="386" w:hanging="386"/>
        <w:rPr>
          <w:sz w:val="22"/>
          <w:szCs w:val="22"/>
        </w:rPr>
      </w:pPr>
    </w:p>
  </w:endnote>
  <w:endnote w:id="180">
    <w:p w:rsidR="00EC4363" w:rsidRDefault="00EC4363">
      <w:pPr>
        <w:pStyle w:val="a5"/>
        <w:rPr>
          <w:rFonts w:eastAsiaTheme="minorEastAsia"/>
          <w:sz w:val="22"/>
          <w:szCs w:val="22"/>
        </w:rPr>
      </w:pPr>
      <w:r w:rsidRPr="00E033BD">
        <w:rPr>
          <w:rFonts w:eastAsiaTheme="minorEastAsia"/>
          <w:sz w:val="22"/>
          <w:szCs w:val="22"/>
        </w:rPr>
        <w:t>[</w:t>
      </w:r>
      <w:r w:rsidRPr="00E033BD">
        <w:rPr>
          <w:rStyle w:val="a6"/>
          <w:sz w:val="22"/>
          <w:szCs w:val="22"/>
          <w:vertAlign w:val="baseline"/>
        </w:rPr>
        <w:endnoteRef/>
      </w:r>
      <w:r w:rsidRPr="00E033BD">
        <w:rPr>
          <w:rFonts w:eastAsiaTheme="minorEastAsia"/>
          <w:sz w:val="22"/>
          <w:szCs w:val="22"/>
        </w:rPr>
        <w:t>]</w:t>
      </w:r>
      <w:r w:rsidRPr="00E033BD">
        <w:rPr>
          <w:sz w:val="22"/>
          <w:szCs w:val="22"/>
        </w:rPr>
        <w:t xml:space="preserve"> High Sensivity </w:t>
      </w:r>
      <w:proofErr w:type="gramStart"/>
      <w:r w:rsidRPr="00E033BD">
        <w:rPr>
          <w:sz w:val="22"/>
          <w:szCs w:val="22"/>
        </w:rPr>
        <w:t>10Gb/</w:t>
      </w:r>
      <w:proofErr w:type="gramEnd"/>
      <w:r w:rsidRPr="00E033BD">
        <w:rPr>
          <w:sz w:val="22"/>
          <w:szCs w:val="22"/>
        </w:rPr>
        <w:t xml:space="preserve">s surface mount coplanar APD preamp receiver AT10XGC. </w:t>
      </w:r>
      <w:proofErr w:type="gramStart"/>
      <w:r w:rsidRPr="00E033BD">
        <w:rPr>
          <w:sz w:val="22"/>
          <w:szCs w:val="22"/>
        </w:rPr>
        <w:t>Bookham.</w:t>
      </w:r>
      <w:proofErr w:type="gramEnd"/>
    </w:p>
    <w:p w:rsidR="00EC4363" w:rsidRPr="00E033BD" w:rsidRDefault="00EC4363">
      <w:pPr>
        <w:pStyle w:val="a5"/>
        <w:rPr>
          <w:rFonts w:eastAsiaTheme="minorEastAsia"/>
          <w:sz w:val="22"/>
          <w:szCs w:val="22"/>
        </w:rPr>
      </w:pPr>
    </w:p>
  </w:endnote>
  <w:endnote w:id="181">
    <w:p w:rsidR="00EC4363" w:rsidRDefault="00EC4363" w:rsidP="00447045">
      <w:pPr>
        <w:pStyle w:val="a5"/>
        <w:ind w:left="386" w:hanging="386"/>
        <w:rPr>
          <w:noProof/>
          <w:sz w:val="22"/>
          <w:szCs w:val="22"/>
        </w:rPr>
      </w:pPr>
      <w:r w:rsidRPr="00667DD7">
        <w:rPr>
          <w:sz w:val="22"/>
          <w:szCs w:val="22"/>
        </w:rPr>
        <w:t>[</w:t>
      </w:r>
      <w:r w:rsidRPr="00667DD7">
        <w:rPr>
          <w:rStyle w:val="a6"/>
          <w:sz w:val="22"/>
          <w:szCs w:val="22"/>
          <w:vertAlign w:val="baseline"/>
        </w:rPr>
        <w:endnoteRef/>
      </w:r>
      <w:r w:rsidRPr="00667DD7">
        <w:rPr>
          <w:sz w:val="22"/>
          <w:szCs w:val="22"/>
        </w:rPr>
        <w:t xml:space="preserve">] </w:t>
      </w:r>
      <w:r w:rsidRPr="00667DD7">
        <w:rPr>
          <w:noProof/>
          <w:sz w:val="22"/>
          <w:szCs w:val="22"/>
        </w:rPr>
        <w:t>S. R. Forrest, Jr M. DiDomenico, R. G. Smith, H. J. Stocker, Evidence for tunneling in reverse-biased III-V photodetector diodes</w:t>
      </w:r>
      <w:r w:rsidRPr="00667DD7">
        <w:rPr>
          <w:i/>
          <w:noProof/>
          <w:sz w:val="22"/>
          <w:szCs w:val="22"/>
        </w:rPr>
        <w:t>.Appl. Phys. Lett</w:t>
      </w:r>
      <w:r w:rsidRPr="00667DD7">
        <w:rPr>
          <w:noProof/>
          <w:sz w:val="22"/>
          <w:szCs w:val="22"/>
        </w:rPr>
        <w:t>., vol. 36, no. 7: pp. 580-582</w:t>
      </w:r>
      <w:r>
        <w:rPr>
          <w:noProof/>
          <w:sz w:val="22"/>
          <w:szCs w:val="22"/>
        </w:rPr>
        <w:t>,</w:t>
      </w:r>
      <w:r w:rsidRPr="00667DD7">
        <w:rPr>
          <w:noProof/>
          <w:sz w:val="22"/>
          <w:szCs w:val="22"/>
        </w:rPr>
        <w:t>1980.</w:t>
      </w:r>
    </w:p>
    <w:p w:rsidR="00EC4363" w:rsidRPr="00667DD7" w:rsidRDefault="00EC4363" w:rsidP="00447045">
      <w:pPr>
        <w:pStyle w:val="a5"/>
        <w:ind w:left="386" w:hanging="386"/>
        <w:rPr>
          <w:sz w:val="22"/>
          <w:szCs w:val="22"/>
        </w:rPr>
      </w:pPr>
    </w:p>
  </w:endnote>
  <w:endnote w:id="182">
    <w:p w:rsidR="00EC4363" w:rsidRDefault="00EC4363" w:rsidP="00447045">
      <w:pPr>
        <w:pStyle w:val="a5"/>
        <w:ind w:left="386" w:hanging="386"/>
        <w:rPr>
          <w:noProof/>
          <w:sz w:val="22"/>
          <w:szCs w:val="22"/>
        </w:rPr>
      </w:pPr>
      <w:r w:rsidRPr="00667DD7">
        <w:rPr>
          <w:sz w:val="22"/>
          <w:szCs w:val="22"/>
        </w:rPr>
        <w:t>[</w:t>
      </w:r>
      <w:r w:rsidRPr="00667DD7">
        <w:rPr>
          <w:rStyle w:val="a6"/>
          <w:sz w:val="22"/>
          <w:szCs w:val="22"/>
          <w:vertAlign w:val="baseline"/>
        </w:rPr>
        <w:endnoteRef/>
      </w:r>
      <w:r w:rsidRPr="00667DD7">
        <w:rPr>
          <w:sz w:val="22"/>
          <w:szCs w:val="22"/>
        </w:rPr>
        <w:t xml:space="preserve">] </w:t>
      </w:r>
      <w:r w:rsidRPr="00667DD7">
        <w:rPr>
          <w:noProof/>
          <w:sz w:val="22"/>
          <w:szCs w:val="22"/>
        </w:rPr>
        <w:t>J. S. Ng, J. P. R. David, G. J. Rees, J. Allam, Avalanche breakdown voltage of In</w:t>
      </w:r>
      <w:r w:rsidRPr="00667DD7">
        <w:rPr>
          <w:noProof/>
          <w:sz w:val="22"/>
          <w:szCs w:val="22"/>
          <w:vertAlign w:val="subscript"/>
        </w:rPr>
        <w:t>0.53</w:t>
      </w:r>
      <w:r w:rsidRPr="00667DD7">
        <w:rPr>
          <w:noProof/>
          <w:sz w:val="22"/>
          <w:szCs w:val="22"/>
        </w:rPr>
        <w:t>Ga</w:t>
      </w:r>
      <w:r w:rsidRPr="00667DD7">
        <w:rPr>
          <w:noProof/>
          <w:sz w:val="22"/>
          <w:szCs w:val="22"/>
          <w:vertAlign w:val="subscript"/>
        </w:rPr>
        <w:t>0.47</w:t>
      </w:r>
      <w:r w:rsidRPr="00667DD7">
        <w:rPr>
          <w:noProof/>
          <w:sz w:val="22"/>
          <w:szCs w:val="22"/>
        </w:rPr>
        <w:t>As</w:t>
      </w:r>
      <w:r w:rsidRPr="00667DD7">
        <w:rPr>
          <w:i/>
          <w:noProof/>
          <w:sz w:val="22"/>
          <w:szCs w:val="22"/>
        </w:rPr>
        <w:t>.J. Appl. Phys.</w:t>
      </w:r>
      <w:r w:rsidRPr="00667DD7">
        <w:rPr>
          <w:noProof/>
          <w:sz w:val="22"/>
          <w:szCs w:val="22"/>
        </w:rPr>
        <w:t>, vol. 91, no. 8: pp. 5200-5202</w:t>
      </w:r>
      <w:r>
        <w:rPr>
          <w:noProof/>
          <w:sz w:val="22"/>
          <w:szCs w:val="22"/>
        </w:rPr>
        <w:t>,</w:t>
      </w:r>
      <w:r w:rsidRPr="00667DD7">
        <w:rPr>
          <w:noProof/>
          <w:sz w:val="22"/>
          <w:szCs w:val="22"/>
        </w:rPr>
        <w:t>2002.</w:t>
      </w:r>
    </w:p>
    <w:p w:rsidR="00EC4363" w:rsidRPr="00667DD7" w:rsidRDefault="00EC4363" w:rsidP="00447045">
      <w:pPr>
        <w:pStyle w:val="a5"/>
        <w:ind w:left="386" w:hanging="386"/>
        <w:rPr>
          <w:sz w:val="22"/>
          <w:szCs w:val="22"/>
        </w:rPr>
      </w:pPr>
    </w:p>
  </w:endnote>
  <w:endnote w:id="183">
    <w:p w:rsidR="00EC4363" w:rsidRDefault="00EC4363" w:rsidP="00447045">
      <w:pPr>
        <w:pStyle w:val="a5"/>
        <w:ind w:left="386" w:hanging="386"/>
        <w:rPr>
          <w:noProof/>
          <w:sz w:val="22"/>
          <w:szCs w:val="22"/>
        </w:rPr>
      </w:pPr>
      <w:r w:rsidRPr="00667DD7">
        <w:rPr>
          <w:sz w:val="22"/>
          <w:szCs w:val="22"/>
        </w:rPr>
        <w:t>[</w:t>
      </w:r>
      <w:r w:rsidRPr="00667DD7">
        <w:rPr>
          <w:rStyle w:val="a6"/>
          <w:sz w:val="22"/>
          <w:szCs w:val="22"/>
          <w:vertAlign w:val="baseline"/>
        </w:rPr>
        <w:endnoteRef/>
      </w:r>
      <w:r w:rsidRPr="00667DD7">
        <w:rPr>
          <w:sz w:val="22"/>
          <w:szCs w:val="22"/>
        </w:rPr>
        <w:t xml:space="preserve">] </w:t>
      </w:r>
      <w:r w:rsidRPr="00667DD7">
        <w:rPr>
          <w:noProof/>
          <w:sz w:val="22"/>
          <w:szCs w:val="22"/>
        </w:rPr>
        <w:t>P. Cinguino, F. Genova, C. Rigo, A. Stano, Low dark current InGaAs PIN photodiodes grown by molecular beam epitaxy</w:t>
      </w:r>
      <w:r w:rsidRPr="00667DD7">
        <w:rPr>
          <w:i/>
          <w:noProof/>
          <w:sz w:val="22"/>
          <w:szCs w:val="22"/>
        </w:rPr>
        <w:t>.Electronics Letters</w:t>
      </w:r>
      <w:r w:rsidRPr="00667DD7">
        <w:rPr>
          <w:noProof/>
          <w:sz w:val="22"/>
          <w:szCs w:val="22"/>
        </w:rPr>
        <w:t>, vol. 21, no. 4: pp. 139-140</w:t>
      </w:r>
      <w:r>
        <w:rPr>
          <w:noProof/>
          <w:sz w:val="22"/>
          <w:szCs w:val="22"/>
        </w:rPr>
        <w:t>,</w:t>
      </w:r>
      <w:r w:rsidRPr="00667DD7">
        <w:rPr>
          <w:noProof/>
          <w:sz w:val="22"/>
          <w:szCs w:val="22"/>
        </w:rPr>
        <w:t>1985.</w:t>
      </w:r>
    </w:p>
    <w:p w:rsidR="00EC4363" w:rsidRPr="00667DD7" w:rsidRDefault="00EC4363" w:rsidP="00447045">
      <w:pPr>
        <w:pStyle w:val="a5"/>
        <w:ind w:left="386" w:hanging="386"/>
        <w:rPr>
          <w:sz w:val="22"/>
          <w:szCs w:val="22"/>
        </w:rPr>
      </w:pPr>
    </w:p>
  </w:endnote>
  <w:endnote w:id="184">
    <w:p w:rsidR="00EC4363" w:rsidRDefault="00EC4363" w:rsidP="00447045">
      <w:pPr>
        <w:pStyle w:val="a5"/>
        <w:ind w:left="386" w:hanging="386"/>
        <w:rPr>
          <w:noProof/>
          <w:sz w:val="22"/>
          <w:szCs w:val="22"/>
        </w:rPr>
      </w:pPr>
      <w:r w:rsidRPr="00667DD7">
        <w:rPr>
          <w:sz w:val="22"/>
          <w:szCs w:val="22"/>
        </w:rPr>
        <w:t>[</w:t>
      </w:r>
      <w:r w:rsidRPr="00667DD7">
        <w:rPr>
          <w:rStyle w:val="a6"/>
          <w:sz w:val="22"/>
          <w:szCs w:val="22"/>
          <w:vertAlign w:val="baseline"/>
        </w:rPr>
        <w:endnoteRef/>
      </w:r>
      <w:r w:rsidRPr="00667DD7">
        <w:rPr>
          <w:sz w:val="22"/>
          <w:szCs w:val="22"/>
        </w:rPr>
        <w:t xml:space="preserve">] </w:t>
      </w:r>
      <w:r w:rsidRPr="00667DD7">
        <w:rPr>
          <w:noProof/>
          <w:sz w:val="22"/>
          <w:szCs w:val="22"/>
        </w:rPr>
        <w:t>M. A. Itzler, K. K. Loi, S. McCoy, N. Codd, High-performance, Manufacturable Avalanche Photodiodes for 10 Gb/s Optical Receivers</w:t>
      </w:r>
      <w:r w:rsidRPr="00667DD7">
        <w:rPr>
          <w:i/>
          <w:noProof/>
          <w:sz w:val="22"/>
          <w:szCs w:val="22"/>
        </w:rPr>
        <w:t>.Proc. 25th OFC</w:t>
      </w:r>
      <w:r w:rsidRPr="00667DD7">
        <w:rPr>
          <w:noProof/>
          <w:sz w:val="22"/>
          <w:szCs w:val="22"/>
        </w:rPr>
        <w:t xml:space="preserve">, </w:t>
      </w:r>
      <w:r>
        <w:rPr>
          <w:noProof/>
          <w:sz w:val="22"/>
          <w:szCs w:val="22"/>
        </w:rPr>
        <w:t>vol. 4: pp. 126-128,</w:t>
      </w:r>
      <w:r w:rsidRPr="00667DD7">
        <w:rPr>
          <w:noProof/>
          <w:sz w:val="22"/>
          <w:szCs w:val="22"/>
        </w:rPr>
        <w:t>2000.</w:t>
      </w:r>
    </w:p>
    <w:p w:rsidR="00EC4363" w:rsidRPr="00667DD7" w:rsidRDefault="00EC4363" w:rsidP="00447045">
      <w:pPr>
        <w:pStyle w:val="a5"/>
        <w:ind w:left="386" w:hanging="386"/>
        <w:rPr>
          <w:sz w:val="22"/>
          <w:szCs w:val="22"/>
        </w:rPr>
      </w:pPr>
    </w:p>
  </w:endnote>
  <w:endnote w:id="185">
    <w:p w:rsidR="00EC4363" w:rsidRDefault="00EC4363" w:rsidP="00447045">
      <w:pPr>
        <w:pStyle w:val="a5"/>
        <w:ind w:left="386" w:hanging="386"/>
        <w:rPr>
          <w:noProof/>
          <w:sz w:val="22"/>
          <w:szCs w:val="22"/>
        </w:rPr>
      </w:pPr>
      <w:proofErr w:type="gramStart"/>
      <w:r w:rsidRPr="00667DD7">
        <w:rPr>
          <w:sz w:val="22"/>
          <w:szCs w:val="22"/>
        </w:rPr>
        <w:t>[</w:t>
      </w:r>
      <w:r w:rsidRPr="00667DD7">
        <w:rPr>
          <w:rStyle w:val="a6"/>
          <w:sz w:val="22"/>
          <w:szCs w:val="22"/>
          <w:vertAlign w:val="baseline"/>
        </w:rPr>
        <w:endnoteRef/>
      </w:r>
      <w:r w:rsidRPr="00667DD7">
        <w:rPr>
          <w:sz w:val="22"/>
          <w:szCs w:val="22"/>
        </w:rPr>
        <w:t xml:space="preserve">] </w:t>
      </w:r>
      <w:r w:rsidRPr="00667DD7">
        <w:rPr>
          <w:noProof/>
          <w:sz w:val="22"/>
          <w:szCs w:val="22"/>
        </w:rPr>
        <w:t>K. S. Hyun, Y. H. Kwon, Characteristics of a Planar InP/InGaAs Avalanche Photodiode with a Thin Multiplication Layer</w:t>
      </w:r>
      <w:r w:rsidRPr="00667DD7">
        <w:rPr>
          <w:i/>
          <w:noProof/>
          <w:sz w:val="22"/>
          <w:szCs w:val="22"/>
        </w:rPr>
        <w:t>.J.</w:t>
      </w:r>
      <w:proofErr w:type="gramEnd"/>
      <w:r w:rsidRPr="00667DD7">
        <w:rPr>
          <w:i/>
          <w:noProof/>
          <w:sz w:val="22"/>
          <w:szCs w:val="22"/>
        </w:rPr>
        <w:t xml:space="preserve"> Korean Phys. Soc.</w:t>
      </w:r>
      <w:r w:rsidRPr="00667DD7">
        <w:rPr>
          <w:noProof/>
          <w:sz w:val="22"/>
          <w:szCs w:val="22"/>
        </w:rPr>
        <w:t>, vol. 44, no. 4: pp. 779-784</w:t>
      </w:r>
      <w:r>
        <w:rPr>
          <w:noProof/>
          <w:sz w:val="22"/>
          <w:szCs w:val="22"/>
        </w:rPr>
        <w:t>,</w:t>
      </w:r>
      <w:r w:rsidRPr="00667DD7">
        <w:rPr>
          <w:noProof/>
          <w:sz w:val="22"/>
          <w:szCs w:val="22"/>
        </w:rPr>
        <w:t>2004.</w:t>
      </w:r>
    </w:p>
    <w:p w:rsidR="00EC4363" w:rsidRPr="00667DD7" w:rsidRDefault="00EC4363" w:rsidP="00447045">
      <w:pPr>
        <w:pStyle w:val="a5"/>
        <w:ind w:left="386" w:hanging="386"/>
        <w:rPr>
          <w:sz w:val="22"/>
          <w:szCs w:val="22"/>
        </w:rPr>
      </w:pPr>
    </w:p>
  </w:endnote>
  <w:endnote w:id="186">
    <w:p w:rsidR="00EC4363" w:rsidRDefault="00EC4363" w:rsidP="00447045">
      <w:pPr>
        <w:pStyle w:val="a5"/>
        <w:ind w:left="386" w:hanging="386"/>
        <w:rPr>
          <w:noProof/>
          <w:sz w:val="22"/>
          <w:szCs w:val="22"/>
        </w:rPr>
      </w:pPr>
      <w:proofErr w:type="gramStart"/>
      <w:r w:rsidRPr="00667DD7">
        <w:rPr>
          <w:sz w:val="22"/>
          <w:szCs w:val="22"/>
        </w:rPr>
        <w:t>[</w:t>
      </w:r>
      <w:r w:rsidRPr="00667DD7">
        <w:rPr>
          <w:rStyle w:val="a6"/>
          <w:sz w:val="22"/>
          <w:szCs w:val="22"/>
          <w:vertAlign w:val="baseline"/>
        </w:rPr>
        <w:endnoteRef/>
      </w:r>
      <w:r w:rsidRPr="00667DD7">
        <w:rPr>
          <w:sz w:val="22"/>
          <w:szCs w:val="22"/>
        </w:rPr>
        <w:t xml:space="preserve">] </w:t>
      </w:r>
      <w:r w:rsidRPr="00667DD7">
        <w:rPr>
          <w:noProof/>
          <w:sz w:val="22"/>
          <w:szCs w:val="22"/>
        </w:rPr>
        <w:t>G. J. Rees, and J. P. R. David, Nonlocal Impact Ionization and Avalanche Multiplication</w:t>
      </w:r>
      <w:r w:rsidRPr="00667DD7">
        <w:rPr>
          <w:i/>
          <w:noProof/>
          <w:sz w:val="22"/>
          <w:szCs w:val="22"/>
        </w:rPr>
        <w:t>.J.</w:t>
      </w:r>
      <w:proofErr w:type="gramEnd"/>
      <w:r w:rsidRPr="00667DD7">
        <w:rPr>
          <w:i/>
          <w:noProof/>
          <w:sz w:val="22"/>
          <w:szCs w:val="22"/>
        </w:rPr>
        <w:t xml:space="preserve"> Phys. D: Appl. Phys</w:t>
      </w:r>
      <w:r w:rsidRPr="00667DD7">
        <w:rPr>
          <w:noProof/>
          <w:sz w:val="22"/>
          <w:szCs w:val="22"/>
        </w:rPr>
        <w:t>., vol. 43: pp. 243001</w:t>
      </w:r>
      <w:r>
        <w:rPr>
          <w:noProof/>
          <w:sz w:val="22"/>
          <w:szCs w:val="22"/>
        </w:rPr>
        <w:t>,</w:t>
      </w:r>
      <w:r w:rsidRPr="00667DD7">
        <w:rPr>
          <w:noProof/>
          <w:sz w:val="22"/>
          <w:szCs w:val="22"/>
        </w:rPr>
        <w:t>2010.</w:t>
      </w:r>
    </w:p>
    <w:p w:rsidR="00EC4363" w:rsidRPr="00667DD7" w:rsidRDefault="00EC4363" w:rsidP="00447045">
      <w:pPr>
        <w:pStyle w:val="a5"/>
        <w:ind w:left="386" w:hanging="386"/>
        <w:rPr>
          <w:sz w:val="22"/>
          <w:szCs w:val="22"/>
        </w:rPr>
      </w:pPr>
    </w:p>
  </w:endnote>
  <w:endnote w:id="187">
    <w:p w:rsidR="00EC4363" w:rsidRDefault="00EC4363" w:rsidP="00447045">
      <w:pPr>
        <w:pStyle w:val="a5"/>
        <w:ind w:left="386" w:hanging="386"/>
        <w:rPr>
          <w:noProof/>
          <w:sz w:val="22"/>
          <w:szCs w:val="22"/>
        </w:rPr>
      </w:pPr>
      <w:r w:rsidRPr="00667DD7">
        <w:rPr>
          <w:sz w:val="22"/>
          <w:szCs w:val="22"/>
        </w:rPr>
        <w:t>[</w:t>
      </w:r>
      <w:r w:rsidRPr="00667DD7">
        <w:rPr>
          <w:rStyle w:val="a6"/>
          <w:sz w:val="22"/>
          <w:szCs w:val="22"/>
          <w:vertAlign w:val="baseline"/>
        </w:rPr>
        <w:endnoteRef/>
      </w:r>
      <w:r w:rsidRPr="00667DD7">
        <w:rPr>
          <w:sz w:val="22"/>
          <w:szCs w:val="22"/>
        </w:rPr>
        <w:t xml:space="preserve">] </w:t>
      </w:r>
      <w:r w:rsidRPr="00667DD7">
        <w:rPr>
          <w:noProof/>
          <w:sz w:val="22"/>
          <w:szCs w:val="22"/>
        </w:rPr>
        <w:t>C. Lenox, H. Nie, P. Yuan, G. Kinsey, A. L. Jr Homels, B. G. Streetman, J. C. Campbell, Resonant-cavity InGaAs-InAlAs avalanche photodiodes with gain-bandwidth product of 290 GHz</w:t>
      </w:r>
      <w:r w:rsidRPr="00667DD7">
        <w:rPr>
          <w:i/>
          <w:noProof/>
          <w:sz w:val="22"/>
          <w:szCs w:val="22"/>
        </w:rPr>
        <w:t>.IEEE Photon. Tech. Lett.</w:t>
      </w:r>
      <w:r w:rsidRPr="00667DD7">
        <w:rPr>
          <w:noProof/>
          <w:sz w:val="22"/>
          <w:szCs w:val="22"/>
        </w:rPr>
        <w:t>, vol. 11, no. 9: pp. 1162-1164</w:t>
      </w:r>
      <w:r>
        <w:rPr>
          <w:noProof/>
          <w:sz w:val="22"/>
          <w:szCs w:val="22"/>
        </w:rPr>
        <w:t>,</w:t>
      </w:r>
      <w:r w:rsidRPr="00667DD7">
        <w:rPr>
          <w:noProof/>
          <w:sz w:val="22"/>
          <w:szCs w:val="22"/>
        </w:rPr>
        <w:t>1999.</w:t>
      </w:r>
    </w:p>
    <w:p w:rsidR="00EC4363" w:rsidRPr="00667DD7" w:rsidRDefault="00EC4363" w:rsidP="00447045">
      <w:pPr>
        <w:pStyle w:val="a5"/>
        <w:ind w:left="386" w:hanging="386"/>
        <w:rPr>
          <w:sz w:val="22"/>
          <w:szCs w:val="22"/>
        </w:rPr>
      </w:pPr>
    </w:p>
  </w:endnote>
  <w:endnote w:id="188">
    <w:p w:rsidR="00EC4363" w:rsidRDefault="00EC4363" w:rsidP="00447045">
      <w:pPr>
        <w:pStyle w:val="a5"/>
        <w:ind w:left="386" w:hanging="386"/>
        <w:rPr>
          <w:noProof/>
          <w:sz w:val="22"/>
          <w:szCs w:val="22"/>
        </w:rPr>
      </w:pPr>
      <w:proofErr w:type="gramStart"/>
      <w:r w:rsidRPr="00667DD7">
        <w:rPr>
          <w:sz w:val="22"/>
          <w:szCs w:val="22"/>
        </w:rPr>
        <w:t>[</w:t>
      </w:r>
      <w:r w:rsidRPr="00667DD7">
        <w:rPr>
          <w:rStyle w:val="a6"/>
          <w:sz w:val="22"/>
          <w:szCs w:val="22"/>
          <w:vertAlign w:val="baseline"/>
        </w:rPr>
        <w:endnoteRef/>
      </w:r>
      <w:r w:rsidRPr="00667DD7">
        <w:rPr>
          <w:sz w:val="22"/>
          <w:szCs w:val="22"/>
        </w:rPr>
        <w:t xml:space="preserve">] </w:t>
      </w:r>
      <w:r w:rsidRPr="00667DD7">
        <w:rPr>
          <w:noProof/>
          <w:sz w:val="22"/>
          <w:szCs w:val="22"/>
        </w:rPr>
        <w:t>T. Kaneda, H. Matsumoto, T. Sakurai, T. Yamaoka, Excess noise in silicon avalanche photodiodes</w:t>
      </w:r>
      <w:r w:rsidRPr="00667DD7">
        <w:rPr>
          <w:i/>
          <w:noProof/>
          <w:sz w:val="22"/>
          <w:szCs w:val="22"/>
        </w:rPr>
        <w:t>.J.</w:t>
      </w:r>
      <w:proofErr w:type="gramEnd"/>
      <w:r w:rsidRPr="00667DD7">
        <w:rPr>
          <w:i/>
          <w:noProof/>
          <w:sz w:val="22"/>
          <w:szCs w:val="22"/>
        </w:rPr>
        <w:t xml:space="preserve"> Appl. Phys.</w:t>
      </w:r>
      <w:r w:rsidRPr="00667DD7">
        <w:rPr>
          <w:noProof/>
          <w:sz w:val="22"/>
          <w:szCs w:val="22"/>
        </w:rPr>
        <w:t>, vol. 47, no. 4: pp. 1605-1607</w:t>
      </w:r>
      <w:r>
        <w:rPr>
          <w:noProof/>
          <w:sz w:val="22"/>
          <w:szCs w:val="22"/>
        </w:rPr>
        <w:t>,</w:t>
      </w:r>
      <w:r w:rsidRPr="00667DD7">
        <w:rPr>
          <w:noProof/>
          <w:sz w:val="22"/>
          <w:szCs w:val="22"/>
        </w:rPr>
        <w:t>1976.</w:t>
      </w:r>
    </w:p>
    <w:p w:rsidR="00EC4363" w:rsidRPr="00667DD7" w:rsidRDefault="00EC4363" w:rsidP="00447045">
      <w:pPr>
        <w:pStyle w:val="a5"/>
        <w:ind w:left="386" w:hanging="386"/>
        <w:rPr>
          <w:sz w:val="22"/>
          <w:szCs w:val="22"/>
        </w:rPr>
      </w:pPr>
    </w:p>
  </w:endnote>
  <w:endnote w:id="189">
    <w:p w:rsidR="00EC4363" w:rsidRDefault="00EC4363" w:rsidP="00453EAD">
      <w:pPr>
        <w:pStyle w:val="a5"/>
        <w:ind w:left="386" w:hanging="386"/>
        <w:rPr>
          <w:sz w:val="22"/>
          <w:szCs w:val="22"/>
        </w:rPr>
      </w:pPr>
      <w:r w:rsidRPr="00A93F45">
        <w:rPr>
          <w:sz w:val="22"/>
          <w:szCs w:val="22"/>
        </w:rPr>
        <w:t>[</w:t>
      </w:r>
      <w:r w:rsidRPr="00A93F45">
        <w:rPr>
          <w:rStyle w:val="a6"/>
          <w:sz w:val="22"/>
          <w:szCs w:val="22"/>
          <w:vertAlign w:val="baseline"/>
        </w:rPr>
        <w:endnoteRef/>
      </w:r>
      <w:r w:rsidRPr="00A93F45">
        <w:rPr>
          <w:sz w:val="22"/>
          <w:szCs w:val="22"/>
        </w:rPr>
        <w:t xml:space="preserve">] P. Dutta, J. Langer, V. Bhagwar, J. Juneja, Dry etching, Surface Passivation and Capping Processes for Antimonide Based Photodetectors. </w:t>
      </w:r>
      <w:r w:rsidRPr="00286D78">
        <w:rPr>
          <w:i/>
          <w:sz w:val="22"/>
          <w:szCs w:val="22"/>
        </w:rPr>
        <w:t>Proc. of SPIE</w:t>
      </w:r>
      <w:r w:rsidRPr="00A93F45">
        <w:rPr>
          <w:sz w:val="22"/>
          <w:szCs w:val="22"/>
        </w:rPr>
        <w:t>, vol. 5783: pp.98-105, 2005.</w:t>
      </w:r>
    </w:p>
    <w:p w:rsidR="00EC4363" w:rsidRPr="00A93F45" w:rsidRDefault="00EC4363" w:rsidP="00453EAD">
      <w:pPr>
        <w:pStyle w:val="a5"/>
        <w:ind w:left="386" w:hanging="386"/>
        <w:rPr>
          <w:sz w:val="22"/>
          <w:szCs w:val="22"/>
        </w:rPr>
      </w:pPr>
    </w:p>
  </w:endnote>
  <w:endnote w:id="190">
    <w:p w:rsidR="00EC4363" w:rsidRDefault="00EC4363" w:rsidP="00234CEF">
      <w:pPr>
        <w:pStyle w:val="a5"/>
        <w:ind w:left="386" w:hanging="386"/>
        <w:rPr>
          <w:sz w:val="22"/>
          <w:szCs w:val="22"/>
        </w:rPr>
      </w:pPr>
      <w:r w:rsidRPr="00003568">
        <w:rPr>
          <w:sz w:val="22"/>
          <w:szCs w:val="22"/>
        </w:rPr>
        <w:t>[</w:t>
      </w:r>
      <w:r w:rsidRPr="00003568">
        <w:rPr>
          <w:rStyle w:val="a6"/>
          <w:sz w:val="22"/>
          <w:szCs w:val="22"/>
          <w:vertAlign w:val="baseline"/>
        </w:rPr>
        <w:endnoteRef/>
      </w:r>
      <w:r w:rsidRPr="00003568">
        <w:rPr>
          <w:sz w:val="22"/>
          <w:szCs w:val="22"/>
        </w:rPr>
        <w:t xml:space="preserve">] P. S. Dutta, K. S. Sangunni, and H. L. Bhat, Sulphur passivation of gallium antimonide surfaces. </w:t>
      </w:r>
      <w:r w:rsidRPr="00003568">
        <w:rPr>
          <w:i/>
          <w:sz w:val="22"/>
          <w:szCs w:val="22"/>
        </w:rPr>
        <w:t>Appl. Phys. Lett.</w:t>
      </w:r>
      <w:r>
        <w:rPr>
          <w:sz w:val="22"/>
          <w:szCs w:val="22"/>
        </w:rPr>
        <w:t>v</w:t>
      </w:r>
      <w:r w:rsidRPr="00003568">
        <w:rPr>
          <w:sz w:val="22"/>
          <w:szCs w:val="22"/>
        </w:rPr>
        <w:t>ol. 63, no. 13: pp. 1695-1697, Sep. 1994.</w:t>
      </w:r>
    </w:p>
    <w:p w:rsidR="00EC4363" w:rsidRPr="00003568" w:rsidRDefault="00EC4363" w:rsidP="00234CEF">
      <w:pPr>
        <w:pStyle w:val="a5"/>
        <w:ind w:left="386" w:hanging="386"/>
        <w:rPr>
          <w:sz w:val="22"/>
          <w:szCs w:val="22"/>
        </w:rPr>
      </w:pPr>
    </w:p>
  </w:endnote>
  <w:endnote w:id="191">
    <w:p w:rsidR="00EC4363" w:rsidRDefault="00EC4363" w:rsidP="00501932">
      <w:pPr>
        <w:pStyle w:val="a5"/>
        <w:ind w:left="386" w:hanging="386"/>
        <w:rPr>
          <w:sz w:val="22"/>
          <w:szCs w:val="22"/>
        </w:rPr>
      </w:pPr>
      <w:r w:rsidRPr="00286D78">
        <w:rPr>
          <w:sz w:val="22"/>
          <w:szCs w:val="22"/>
        </w:rPr>
        <w:t>[</w:t>
      </w:r>
      <w:r w:rsidRPr="00286D78">
        <w:rPr>
          <w:rStyle w:val="a6"/>
          <w:sz w:val="22"/>
          <w:szCs w:val="22"/>
          <w:vertAlign w:val="baseline"/>
        </w:rPr>
        <w:endnoteRef/>
      </w:r>
      <w:r w:rsidRPr="00286D78">
        <w:rPr>
          <w:sz w:val="22"/>
          <w:szCs w:val="22"/>
        </w:rPr>
        <w:t xml:space="preserve">] E. K. Huang, D. Hoffman, B. Nguyen, P. Delaunay, and M. Razeghi, Surface leakage reduction in narrow band gap type-II antimonide-based superlattice photodiodes. </w:t>
      </w:r>
      <w:r w:rsidRPr="00286D78">
        <w:rPr>
          <w:i/>
          <w:sz w:val="22"/>
          <w:szCs w:val="22"/>
        </w:rPr>
        <w:t>Appl. Phys. Lett</w:t>
      </w:r>
      <w:r w:rsidRPr="00286D78">
        <w:rPr>
          <w:sz w:val="22"/>
          <w:szCs w:val="22"/>
        </w:rPr>
        <w:t xml:space="preserve">. </w:t>
      </w:r>
      <w:proofErr w:type="gramStart"/>
      <w:r w:rsidRPr="00286D78">
        <w:rPr>
          <w:sz w:val="22"/>
          <w:szCs w:val="22"/>
        </w:rPr>
        <w:t>94, 053506 (2009).</w:t>
      </w:r>
      <w:proofErr w:type="gramEnd"/>
    </w:p>
    <w:p w:rsidR="00EC4363" w:rsidRPr="00286D78" w:rsidRDefault="00EC4363" w:rsidP="00501932">
      <w:pPr>
        <w:pStyle w:val="a5"/>
        <w:ind w:left="386" w:hanging="386"/>
        <w:rPr>
          <w:sz w:val="22"/>
          <w:szCs w:val="22"/>
        </w:rPr>
      </w:pPr>
    </w:p>
  </w:endnote>
  <w:endnote w:id="192">
    <w:p w:rsidR="00EC4363" w:rsidRDefault="00EC4363" w:rsidP="009C46B1">
      <w:pPr>
        <w:pStyle w:val="a5"/>
        <w:ind w:left="386" w:hanging="386"/>
        <w:rPr>
          <w:sz w:val="22"/>
          <w:szCs w:val="22"/>
        </w:rPr>
      </w:pPr>
      <w:r w:rsidRPr="009C46B1">
        <w:rPr>
          <w:sz w:val="22"/>
          <w:szCs w:val="22"/>
        </w:rPr>
        <w:t>[</w:t>
      </w:r>
      <w:r w:rsidRPr="009C46B1">
        <w:rPr>
          <w:rStyle w:val="a6"/>
          <w:sz w:val="22"/>
          <w:szCs w:val="22"/>
          <w:vertAlign w:val="baseline"/>
        </w:rPr>
        <w:endnoteRef/>
      </w:r>
      <w:r w:rsidRPr="009C46B1">
        <w:rPr>
          <w:sz w:val="22"/>
          <w:szCs w:val="22"/>
        </w:rPr>
        <w:t>] K. C. Liu, J. J.Luo, and L. K. Dai, Evaluation of implanted InSb p</w:t>
      </w:r>
      <w:r w:rsidRPr="009C46B1">
        <w:rPr>
          <w:sz w:val="22"/>
          <w:szCs w:val="22"/>
          <w:vertAlign w:val="superscript"/>
        </w:rPr>
        <w:t>+</w:t>
      </w:r>
      <w:r w:rsidRPr="009C46B1">
        <w:rPr>
          <w:sz w:val="22"/>
          <w:szCs w:val="22"/>
        </w:rPr>
        <w:t>n diodes passivated with composite anodic oxide/SiO</w:t>
      </w:r>
      <w:r w:rsidRPr="009C46B1">
        <w:rPr>
          <w:sz w:val="22"/>
          <w:szCs w:val="22"/>
          <w:vertAlign w:val="subscript"/>
        </w:rPr>
        <w:t>x</w:t>
      </w:r>
      <w:r w:rsidRPr="009C46B1">
        <w:rPr>
          <w:sz w:val="22"/>
          <w:szCs w:val="22"/>
        </w:rPr>
        <w:t xml:space="preserve"> stack. </w:t>
      </w:r>
      <w:r w:rsidRPr="009C46B1">
        <w:rPr>
          <w:i/>
          <w:sz w:val="22"/>
          <w:szCs w:val="22"/>
        </w:rPr>
        <w:t>Phys. Stat. Sol. (a)</w:t>
      </w:r>
      <w:r w:rsidRPr="009C46B1">
        <w:rPr>
          <w:sz w:val="22"/>
          <w:szCs w:val="22"/>
        </w:rPr>
        <w:t>, vol. 205, no. 10: pp.2469-2475, 2008.</w:t>
      </w:r>
    </w:p>
    <w:p w:rsidR="00EC4363" w:rsidRPr="009C46B1" w:rsidRDefault="00EC4363" w:rsidP="009C46B1">
      <w:pPr>
        <w:pStyle w:val="a5"/>
        <w:ind w:left="386" w:hanging="386"/>
        <w:rPr>
          <w:sz w:val="22"/>
          <w:szCs w:val="22"/>
        </w:rPr>
      </w:pPr>
    </w:p>
  </w:endnote>
  <w:endnote w:id="193">
    <w:p w:rsidR="00EC4363" w:rsidRDefault="00EC4363" w:rsidP="00447045">
      <w:pPr>
        <w:pStyle w:val="a5"/>
        <w:ind w:left="386" w:hanging="386"/>
        <w:rPr>
          <w:noProof/>
          <w:sz w:val="22"/>
          <w:szCs w:val="22"/>
        </w:rPr>
      </w:pPr>
      <w:proofErr w:type="gramStart"/>
      <w:r w:rsidRPr="00667DD7">
        <w:rPr>
          <w:sz w:val="22"/>
          <w:szCs w:val="22"/>
        </w:rPr>
        <w:t>[</w:t>
      </w:r>
      <w:r w:rsidRPr="00667DD7">
        <w:rPr>
          <w:rStyle w:val="a6"/>
          <w:sz w:val="22"/>
          <w:szCs w:val="22"/>
          <w:vertAlign w:val="baseline"/>
        </w:rPr>
        <w:endnoteRef/>
      </w:r>
      <w:r w:rsidRPr="00667DD7">
        <w:rPr>
          <w:sz w:val="22"/>
          <w:szCs w:val="22"/>
        </w:rPr>
        <w:t xml:space="preserve">] </w:t>
      </w:r>
      <w:r w:rsidRPr="00667DD7">
        <w:rPr>
          <w:noProof/>
          <w:sz w:val="22"/>
          <w:szCs w:val="22"/>
        </w:rPr>
        <w:t>C. H. Tan, S. Xie, and J. Xie, Low Noise Avalanche Photodiodes Incorporating a 40 nm AlAsSb Avalanche Region</w:t>
      </w:r>
      <w:r w:rsidRPr="00667DD7">
        <w:rPr>
          <w:i/>
          <w:noProof/>
          <w:sz w:val="22"/>
          <w:szCs w:val="22"/>
        </w:rPr>
        <w:t>.IEEE J. Quantum.</w:t>
      </w:r>
      <w:proofErr w:type="gramEnd"/>
      <w:r w:rsidRPr="00667DD7">
        <w:rPr>
          <w:i/>
          <w:noProof/>
          <w:sz w:val="22"/>
          <w:szCs w:val="22"/>
        </w:rPr>
        <w:t xml:space="preserve"> Electron</w:t>
      </w:r>
      <w:r w:rsidRPr="00667DD7">
        <w:rPr>
          <w:noProof/>
          <w:sz w:val="22"/>
          <w:szCs w:val="22"/>
        </w:rPr>
        <w:t>., vol. 48, no. 1: pp. 36-41</w:t>
      </w:r>
      <w:r>
        <w:rPr>
          <w:noProof/>
          <w:sz w:val="22"/>
          <w:szCs w:val="22"/>
        </w:rPr>
        <w:t>,</w:t>
      </w:r>
      <w:r w:rsidRPr="00667DD7">
        <w:rPr>
          <w:noProof/>
          <w:sz w:val="22"/>
          <w:szCs w:val="22"/>
        </w:rPr>
        <w:t>Jan. 2012.</w:t>
      </w:r>
    </w:p>
    <w:p w:rsidR="00EC4363" w:rsidRPr="00667DD7" w:rsidRDefault="00EC4363" w:rsidP="00447045">
      <w:pPr>
        <w:pStyle w:val="a5"/>
        <w:ind w:left="386" w:hanging="386"/>
        <w:rPr>
          <w:sz w:val="22"/>
          <w:szCs w:val="22"/>
        </w:rPr>
      </w:pPr>
    </w:p>
  </w:endnote>
  <w:endnote w:id="194">
    <w:p w:rsidR="00EC4363" w:rsidRDefault="00EC4363" w:rsidP="00B66D35">
      <w:pPr>
        <w:pStyle w:val="a5"/>
        <w:ind w:left="386" w:hanging="386"/>
        <w:rPr>
          <w:sz w:val="22"/>
          <w:szCs w:val="22"/>
        </w:rPr>
      </w:pPr>
      <w:r w:rsidRPr="00B66D35">
        <w:rPr>
          <w:sz w:val="22"/>
          <w:szCs w:val="22"/>
        </w:rPr>
        <w:t>[</w:t>
      </w:r>
      <w:r w:rsidRPr="00B66D35">
        <w:rPr>
          <w:rStyle w:val="a6"/>
          <w:sz w:val="22"/>
          <w:szCs w:val="22"/>
          <w:vertAlign w:val="baseline"/>
        </w:rPr>
        <w:endnoteRef/>
      </w:r>
      <w:r w:rsidRPr="00B66D35">
        <w:rPr>
          <w:sz w:val="22"/>
          <w:szCs w:val="22"/>
        </w:rPr>
        <w:t xml:space="preserve">] R. M. Biefield, A. A. Allerman, and M. W. Pelczynski, Growth of n-and p-type Al(As)Sb by metalorganic chemical vapor deposition. </w:t>
      </w:r>
      <w:r w:rsidRPr="00B66D35">
        <w:rPr>
          <w:i/>
          <w:sz w:val="22"/>
          <w:szCs w:val="22"/>
        </w:rPr>
        <w:t>Appl. Phys. Lett</w:t>
      </w:r>
      <w:r w:rsidRPr="00B66D35">
        <w:rPr>
          <w:sz w:val="22"/>
          <w:szCs w:val="22"/>
        </w:rPr>
        <w:t>. vol. 68, no. 7:pp. 12-14, Feb. 1996.</w:t>
      </w:r>
    </w:p>
    <w:p w:rsidR="00EC4363" w:rsidRPr="00B66D35" w:rsidRDefault="00EC4363" w:rsidP="00B66D35">
      <w:pPr>
        <w:pStyle w:val="a5"/>
        <w:ind w:left="386" w:hanging="386"/>
        <w:rPr>
          <w:sz w:val="22"/>
          <w:szCs w:val="22"/>
        </w:rPr>
      </w:pPr>
    </w:p>
  </w:endnote>
  <w:endnote w:id="195">
    <w:p w:rsidR="00EC4363" w:rsidRDefault="00EC4363" w:rsidP="00BE2381">
      <w:pPr>
        <w:pStyle w:val="a5"/>
        <w:ind w:left="386" w:hanging="386"/>
        <w:rPr>
          <w:sz w:val="22"/>
          <w:szCs w:val="22"/>
        </w:rPr>
      </w:pPr>
      <w:r w:rsidRPr="00BE2381">
        <w:rPr>
          <w:sz w:val="22"/>
          <w:szCs w:val="22"/>
        </w:rPr>
        <w:t>[</w:t>
      </w:r>
      <w:r w:rsidRPr="00BE2381">
        <w:rPr>
          <w:rStyle w:val="a6"/>
          <w:sz w:val="22"/>
          <w:szCs w:val="22"/>
          <w:vertAlign w:val="baseline"/>
        </w:rPr>
        <w:endnoteRef/>
      </w:r>
      <w:r w:rsidRPr="00BE2381">
        <w:rPr>
          <w:sz w:val="22"/>
          <w:szCs w:val="22"/>
        </w:rPr>
        <w:t xml:space="preserve">] M. Ahoujia, S. Elhamri, R. S. Newrock, D. B. Mast, W. C. Mitchel, Multiple subband population in delta-doped AlAsSb/InGaAs heterostructures. </w:t>
      </w:r>
      <w:r w:rsidRPr="00BE2381">
        <w:rPr>
          <w:i/>
          <w:sz w:val="22"/>
          <w:szCs w:val="22"/>
        </w:rPr>
        <w:t>J. Appl. Phys</w:t>
      </w:r>
      <w:r w:rsidRPr="00BE2381">
        <w:rPr>
          <w:sz w:val="22"/>
          <w:szCs w:val="22"/>
        </w:rPr>
        <w:t>., vol. 81, no. 3:pp. 1609-1611, Feb. 1997.</w:t>
      </w:r>
    </w:p>
    <w:p w:rsidR="00EC4363" w:rsidRPr="00BE2381" w:rsidRDefault="00EC4363" w:rsidP="00BE2381">
      <w:pPr>
        <w:pStyle w:val="a5"/>
        <w:ind w:left="386" w:hanging="386"/>
        <w:rPr>
          <w:sz w:val="22"/>
          <w:szCs w:val="22"/>
        </w:rPr>
      </w:pPr>
    </w:p>
  </w:endnote>
  <w:endnote w:id="196">
    <w:p w:rsidR="00EC4363" w:rsidRDefault="00EC4363" w:rsidP="00B43CC9">
      <w:pPr>
        <w:pStyle w:val="a5"/>
        <w:ind w:left="386" w:hanging="386"/>
        <w:rPr>
          <w:sz w:val="22"/>
          <w:szCs w:val="22"/>
        </w:rPr>
      </w:pPr>
      <w:proofErr w:type="gramStart"/>
      <w:r w:rsidRPr="00B43CC9">
        <w:rPr>
          <w:sz w:val="22"/>
          <w:szCs w:val="22"/>
        </w:rPr>
        <w:t>[</w:t>
      </w:r>
      <w:r w:rsidRPr="00B43CC9">
        <w:rPr>
          <w:rStyle w:val="a6"/>
          <w:sz w:val="22"/>
          <w:szCs w:val="22"/>
          <w:vertAlign w:val="baseline"/>
        </w:rPr>
        <w:endnoteRef/>
      </w:r>
      <w:r w:rsidRPr="00B43CC9">
        <w:rPr>
          <w:sz w:val="22"/>
          <w:szCs w:val="22"/>
        </w:rPr>
        <w:t>] G. Patriarche, and E. L. Bourhis, Improvement of Heteroepitaxial Growth by the Use of Twist-Bonded Compliant Substrate: Role of the Surface Plasticity.</w:t>
      </w:r>
      <w:proofErr w:type="gramEnd"/>
      <w:r w:rsidRPr="00B43CC9">
        <w:rPr>
          <w:sz w:val="22"/>
          <w:szCs w:val="22"/>
        </w:rPr>
        <w:t xml:space="preserve"> </w:t>
      </w:r>
      <w:r w:rsidRPr="00B43CC9">
        <w:rPr>
          <w:i/>
          <w:sz w:val="22"/>
          <w:szCs w:val="22"/>
        </w:rPr>
        <w:t>J. Electron. Mater</w:t>
      </w:r>
      <w:r w:rsidRPr="00B43CC9">
        <w:rPr>
          <w:sz w:val="22"/>
          <w:szCs w:val="22"/>
        </w:rPr>
        <w:t>, vol. 32, no. 8: pp. 861-867, 2003.</w:t>
      </w:r>
    </w:p>
    <w:p w:rsidR="00EC4363" w:rsidRPr="00B43CC9" w:rsidRDefault="00EC4363" w:rsidP="00B43CC9">
      <w:pPr>
        <w:pStyle w:val="a5"/>
        <w:ind w:left="386" w:hanging="386"/>
        <w:rPr>
          <w:sz w:val="22"/>
          <w:szCs w:val="22"/>
        </w:rPr>
      </w:pPr>
    </w:p>
  </w:endnote>
  <w:endnote w:id="197">
    <w:p w:rsidR="00EC4363" w:rsidRDefault="00EC4363" w:rsidP="00C3441A">
      <w:pPr>
        <w:pStyle w:val="a5"/>
        <w:ind w:left="386" w:hanging="386"/>
        <w:rPr>
          <w:sz w:val="22"/>
          <w:szCs w:val="22"/>
        </w:rPr>
      </w:pPr>
      <w:proofErr w:type="gramStart"/>
      <w:r w:rsidRPr="00C3441A">
        <w:rPr>
          <w:sz w:val="22"/>
          <w:szCs w:val="22"/>
        </w:rPr>
        <w:t>[</w:t>
      </w:r>
      <w:r w:rsidRPr="00C3441A">
        <w:rPr>
          <w:rStyle w:val="a6"/>
          <w:sz w:val="22"/>
          <w:szCs w:val="22"/>
          <w:vertAlign w:val="baseline"/>
        </w:rPr>
        <w:endnoteRef/>
      </w:r>
      <w:r w:rsidRPr="00C3441A">
        <w:rPr>
          <w:sz w:val="22"/>
          <w:szCs w:val="22"/>
        </w:rPr>
        <w:t>] C. D. Farmer, Fabrication and Evaluation of In</w:t>
      </w:r>
      <w:r w:rsidRPr="00C3441A">
        <w:rPr>
          <w:sz w:val="22"/>
          <w:szCs w:val="22"/>
          <w:vertAlign w:val="subscript"/>
        </w:rPr>
        <w:t>0.52</w:t>
      </w:r>
      <w:r w:rsidRPr="00C3441A">
        <w:rPr>
          <w:sz w:val="22"/>
          <w:szCs w:val="22"/>
        </w:rPr>
        <w:t>Al</w:t>
      </w:r>
      <w:r w:rsidRPr="00C3441A">
        <w:rPr>
          <w:sz w:val="22"/>
          <w:szCs w:val="22"/>
          <w:vertAlign w:val="subscript"/>
        </w:rPr>
        <w:t>0.48</w:t>
      </w:r>
      <w:r w:rsidRPr="00C3441A">
        <w:rPr>
          <w:sz w:val="22"/>
          <w:szCs w:val="22"/>
        </w:rPr>
        <w:t>As/In</w:t>
      </w:r>
      <w:r w:rsidRPr="00C3441A">
        <w:rPr>
          <w:sz w:val="22"/>
          <w:szCs w:val="22"/>
          <w:vertAlign w:val="subscript"/>
        </w:rPr>
        <w:t>0.53</w:t>
      </w:r>
      <w:r w:rsidRPr="00C3441A">
        <w:rPr>
          <w:sz w:val="22"/>
          <w:szCs w:val="22"/>
        </w:rPr>
        <w:t>Ga</w:t>
      </w:r>
      <w:r w:rsidRPr="00C3441A">
        <w:rPr>
          <w:sz w:val="22"/>
          <w:szCs w:val="22"/>
          <w:vertAlign w:val="subscript"/>
        </w:rPr>
        <w:t>0.47</w:t>
      </w:r>
      <w:r w:rsidRPr="00C3441A">
        <w:rPr>
          <w:sz w:val="22"/>
          <w:szCs w:val="22"/>
        </w:rPr>
        <w:t>As/InP Quantum Cascade Lasers.</w:t>
      </w:r>
      <w:proofErr w:type="gramEnd"/>
      <w:r w:rsidRPr="00C3441A">
        <w:rPr>
          <w:sz w:val="22"/>
          <w:szCs w:val="22"/>
        </w:rPr>
        <w:t xml:space="preserve"> </w:t>
      </w:r>
      <w:proofErr w:type="gramStart"/>
      <w:r w:rsidRPr="00C3441A">
        <w:rPr>
          <w:sz w:val="22"/>
          <w:szCs w:val="22"/>
        </w:rPr>
        <w:t>PhD Thesis, University of Glasgow, 2000.</w:t>
      </w:r>
      <w:proofErr w:type="gramEnd"/>
    </w:p>
    <w:p w:rsidR="00EC4363" w:rsidRPr="00C3441A" w:rsidRDefault="00EC4363" w:rsidP="00C3441A">
      <w:pPr>
        <w:pStyle w:val="a5"/>
        <w:ind w:left="386" w:hanging="386"/>
        <w:rPr>
          <w:sz w:val="22"/>
          <w:szCs w:val="22"/>
        </w:rPr>
      </w:pPr>
    </w:p>
  </w:endnote>
  <w:endnote w:id="198">
    <w:p w:rsidR="00EC4363" w:rsidRDefault="00EC4363" w:rsidP="002A518F">
      <w:pPr>
        <w:pStyle w:val="a5"/>
        <w:ind w:left="386" w:hanging="386"/>
        <w:rPr>
          <w:sz w:val="22"/>
          <w:szCs w:val="22"/>
        </w:rPr>
      </w:pPr>
      <w:r>
        <w:rPr>
          <w:sz w:val="22"/>
          <w:szCs w:val="22"/>
        </w:rPr>
        <w:t>[</w:t>
      </w:r>
      <w:r w:rsidRPr="0027572B">
        <w:rPr>
          <w:rStyle w:val="a6"/>
          <w:sz w:val="22"/>
          <w:szCs w:val="22"/>
          <w:vertAlign w:val="baseline"/>
        </w:rPr>
        <w:endnoteRef/>
      </w:r>
      <w:r>
        <w:rPr>
          <w:sz w:val="22"/>
          <w:szCs w:val="22"/>
        </w:rPr>
        <w:t>]</w:t>
      </w:r>
      <w:r w:rsidRPr="0027572B">
        <w:rPr>
          <w:sz w:val="22"/>
          <w:szCs w:val="22"/>
        </w:rPr>
        <w:t xml:space="preserve">A. L. Beck, B. Yang, X. Guo, J. C. Campbell, Edge Breakdown in 4H-SiC Avalanche Photodiodes. IEEE </w:t>
      </w:r>
      <w:r w:rsidRPr="00FD596A">
        <w:rPr>
          <w:i/>
          <w:sz w:val="22"/>
          <w:szCs w:val="22"/>
        </w:rPr>
        <w:t xml:space="preserve">J. Quan. </w:t>
      </w:r>
      <w:proofErr w:type="gramStart"/>
      <w:r w:rsidRPr="00FD596A">
        <w:rPr>
          <w:i/>
          <w:sz w:val="22"/>
          <w:szCs w:val="22"/>
        </w:rPr>
        <w:t>Electron</w:t>
      </w:r>
      <w:r w:rsidRPr="0027572B">
        <w:rPr>
          <w:sz w:val="22"/>
          <w:szCs w:val="22"/>
        </w:rPr>
        <w:t>.,</w:t>
      </w:r>
      <w:proofErr w:type="gramEnd"/>
      <w:r w:rsidRPr="0027572B">
        <w:rPr>
          <w:sz w:val="22"/>
          <w:szCs w:val="22"/>
        </w:rPr>
        <w:t xml:space="preserve"> vol. 40, no. 3, :pp. 321-324, Mar. 2004.</w:t>
      </w:r>
    </w:p>
    <w:p w:rsidR="00EC4363" w:rsidRPr="0027572B" w:rsidRDefault="00EC4363" w:rsidP="002A518F">
      <w:pPr>
        <w:pStyle w:val="a5"/>
        <w:ind w:left="386" w:hanging="386"/>
        <w:rPr>
          <w:sz w:val="22"/>
          <w:szCs w:val="22"/>
        </w:rPr>
      </w:pPr>
    </w:p>
  </w:endnote>
  <w:endnote w:id="199">
    <w:p w:rsidR="00EC4363" w:rsidRDefault="00EC4363" w:rsidP="0018354C">
      <w:pPr>
        <w:pStyle w:val="a5"/>
        <w:ind w:left="386" w:hanging="386"/>
        <w:rPr>
          <w:sz w:val="22"/>
          <w:szCs w:val="22"/>
        </w:rPr>
      </w:pPr>
      <w:r>
        <w:rPr>
          <w:sz w:val="22"/>
          <w:szCs w:val="22"/>
        </w:rPr>
        <w:t>[</w:t>
      </w:r>
      <w:r w:rsidRPr="0018354C">
        <w:rPr>
          <w:rStyle w:val="a6"/>
          <w:sz w:val="22"/>
          <w:szCs w:val="22"/>
          <w:vertAlign w:val="baseline"/>
        </w:rPr>
        <w:endnoteRef/>
      </w:r>
      <w:r>
        <w:rPr>
          <w:sz w:val="22"/>
          <w:szCs w:val="22"/>
        </w:rPr>
        <w:t>]</w:t>
      </w:r>
      <w:r w:rsidRPr="0018354C">
        <w:rPr>
          <w:sz w:val="22"/>
          <w:szCs w:val="22"/>
        </w:rPr>
        <w:t xml:space="preserve"> D. E. Ackley, J. Hladky, M. J. Lange, S. Mason, G. Erickson, G. H. Olsen, V. S. Ban, Y. Liu, and S. R. Forrest, In</w:t>
      </w:r>
      <w:r w:rsidRPr="0018354C">
        <w:rPr>
          <w:sz w:val="22"/>
          <w:szCs w:val="22"/>
          <w:vertAlign w:val="subscript"/>
        </w:rPr>
        <w:t>0.53</w:t>
      </w:r>
      <w:r w:rsidRPr="0018354C">
        <w:rPr>
          <w:sz w:val="22"/>
          <w:szCs w:val="22"/>
        </w:rPr>
        <w:t>Ga</w:t>
      </w:r>
      <w:r w:rsidRPr="0018354C">
        <w:rPr>
          <w:sz w:val="22"/>
          <w:szCs w:val="22"/>
          <w:vertAlign w:val="subscript"/>
        </w:rPr>
        <w:t>0.47</w:t>
      </w:r>
      <w:r w:rsidRPr="0018354C">
        <w:rPr>
          <w:sz w:val="22"/>
          <w:szCs w:val="22"/>
        </w:rPr>
        <w:t xml:space="preserve">As/InP Floating Guard Ring Avalanche Photodiodes Fabricated by Double Diffusion. </w:t>
      </w:r>
      <w:r w:rsidRPr="0018354C">
        <w:rPr>
          <w:i/>
          <w:sz w:val="22"/>
          <w:szCs w:val="22"/>
        </w:rPr>
        <w:t>IEEE Photon. Tech. Lett</w:t>
      </w:r>
      <w:r w:rsidRPr="0018354C">
        <w:rPr>
          <w:sz w:val="22"/>
          <w:szCs w:val="22"/>
        </w:rPr>
        <w:t>., vol. 2, no. 8: pp.571-573, Aug. 1990.</w:t>
      </w:r>
    </w:p>
    <w:p w:rsidR="00EC4363" w:rsidRPr="0018354C" w:rsidRDefault="00EC4363" w:rsidP="0018354C">
      <w:pPr>
        <w:pStyle w:val="a5"/>
        <w:ind w:left="386" w:hanging="386"/>
        <w:rPr>
          <w:sz w:val="22"/>
          <w:szCs w:val="22"/>
        </w:rPr>
      </w:pPr>
    </w:p>
  </w:endnote>
  <w:endnote w:id="200">
    <w:p w:rsidR="00EC4363" w:rsidRDefault="00EC4363" w:rsidP="002410C2">
      <w:pPr>
        <w:pStyle w:val="a5"/>
        <w:ind w:left="386" w:hanging="386"/>
        <w:rPr>
          <w:sz w:val="22"/>
          <w:szCs w:val="22"/>
          <w:lang w:val="en-GB"/>
        </w:rPr>
      </w:pPr>
      <w:r w:rsidRPr="002410C2">
        <w:rPr>
          <w:sz w:val="22"/>
          <w:szCs w:val="22"/>
        </w:rPr>
        <w:t>[</w:t>
      </w:r>
      <w:r w:rsidRPr="002410C2">
        <w:rPr>
          <w:rStyle w:val="a6"/>
          <w:sz w:val="22"/>
          <w:szCs w:val="22"/>
          <w:vertAlign w:val="baseline"/>
        </w:rPr>
        <w:endnoteRef/>
      </w:r>
      <w:r w:rsidRPr="002410C2">
        <w:rPr>
          <w:sz w:val="22"/>
          <w:szCs w:val="22"/>
        </w:rPr>
        <w:t xml:space="preserve">] </w:t>
      </w:r>
      <w:r w:rsidRPr="002410C2">
        <w:rPr>
          <w:sz w:val="22"/>
          <w:szCs w:val="22"/>
          <w:lang w:val="en-GB"/>
        </w:rPr>
        <w:t xml:space="preserve">T. R. Chen, P. C. Chen, C. Gee, and N. Bar-Chaim, A High-Speed InGaAsP/InP DFB laser with an Air-Bridge Contact Configuration. </w:t>
      </w:r>
      <w:r w:rsidRPr="002410C2">
        <w:rPr>
          <w:i/>
          <w:sz w:val="22"/>
          <w:szCs w:val="22"/>
          <w:lang w:val="en-GB"/>
        </w:rPr>
        <w:t>IEEE Photon. Tech. Lett.</w:t>
      </w:r>
      <w:r w:rsidRPr="002410C2">
        <w:rPr>
          <w:sz w:val="22"/>
          <w:szCs w:val="22"/>
          <w:lang w:val="en-GB"/>
        </w:rPr>
        <w:t>, vol. 5, no. 1:pp. 1-3, Jan. 1993.</w:t>
      </w:r>
    </w:p>
    <w:p w:rsidR="00EC4363" w:rsidRPr="002410C2" w:rsidRDefault="00EC4363" w:rsidP="002410C2">
      <w:pPr>
        <w:pStyle w:val="a5"/>
        <w:ind w:left="386" w:hanging="386"/>
        <w:rPr>
          <w:sz w:val="22"/>
          <w:szCs w:val="22"/>
          <w:lang w:val="en-GB"/>
        </w:rPr>
      </w:pPr>
    </w:p>
  </w:endnote>
  <w:endnote w:id="201">
    <w:p w:rsidR="00EC4363" w:rsidRPr="002330E2" w:rsidRDefault="00EC4363" w:rsidP="002330E2">
      <w:pPr>
        <w:pStyle w:val="a5"/>
        <w:ind w:left="386" w:hanging="386"/>
        <w:rPr>
          <w:sz w:val="22"/>
          <w:szCs w:val="22"/>
          <w:lang w:val="en-GB"/>
        </w:rPr>
      </w:pPr>
      <w:r w:rsidRPr="002330E2">
        <w:rPr>
          <w:sz w:val="22"/>
          <w:szCs w:val="22"/>
        </w:rPr>
        <w:t>[</w:t>
      </w:r>
      <w:r w:rsidRPr="002330E2">
        <w:rPr>
          <w:rStyle w:val="a6"/>
          <w:sz w:val="22"/>
          <w:szCs w:val="22"/>
          <w:vertAlign w:val="baseline"/>
        </w:rPr>
        <w:endnoteRef/>
      </w:r>
      <w:r w:rsidRPr="002330E2">
        <w:rPr>
          <w:sz w:val="22"/>
          <w:szCs w:val="22"/>
        </w:rPr>
        <w:t xml:space="preserve">] </w:t>
      </w:r>
      <w:r w:rsidRPr="002330E2">
        <w:rPr>
          <w:sz w:val="22"/>
          <w:szCs w:val="22"/>
          <w:lang w:val="en-GB"/>
        </w:rPr>
        <w:t xml:space="preserve">S. Tadayon, G. Metze, A. Cornfeld, K. Pande, H. Huang, and B. Tadayon, Application of micro-airbridge isolation in high speed HBT fabrication. </w:t>
      </w:r>
      <w:r w:rsidRPr="002330E2">
        <w:rPr>
          <w:i/>
          <w:sz w:val="22"/>
          <w:szCs w:val="22"/>
          <w:lang w:val="en-GB"/>
        </w:rPr>
        <w:t xml:space="preserve">Electron </w:t>
      </w:r>
      <w:proofErr w:type="gramStart"/>
      <w:r w:rsidRPr="002330E2">
        <w:rPr>
          <w:i/>
          <w:sz w:val="22"/>
          <w:szCs w:val="22"/>
          <w:lang w:val="en-GB"/>
        </w:rPr>
        <w:t>Lett</w:t>
      </w:r>
      <w:r w:rsidRPr="002330E2">
        <w:rPr>
          <w:sz w:val="22"/>
          <w:szCs w:val="22"/>
          <w:lang w:val="en-GB"/>
        </w:rPr>
        <w:t>.,</w:t>
      </w:r>
      <w:proofErr w:type="gramEnd"/>
      <w:r w:rsidRPr="002330E2">
        <w:rPr>
          <w:sz w:val="22"/>
          <w:szCs w:val="22"/>
          <w:lang w:val="en-GB"/>
        </w:rPr>
        <w:t xml:space="preserve"> vol. 29, no. 1: pp. 26-27, Jan. 1993.</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363" w:rsidRDefault="00EC4363">
    <w:pPr>
      <w:pStyle w:val="a3"/>
      <w:jc w:val="right"/>
    </w:pPr>
  </w:p>
  <w:p w:rsidR="00EC4363" w:rsidRDefault="00EC4363" w:rsidP="00DE1CA4">
    <w:pPr>
      <w:pStyle w:val="a3"/>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154508"/>
      <w:docPartObj>
        <w:docPartGallery w:val="Page Numbers (Bottom of Page)"/>
        <w:docPartUnique/>
      </w:docPartObj>
    </w:sdtPr>
    <w:sdtEndPr>
      <w:rPr>
        <w:noProof/>
      </w:rPr>
    </w:sdtEndPr>
    <w:sdtContent>
      <w:p w:rsidR="00EC4363" w:rsidRDefault="00C031DB">
        <w:pPr>
          <w:pStyle w:val="a3"/>
          <w:jc w:val="right"/>
        </w:pPr>
        <w:fldSimple w:instr=" PAGE   \* MERGEFORMAT ">
          <w:r w:rsidR="002E28B8">
            <w:rPr>
              <w:noProof/>
            </w:rPr>
            <w:t>XI</w:t>
          </w:r>
        </w:fldSimple>
      </w:p>
    </w:sdtContent>
  </w:sdt>
  <w:p w:rsidR="00EC4363" w:rsidRDefault="00EC4363" w:rsidP="00DE1CA4">
    <w:pPr>
      <w:pStyle w:val="a3"/>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5411152"/>
      <w:docPartObj>
        <w:docPartGallery w:val="Page Numbers (Bottom of Page)"/>
        <w:docPartUnique/>
      </w:docPartObj>
    </w:sdtPr>
    <w:sdtEndPr>
      <w:rPr>
        <w:noProof/>
      </w:rPr>
    </w:sdtEndPr>
    <w:sdtContent>
      <w:p w:rsidR="00EC4363" w:rsidRDefault="00C031DB">
        <w:pPr>
          <w:pStyle w:val="a3"/>
          <w:jc w:val="right"/>
        </w:pPr>
        <w:fldSimple w:instr=" PAGE   \* MERGEFORMAT ">
          <w:r w:rsidR="002E28B8">
            <w:rPr>
              <w:noProof/>
            </w:rPr>
            <w:t>130</w:t>
          </w:r>
        </w:fldSimple>
      </w:p>
    </w:sdtContent>
  </w:sdt>
  <w:p w:rsidR="00EC4363" w:rsidRDefault="00EC4363" w:rsidP="00DE1CA4">
    <w:pPr>
      <w:pStyle w:val="a3"/>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253F" w:rsidRDefault="00BB253F" w:rsidP="006F7A05">
      <w:pPr>
        <w:spacing w:after="0" w:line="240" w:lineRule="auto"/>
      </w:pPr>
      <w:r>
        <w:separator/>
      </w:r>
    </w:p>
  </w:footnote>
  <w:footnote w:type="continuationSeparator" w:id="1">
    <w:p w:rsidR="00BB253F" w:rsidRDefault="00BB253F" w:rsidP="006F7A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22E3D"/>
    <w:multiLevelType w:val="hybridMultilevel"/>
    <w:tmpl w:val="923C8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0610ED"/>
    <w:multiLevelType w:val="hybridMultilevel"/>
    <w:tmpl w:val="ECE820D8"/>
    <w:lvl w:ilvl="0" w:tplc="B91C212C">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074C8D"/>
    <w:multiLevelType w:val="multilevel"/>
    <w:tmpl w:val="D130B2F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7F61585"/>
    <w:multiLevelType w:val="hybridMultilevel"/>
    <w:tmpl w:val="9CD89190"/>
    <w:lvl w:ilvl="0" w:tplc="74765B64">
      <w:start w:val="8"/>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990391"/>
    <w:multiLevelType w:val="hybridMultilevel"/>
    <w:tmpl w:val="25E2A1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5214DE"/>
    <w:multiLevelType w:val="hybridMultilevel"/>
    <w:tmpl w:val="A8ECF4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383FC3"/>
    <w:multiLevelType w:val="hybridMultilevel"/>
    <w:tmpl w:val="3BEE9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7D37B3"/>
    <w:multiLevelType w:val="hybridMultilevel"/>
    <w:tmpl w:val="B8AC5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CB75CED"/>
    <w:multiLevelType w:val="hybridMultilevel"/>
    <w:tmpl w:val="01546708"/>
    <w:lvl w:ilvl="0" w:tplc="64A44DB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DAD3073"/>
    <w:multiLevelType w:val="hybridMultilevel"/>
    <w:tmpl w:val="1C261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08829D7"/>
    <w:multiLevelType w:val="hybridMultilevel"/>
    <w:tmpl w:val="6DC48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512602E"/>
    <w:multiLevelType w:val="hybridMultilevel"/>
    <w:tmpl w:val="02966CA0"/>
    <w:lvl w:ilvl="0" w:tplc="46D263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5F3A06"/>
    <w:multiLevelType w:val="hybridMultilevel"/>
    <w:tmpl w:val="5772371A"/>
    <w:lvl w:ilvl="0" w:tplc="8376DD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830687"/>
    <w:multiLevelType w:val="multilevel"/>
    <w:tmpl w:val="1E46CD0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D70D0E"/>
    <w:multiLevelType w:val="hybridMultilevel"/>
    <w:tmpl w:val="716A88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CC5901"/>
    <w:multiLevelType w:val="hybridMultilevel"/>
    <w:tmpl w:val="512C6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EA10C46"/>
    <w:multiLevelType w:val="hybridMultilevel"/>
    <w:tmpl w:val="234A3A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121749F"/>
    <w:multiLevelType w:val="hybridMultilevel"/>
    <w:tmpl w:val="A5064E66"/>
    <w:lvl w:ilvl="0" w:tplc="B91C212C">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3CC5AAC"/>
    <w:multiLevelType w:val="multilevel"/>
    <w:tmpl w:val="A5AC30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83F174E"/>
    <w:multiLevelType w:val="hybridMultilevel"/>
    <w:tmpl w:val="29503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C5C60D1"/>
    <w:multiLevelType w:val="hybridMultilevel"/>
    <w:tmpl w:val="DE62F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5214525"/>
    <w:multiLevelType w:val="hybridMultilevel"/>
    <w:tmpl w:val="234C9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74E38D2"/>
    <w:multiLevelType w:val="hybridMultilevel"/>
    <w:tmpl w:val="C7F0E8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E850A8C"/>
    <w:multiLevelType w:val="hybridMultilevel"/>
    <w:tmpl w:val="0C0CA53C"/>
    <w:lvl w:ilvl="0" w:tplc="B91C212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4FD74324"/>
    <w:multiLevelType w:val="hybridMultilevel"/>
    <w:tmpl w:val="7158B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36353E5"/>
    <w:multiLevelType w:val="multilevel"/>
    <w:tmpl w:val="A458638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5EB692C"/>
    <w:multiLevelType w:val="hybridMultilevel"/>
    <w:tmpl w:val="8976E14C"/>
    <w:lvl w:ilvl="0" w:tplc="1608AAA2">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4653A4"/>
    <w:multiLevelType w:val="hybridMultilevel"/>
    <w:tmpl w:val="F3F47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7A802A1"/>
    <w:multiLevelType w:val="hybridMultilevel"/>
    <w:tmpl w:val="D708F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F72664D"/>
    <w:multiLevelType w:val="multilevel"/>
    <w:tmpl w:val="D06404F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FA63737"/>
    <w:multiLevelType w:val="hybridMultilevel"/>
    <w:tmpl w:val="29003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81E1E41"/>
    <w:multiLevelType w:val="hybridMultilevel"/>
    <w:tmpl w:val="88F466E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8C1745B"/>
    <w:multiLevelType w:val="hybridMultilevel"/>
    <w:tmpl w:val="D334FBE0"/>
    <w:lvl w:ilvl="0" w:tplc="7CE4B5FE">
      <w:start w:val="1"/>
      <w:numFmt w:val="decimal"/>
      <w:lvlText w:val="%1."/>
      <w:lvlJc w:val="left"/>
      <w:pPr>
        <w:ind w:left="720" w:hanging="360"/>
      </w:pPr>
      <w:rPr>
        <w:rFonts w:ascii="Times New Roman" w:eastAsiaTheme="minorEastAsia"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DCC7C14"/>
    <w:multiLevelType w:val="multilevel"/>
    <w:tmpl w:val="BE9E409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7C63ED4"/>
    <w:multiLevelType w:val="hybridMultilevel"/>
    <w:tmpl w:val="15723E10"/>
    <w:lvl w:ilvl="0" w:tplc="616CDB7C">
      <w:start w:val="1"/>
      <w:numFmt w:val="decimal"/>
      <w:lvlText w:val="%1."/>
      <w:lvlJc w:val="left"/>
      <w:pPr>
        <w:ind w:left="360" w:hanging="360"/>
      </w:pPr>
      <w:rPr>
        <w:rFonts w:ascii="Times New Roman" w:eastAsiaTheme="minorEastAsia"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12"/>
  </w:num>
  <w:num w:numId="3">
    <w:abstractNumId w:val="2"/>
  </w:num>
  <w:num w:numId="4">
    <w:abstractNumId w:val="18"/>
  </w:num>
  <w:num w:numId="5">
    <w:abstractNumId w:val="13"/>
  </w:num>
  <w:num w:numId="6">
    <w:abstractNumId w:val="33"/>
  </w:num>
  <w:num w:numId="7">
    <w:abstractNumId w:val="29"/>
  </w:num>
  <w:num w:numId="8">
    <w:abstractNumId w:val="25"/>
  </w:num>
  <w:num w:numId="9">
    <w:abstractNumId w:val="6"/>
  </w:num>
  <w:num w:numId="10">
    <w:abstractNumId w:val="15"/>
  </w:num>
  <w:num w:numId="11">
    <w:abstractNumId w:val="27"/>
  </w:num>
  <w:num w:numId="12">
    <w:abstractNumId w:val="24"/>
  </w:num>
  <w:num w:numId="13">
    <w:abstractNumId w:val="0"/>
  </w:num>
  <w:num w:numId="14">
    <w:abstractNumId w:val="21"/>
  </w:num>
  <w:num w:numId="15">
    <w:abstractNumId w:val="28"/>
  </w:num>
  <w:num w:numId="16">
    <w:abstractNumId w:val="9"/>
  </w:num>
  <w:num w:numId="17">
    <w:abstractNumId w:val="10"/>
  </w:num>
  <w:num w:numId="18">
    <w:abstractNumId w:val="4"/>
  </w:num>
  <w:num w:numId="19">
    <w:abstractNumId w:val="20"/>
  </w:num>
  <w:num w:numId="20">
    <w:abstractNumId w:val="19"/>
  </w:num>
  <w:num w:numId="21">
    <w:abstractNumId w:val="32"/>
  </w:num>
  <w:num w:numId="22">
    <w:abstractNumId w:val="7"/>
  </w:num>
  <w:num w:numId="23">
    <w:abstractNumId w:val="11"/>
  </w:num>
  <w:num w:numId="24">
    <w:abstractNumId w:val="34"/>
  </w:num>
  <w:num w:numId="25">
    <w:abstractNumId w:val="16"/>
  </w:num>
  <w:num w:numId="26">
    <w:abstractNumId w:val="22"/>
  </w:num>
  <w:num w:numId="27">
    <w:abstractNumId w:val="14"/>
  </w:num>
  <w:num w:numId="28">
    <w:abstractNumId w:val="30"/>
  </w:num>
  <w:num w:numId="29">
    <w:abstractNumId w:val="8"/>
  </w:num>
  <w:num w:numId="30">
    <w:abstractNumId w:val="31"/>
  </w:num>
  <w:num w:numId="31">
    <w:abstractNumId w:val="17"/>
  </w:num>
  <w:num w:numId="32">
    <w:abstractNumId w:val="1"/>
  </w:num>
  <w:num w:numId="33">
    <w:abstractNumId w:val="5"/>
  </w:num>
  <w:num w:numId="34">
    <w:abstractNumId w:val="26"/>
  </w:num>
  <w:num w:numId="3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720"/>
  <w:characterSpacingControl w:val="doNotCompress"/>
  <w:hdrShapeDefaults>
    <o:shapedefaults v:ext="edit" spidmax="28673">
      <o:colormenu v:ext="edit" strokecolor="red"/>
    </o:shapedefaults>
  </w:hdrShapeDefaults>
  <w:footnotePr>
    <w:footnote w:id="0"/>
    <w:footnote w:id="1"/>
  </w:footnotePr>
  <w:endnotePr>
    <w:pos w:val="sectEnd"/>
    <w:endnote w:id="0"/>
    <w:endnote w:id="1"/>
  </w:endnotePr>
  <w:compat>
    <w:useFELayout/>
  </w:compat>
  <w:rsids>
    <w:rsidRoot w:val="006F7A05"/>
    <w:rsid w:val="0000052E"/>
    <w:rsid w:val="0000236F"/>
    <w:rsid w:val="00003568"/>
    <w:rsid w:val="00010745"/>
    <w:rsid w:val="000115D4"/>
    <w:rsid w:val="0001259C"/>
    <w:rsid w:val="000147B9"/>
    <w:rsid w:val="000148B0"/>
    <w:rsid w:val="000153BC"/>
    <w:rsid w:val="00015834"/>
    <w:rsid w:val="00016129"/>
    <w:rsid w:val="00016317"/>
    <w:rsid w:val="00016E70"/>
    <w:rsid w:val="0002164B"/>
    <w:rsid w:val="00021C51"/>
    <w:rsid w:val="000234E1"/>
    <w:rsid w:val="00023A54"/>
    <w:rsid w:val="00023DFA"/>
    <w:rsid w:val="00025DCC"/>
    <w:rsid w:val="00030B69"/>
    <w:rsid w:val="00032357"/>
    <w:rsid w:val="0003297B"/>
    <w:rsid w:val="00032A9A"/>
    <w:rsid w:val="00034AB0"/>
    <w:rsid w:val="00034DF3"/>
    <w:rsid w:val="000363F2"/>
    <w:rsid w:val="00036595"/>
    <w:rsid w:val="00037568"/>
    <w:rsid w:val="000415BF"/>
    <w:rsid w:val="00041BF2"/>
    <w:rsid w:val="0004322F"/>
    <w:rsid w:val="00043267"/>
    <w:rsid w:val="000442EC"/>
    <w:rsid w:val="00047238"/>
    <w:rsid w:val="0005433F"/>
    <w:rsid w:val="00054D53"/>
    <w:rsid w:val="0005504E"/>
    <w:rsid w:val="00056F7B"/>
    <w:rsid w:val="000578F4"/>
    <w:rsid w:val="000607A1"/>
    <w:rsid w:val="000615A5"/>
    <w:rsid w:val="00062159"/>
    <w:rsid w:val="000632CF"/>
    <w:rsid w:val="000633F3"/>
    <w:rsid w:val="000656B8"/>
    <w:rsid w:val="00065B4A"/>
    <w:rsid w:val="00066062"/>
    <w:rsid w:val="00070C76"/>
    <w:rsid w:val="00071E77"/>
    <w:rsid w:val="000725F8"/>
    <w:rsid w:val="00072771"/>
    <w:rsid w:val="000730FE"/>
    <w:rsid w:val="000751A2"/>
    <w:rsid w:val="00075CF8"/>
    <w:rsid w:val="000779F9"/>
    <w:rsid w:val="000805D8"/>
    <w:rsid w:val="00080808"/>
    <w:rsid w:val="00080934"/>
    <w:rsid w:val="000812F9"/>
    <w:rsid w:val="00083D36"/>
    <w:rsid w:val="00086945"/>
    <w:rsid w:val="000905C9"/>
    <w:rsid w:val="00090F00"/>
    <w:rsid w:val="00091A60"/>
    <w:rsid w:val="00092956"/>
    <w:rsid w:val="00096DB5"/>
    <w:rsid w:val="000A2056"/>
    <w:rsid w:val="000A36B6"/>
    <w:rsid w:val="000A3A2F"/>
    <w:rsid w:val="000A4081"/>
    <w:rsid w:val="000A4852"/>
    <w:rsid w:val="000A6F54"/>
    <w:rsid w:val="000A7339"/>
    <w:rsid w:val="000B29BF"/>
    <w:rsid w:val="000B3B57"/>
    <w:rsid w:val="000B5497"/>
    <w:rsid w:val="000B69F4"/>
    <w:rsid w:val="000B75E3"/>
    <w:rsid w:val="000C00A1"/>
    <w:rsid w:val="000C454C"/>
    <w:rsid w:val="000C5EBA"/>
    <w:rsid w:val="000C64D2"/>
    <w:rsid w:val="000C7DA8"/>
    <w:rsid w:val="000D568B"/>
    <w:rsid w:val="000D64E7"/>
    <w:rsid w:val="000E0577"/>
    <w:rsid w:val="000E1627"/>
    <w:rsid w:val="000E18F8"/>
    <w:rsid w:val="000E3983"/>
    <w:rsid w:val="000E72AA"/>
    <w:rsid w:val="000E73AF"/>
    <w:rsid w:val="000F27E0"/>
    <w:rsid w:val="000F52B5"/>
    <w:rsid w:val="000F6AF9"/>
    <w:rsid w:val="000F7E22"/>
    <w:rsid w:val="0010015B"/>
    <w:rsid w:val="00102BD8"/>
    <w:rsid w:val="00107097"/>
    <w:rsid w:val="001077E9"/>
    <w:rsid w:val="00111F71"/>
    <w:rsid w:val="001121F2"/>
    <w:rsid w:val="00112802"/>
    <w:rsid w:val="001177C1"/>
    <w:rsid w:val="00120DAF"/>
    <w:rsid w:val="00122406"/>
    <w:rsid w:val="00123703"/>
    <w:rsid w:val="00124830"/>
    <w:rsid w:val="00127208"/>
    <w:rsid w:val="00127688"/>
    <w:rsid w:val="00127FA1"/>
    <w:rsid w:val="0013058D"/>
    <w:rsid w:val="00130ECA"/>
    <w:rsid w:val="00131749"/>
    <w:rsid w:val="001404FA"/>
    <w:rsid w:val="00140899"/>
    <w:rsid w:val="001447BE"/>
    <w:rsid w:val="001509BE"/>
    <w:rsid w:val="00151588"/>
    <w:rsid w:val="00153959"/>
    <w:rsid w:val="00155053"/>
    <w:rsid w:val="00156E15"/>
    <w:rsid w:val="00160064"/>
    <w:rsid w:val="00160648"/>
    <w:rsid w:val="00161208"/>
    <w:rsid w:val="00161468"/>
    <w:rsid w:val="00162DFA"/>
    <w:rsid w:val="00162E18"/>
    <w:rsid w:val="001636DF"/>
    <w:rsid w:val="00165B30"/>
    <w:rsid w:val="00166048"/>
    <w:rsid w:val="00166A46"/>
    <w:rsid w:val="00166C5A"/>
    <w:rsid w:val="0017126A"/>
    <w:rsid w:val="00171389"/>
    <w:rsid w:val="001721AF"/>
    <w:rsid w:val="001751C0"/>
    <w:rsid w:val="0017521A"/>
    <w:rsid w:val="0017561B"/>
    <w:rsid w:val="001770FD"/>
    <w:rsid w:val="00177649"/>
    <w:rsid w:val="00177852"/>
    <w:rsid w:val="001778E5"/>
    <w:rsid w:val="00177A6B"/>
    <w:rsid w:val="0018056B"/>
    <w:rsid w:val="001806F8"/>
    <w:rsid w:val="00181975"/>
    <w:rsid w:val="0018354C"/>
    <w:rsid w:val="00183703"/>
    <w:rsid w:val="0018380E"/>
    <w:rsid w:val="00183E76"/>
    <w:rsid w:val="00184315"/>
    <w:rsid w:val="00187989"/>
    <w:rsid w:val="00187A24"/>
    <w:rsid w:val="00190F1A"/>
    <w:rsid w:val="00193DDB"/>
    <w:rsid w:val="00196BA5"/>
    <w:rsid w:val="001A1A19"/>
    <w:rsid w:val="001A5765"/>
    <w:rsid w:val="001A690E"/>
    <w:rsid w:val="001A78A2"/>
    <w:rsid w:val="001B0388"/>
    <w:rsid w:val="001B0DD7"/>
    <w:rsid w:val="001B43D2"/>
    <w:rsid w:val="001C036C"/>
    <w:rsid w:val="001C1067"/>
    <w:rsid w:val="001C24E7"/>
    <w:rsid w:val="001C57F3"/>
    <w:rsid w:val="001C59DF"/>
    <w:rsid w:val="001C6738"/>
    <w:rsid w:val="001D03AF"/>
    <w:rsid w:val="001D1096"/>
    <w:rsid w:val="001D71B2"/>
    <w:rsid w:val="001E2B0D"/>
    <w:rsid w:val="001E4935"/>
    <w:rsid w:val="001E4E96"/>
    <w:rsid w:val="001E5D31"/>
    <w:rsid w:val="001E69AD"/>
    <w:rsid w:val="001F0947"/>
    <w:rsid w:val="001F1369"/>
    <w:rsid w:val="001F16C6"/>
    <w:rsid w:val="001F185B"/>
    <w:rsid w:val="001F3EA5"/>
    <w:rsid w:val="001F74A4"/>
    <w:rsid w:val="001F7B29"/>
    <w:rsid w:val="00206ACE"/>
    <w:rsid w:val="00206BB9"/>
    <w:rsid w:val="00207F32"/>
    <w:rsid w:val="002132D0"/>
    <w:rsid w:val="00214E10"/>
    <w:rsid w:val="00216C92"/>
    <w:rsid w:val="00217136"/>
    <w:rsid w:val="00223945"/>
    <w:rsid w:val="00231414"/>
    <w:rsid w:val="0023257F"/>
    <w:rsid w:val="002330E2"/>
    <w:rsid w:val="002346AC"/>
    <w:rsid w:val="00234CEF"/>
    <w:rsid w:val="00235823"/>
    <w:rsid w:val="002410C2"/>
    <w:rsid w:val="00241FE1"/>
    <w:rsid w:val="00242742"/>
    <w:rsid w:val="00242A26"/>
    <w:rsid w:val="002446E6"/>
    <w:rsid w:val="00245D59"/>
    <w:rsid w:val="00246F3E"/>
    <w:rsid w:val="002518B1"/>
    <w:rsid w:val="00254B24"/>
    <w:rsid w:val="002557AC"/>
    <w:rsid w:val="00256560"/>
    <w:rsid w:val="00263C23"/>
    <w:rsid w:val="00265574"/>
    <w:rsid w:val="00272057"/>
    <w:rsid w:val="00272485"/>
    <w:rsid w:val="00273073"/>
    <w:rsid w:val="0027572B"/>
    <w:rsid w:val="00275850"/>
    <w:rsid w:val="00276BE7"/>
    <w:rsid w:val="00276D11"/>
    <w:rsid w:val="002808D4"/>
    <w:rsid w:val="00280F1C"/>
    <w:rsid w:val="00281C93"/>
    <w:rsid w:val="00281F1B"/>
    <w:rsid w:val="00282465"/>
    <w:rsid w:val="00282E01"/>
    <w:rsid w:val="00286D78"/>
    <w:rsid w:val="00292661"/>
    <w:rsid w:val="00295637"/>
    <w:rsid w:val="00296358"/>
    <w:rsid w:val="002A2106"/>
    <w:rsid w:val="002A3BF1"/>
    <w:rsid w:val="002A4883"/>
    <w:rsid w:val="002A4E2C"/>
    <w:rsid w:val="002A518F"/>
    <w:rsid w:val="002A5DA0"/>
    <w:rsid w:val="002B5D49"/>
    <w:rsid w:val="002B78BB"/>
    <w:rsid w:val="002B7BEF"/>
    <w:rsid w:val="002C1B0D"/>
    <w:rsid w:val="002C1FB0"/>
    <w:rsid w:val="002C2791"/>
    <w:rsid w:val="002C2A7C"/>
    <w:rsid w:val="002C5CD2"/>
    <w:rsid w:val="002D3566"/>
    <w:rsid w:val="002D4653"/>
    <w:rsid w:val="002D5EF0"/>
    <w:rsid w:val="002E0081"/>
    <w:rsid w:val="002E2014"/>
    <w:rsid w:val="002E28B8"/>
    <w:rsid w:val="002E3CC1"/>
    <w:rsid w:val="002E5508"/>
    <w:rsid w:val="002E5D7A"/>
    <w:rsid w:val="002F2C3D"/>
    <w:rsid w:val="002F4ED5"/>
    <w:rsid w:val="003006D8"/>
    <w:rsid w:val="00300956"/>
    <w:rsid w:val="003009DC"/>
    <w:rsid w:val="00300FEB"/>
    <w:rsid w:val="00301C99"/>
    <w:rsid w:val="00301E7C"/>
    <w:rsid w:val="00303744"/>
    <w:rsid w:val="003041E1"/>
    <w:rsid w:val="00304EE8"/>
    <w:rsid w:val="00305313"/>
    <w:rsid w:val="00305C79"/>
    <w:rsid w:val="00310100"/>
    <w:rsid w:val="0031171C"/>
    <w:rsid w:val="00313D9C"/>
    <w:rsid w:val="0031545C"/>
    <w:rsid w:val="00317A59"/>
    <w:rsid w:val="00320107"/>
    <w:rsid w:val="00320398"/>
    <w:rsid w:val="003216C0"/>
    <w:rsid w:val="00321880"/>
    <w:rsid w:val="003242B6"/>
    <w:rsid w:val="00324C43"/>
    <w:rsid w:val="00325FBF"/>
    <w:rsid w:val="003263AF"/>
    <w:rsid w:val="0032791B"/>
    <w:rsid w:val="00327C58"/>
    <w:rsid w:val="00331497"/>
    <w:rsid w:val="00332CCD"/>
    <w:rsid w:val="00332D38"/>
    <w:rsid w:val="00333DAB"/>
    <w:rsid w:val="00337A9E"/>
    <w:rsid w:val="00342F5C"/>
    <w:rsid w:val="00343BAC"/>
    <w:rsid w:val="003441E4"/>
    <w:rsid w:val="00345484"/>
    <w:rsid w:val="003466CC"/>
    <w:rsid w:val="00350939"/>
    <w:rsid w:val="00350DD1"/>
    <w:rsid w:val="00351D39"/>
    <w:rsid w:val="0035394F"/>
    <w:rsid w:val="003562C2"/>
    <w:rsid w:val="00364AFA"/>
    <w:rsid w:val="00366BA9"/>
    <w:rsid w:val="0037024F"/>
    <w:rsid w:val="00370C79"/>
    <w:rsid w:val="003720B2"/>
    <w:rsid w:val="00373446"/>
    <w:rsid w:val="00373AAF"/>
    <w:rsid w:val="00374244"/>
    <w:rsid w:val="00374DE7"/>
    <w:rsid w:val="00376189"/>
    <w:rsid w:val="00377A79"/>
    <w:rsid w:val="00377EA3"/>
    <w:rsid w:val="00382BC1"/>
    <w:rsid w:val="00384309"/>
    <w:rsid w:val="00384472"/>
    <w:rsid w:val="00384B59"/>
    <w:rsid w:val="00385659"/>
    <w:rsid w:val="00385E65"/>
    <w:rsid w:val="00390F82"/>
    <w:rsid w:val="003913B5"/>
    <w:rsid w:val="00392A5C"/>
    <w:rsid w:val="003940D1"/>
    <w:rsid w:val="00394FD3"/>
    <w:rsid w:val="00395146"/>
    <w:rsid w:val="00395C0F"/>
    <w:rsid w:val="003968F3"/>
    <w:rsid w:val="003A1384"/>
    <w:rsid w:val="003A289F"/>
    <w:rsid w:val="003A3890"/>
    <w:rsid w:val="003A3DE4"/>
    <w:rsid w:val="003A4E77"/>
    <w:rsid w:val="003A69AD"/>
    <w:rsid w:val="003B2393"/>
    <w:rsid w:val="003B2C75"/>
    <w:rsid w:val="003B2EC4"/>
    <w:rsid w:val="003B3329"/>
    <w:rsid w:val="003B336B"/>
    <w:rsid w:val="003B5051"/>
    <w:rsid w:val="003B5909"/>
    <w:rsid w:val="003C18EB"/>
    <w:rsid w:val="003C2D2E"/>
    <w:rsid w:val="003C5B5C"/>
    <w:rsid w:val="003C697A"/>
    <w:rsid w:val="003C6D63"/>
    <w:rsid w:val="003D086B"/>
    <w:rsid w:val="003D1C72"/>
    <w:rsid w:val="003D1F2D"/>
    <w:rsid w:val="003D3533"/>
    <w:rsid w:val="003D35E3"/>
    <w:rsid w:val="003D483A"/>
    <w:rsid w:val="003D78AE"/>
    <w:rsid w:val="003E251A"/>
    <w:rsid w:val="003E5A62"/>
    <w:rsid w:val="003E7237"/>
    <w:rsid w:val="003F0B94"/>
    <w:rsid w:val="003F15AB"/>
    <w:rsid w:val="003F1E9C"/>
    <w:rsid w:val="003F29AA"/>
    <w:rsid w:val="003F4757"/>
    <w:rsid w:val="003F50C0"/>
    <w:rsid w:val="003F68A5"/>
    <w:rsid w:val="003F69E1"/>
    <w:rsid w:val="004017EF"/>
    <w:rsid w:val="00402A12"/>
    <w:rsid w:val="00403EB1"/>
    <w:rsid w:val="00410A0F"/>
    <w:rsid w:val="00411C24"/>
    <w:rsid w:val="004134CF"/>
    <w:rsid w:val="00415B5F"/>
    <w:rsid w:val="0042000D"/>
    <w:rsid w:val="00422B5B"/>
    <w:rsid w:val="00422DAB"/>
    <w:rsid w:val="004239AB"/>
    <w:rsid w:val="00423A8A"/>
    <w:rsid w:val="0042779F"/>
    <w:rsid w:val="00430C74"/>
    <w:rsid w:val="00432444"/>
    <w:rsid w:val="00434011"/>
    <w:rsid w:val="00434592"/>
    <w:rsid w:val="004361F7"/>
    <w:rsid w:val="00436D64"/>
    <w:rsid w:val="004374CF"/>
    <w:rsid w:val="00437BB3"/>
    <w:rsid w:val="00440B10"/>
    <w:rsid w:val="004415A9"/>
    <w:rsid w:val="0044205F"/>
    <w:rsid w:val="00442EE7"/>
    <w:rsid w:val="00444984"/>
    <w:rsid w:val="00444A41"/>
    <w:rsid w:val="00444C82"/>
    <w:rsid w:val="004466E1"/>
    <w:rsid w:val="00447045"/>
    <w:rsid w:val="004470E3"/>
    <w:rsid w:val="004514B5"/>
    <w:rsid w:val="00452540"/>
    <w:rsid w:val="00453996"/>
    <w:rsid w:val="00453BE7"/>
    <w:rsid w:val="00453EAD"/>
    <w:rsid w:val="00461AA1"/>
    <w:rsid w:val="00462FC4"/>
    <w:rsid w:val="00465DB8"/>
    <w:rsid w:val="004663BD"/>
    <w:rsid w:val="00466A9F"/>
    <w:rsid w:val="00471B5D"/>
    <w:rsid w:val="004726E0"/>
    <w:rsid w:val="004731C6"/>
    <w:rsid w:val="004739DE"/>
    <w:rsid w:val="004741FE"/>
    <w:rsid w:val="0047481A"/>
    <w:rsid w:val="00474B31"/>
    <w:rsid w:val="0047591C"/>
    <w:rsid w:val="00480146"/>
    <w:rsid w:val="004801BE"/>
    <w:rsid w:val="004801F5"/>
    <w:rsid w:val="004821C5"/>
    <w:rsid w:val="004832A9"/>
    <w:rsid w:val="0048397E"/>
    <w:rsid w:val="00485724"/>
    <w:rsid w:val="00485B45"/>
    <w:rsid w:val="00486163"/>
    <w:rsid w:val="00491C1A"/>
    <w:rsid w:val="00493AAB"/>
    <w:rsid w:val="00493EFB"/>
    <w:rsid w:val="00497537"/>
    <w:rsid w:val="004A1D8E"/>
    <w:rsid w:val="004A2D8F"/>
    <w:rsid w:val="004A3670"/>
    <w:rsid w:val="004A3CA1"/>
    <w:rsid w:val="004A4668"/>
    <w:rsid w:val="004A67A4"/>
    <w:rsid w:val="004A73D3"/>
    <w:rsid w:val="004B2645"/>
    <w:rsid w:val="004B3958"/>
    <w:rsid w:val="004B3A93"/>
    <w:rsid w:val="004B5732"/>
    <w:rsid w:val="004B7919"/>
    <w:rsid w:val="004C5EEF"/>
    <w:rsid w:val="004C7257"/>
    <w:rsid w:val="004D333D"/>
    <w:rsid w:val="004D336A"/>
    <w:rsid w:val="004D4E37"/>
    <w:rsid w:val="004D6D61"/>
    <w:rsid w:val="004D6FB9"/>
    <w:rsid w:val="004E2715"/>
    <w:rsid w:val="004E54A5"/>
    <w:rsid w:val="004E5A73"/>
    <w:rsid w:val="004F351A"/>
    <w:rsid w:val="004F3630"/>
    <w:rsid w:val="004F581B"/>
    <w:rsid w:val="004F6D31"/>
    <w:rsid w:val="00501932"/>
    <w:rsid w:val="00503F93"/>
    <w:rsid w:val="0050709D"/>
    <w:rsid w:val="005071FC"/>
    <w:rsid w:val="0050770C"/>
    <w:rsid w:val="00512504"/>
    <w:rsid w:val="00513B4A"/>
    <w:rsid w:val="00513E6B"/>
    <w:rsid w:val="00515508"/>
    <w:rsid w:val="005167EA"/>
    <w:rsid w:val="00520A67"/>
    <w:rsid w:val="00522D0F"/>
    <w:rsid w:val="005230A3"/>
    <w:rsid w:val="0053077E"/>
    <w:rsid w:val="00532C9C"/>
    <w:rsid w:val="00533333"/>
    <w:rsid w:val="0053749C"/>
    <w:rsid w:val="0054052B"/>
    <w:rsid w:val="0054088F"/>
    <w:rsid w:val="005411EF"/>
    <w:rsid w:val="00541A76"/>
    <w:rsid w:val="00541FD2"/>
    <w:rsid w:val="00542B3C"/>
    <w:rsid w:val="00544952"/>
    <w:rsid w:val="005464A3"/>
    <w:rsid w:val="00547833"/>
    <w:rsid w:val="005503B3"/>
    <w:rsid w:val="00551081"/>
    <w:rsid w:val="00551F29"/>
    <w:rsid w:val="00553CB8"/>
    <w:rsid w:val="00554EC1"/>
    <w:rsid w:val="005552CB"/>
    <w:rsid w:val="00555390"/>
    <w:rsid w:val="005576CE"/>
    <w:rsid w:val="005607BD"/>
    <w:rsid w:val="0056090B"/>
    <w:rsid w:val="00561929"/>
    <w:rsid w:val="0056344C"/>
    <w:rsid w:val="00563E93"/>
    <w:rsid w:val="0056572F"/>
    <w:rsid w:val="005657CC"/>
    <w:rsid w:val="00570F1F"/>
    <w:rsid w:val="00572DB6"/>
    <w:rsid w:val="005735C2"/>
    <w:rsid w:val="00574F9B"/>
    <w:rsid w:val="005778C3"/>
    <w:rsid w:val="00580887"/>
    <w:rsid w:val="00584078"/>
    <w:rsid w:val="00585B47"/>
    <w:rsid w:val="0058702D"/>
    <w:rsid w:val="0058754E"/>
    <w:rsid w:val="005922C5"/>
    <w:rsid w:val="00595A58"/>
    <w:rsid w:val="005A00C0"/>
    <w:rsid w:val="005A05C9"/>
    <w:rsid w:val="005A19A0"/>
    <w:rsid w:val="005A1DE2"/>
    <w:rsid w:val="005A36AB"/>
    <w:rsid w:val="005A4E0F"/>
    <w:rsid w:val="005A645C"/>
    <w:rsid w:val="005A666D"/>
    <w:rsid w:val="005B02CA"/>
    <w:rsid w:val="005B237A"/>
    <w:rsid w:val="005B48E5"/>
    <w:rsid w:val="005B663C"/>
    <w:rsid w:val="005B6EE5"/>
    <w:rsid w:val="005C2323"/>
    <w:rsid w:val="005C2A63"/>
    <w:rsid w:val="005C4DAD"/>
    <w:rsid w:val="005C6E33"/>
    <w:rsid w:val="005C7892"/>
    <w:rsid w:val="005D11A2"/>
    <w:rsid w:val="005D15A0"/>
    <w:rsid w:val="005D237A"/>
    <w:rsid w:val="005D374D"/>
    <w:rsid w:val="005D7024"/>
    <w:rsid w:val="005E0267"/>
    <w:rsid w:val="005E559B"/>
    <w:rsid w:val="005E5869"/>
    <w:rsid w:val="005E59C2"/>
    <w:rsid w:val="005E6CF5"/>
    <w:rsid w:val="005F1254"/>
    <w:rsid w:val="005F4692"/>
    <w:rsid w:val="005F4AC0"/>
    <w:rsid w:val="005F7B1F"/>
    <w:rsid w:val="006009FF"/>
    <w:rsid w:val="00605DCD"/>
    <w:rsid w:val="006068D6"/>
    <w:rsid w:val="00606F57"/>
    <w:rsid w:val="006070A4"/>
    <w:rsid w:val="00612263"/>
    <w:rsid w:val="00614967"/>
    <w:rsid w:val="006157B3"/>
    <w:rsid w:val="006218F9"/>
    <w:rsid w:val="006236C4"/>
    <w:rsid w:val="00623A77"/>
    <w:rsid w:val="00625E1C"/>
    <w:rsid w:val="0062603D"/>
    <w:rsid w:val="00626236"/>
    <w:rsid w:val="00626F9C"/>
    <w:rsid w:val="00627ED0"/>
    <w:rsid w:val="00635098"/>
    <w:rsid w:val="0063704D"/>
    <w:rsid w:val="0063740D"/>
    <w:rsid w:val="00641C1D"/>
    <w:rsid w:val="006460B5"/>
    <w:rsid w:val="00652A2B"/>
    <w:rsid w:val="00655E38"/>
    <w:rsid w:val="0066136C"/>
    <w:rsid w:val="006618D5"/>
    <w:rsid w:val="00662FA2"/>
    <w:rsid w:val="00672C0F"/>
    <w:rsid w:val="00674AF3"/>
    <w:rsid w:val="00676E3E"/>
    <w:rsid w:val="00681239"/>
    <w:rsid w:val="0068159C"/>
    <w:rsid w:val="00681A90"/>
    <w:rsid w:val="00683378"/>
    <w:rsid w:val="00684322"/>
    <w:rsid w:val="006855B0"/>
    <w:rsid w:val="00685B97"/>
    <w:rsid w:val="00685D9C"/>
    <w:rsid w:val="00687465"/>
    <w:rsid w:val="006950E2"/>
    <w:rsid w:val="006953F1"/>
    <w:rsid w:val="006961AF"/>
    <w:rsid w:val="00696EE9"/>
    <w:rsid w:val="006A0B34"/>
    <w:rsid w:val="006A2E47"/>
    <w:rsid w:val="006A46C0"/>
    <w:rsid w:val="006A6041"/>
    <w:rsid w:val="006A785B"/>
    <w:rsid w:val="006B749C"/>
    <w:rsid w:val="006C1B73"/>
    <w:rsid w:val="006C1F84"/>
    <w:rsid w:val="006C6408"/>
    <w:rsid w:val="006C663E"/>
    <w:rsid w:val="006D4752"/>
    <w:rsid w:val="006D6D68"/>
    <w:rsid w:val="006E01BF"/>
    <w:rsid w:val="006E4193"/>
    <w:rsid w:val="006E69A0"/>
    <w:rsid w:val="006E7965"/>
    <w:rsid w:val="006E7F09"/>
    <w:rsid w:val="006F1C2B"/>
    <w:rsid w:val="006F2226"/>
    <w:rsid w:val="006F4671"/>
    <w:rsid w:val="006F61EB"/>
    <w:rsid w:val="006F75E6"/>
    <w:rsid w:val="006F7A05"/>
    <w:rsid w:val="00702515"/>
    <w:rsid w:val="007029BE"/>
    <w:rsid w:val="0070505A"/>
    <w:rsid w:val="00705A34"/>
    <w:rsid w:val="007064DE"/>
    <w:rsid w:val="0070686E"/>
    <w:rsid w:val="00710E62"/>
    <w:rsid w:val="00711500"/>
    <w:rsid w:val="00712C67"/>
    <w:rsid w:val="007131E2"/>
    <w:rsid w:val="0071426F"/>
    <w:rsid w:val="00714637"/>
    <w:rsid w:val="00716089"/>
    <w:rsid w:val="00716864"/>
    <w:rsid w:val="00722947"/>
    <w:rsid w:val="00722CA4"/>
    <w:rsid w:val="00725C31"/>
    <w:rsid w:val="0072660F"/>
    <w:rsid w:val="00727035"/>
    <w:rsid w:val="007328E0"/>
    <w:rsid w:val="0073370E"/>
    <w:rsid w:val="00735683"/>
    <w:rsid w:val="007367FF"/>
    <w:rsid w:val="007414C5"/>
    <w:rsid w:val="00741D25"/>
    <w:rsid w:val="00741F8E"/>
    <w:rsid w:val="00743C3C"/>
    <w:rsid w:val="00745974"/>
    <w:rsid w:val="00745EAF"/>
    <w:rsid w:val="0074796C"/>
    <w:rsid w:val="00750618"/>
    <w:rsid w:val="00750D44"/>
    <w:rsid w:val="00751DA5"/>
    <w:rsid w:val="0075216E"/>
    <w:rsid w:val="00755399"/>
    <w:rsid w:val="00756E30"/>
    <w:rsid w:val="007572BF"/>
    <w:rsid w:val="0076087F"/>
    <w:rsid w:val="00761FB3"/>
    <w:rsid w:val="00763E43"/>
    <w:rsid w:val="00764A16"/>
    <w:rsid w:val="0076556E"/>
    <w:rsid w:val="0076615D"/>
    <w:rsid w:val="007664E5"/>
    <w:rsid w:val="00766C49"/>
    <w:rsid w:val="007675B2"/>
    <w:rsid w:val="007676C3"/>
    <w:rsid w:val="00770769"/>
    <w:rsid w:val="00772398"/>
    <w:rsid w:val="00773986"/>
    <w:rsid w:val="00774B15"/>
    <w:rsid w:val="00777F64"/>
    <w:rsid w:val="0078070F"/>
    <w:rsid w:val="007813C3"/>
    <w:rsid w:val="0078140A"/>
    <w:rsid w:val="00784F30"/>
    <w:rsid w:val="00786052"/>
    <w:rsid w:val="007864CE"/>
    <w:rsid w:val="00786D42"/>
    <w:rsid w:val="0079295F"/>
    <w:rsid w:val="0079322B"/>
    <w:rsid w:val="007933EA"/>
    <w:rsid w:val="00793E0A"/>
    <w:rsid w:val="00794990"/>
    <w:rsid w:val="00795713"/>
    <w:rsid w:val="007A1910"/>
    <w:rsid w:val="007A4882"/>
    <w:rsid w:val="007A49BA"/>
    <w:rsid w:val="007A503D"/>
    <w:rsid w:val="007A516A"/>
    <w:rsid w:val="007A69F3"/>
    <w:rsid w:val="007A6FE1"/>
    <w:rsid w:val="007B0974"/>
    <w:rsid w:val="007B2AD6"/>
    <w:rsid w:val="007B2CA4"/>
    <w:rsid w:val="007B78ED"/>
    <w:rsid w:val="007C0889"/>
    <w:rsid w:val="007C1DFD"/>
    <w:rsid w:val="007C3A73"/>
    <w:rsid w:val="007C3D68"/>
    <w:rsid w:val="007C40BF"/>
    <w:rsid w:val="007C6258"/>
    <w:rsid w:val="007D10BD"/>
    <w:rsid w:val="007D22BA"/>
    <w:rsid w:val="007D2362"/>
    <w:rsid w:val="007D2C15"/>
    <w:rsid w:val="007D3AB8"/>
    <w:rsid w:val="007D714C"/>
    <w:rsid w:val="007D7423"/>
    <w:rsid w:val="007D7D64"/>
    <w:rsid w:val="007E5514"/>
    <w:rsid w:val="007E7F83"/>
    <w:rsid w:val="007F0F2E"/>
    <w:rsid w:val="007F1509"/>
    <w:rsid w:val="007F2E2E"/>
    <w:rsid w:val="007F41A6"/>
    <w:rsid w:val="008022E5"/>
    <w:rsid w:val="00803053"/>
    <w:rsid w:val="00805848"/>
    <w:rsid w:val="00806C12"/>
    <w:rsid w:val="00812162"/>
    <w:rsid w:val="0081253F"/>
    <w:rsid w:val="00814291"/>
    <w:rsid w:val="00814D3D"/>
    <w:rsid w:val="008151A9"/>
    <w:rsid w:val="008157D3"/>
    <w:rsid w:val="00815F02"/>
    <w:rsid w:val="008164F3"/>
    <w:rsid w:val="0082005B"/>
    <w:rsid w:val="008236EB"/>
    <w:rsid w:val="00823F2F"/>
    <w:rsid w:val="00826720"/>
    <w:rsid w:val="00836658"/>
    <w:rsid w:val="0083677D"/>
    <w:rsid w:val="0084427D"/>
    <w:rsid w:val="00845115"/>
    <w:rsid w:val="0084757A"/>
    <w:rsid w:val="00850F1A"/>
    <w:rsid w:val="00852C85"/>
    <w:rsid w:val="00853E54"/>
    <w:rsid w:val="00853ED5"/>
    <w:rsid w:val="0085408A"/>
    <w:rsid w:val="00854E02"/>
    <w:rsid w:val="00855DF8"/>
    <w:rsid w:val="0086385A"/>
    <w:rsid w:val="00864914"/>
    <w:rsid w:val="00865932"/>
    <w:rsid w:val="00866507"/>
    <w:rsid w:val="008707ED"/>
    <w:rsid w:val="00872D99"/>
    <w:rsid w:val="00873D8A"/>
    <w:rsid w:val="00876339"/>
    <w:rsid w:val="00876747"/>
    <w:rsid w:val="00877D31"/>
    <w:rsid w:val="008839DE"/>
    <w:rsid w:val="008874FF"/>
    <w:rsid w:val="00891D29"/>
    <w:rsid w:val="008924C7"/>
    <w:rsid w:val="00895364"/>
    <w:rsid w:val="00897AEC"/>
    <w:rsid w:val="008A3DBD"/>
    <w:rsid w:val="008A662D"/>
    <w:rsid w:val="008B569E"/>
    <w:rsid w:val="008B5F34"/>
    <w:rsid w:val="008C0A87"/>
    <w:rsid w:val="008C1918"/>
    <w:rsid w:val="008C3407"/>
    <w:rsid w:val="008C374D"/>
    <w:rsid w:val="008C3E2E"/>
    <w:rsid w:val="008C48AB"/>
    <w:rsid w:val="008D013A"/>
    <w:rsid w:val="008D065F"/>
    <w:rsid w:val="008D0A16"/>
    <w:rsid w:val="008D1621"/>
    <w:rsid w:val="008D1BE6"/>
    <w:rsid w:val="008D2066"/>
    <w:rsid w:val="008D3A3F"/>
    <w:rsid w:val="008D756F"/>
    <w:rsid w:val="008E04E1"/>
    <w:rsid w:val="008E06CD"/>
    <w:rsid w:val="008E07D0"/>
    <w:rsid w:val="008E1FDF"/>
    <w:rsid w:val="008E2763"/>
    <w:rsid w:val="008E27BE"/>
    <w:rsid w:val="008E39B9"/>
    <w:rsid w:val="008E3ADA"/>
    <w:rsid w:val="008E4511"/>
    <w:rsid w:val="008F07B1"/>
    <w:rsid w:val="008F1BD3"/>
    <w:rsid w:val="008F5DC4"/>
    <w:rsid w:val="008F685A"/>
    <w:rsid w:val="00900094"/>
    <w:rsid w:val="009002D9"/>
    <w:rsid w:val="0090289B"/>
    <w:rsid w:val="00902977"/>
    <w:rsid w:val="00905DE2"/>
    <w:rsid w:val="009060B8"/>
    <w:rsid w:val="009061B7"/>
    <w:rsid w:val="009062C9"/>
    <w:rsid w:val="00907A15"/>
    <w:rsid w:val="00910D2D"/>
    <w:rsid w:val="00910FCF"/>
    <w:rsid w:val="009119F3"/>
    <w:rsid w:val="00912FF0"/>
    <w:rsid w:val="00913F0C"/>
    <w:rsid w:val="0091583D"/>
    <w:rsid w:val="00916010"/>
    <w:rsid w:val="009167A9"/>
    <w:rsid w:val="009251E9"/>
    <w:rsid w:val="0092625D"/>
    <w:rsid w:val="00927643"/>
    <w:rsid w:val="00927AEF"/>
    <w:rsid w:val="00927DC1"/>
    <w:rsid w:val="009312DA"/>
    <w:rsid w:val="00932024"/>
    <w:rsid w:val="00932744"/>
    <w:rsid w:val="0093372D"/>
    <w:rsid w:val="009343A8"/>
    <w:rsid w:val="00935593"/>
    <w:rsid w:val="00935996"/>
    <w:rsid w:val="00935E9E"/>
    <w:rsid w:val="00936DA5"/>
    <w:rsid w:val="00941F9D"/>
    <w:rsid w:val="00943872"/>
    <w:rsid w:val="009441C8"/>
    <w:rsid w:val="00945A74"/>
    <w:rsid w:val="00946E50"/>
    <w:rsid w:val="00950A3C"/>
    <w:rsid w:val="00951A84"/>
    <w:rsid w:val="009537EF"/>
    <w:rsid w:val="00953A3C"/>
    <w:rsid w:val="00954E82"/>
    <w:rsid w:val="00955764"/>
    <w:rsid w:val="00955950"/>
    <w:rsid w:val="00955F14"/>
    <w:rsid w:val="00957E65"/>
    <w:rsid w:val="00961AD5"/>
    <w:rsid w:val="00964D1F"/>
    <w:rsid w:val="00965D34"/>
    <w:rsid w:val="009674CE"/>
    <w:rsid w:val="00972F62"/>
    <w:rsid w:val="00973593"/>
    <w:rsid w:val="00974845"/>
    <w:rsid w:val="00976EA0"/>
    <w:rsid w:val="009845D7"/>
    <w:rsid w:val="0098465C"/>
    <w:rsid w:val="009865D3"/>
    <w:rsid w:val="00986D62"/>
    <w:rsid w:val="009907F8"/>
    <w:rsid w:val="009921AC"/>
    <w:rsid w:val="009938AB"/>
    <w:rsid w:val="00995DC6"/>
    <w:rsid w:val="009A14BD"/>
    <w:rsid w:val="009A2A14"/>
    <w:rsid w:val="009A6568"/>
    <w:rsid w:val="009A6D63"/>
    <w:rsid w:val="009B0423"/>
    <w:rsid w:val="009B3BD3"/>
    <w:rsid w:val="009B3F21"/>
    <w:rsid w:val="009B69C7"/>
    <w:rsid w:val="009B701A"/>
    <w:rsid w:val="009B7554"/>
    <w:rsid w:val="009C2CC4"/>
    <w:rsid w:val="009C3635"/>
    <w:rsid w:val="009C442E"/>
    <w:rsid w:val="009C46B1"/>
    <w:rsid w:val="009C6278"/>
    <w:rsid w:val="009C6EE3"/>
    <w:rsid w:val="009D228E"/>
    <w:rsid w:val="009D2B78"/>
    <w:rsid w:val="009D2CFA"/>
    <w:rsid w:val="009D5AFF"/>
    <w:rsid w:val="009D713D"/>
    <w:rsid w:val="009E1B5F"/>
    <w:rsid w:val="009E30BF"/>
    <w:rsid w:val="009E6AD8"/>
    <w:rsid w:val="009F2E46"/>
    <w:rsid w:val="009F4A1B"/>
    <w:rsid w:val="009F55FA"/>
    <w:rsid w:val="009F7C22"/>
    <w:rsid w:val="00A018BD"/>
    <w:rsid w:val="00A03A0F"/>
    <w:rsid w:val="00A05556"/>
    <w:rsid w:val="00A10646"/>
    <w:rsid w:val="00A108BC"/>
    <w:rsid w:val="00A111FD"/>
    <w:rsid w:val="00A126D4"/>
    <w:rsid w:val="00A1332C"/>
    <w:rsid w:val="00A13D97"/>
    <w:rsid w:val="00A1416D"/>
    <w:rsid w:val="00A154B6"/>
    <w:rsid w:val="00A163D0"/>
    <w:rsid w:val="00A16D30"/>
    <w:rsid w:val="00A175F9"/>
    <w:rsid w:val="00A20952"/>
    <w:rsid w:val="00A21C58"/>
    <w:rsid w:val="00A22064"/>
    <w:rsid w:val="00A233C2"/>
    <w:rsid w:val="00A25396"/>
    <w:rsid w:val="00A26C94"/>
    <w:rsid w:val="00A27031"/>
    <w:rsid w:val="00A30657"/>
    <w:rsid w:val="00A31C6A"/>
    <w:rsid w:val="00A344D5"/>
    <w:rsid w:val="00A34A78"/>
    <w:rsid w:val="00A36321"/>
    <w:rsid w:val="00A367C8"/>
    <w:rsid w:val="00A379C9"/>
    <w:rsid w:val="00A4284E"/>
    <w:rsid w:val="00A4359A"/>
    <w:rsid w:val="00A439D4"/>
    <w:rsid w:val="00A43F3B"/>
    <w:rsid w:val="00A50991"/>
    <w:rsid w:val="00A520C0"/>
    <w:rsid w:val="00A5754A"/>
    <w:rsid w:val="00A6203B"/>
    <w:rsid w:val="00A63CDD"/>
    <w:rsid w:val="00A63EA0"/>
    <w:rsid w:val="00A643AA"/>
    <w:rsid w:val="00A67393"/>
    <w:rsid w:val="00A677BE"/>
    <w:rsid w:val="00A7475D"/>
    <w:rsid w:val="00A748F3"/>
    <w:rsid w:val="00A74F02"/>
    <w:rsid w:val="00A818BB"/>
    <w:rsid w:val="00A81DF4"/>
    <w:rsid w:val="00A82C2D"/>
    <w:rsid w:val="00A838C9"/>
    <w:rsid w:val="00A84F71"/>
    <w:rsid w:val="00A8513D"/>
    <w:rsid w:val="00A85174"/>
    <w:rsid w:val="00A8564D"/>
    <w:rsid w:val="00A87085"/>
    <w:rsid w:val="00A90BEB"/>
    <w:rsid w:val="00A93F45"/>
    <w:rsid w:val="00A94827"/>
    <w:rsid w:val="00A94D5E"/>
    <w:rsid w:val="00A95837"/>
    <w:rsid w:val="00AA0685"/>
    <w:rsid w:val="00AA138E"/>
    <w:rsid w:val="00AA2147"/>
    <w:rsid w:val="00AA5515"/>
    <w:rsid w:val="00AA66FC"/>
    <w:rsid w:val="00AA6D27"/>
    <w:rsid w:val="00AA7EEF"/>
    <w:rsid w:val="00AB06CD"/>
    <w:rsid w:val="00AB10F7"/>
    <w:rsid w:val="00AB2D55"/>
    <w:rsid w:val="00AB3A7A"/>
    <w:rsid w:val="00AB4B3A"/>
    <w:rsid w:val="00AC5D6C"/>
    <w:rsid w:val="00AD17DF"/>
    <w:rsid w:val="00AD1963"/>
    <w:rsid w:val="00AD35DB"/>
    <w:rsid w:val="00AD4082"/>
    <w:rsid w:val="00AD422B"/>
    <w:rsid w:val="00AD482C"/>
    <w:rsid w:val="00AD59E8"/>
    <w:rsid w:val="00AE06C7"/>
    <w:rsid w:val="00AE2352"/>
    <w:rsid w:val="00AE3EB6"/>
    <w:rsid w:val="00AE4573"/>
    <w:rsid w:val="00AE4ACC"/>
    <w:rsid w:val="00AF18F2"/>
    <w:rsid w:val="00AF1C7C"/>
    <w:rsid w:val="00AF5BC7"/>
    <w:rsid w:val="00AF7E0B"/>
    <w:rsid w:val="00B03175"/>
    <w:rsid w:val="00B03C54"/>
    <w:rsid w:val="00B04585"/>
    <w:rsid w:val="00B04E0A"/>
    <w:rsid w:val="00B05735"/>
    <w:rsid w:val="00B0586B"/>
    <w:rsid w:val="00B05FDF"/>
    <w:rsid w:val="00B06A3F"/>
    <w:rsid w:val="00B06EC7"/>
    <w:rsid w:val="00B1005B"/>
    <w:rsid w:val="00B10571"/>
    <w:rsid w:val="00B13625"/>
    <w:rsid w:val="00B152C7"/>
    <w:rsid w:val="00B15F3F"/>
    <w:rsid w:val="00B1651E"/>
    <w:rsid w:val="00B1714F"/>
    <w:rsid w:val="00B206DB"/>
    <w:rsid w:val="00B225E8"/>
    <w:rsid w:val="00B255FB"/>
    <w:rsid w:val="00B25E4E"/>
    <w:rsid w:val="00B272EE"/>
    <w:rsid w:val="00B307F0"/>
    <w:rsid w:val="00B309B6"/>
    <w:rsid w:val="00B31BE3"/>
    <w:rsid w:val="00B325AB"/>
    <w:rsid w:val="00B32EB6"/>
    <w:rsid w:val="00B33C92"/>
    <w:rsid w:val="00B34B82"/>
    <w:rsid w:val="00B3536E"/>
    <w:rsid w:val="00B413C9"/>
    <w:rsid w:val="00B421DE"/>
    <w:rsid w:val="00B43CC9"/>
    <w:rsid w:val="00B45F91"/>
    <w:rsid w:val="00B4665C"/>
    <w:rsid w:val="00B46C69"/>
    <w:rsid w:val="00B47B33"/>
    <w:rsid w:val="00B47C71"/>
    <w:rsid w:val="00B50480"/>
    <w:rsid w:val="00B51AD1"/>
    <w:rsid w:val="00B53C28"/>
    <w:rsid w:val="00B566C2"/>
    <w:rsid w:val="00B575A8"/>
    <w:rsid w:val="00B578AB"/>
    <w:rsid w:val="00B6302A"/>
    <w:rsid w:val="00B6342D"/>
    <w:rsid w:val="00B64FEB"/>
    <w:rsid w:val="00B66D35"/>
    <w:rsid w:val="00B72F7C"/>
    <w:rsid w:val="00B734A2"/>
    <w:rsid w:val="00B7403C"/>
    <w:rsid w:val="00B760CC"/>
    <w:rsid w:val="00B77BF5"/>
    <w:rsid w:val="00B80205"/>
    <w:rsid w:val="00B80AFD"/>
    <w:rsid w:val="00B840CD"/>
    <w:rsid w:val="00B857D3"/>
    <w:rsid w:val="00B871C8"/>
    <w:rsid w:val="00B90789"/>
    <w:rsid w:val="00B93699"/>
    <w:rsid w:val="00BA07D3"/>
    <w:rsid w:val="00BA2B19"/>
    <w:rsid w:val="00BA46F7"/>
    <w:rsid w:val="00BA7E29"/>
    <w:rsid w:val="00BB253F"/>
    <w:rsid w:val="00BB3A5E"/>
    <w:rsid w:val="00BB68F0"/>
    <w:rsid w:val="00BB6AA9"/>
    <w:rsid w:val="00BC0333"/>
    <w:rsid w:val="00BC1A3F"/>
    <w:rsid w:val="00BC24A3"/>
    <w:rsid w:val="00BC2C49"/>
    <w:rsid w:val="00BC3738"/>
    <w:rsid w:val="00BC395E"/>
    <w:rsid w:val="00BC7DA9"/>
    <w:rsid w:val="00BD040C"/>
    <w:rsid w:val="00BD090E"/>
    <w:rsid w:val="00BD38EC"/>
    <w:rsid w:val="00BD4926"/>
    <w:rsid w:val="00BD7D9F"/>
    <w:rsid w:val="00BE1116"/>
    <w:rsid w:val="00BE2381"/>
    <w:rsid w:val="00BE24DA"/>
    <w:rsid w:val="00BE68DC"/>
    <w:rsid w:val="00BE755A"/>
    <w:rsid w:val="00BE764B"/>
    <w:rsid w:val="00BE7CF8"/>
    <w:rsid w:val="00BF25AC"/>
    <w:rsid w:val="00BF636A"/>
    <w:rsid w:val="00C02E9C"/>
    <w:rsid w:val="00C02F24"/>
    <w:rsid w:val="00C031DB"/>
    <w:rsid w:val="00C036AF"/>
    <w:rsid w:val="00C1018E"/>
    <w:rsid w:val="00C1059F"/>
    <w:rsid w:val="00C10D5E"/>
    <w:rsid w:val="00C120D3"/>
    <w:rsid w:val="00C12E68"/>
    <w:rsid w:val="00C1307D"/>
    <w:rsid w:val="00C16073"/>
    <w:rsid w:val="00C17174"/>
    <w:rsid w:val="00C174B8"/>
    <w:rsid w:val="00C17650"/>
    <w:rsid w:val="00C17D59"/>
    <w:rsid w:val="00C20C80"/>
    <w:rsid w:val="00C2308D"/>
    <w:rsid w:val="00C24AC0"/>
    <w:rsid w:val="00C31141"/>
    <w:rsid w:val="00C33E15"/>
    <w:rsid w:val="00C3441A"/>
    <w:rsid w:val="00C4577C"/>
    <w:rsid w:val="00C45C70"/>
    <w:rsid w:val="00C46909"/>
    <w:rsid w:val="00C4772E"/>
    <w:rsid w:val="00C5123B"/>
    <w:rsid w:val="00C54DE3"/>
    <w:rsid w:val="00C56A8C"/>
    <w:rsid w:val="00C66C36"/>
    <w:rsid w:val="00C763B8"/>
    <w:rsid w:val="00C778C4"/>
    <w:rsid w:val="00C8023F"/>
    <w:rsid w:val="00C80867"/>
    <w:rsid w:val="00C81468"/>
    <w:rsid w:val="00C8248A"/>
    <w:rsid w:val="00C83F2A"/>
    <w:rsid w:val="00C8518A"/>
    <w:rsid w:val="00C91748"/>
    <w:rsid w:val="00C9212A"/>
    <w:rsid w:val="00C92A08"/>
    <w:rsid w:val="00C92FF3"/>
    <w:rsid w:val="00C93DE1"/>
    <w:rsid w:val="00C948C0"/>
    <w:rsid w:val="00C94C7C"/>
    <w:rsid w:val="00C96089"/>
    <w:rsid w:val="00CA10A0"/>
    <w:rsid w:val="00CA2588"/>
    <w:rsid w:val="00CA3D44"/>
    <w:rsid w:val="00CA41D8"/>
    <w:rsid w:val="00CA687C"/>
    <w:rsid w:val="00CA6C3C"/>
    <w:rsid w:val="00CB3C05"/>
    <w:rsid w:val="00CC0CA6"/>
    <w:rsid w:val="00CC241E"/>
    <w:rsid w:val="00CC41BC"/>
    <w:rsid w:val="00CC4D89"/>
    <w:rsid w:val="00CD027E"/>
    <w:rsid w:val="00CD102C"/>
    <w:rsid w:val="00CD21BC"/>
    <w:rsid w:val="00CD25B5"/>
    <w:rsid w:val="00CD3609"/>
    <w:rsid w:val="00CD59B7"/>
    <w:rsid w:val="00CE000D"/>
    <w:rsid w:val="00CE1CEC"/>
    <w:rsid w:val="00CE3311"/>
    <w:rsid w:val="00CE52C4"/>
    <w:rsid w:val="00CE5351"/>
    <w:rsid w:val="00CE7204"/>
    <w:rsid w:val="00CF4799"/>
    <w:rsid w:val="00CF5189"/>
    <w:rsid w:val="00D03952"/>
    <w:rsid w:val="00D04CDD"/>
    <w:rsid w:val="00D05D0F"/>
    <w:rsid w:val="00D05FB0"/>
    <w:rsid w:val="00D07121"/>
    <w:rsid w:val="00D071FB"/>
    <w:rsid w:val="00D1071B"/>
    <w:rsid w:val="00D10F53"/>
    <w:rsid w:val="00D11168"/>
    <w:rsid w:val="00D113B3"/>
    <w:rsid w:val="00D139DC"/>
    <w:rsid w:val="00D14607"/>
    <w:rsid w:val="00D1666F"/>
    <w:rsid w:val="00D20DFE"/>
    <w:rsid w:val="00D21ACF"/>
    <w:rsid w:val="00D21B0A"/>
    <w:rsid w:val="00D23E55"/>
    <w:rsid w:val="00D37A35"/>
    <w:rsid w:val="00D41212"/>
    <w:rsid w:val="00D41632"/>
    <w:rsid w:val="00D4359C"/>
    <w:rsid w:val="00D45875"/>
    <w:rsid w:val="00D46DB3"/>
    <w:rsid w:val="00D47031"/>
    <w:rsid w:val="00D47F3B"/>
    <w:rsid w:val="00D52BC0"/>
    <w:rsid w:val="00D53A1A"/>
    <w:rsid w:val="00D53A61"/>
    <w:rsid w:val="00D53B7A"/>
    <w:rsid w:val="00D54D51"/>
    <w:rsid w:val="00D550E9"/>
    <w:rsid w:val="00D55ED7"/>
    <w:rsid w:val="00D5642A"/>
    <w:rsid w:val="00D56921"/>
    <w:rsid w:val="00D56C10"/>
    <w:rsid w:val="00D57EB9"/>
    <w:rsid w:val="00D61C82"/>
    <w:rsid w:val="00D61E36"/>
    <w:rsid w:val="00D63742"/>
    <w:rsid w:val="00D64200"/>
    <w:rsid w:val="00D667A0"/>
    <w:rsid w:val="00D7351C"/>
    <w:rsid w:val="00D75EF1"/>
    <w:rsid w:val="00D76C51"/>
    <w:rsid w:val="00D77466"/>
    <w:rsid w:val="00D77C87"/>
    <w:rsid w:val="00D81074"/>
    <w:rsid w:val="00D85EB7"/>
    <w:rsid w:val="00D862EE"/>
    <w:rsid w:val="00D9099B"/>
    <w:rsid w:val="00D915DC"/>
    <w:rsid w:val="00D91D37"/>
    <w:rsid w:val="00D94C1F"/>
    <w:rsid w:val="00D9588C"/>
    <w:rsid w:val="00D95A13"/>
    <w:rsid w:val="00D95CAB"/>
    <w:rsid w:val="00DA0BF2"/>
    <w:rsid w:val="00DA0DC9"/>
    <w:rsid w:val="00DA4FBC"/>
    <w:rsid w:val="00DA6FC6"/>
    <w:rsid w:val="00DB0511"/>
    <w:rsid w:val="00DB1B75"/>
    <w:rsid w:val="00DB20CA"/>
    <w:rsid w:val="00DB2910"/>
    <w:rsid w:val="00DB2DA2"/>
    <w:rsid w:val="00DB3898"/>
    <w:rsid w:val="00DB44A1"/>
    <w:rsid w:val="00DB4766"/>
    <w:rsid w:val="00DB6A35"/>
    <w:rsid w:val="00DB786F"/>
    <w:rsid w:val="00DC0100"/>
    <w:rsid w:val="00DC2D7F"/>
    <w:rsid w:val="00DC3654"/>
    <w:rsid w:val="00DC542A"/>
    <w:rsid w:val="00DC7D5C"/>
    <w:rsid w:val="00DD2821"/>
    <w:rsid w:val="00DD430D"/>
    <w:rsid w:val="00DD43ED"/>
    <w:rsid w:val="00DD4D73"/>
    <w:rsid w:val="00DE14E0"/>
    <w:rsid w:val="00DE1CA4"/>
    <w:rsid w:val="00DE278A"/>
    <w:rsid w:val="00DE2C35"/>
    <w:rsid w:val="00DE2D01"/>
    <w:rsid w:val="00DE4767"/>
    <w:rsid w:val="00DE5F59"/>
    <w:rsid w:val="00DE7FC9"/>
    <w:rsid w:val="00DF0F8A"/>
    <w:rsid w:val="00DF1AA8"/>
    <w:rsid w:val="00DF1D79"/>
    <w:rsid w:val="00DF2011"/>
    <w:rsid w:val="00DF3E78"/>
    <w:rsid w:val="00DF4219"/>
    <w:rsid w:val="00DF6BF2"/>
    <w:rsid w:val="00DF70D4"/>
    <w:rsid w:val="00DF71AD"/>
    <w:rsid w:val="00DF7E24"/>
    <w:rsid w:val="00E00BEC"/>
    <w:rsid w:val="00E033BD"/>
    <w:rsid w:val="00E03B3E"/>
    <w:rsid w:val="00E04F31"/>
    <w:rsid w:val="00E06375"/>
    <w:rsid w:val="00E06705"/>
    <w:rsid w:val="00E07430"/>
    <w:rsid w:val="00E10E97"/>
    <w:rsid w:val="00E14966"/>
    <w:rsid w:val="00E159F3"/>
    <w:rsid w:val="00E15C62"/>
    <w:rsid w:val="00E161C2"/>
    <w:rsid w:val="00E2016A"/>
    <w:rsid w:val="00E21A8C"/>
    <w:rsid w:val="00E21AC2"/>
    <w:rsid w:val="00E22156"/>
    <w:rsid w:val="00E23F9B"/>
    <w:rsid w:val="00E26667"/>
    <w:rsid w:val="00E34A46"/>
    <w:rsid w:val="00E3689F"/>
    <w:rsid w:val="00E37B96"/>
    <w:rsid w:val="00E40916"/>
    <w:rsid w:val="00E40EDC"/>
    <w:rsid w:val="00E42CA1"/>
    <w:rsid w:val="00E46627"/>
    <w:rsid w:val="00E4719D"/>
    <w:rsid w:val="00E47AC8"/>
    <w:rsid w:val="00E47F3B"/>
    <w:rsid w:val="00E5297D"/>
    <w:rsid w:val="00E52FAE"/>
    <w:rsid w:val="00E54552"/>
    <w:rsid w:val="00E5532D"/>
    <w:rsid w:val="00E57585"/>
    <w:rsid w:val="00E61FED"/>
    <w:rsid w:val="00E623E2"/>
    <w:rsid w:val="00E62F5B"/>
    <w:rsid w:val="00E63D69"/>
    <w:rsid w:val="00E65E77"/>
    <w:rsid w:val="00E72E9C"/>
    <w:rsid w:val="00E7387C"/>
    <w:rsid w:val="00E74F07"/>
    <w:rsid w:val="00E82E80"/>
    <w:rsid w:val="00E8304C"/>
    <w:rsid w:val="00E8456D"/>
    <w:rsid w:val="00E87A46"/>
    <w:rsid w:val="00E90914"/>
    <w:rsid w:val="00E90CD4"/>
    <w:rsid w:val="00E96B69"/>
    <w:rsid w:val="00E975FE"/>
    <w:rsid w:val="00E97F87"/>
    <w:rsid w:val="00EA0682"/>
    <w:rsid w:val="00EA211D"/>
    <w:rsid w:val="00EA41E8"/>
    <w:rsid w:val="00EA4F82"/>
    <w:rsid w:val="00EA5D7F"/>
    <w:rsid w:val="00EA5DB2"/>
    <w:rsid w:val="00EB200F"/>
    <w:rsid w:val="00EB4EF0"/>
    <w:rsid w:val="00EB6F57"/>
    <w:rsid w:val="00EC1AE9"/>
    <w:rsid w:val="00EC2AF4"/>
    <w:rsid w:val="00EC424A"/>
    <w:rsid w:val="00EC42F7"/>
    <w:rsid w:val="00EC4363"/>
    <w:rsid w:val="00EC460E"/>
    <w:rsid w:val="00EC53D8"/>
    <w:rsid w:val="00ED2FFA"/>
    <w:rsid w:val="00EE03BD"/>
    <w:rsid w:val="00EE0714"/>
    <w:rsid w:val="00EE2DDC"/>
    <w:rsid w:val="00EE2E12"/>
    <w:rsid w:val="00EE3A16"/>
    <w:rsid w:val="00EE3FA5"/>
    <w:rsid w:val="00EE49E4"/>
    <w:rsid w:val="00EE4E39"/>
    <w:rsid w:val="00EE5C25"/>
    <w:rsid w:val="00EE752B"/>
    <w:rsid w:val="00EE7A2C"/>
    <w:rsid w:val="00EF0E20"/>
    <w:rsid w:val="00EF221F"/>
    <w:rsid w:val="00EF44EB"/>
    <w:rsid w:val="00EF4B32"/>
    <w:rsid w:val="00EF5BF8"/>
    <w:rsid w:val="00EF6BBE"/>
    <w:rsid w:val="00F00958"/>
    <w:rsid w:val="00F04559"/>
    <w:rsid w:val="00F04665"/>
    <w:rsid w:val="00F04B60"/>
    <w:rsid w:val="00F065E5"/>
    <w:rsid w:val="00F074D4"/>
    <w:rsid w:val="00F10EAF"/>
    <w:rsid w:val="00F115AF"/>
    <w:rsid w:val="00F127E8"/>
    <w:rsid w:val="00F145EC"/>
    <w:rsid w:val="00F1580E"/>
    <w:rsid w:val="00F22572"/>
    <w:rsid w:val="00F22596"/>
    <w:rsid w:val="00F23171"/>
    <w:rsid w:val="00F24DDC"/>
    <w:rsid w:val="00F24E2D"/>
    <w:rsid w:val="00F26114"/>
    <w:rsid w:val="00F267B7"/>
    <w:rsid w:val="00F31281"/>
    <w:rsid w:val="00F3214E"/>
    <w:rsid w:val="00F33415"/>
    <w:rsid w:val="00F33F0A"/>
    <w:rsid w:val="00F36B45"/>
    <w:rsid w:val="00F405DC"/>
    <w:rsid w:val="00F42074"/>
    <w:rsid w:val="00F42117"/>
    <w:rsid w:val="00F43094"/>
    <w:rsid w:val="00F46ABC"/>
    <w:rsid w:val="00F47913"/>
    <w:rsid w:val="00F47EC3"/>
    <w:rsid w:val="00F50214"/>
    <w:rsid w:val="00F522E4"/>
    <w:rsid w:val="00F5439F"/>
    <w:rsid w:val="00F54F50"/>
    <w:rsid w:val="00F56597"/>
    <w:rsid w:val="00F56972"/>
    <w:rsid w:val="00F56B7E"/>
    <w:rsid w:val="00F62711"/>
    <w:rsid w:val="00F63983"/>
    <w:rsid w:val="00F6429C"/>
    <w:rsid w:val="00F65F1C"/>
    <w:rsid w:val="00F6664C"/>
    <w:rsid w:val="00F670E3"/>
    <w:rsid w:val="00F67AAF"/>
    <w:rsid w:val="00F73F06"/>
    <w:rsid w:val="00F741B3"/>
    <w:rsid w:val="00F7638E"/>
    <w:rsid w:val="00F82A25"/>
    <w:rsid w:val="00F82B6F"/>
    <w:rsid w:val="00F850D6"/>
    <w:rsid w:val="00F856C1"/>
    <w:rsid w:val="00F86C47"/>
    <w:rsid w:val="00F877A9"/>
    <w:rsid w:val="00F91104"/>
    <w:rsid w:val="00F95355"/>
    <w:rsid w:val="00F953F9"/>
    <w:rsid w:val="00F96CEA"/>
    <w:rsid w:val="00F9742D"/>
    <w:rsid w:val="00F97CB0"/>
    <w:rsid w:val="00FA2578"/>
    <w:rsid w:val="00FA3202"/>
    <w:rsid w:val="00FA37F9"/>
    <w:rsid w:val="00FB2755"/>
    <w:rsid w:val="00FB6AFF"/>
    <w:rsid w:val="00FC1DCD"/>
    <w:rsid w:val="00FC2E89"/>
    <w:rsid w:val="00FC63AE"/>
    <w:rsid w:val="00FC6A68"/>
    <w:rsid w:val="00FC78AC"/>
    <w:rsid w:val="00FD206D"/>
    <w:rsid w:val="00FD28E5"/>
    <w:rsid w:val="00FD596A"/>
    <w:rsid w:val="00FD6F09"/>
    <w:rsid w:val="00FE0BC6"/>
    <w:rsid w:val="00FE0EB2"/>
    <w:rsid w:val="00FE12AB"/>
    <w:rsid w:val="00FE3841"/>
    <w:rsid w:val="00FE3970"/>
    <w:rsid w:val="00FE60F2"/>
    <w:rsid w:val="00FE7BEB"/>
    <w:rsid w:val="00FF0192"/>
    <w:rsid w:val="00FF089D"/>
    <w:rsid w:val="00FF2E90"/>
    <w:rsid w:val="00FF3A86"/>
    <w:rsid w:val="00FF3ADF"/>
    <w:rsid w:val="00FF4285"/>
    <w:rsid w:val="00FF4E72"/>
    <w:rsid w:val="00FF54A4"/>
    <w:rsid w:val="00FF58ED"/>
    <w:rsid w:val="00FF74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strokecolor="red"/>
    </o:shapedefaults>
    <o:shapelayout v:ext="edit">
      <o:idmap v:ext="edit" data="1"/>
      <o:rules v:ext="edit">
        <o:r id="V:Rule21" type="connector" idref="#_x0000_s1109"/>
        <o:r id="V:Rule22" type="connector" idref="#Straight Arrow Connector 19"/>
        <o:r id="V:Rule23" type="connector" idref="#Straight Arrow Connector 54"/>
        <o:r id="V:Rule24" type="connector" idref="#Straight Arrow Connector 26"/>
        <o:r id="V:Rule25" type="connector" idref="#_x0000_s1107"/>
        <o:r id="V:Rule26" type="connector" idref="#Straight Arrow Connector 293"/>
        <o:r id="V:Rule27" type="connector" idref="#Straight Arrow Connector 294"/>
        <o:r id="V:Rule28" type="connector" idref="#Straight Arrow Connector 10"/>
        <o:r id="V:Rule29" type="connector" idref="#Straight Arrow Connector 61"/>
        <o:r id="V:Rule30" type="connector" idref="#Straight Arrow Connector 50"/>
        <o:r id="V:Rule31" type="connector" idref="#Straight Arrow Connector 52"/>
        <o:r id="V:Rule32" type="connector" idref="#Straight Arrow Connector 289"/>
        <o:r id="V:Rule33" type="connector" idref="#_x0000_s1108"/>
        <o:r id="V:Rule34" type="connector" idref="#Straight Arrow Connector 22"/>
        <o:r id="V:Rule35" type="connector" idref="#Straight Arrow Connector 332"/>
        <o:r id="V:Rule36" type="connector" idref="#Straight Arrow Connector 58"/>
        <o:r id="V:Rule37" type="connector" idref="#Straight Arrow Connector 323"/>
        <o:r id="V:Rule38" type="connector" idref="#Straight Arrow Connector 334"/>
        <o:r id="V:Rule39" type="connector" idref="#Straight Arrow Connector 56"/>
        <o:r id="V:Rule40" type="connector" idref="#Straight Arrow Connector 3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A05"/>
  </w:style>
  <w:style w:type="paragraph" w:styleId="1">
    <w:name w:val="heading 1"/>
    <w:basedOn w:val="a"/>
    <w:next w:val="a"/>
    <w:link w:val="1Char"/>
    <w:uiPriority w:val="9"/>
    <w:qFormat/>
    <w:rsid w:val="006F7A05"/>
    <w:pPr>
      <w:keepNext/>
      <w:keepLines/>
      <w:spacing w:before="360" w:after="0" w:line="360" w:lineRule="auto"/>
      <w:outlineLvl w:val="0"/>
    </w:pPr>
    <w:rPr>
      <w:rFonts w:ascii="Times New Roman" w:eastAsia="SimSun" w:hAnsi="Times New Roman" w:cs="Times New Roman"/>
      <w:b/>
      <w:bCs/>
      <w:sz w:val="44"/>
      <w:szCs w:val="44"/>
    </w:rPr>
  </w:style>
  <w:style w:type="paragraph" w:styleId="2">
    <w:name w:val="heading 2"/>
    <w:basedOn w:val="a"/>
    <w:next w:val="a"/>
    <w:link w:val="2Char"/>
    <w:uiPriority w:val="9"/>
    <w:unhideWhenUsed/>
    <w:qFormat/>
    <w:rsid w:val="006F7A05"/>
    <w:pPr>
      <w:keepNext/>
      <w:keepLines/>
      <w:spacing w:before="200" w:after="0" w:line="360" w:lineRule="auto"/>
      <w:outlineLvl w:val="1"/>
    </w:pPr>
    <w:rPr>
      <w:rFonts w:ascii="Times New Roman" w:eastAsia="SimSun" w:hAnsi="Times New Roman" w:cs="Times New Roman"/>
      <w:b/>
      <w:bCs/>
      <w:sz w:val="28"/>
      <w:szCs w:val="26"/>
    </w:rPr>
  </w:style>
  <w:style w:type="paragraph" w:styleId="3">
    <w:name w:val="heading 3"/>
    <w:basedOn w:val="a"/>
    <w:next w:val="a"/>
    <w:link w:val="3Char"/>
    <w:uiPriority w:val="9"/>
    <w:unhideWhenUsed/>
    <w:qFormat/>
    <w:rsid w:val="006F7A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F7A05"/>
    <w:rPr>
      <w:rFonts w:ascii="Times New Roman" w:eastAsia="SimSun" w:hAnsi="Times New Roman" w:cs="Times New Roman"/>
      <w:b/>
      <w:bCs/>
      <w:sz w:val="44"/>
      <w:szCs w:val="44"/>
    </w:rPr>
  </w:style>
  <w:style w:type="character" w:customStyle="1" w:styleId="2Char">
    <w:name w:val="标题 2 Char"/>
    <w:basedOn w:val="a0"/>
    <w:link w:val="2"/>
    <w:uiPriority w:val="9"/>
    <w:rsid w:val="006F7A05"/>
    <w:rPr>
      <w:rFonts w:ascii="Times New Roman" w:eastAsia="SimSun" w:hAnsi="Times New Roman" w:cs="Times New Roman"/>
      <w:b/>
      <w:bCs/>
      <w:sz w:val="28"/>
      <w:szCs w:val="26"/>
    </w:rPr>
  </w:style>
  <w:style w:type="character" w:customStyle="1" w:styleId="3Char">
    <w:name w:val="标题 3 Char"/>
    <w:basedOn w:val="a0"/>
    <w:link w:val="3"/>
    <w:uiPriority w:val="9"/>
    <w:rsid w:val="006F7A05"/>
    <w:rPr>
      <w:rFonts w:asciiTheme="majorHAnsi" w:eastAsiaTheme="majorEastAsia" w:hAnsiTheme="majorHAnsi" w:cstheme="majorBidi"/>
      <w:b/>
      <w:bCs/>
      <w:color w:val="4F81BD" w:themeColor="accent1"/>
    </w:rPr>
  </w:style>
  <w:style w:type="paragraph" w:styleId="a3">
    <w:name w:val="footer"/>
    <w:basedOn w:val="a"/>
    <w:link w:val="Char"/>
    <w:uiPriority w:val="99"/>
    <w:rsid w:val="006F7A05"/>
    <w:pPr>
      <w:widowControl w:val="0"/>
      <w:tabs>
        <w:tab w:val="center" w:pos="4153"/>
        <w:tab w:val="right" w:pos="8306"/>
      </w:tabs>
      <w:spacing w:after="0" w:line="240" w:lineRule="auto"/>
      <w:jc w:val="both"/>
    </w:pPr>
    <w:rPr>
      <w:rFonts w:ascii="Times New Roman" w:eastAsia="SimSun" w:hAnsi="Times New Roman" w:cs="Times New Roman"/>
      <w:kern w:val="2"/>
      <w:sz w:val="21"/>
      <w:szCs w:val="24"/>
      <w:lang w:val="en-US"/>
    </w:rPr>
  </w:style>
  <w:style w:type="character" w:customStyle="1" w:styleId="Char">
    <w:name w:val="页脚 Char"/>
    <w:basedOn w:val="a0"/>
    <w:link w:val="a3"/>
    <w:uiPriority w:val="99"/>
    <w:rsid w:val="006F7A05"/>
    <w:rPr>
      <w:rFonts w:ascii="Times New Roman" w:eastAsia="SimSun" w:hAnsi="Times New Roman" w:cs="Times New Roman"/>
      <w:kern w:val="2"/>
      <w:sz w:val="21"/>
      <w:szCs w:val="24"/>
      <w:lang w:val="en-US"/>
    </w:rPr>
  </w:style>
  <w:style w:type="paragraph" w:styleId="a4">
    <w:name w:val="List Paragraph"/>
    <w:basedOn w:val="a"/>
    <w:uiPriority w:val="34"/>
    <w:qFormat/>
    <w:rsid w:val="006F7A05"/>
    <w:pPr>
      <w:ind w:left="720"/>
      <w:contextualSpacing/>
    </w:pPr>
  </w:style>
  <w:style w:type="paragraph" w:styleId="a5">
    <w:name w:val="endnote text"/>
    <w:basedOn w:val="a"/>
    <w:link w:val="Char0"/>
    <w:rsid w:val="006F7A05"/>
    <w:pPr>
      <w:widowControl w:val="0"/>
      <w:spacing w:after="0" w:line="240" w:lineRule="auto"/>
      <w:jc w:val="both"/>
    </w:pPr>
    <w:rPr>
      <w:rFonts w:ascii="Times New Roman" w:eastAsia="SimSun" w:hAnsi="Times New Roman" w:cs="Times New Roman"/>
      <w:kern w:val="2"/>
      <w:sz w:val="20"/>
      <w:szCs w:val="20"/>
      <w:lang w:val="en-US"/>
    </w:rPr>
  </w:style>
  <w:style w:type="character" w:customStyle="1" w:styleId="Char0">
    <w:name w:val="尾注文本 Char"/>
    <w:basedOn w:val="a0"/>
    <w:link w:val="a5"/>
    <w:rsid w:val="006F7A05"/>
    <w:rPr>
      <w:rFonts w:ascii="Times New Roman" w:eastAsia="SimSun" w:hAnsi="Times New Roman" w:cs="Times New Roman"/>
      <w:kern w:val="2"/>
      <w:sz w:val="20"/>
      <w:szCs w:val="20"/>
      <w:lang w:val="en-US"/>
    </w:rPr>
  </w:style>
  <w:style w:type="character" w:styleId="a6">
    <w:name w:val="endnote reference"/>
    <w:rsid w:val="006F7A05"/>
    <w:rPr>
      <w:vertAlign w:val="superscript"/>
    </w:rPr>
  </w:style>
  <w:style w:type="paragraph" w:styleId="a7">
    <w:name w:val="caption"/>
    <w:basedOn w:val="a"/>
    <w:next w:val="a"/>
    <w:uiPriority w:val="35"/>
    <w:unhideWhenUsed/>
    <w:qFormat/>
    <w:rsid w:val="006F7A05"/>
    <w:pPr>
      <w:widowControl w:val="0"/>
      <w:spacing w:after="0" w:line="240" w:lineRule="auto"/>
      <w:jc w:val="both"/>
    </w:pPr>
    <w:rPr>
      <w:rFonts w:ascii="Times New Roman" w:eastAsia="SimSun" w:hAnsi="Times New Roman" w:cs="Times New Roman"/>
      <w:b/>
      <w:bCs/>
      <w:kern w:val="2"/>
      <w:sz w:val="20"/>
      <w:szCs w:val="20"/>
      <w:lang w:val="en-US"/>
    </w:rPr>
  </w:style>
  <w:style w:type="paragraph" w:styleId="a8">
    <w:name w:val="Balloon Text"/>
    <w:basedOn w:val="a"/>
    <w:link w:val="Char1"/>
    <w:uiPriority w:val="99"/>
    <w:unhideWhenUsed/>
    <w:rsid w:val="006F7A05"/>
    <w:pPr>
      <w:spacing w:after="0" w:line="240" w:lineRule="auto"/>
    </w:pPr>
    <w:rPr>
      <w:rFonts w:ascii="Tahoma" w:hAnsi="Tahoma" w:cs="Tahoma"/>
      <w:sz w:val="16"/>
      <w:szCs w:val="16"/>
    </w:rPr>
  </w:style>
  <w:style w:type="character" w:customStyle="1" w:styleId="Char1">
    <w:name w:val="批注框文本 Char"/>
    <w:basedOn w:val="a0"/>
    <w:link w:val="a8"/>
    <w:uiPriority w:val="99"/>
    <w:rsid w:val="006F7A05"/>
    <w:rPr>
      <w:rFonts w:ascii="Tahoma" w:hAnsi="Tahoma" w:cs="Tahoma"/>
      <w:sz w:val="16"/>
      <w:szCs w:val="16"/>
    </w:rPr>
  </w:style>
  <w:style w:type="character" w:styleId="a9">
    <w:name w:val="Hyperlink"/>
    <w:uiPriority w:val="99"/>
    <w:rsid w:val="006F7A05"/>
    <w:rPr>
      <w:color w:val="0000FF"/>
      <w:u w:val="single"/>
    </w:rPr>
  </w:style>
  <w:style w:type="paragraph" w:styleId="aa">
    <w:name w:val="header"/>
    <w:basedOn w:val="a"/>
    <w:link w:val="Char2"/>
    <w:uiPriority w:val="99"/>
    <w:rsid w:val="006F7A05"/>
    <w:pPr>
      <w:widowControl w:val="0"/>
      <w:tabs>
        <w:tab w:val="center" w:pos="4153"/>
        <w:tab w:val="right" w:pos="8306"/>
      </w:tabs>
      <w:spacing w:after="0" w:line="240" w:lineRule="auto"/>
      <w:jc w:val="both"/>
    </w:pPr>
    <w:rPr>
      <w:rFonts w:ascii="Times New Roman" w:eastAsia="SimSun" w:hAnsi="Times New Roman" w:cs="Times New Roman"/>
      <w:kern w:val="2"/>
      <w:sz w:val="21"/>
      <w:szCs w:val="24"/>
      <w:lang w:val="en-US"/>
    </w:rPr>
  </w:style>
  <w:style w:type="character" w:customStyle="1" w:styleId="Char2">
    <w:name w:val="页眉 Char"/>
    <w:basedOn w:val="a0"/>
    <w:link w:val="aa"/>
    <w:uiPriority w:val="99"/>
    <w:rsid w:val="006F7A05"/>
    <w:rPr>
      <w:rFonts w:ascii="Times New Roman" w:eastAsia="SimSun" w:hAnsi="Times New Roman" w:cs="Times New Roman"/>
      <w:kern w:val="2"/>
      <w:sz w:val="21"/>
      <w:szCs w:val="24"/>
      <w:lang w:val="en-US"/>
    </w:rPr>
  </w:style>
  <w:style w:type="character" w:styleId="ab">
    <w:name w:val="Placeholder Text"/>
    <w:basedOn w:val="a0"/>
    <w:uiPriority w:val="99"/>
    <w:semiHidden/>
    <w:rsid w:val="006F7A05"/>
    <w:rPr>
      <w:color w:val="808080"/>
    </w:rPr>
  </w:style>
  <w:style w:type="paragraph" w:styleId="ac">
    <w:name w:val="Title"/>
    <w:basedOn w:val="a"/>
    <w:next w:val="a"/>
    <w:link w:val="Char3"/>
    <w:uiPriority w:val="10"/>
    <w:qFormat/>
    <w:rsid w:val="006F7A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标题 Char"/>
    <w:basedOn w:val="a0"/>
    <w:link w:val="ac"/>
    <w:uiPriority w:val="10"/>
    <w:rsid w:val="006F7A05"/>
    <w:rPr>
      <w:rFonts w:asciiTheme="majorHAnsi" w:eastAsiaTheme="majorEastAsia" w:hAnsiTheme="majorHAnsi" w:cstheme="majorBidi"/>
      <w:color w:val="17365D" w:themeColor="text2" w:themeShade="BF"/>
      <w:spacing w:val="5"/>
      <w:kern w:val="28"/>
      <w:sz w:val="52"/>
      <w:szCs w:val="52"/>
    </w:rPr>
  </w:style>
  <w:style w:type="paragraph" w:styleId="ad">
    <w:name w:val="footnote text"/>
    <w:basedOn w:val="a"/>
    <w:link w:val="Char4"/>
    <w:semiHidden/>
    <w:rsid w:val="006F7A05"/>
    <w:pPr>
      <w:autoSpaceDE w:val="0"/>
      <w:autoSpaceDN w:val="0"/>
      <w:spacing w:after="0" w:line="240" w:lineRule="auto"/>
      <w:ind w:firstLine="202"/>
      <w:jc w:val="both"/>
    </w:pPr>
    <w:rPr>
      <w:rFonts w:ascii="Times New Roman" w:eastAsia="SimSun" w:hAnsi="Times New Roman" w:cs="Times New Roman"/>
      <w:sz w:val="16"/>
      <w:szCs w:val="16"/>
      <w:lang w:val="en-US" w:eastAsia="en-US"/>
    </w:rPr>
  </w:style>
  <w:style w:type="character" w:customStyle="1" w:styleId="Char4">
    <w:name w:val="脚注文本 Char"/>
    <w:basedOn w:val="a0"/>
    <w:link w:val="ad"/>
    <w:semiHidden/>
    <w:rsid w:val="006F7A05"/>
    <w:rPr>
      <w:rFonts w:ascii="Times New Roman" w:eastAsia="SimSun" w:hAnsi="Times New Roman" w:cs="Times New Roman"/>
      <w:sz w:val="16"/>
      <w:szCs w:val="16"/>
      <w:lang w:val="en-US" w:eastAsia="en-US"/>
    </w:rPr>
  </w:style>
  <w:style w:type="table" w:styleId="ae">
    <w:name w:val="Table Grid"/>
    <w:basedOn w:val="a1"/>
    <w:uiPriority w:val="59"/>
    <w:rsid w:val="006F7A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uiPriority w:val="99"/>
    <w:semiHidden/>
    <w:unhideWhenUsed/>
    <w:rsid w:val="006F7A05"/>
    <w:rPr>
      <w:color w:val="800080" w:themeColor="followedHyperlink"/>
      <w:u w:val="single"/>
    </w:rPr>
  </w:style>
  <w:style w:type="paragraph" w:styleId="TOC">
    <w:name w:val="TOC Heading"/>
    <w:basedOn w:val="1"/>
    <w:next w:val="a"/>
    <w:uiPriority w:val="39"/>
    <w:unhideWhenUsed/>
    <w:qFormat/>
    <w:rsid w:val="006F7A05"/>
    <w:pPr>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20">
    <w:name w:val="toc 2"/>
    <w:basedOn w:val="a"/>
    <w:next w:val="a"/>
    <w:autoRedefine/>
    <w:uiPriority w:val="39"/>
    <w:unhideWhenUsed/>
    <w:qFormat/>
    <w:rsid w:val="006F7A05"/>
    <w:pPr>
      <w:spacing w:after="100"/>
      <w:ind w:left="220"/>
    </w:pPr>
    <w:rPr>
      <w:lang w:val="en-US" w:eastAsia="ja-JP"/>
    </w:rPr>
  </w:style>
  <w:style w:type="paragraph" w:styleId="10">
    <w:name w:val="toc 1"/>
    <w:basedOn w:val="a"/>
    <w:next w:val="a"/>
    <w:autoRedefine/>
    <w:uiPriority w:val="39"/>
    <w:unhideWhenUsed/>
    <w:qFormat/>
    <w:rsid w:val="006F7A05"/>
    <w:pPr>
      <w:tabs>
        <w:tab w:val="right" w:leader="dot" w:pos="9016"/>
      </w:tabs>
      <w:spacing w:after="100"/>
      <w:jc w:val="center"/>
    </w:pPr>
    <w:rPr>
      <w:lang w:val="en-US" w:eastAsia="ja-JP"/>
    </w:rPr>
  </w:style>
  <w:style w:type="paragraph" w:styleId="30">
    <w:name w:val="toc 3"/>
    <w:basedOn w:val="a"/>
    <w:next w:val="a"/>
    <w:autoRedefine/>
    <w:uiPriority w:val="39"/>
    <w:unhideWhenUsed/>
    <w:qFormat/>
    <w:rsid w:val="006F7A05"/>
    <w:pPr>
      <w:spacing w:after="100"/>
      <w:ind w:left="440"/>
    </w:pPr>
    <w:rPr>
      <w:lang w:val="en-US" w:eastAsia="ja-JP"/>
    </w:rPr>
  </w:style>
  <w:style w:type="character" w:styleId="af0">
    <w:name w:val="annotation reference"/>
    <w:basedOn w:val="a0"/>
    <w:uiPriority w:val="99"/>
    <w:semiHidden/>
    <w:unhideWhenUsed/>
    <w:rsid w:val="006F7A05"/>
    <w:rPr>
      <w:sz w:val="16"/>
      <w:szCs w:val="16"/>
    </w:rPr>
  </w:style>
  <w:style w:type="paragraph" w:styleId="af1">
    <w:name w:val="annotation text"/>
    <w:basedOn w:val="a"/>
    <w:link w:val="Char5"/>
    <w:uiPriority w:val="99"/>
    <w:semiHidden/>
    <w:unhideWhenUsed/>
    <w:rsid w:val="006F7A05"/>
    <w:pPr>
      <w:spacing w:line="240" w:lineRule="auto"/>
    </w:pPr>
    <w:rPr>
      <w:sz w:val="20"/>
      <w:szCs w:val="20"/>
    </w:rPr>
  </w:style>
  <w:style w:type="character" w:customStyle="1" w:styleId="Char5">
    <w:name w:val="批注文字 Char"/>
    <w:basedOn w:val="a0"/>
    <w:link w:val="af1"/>
    <w:uiPriority w:val="99"/>
    <w:semiHidden/>
    <w:rsid w:val="006F7A05"/>
    <w:rPr>
      <w:sz w:val="20"/>
      <w:szCs w:val="20"/>
    </w:rPr>
  </w:style>
  <w:style w:type="paragraph" w:styleId="af2">
    <w:name w:val="annotation subject"/>
    <w:basedOn w:val="af1"/>
    <w:next w:val="af1"/>
    <w:link w:val="Char6"/>
    <w:uiPriority w:val="99"/>
    <w:semiHidden/>
    <w:unhideWhenUsed/>
    <w:rsid w:val="006F7A05"/>
    <w:rPr>
      <w:b/>
      <w:bCs/>
    </w:rPr>
  </w:style>
  <w:style w:type="character" w:customStyle="1" w:styleId="Char6">
    <w:name w:val="批注主题 Char"/>
    <w:basedOn w:val="Char5"/>
    <w:link w:val="af2"/>
    <w:uiPriority w:val="99"/>
    <w:semiHidden/>
    <w:rsid w:val="006F7A05"/>
    <w:rPr>
      <w:b/>
      <w:bCs/>
      <w:sz w:val="20"/>
      <w:szCs w:val="20"/>
    </w:rPr>
  </w:style>
  <w:style w:type="paragraph" w:styleId="af3">
    <w:name w:val="table of figures"/>
    <w:basedOn w:val="a"/>
    <w:next w:val="a"/>
    <w:uiPriority w:val="99"/>
    <w:unhideWhenUsed/>
    <w:rsid w:val="006F7A05"/>
    <w:pPr>
      <w:spacing w:after="0"/>
    </w:pPr>
  </w:style>
  <w:style w:type="paragraph" w:styleId="af4">
    <w:name w:val="Document Map"/>
    <w:basedOn w:val="a"/>
    <w:link w:val="Char7"/>
    <w:uiPriority w:val="99"/>
    <w:semiHidden/>
    <w:unhideWhenUsed/>
    <w:rsid w:val="006F7A05"/>
    <w:pPr>
      <w:spacing w:after="0" w:line="240" w:lineRule="auto"/>
    </w:pPr>
    <w:rPr>
      <w:rFonts w:ascii="Tahoma" w:hAnsi="Tahoma" w:cs="Tahoma"/>
      <w:sz w:val="16"/>
      <w:szCs w:val="16"/>
    </w:rPr>
  </w:style>
  <w:style w:type="character" w:customStyle="1" w:styleId="Char7">
    <w:name w:val="文档结构图 Char"/>
    <w:basedOn w:val="a0"/>
    <w:link w:val="af4"/>
    <w:uiPriority w:val="99"/>
    <w:semiHidden/>
    <w:rsid w:val="006F7A05"/>
    <w:rPr>
      <w:rFonts w:ascii="Tahoma" w:hAnsi="Tahoma" w:cs="Tahoma"/>
      <w:sz w:val="16"/>
      <w:szCs w:val="16"/>
    </w:rPr>
  </w:style>
  <w:style w:type="character" w:styleId="af5">
    <w:name w:val="line number"/>
    <w:basedOn w:val="a0"/>
    <w:uiPriority w:val="99"/>
    <w:semiHidden/>
    <w:unhideWhenUsed/>
    <w:rsid w:val="007A49BA"/>
  </w:style>
  <w:style w:type="character" w:styleId="af6">
    <w:name w:val="footnote reference"/>
    <w:basedOn w:val="a0"/>
    <w:uiPriority w:val="99"/>
    <w:semiHidden/>
    <w:unhideWhenUsed/>
    <w:rsid w:val="00B04E0A"/>
    <w:rPr>
      <w:vertAlign w:val="superscript"/>
    </w:rPr>
  </w:style>
  <w:style w:type="paragraph" w:styleId="4">
    <w:name w:val="toc 4"/>
    <w:basedOn w:val="a"/>
    <w:next w:val="a"/>
    <w:autoRedefine/>
    <w:uiPriority w:val="39"/>
    <w:unhideWhenUsed/>
    <w:rsid w:val="00282465"/>
    <w:pPr>
      <w:spacing w:after="100"/>
      <w:ind w:left="660"/>
    </w:pPr>
  </w:style>
  <w:style w:type="paragraph" w:styleId="5">
    <w:name w:val="toc 5"/>
    <w:basedOn w:val="a"/>
    <w:next w:val="a"/>
    <w:autoRedefine/>
    <w:uiPriority w:val="39"/>
    <w:unhideWhenUsed/>
    <w:rsid w:val="00282465"/>
    <w:pPr>
      <w:spacing w:after="100"/>
      <w:ind w:left="880"/>
    </w:pPr>
  </w:style>
  <w:style w:type="paragraph" w:styleId="6">
    <w:name w:val="toc 6"/>
    <w:basedOn w:val="a"/>
    <w:next w:val="a"/>
    <w:autoRedefine/>
    <w:uiPriority w:val="39"/>
    <w:unhideWhenUsed/>
    <w:rsid w:val="00282465"/>
    <w:pPr>
      <w:spacing w:after="100"/>
      <w:ind w:left="1100"/>
    </w:pPr>
  </w:style>
  <w:style w:type="paragraph" w:styleId="7">
    <w:name w:val="toc 7"/>
    <w:basedOn w:val="a"/>
    <w:next w:val="a"/>
    <w:autoRedefine/>
    <w:uiPriority w:val="39"/>
    <w:unhideWhenUsed/>
    <w:rsid w:val="00282465"/>
    <w:pPr>
      <w:spacing w:after="100"/>
      <w:ind w:left="1320"/>
    </w:pPr>
  </w:style>
  <w:style w:type="paragraph" w:styleId="8">
    <w:name w:val="toc 8"/>
    <w:basedOn w:val="a"/>
    <w:next w:val="a"/>
    <w:autoRedefine/>
    <w:uiPriority w:val="39"/>
    <w:unhideWhenUsed/>
    <w:rsid w:val="00282465"/>
    <w:pPr>
      <w:spacing w:after="100"/>
      <w:ind w:left="1540"/>
    </w:pPr>
  </w:style>
  <w:style w:type="paragraph" w:styleId="9">
    <w:name w:val="toc 9"/>
    <w:basedOn w:val="a"/>
    <w:next w:val="a"/>
    <w:autoRedefine/>
    <w:uiPriority w:val="39"/>
    <w:unhideWhenUsed/>
    <w:rsid w:val="00282465"/>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A05"/>
  </w:style>
  <w:style w:type="paragraph" w:styleId="Heading1">
    <w:name w:val="heading 1"/>
    <w:basedOn w:val="Normal"/>
    <w:next w:val="Normal"/>
    <w:link w:val="Heading1Char"/>
    <w:uiPriority w:val="9"/>
    <w:qFormat/>
    <w:rsid w:val="006F7A05"/>
    <w:pPr>
      <w:keepNext/>
      <w:keepLines/>
      <w:spacing w:before="360" w:after="0" w:line="360" w:lineRule="auto"/>
      <w:outlineLvl w:val="0"/>
    </w:pPr>
    <w:rPr>
      <w:rFonts w:ascii="Times New Roman" w:eastAsia="SimSun" w:hAnsi="Times New Roman" w:cs="Times New Roman"/>
      <w:b/>
      <w:bCs/>
      <w:sz w:val="44"/>
      <w:szCs w:val="44"/>
    </w:rPr>
  </w:style>
  <w:style w:type="paragraph" w:styleId="Heading2">
    <w:name w:val="heading 2"/>
    <w:basedOn w:val="Normal"/>
    <w:next w:val="Normal"/>
    <w:link w:val="Heading2Char"/>
    <w:uiPriority w:val="9"/>
    <w:unhideWhenUsed/>
    <w:qFormat/>
    <w:rsid w:val="006F7A05"/>
    <w:pPr>
      <w:keepNext/>
      <w:keepLines/>
      <w:spacing w:before="200" w:after="0" w:line="360" w:lineRule="auto"/>
      <w:outlineLvl w:val="1"/>
    </w:pPr>
    <w:rPr>
      <w:rFonts w:ascii="Times New Roman" w:eastAsia="SimSun" w:hAnsi="Times New Roman" w:cs="Times New Roman"/>
      <w:b/>
      <w:bCs/>
      <w:sz w:val="28"/>
      <w:szCs w:val="26"/>
    </w:rPr>
  </w:style>
  <w:style w:type="paragraph" w:styleId="Heading3">
    <w:name w:val="heading 3"/>
    <w:basedOn w:val="Normal"/>
    <w:next w:val="Normal"/>
    <w:link w:val="Heading3Char"/>
    <w:uiPriority w:val="9"/>
    <w:unhideWhenUsed/>
    <w:qFormat/>
    <w:rsid w:val="006F7A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A05"/>
    <w:rPr>
      <w:rFonts w:ascii="Times New Roman" w:eastAsia="SimSun" w:hAnsi="Times New Roman" w:cs="Times New Roman"/>
      <w:b/>
      <w:bCs/>
      <w:sz w:val="44"/>
      <w:szCs w:val="44"/>
    </w:rPr>
  </w:style>
  <w:style w:type="character" w:customStyle="1" w:styleId="Heading2Char">
    <w:name w:val="Heading 2 Char"/>
    <w:basedOn w:val="DefaultParagraphFont"/>
    <w:link w:val="Heading2"/>
    <w:uiPriority w:val="9"/>
    <w:rsid w:val="006F7A05"/>
    <w:rPr>
      <w:rFonts w:ascii="Times New Roman" w:eastAsia="SimSun" w:hAnsi="Times New Roman" w:cs="Times New Roman"/>
      <w:b/>
      <w:bCs/>
      <w:sz w:val="28"/>
      <w:szCs w:val="26"/>
    </w:rPr>
  </w:style>
  <w:style w:type="character" w:customStyle="1" w:styleId="Heading3Char">
    <w:name w:val="Heading 3 Char"/>
    <w:basedOn w:val="DefaultParagraphFont"/>
    <w:link w:val="Heading3"/>
    <w:uiPriority w:val="9"/>
    <w:rsid w:val="006F7A05"/>
    <w:rPr>
      <w:rFonts w:asciiTheme="majorHAnsi" w:eastAsiaTheme="majorEastAsia" w:hAnsiTheme="majorHAnsi" w:cstheme="majorBidi"/>
      <w:b/>
      <w:bCs/>
      <w:color w:val="4F81BD" w:themeColor="accent1"/>
    </w:rPr>
  </w:style>
  <w:style w:type="paragraph" w:styleId="Footer">
    <w:name w:val="footer"/>
    <w:basedOn w:val="Normal"/>
    <w:link w:val="FooterChar"/>
    <w:uiPriority w:val="99"/>
    <w:rsid w:val="006F7A05"/>
    <w:pPr>
      <w:widowControl w:val="0"/>
      <w:tabs>
        <w:tab w:val="center" w:pos="4153"/>
        <w:tab w:val="right" w:pos="8306"/>
      </w:tabs>
      <w:spacing w:after="0" w:line="240" w:lineRule="auto"/>
      <w:jc w:val="both"/>
    </w:pPr>
    <w:rPr>
      <w:rFonts w:ascii="Times New Roman" w:eastAsia="SimSun" w:hAnsi="Times New Roman" w:cs="Times New Roman"/>
      <w:kern w:val="2"/>
      <w:sz w:val="21"/>
      <w:szCs w:val="24"/>
      <w:lang w:val="en-US"/>
    </w:rPr>
  </w:style>
  <w:style w:type="character" w:customStyle="1" w:styleId="FooterChar">
    <w:name w:val="Footer Char"/>
    <w:basedOn w:val="DefaultParagraphFont"/>
    <w:link w:val="Footer"/>
    <w:uiPriority w:val="99"/>
    <w:rsid w:val="006F7A05"/>
    <w:rPr>
      <w:rFonts w:ascii="Times New Roman" w:eastAsia="SimSun" w:hAnsi="Times New Roman" w:cs="Times New Roman"/>
      <w:kern w:val="2"/>
      <w:sz w:val="21"/>
      <w:szCs w:val="24"/>
      <w:lang w:val="en-US"/>
    </w:rPr>
  </w:style>
  <w:style w:type="paragraph" w:styleId="ListParagraph">
    <w:name w:val="List Paragraph"/>
    <w:basedOn w:val="Normal"/>
    <w:uiPriority w:val="34"/>
    <w:qFormat/>
    <w:rsid w:val="006F7A05"/>
    <w:pPr>
      <w:ind w:left="720"/>
      <w:contextualSpacing/>
    </w:pPr>
  </w:style>
  <w:style w:type="paragraph" w:styleId="EndnoteText">
    <w:name w:val="endnote text"/>
    <w:basedOn w:val="Normal"/>
    <w:link w:val="EndnoteTextChar"/>
    <w:rsid w:val="006F7A05"/>
    <w:pPr>
      <w:widowControl w:val="0"/>
      <w:spacing w:after="0" w:line="240" w:lineRule="auto"/>
      <w:jc w:val="both"/>
    </w:pPr>
    <w:rPr>
      <w:rFonts w:ascii="Times New Roman" w:eastAsia="SimSun" w:hAnsi="Times New Roman" w:cs="Times New Roman"/>
      <w:kern w:val="2"/>
      <w:sz w:val="20"/>
      <w:szCs w:val="20"/>
      <w:lang w:val="en-US"/>
    </w:rPr>
  </w:style>
  <w:style w:type="character" w:customStyle="1" w:styleId="EndnoteTextChar">
    <w:name w:val="Endnote Text Char"/>
    <w:basedOn w:val="DefaultParagraphFont"/>
    <w:link w:val="EndnoteText"/>
    <w:rsid w:val="006F7A05"/>
    <w:rPr>
      <w:rFonts w:ascii="Times New Roman" w:eastAsia="SimSun" w:hAnsi="Times New Roman" w:cs="Times New Roman"/>
      <w:kern w:val="2"/>
      <w:sz w:val="20"/>
      <w:szCs w:val="20"/>
      <w:lang w:val="en-US"/>
    </w:rPr>
  </w:style>
  <w:style w:type="character" w:styleId="EndnoteReference">
    <w:name w:val="endnote reference"/>
    <w:rsid w:val="006F7A05"/>
    <w:rPr>
      <w:vertAlign w:val="superscript"/>
    </w:rPr>
  </w:style>
  <w:style w:type="paragraph" w:styleId="Caption">
    <w:name w:val="caption"/>
    <w:basedOn w:val="Normal"/>
    <w:next w:val="Normal"/>
    <w:uiPriority w:val="35"/>
    <w:unhideWhenUsed/>
    <w:qFormat/>
    <w:rsid w:val="006F7A05"/>
    <w:pPr>
      <w:widowControl w:val="0"/>
      <w:spacing w:after="0" w:line="240" w:lineRule="auto"/>
      <w:jc w:val="both"/>
    </w:pPr>
    <w:rPr>
      <w:rFonts w:ascii="Times New Roman" w:eastAsia="SimSun" w:hAnsi="Times New Roman" w:cs="Times New Roman"/>
      <w:b/>
      <w:bCs/>
      <w:kern w:val="2"/>
      <w:sz w:val="20"/>
      <w:szCs w:val="20"/>
      <w:lang w:val="en-US"/>
    </w:rPr>
  </w:style>
  <w:style w:type="paragraph" w:styleId="BalloonText">
    <w:name w:val="Balloon Text"/>
    <w:basedOn w:val="Normal"/>
    <w:link w:val="BalloonTextChar"/>
    <w:uiPriority w:val="99"/>
    <w:unhideWhenUsed/>
    <w:rsid w:val="006F7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F7A05"/>
    <w:rPr>
      <w:rFonts w:ascii="Tahoma" w:hAnsi="Tahoma" w:cs="Tahoma"/>
      <w:sz w:val="16"/>
      <w:szCs w:val="16"/>
    </w:rPr>
  </w:style>
  <w:style w:type="character" w:styleId="Hyperlink">
    <w:name w:val="Hyperlink"/>
    <w:uiPriority w:val="99"/>
    <w:rsid w:val="006F7A05"/>
    <w:rPr>
      <w:color w:val="0000FF"/>
      <w:u w:val="single"/>
    </w:rPr>
  </w:style>
  <w:style w:type="paragraph" w:styleId="Header">
    <w:name w:val="header"/>
    <w:basedOn w:val="Normal"/>
    <w:link w:val="HeaderChar"/>
    <w:uiPriority w:val="99"/>
    <w:rsid w:val="006F7A05"/>
    <w:pPr>
      <w:widowControl w:val="0"/>
      <w:tabs>
        <w:tab w:val="center" w:pos="4153"/>
        <w:tab w:val="right" w:pos="8306"/>
      </w:tabs>
      <w:spacing w:after="0" w:line="240" w:lineRule="auto"/>
      <w:jc w:val="both"/>
    </w:pPr>
    <w:rPr>
      <w:rFonts w:ascii="Times New Roman" w:eastAsia="SimSun" w:hAnsi="Times New Roman" w:cs="Times New Roman"/>
      <w:kern w:val="2"/>
      <w:sz w:val="21"/>
      <w:szCs w:val="24"/>
      <w:lang w:val="en-US"/>
    </w:rPr>
  </w:style>
  <w:style w:type="character" w:customStyle="1" w:styleId="HeaderChar">
    <w:name w:val="Header Char"/>
    <w:basedOn w:val="DefaultParagraphFont"/>
    <w:link w:val="Header"/>
    <w:uiPriority w:val="99"/>
    <w:rsid w:val="006F7A05"/>
    <w:rPr>
      <w:rFonts w:ascii="Times New Roman" w:eastAsia="SimSun" w:hAnsi="Times New Roman" w:cs="Times New Roman"/>
      <w:kern w:val="2"/>
      <w:sz w:val="21"/>
      <w:szCs w:val="24"/>
      <w:lang w:val="en-US"/>
    </w:rPr>
  </w:style>
  <w:style w:type="character" w:styleId="PlaceholderText">
    <w:name w:val="Placeholder Text"/>
    <w:basedOn w:val="DefaultParagraphFont"/>
    <w:uiPriority w:val="99"/>
    <w:semiHidden/>
    <w:rsid w:val="006F7A05"/>
    <w:rPr>
      <w:color w:val="808080"/>
    </w:rPr>
  </w:style>
  <w:style w:type="paragraph" w:styleId="Title">
    <w:name w:val="Title"/>
    <w:basedOn w:val="Normal"/>
    <w:next w:val="Normal"/>
    <w:link w:val="TitleChar"/>
    <w:uiPriority w:val="10"/>
    <w:qFormat/>
    <w:rsid w:val="006F7A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7A05"/>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semiHidden/>
    <w:rsid w:val="006F7A05"/>
    <w:pPr>
      <w:autoSpaceDE w:val="0"/>
      <w:autoSpaceDN w:val="0"/>
      <w:spacing w:after="0" w:line="240" w:lineRule="auto"/>
      <w:ind w:firstLine="202"/>
      <w:jc w:val="both"/>
    </w:pPr>
    <w:rPr>
      <w:rFonts w:ascii="Times New Roman" w:eastAsia="SimSun" w:hAnsi="Times New Roman" w:cs="Times New Roman"/>
      <w:sz w:val="16"/>
      <w:szCs w:val="16"/>
      <w:lang w:val="en-US" w:eastAsia="en-US"/>
    </w:rPr>
  </w:style>
  <w:style w:type="character" w:customStyle="1" w:styleId="FootnoteTextChar">
    <w:name w:val="Footnote Text Char"/>
    <w:basedOn w:val="DefaultParagraphFont"/>
    <w:link w:val="FootnoteText"/>
    <w:semiHidden/>
    <w:rsid w:val="006F7A05"/>
    <w:rPr>
      <w:rFonts w:ascii="Times New Roman" w:eastAsia="SimSun" w:hAnsi="Times New Roman" w:cs="Times New Roman"/>
      <w:sz w:val="16"/>
      <w:szCs w:val="16"/>
      <w:lang w:val="en-US" w:eastAsia="en-US"/>
    </w:rPr>
  </w:style>
  <w:style w:type="table" w:styleId="TableGrid">
    <w:name w:val="Table Grid"/>
    <w:basedOn w:val="TableNormal"/>
    <w:uiPriority w:val="59"/>
    <w:rsid w:val="006F7A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F7A05"/>
    <w:rPr>
      <w:color w:val="800080" w:themeColor="followedHyperlink"/>
      <w:u w:val="single"/>
    </w:rPr>
  </w:style>
  <w:style w:type="paragraph" w:styleId="TOCHeading">
    <w:name w:val="TOC Heading"/>
    <w:basedOn w:val="Heading1"/>
    <w:next w:val="Normal"/>
    <w:uiPriority w:val="39"/>
    <w:unhideWhenUsed/>
    <w:qFormat/>
    <w:rsid w:val="006F7A05"/>
    <w:pPr>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2">
    <w:name w:val="toc 2"/>
    <w:basedOn w:val="Normal"/>
    <w:next w:val="Normal"/>
    <w:autoRedefine/>
    <w:uiPriority w:val="39"/>
    <w:unhideWhenUsed/>
    <w:qFormat/>
    <w:rsid w:val="006F7A05"/>
    <w:pPr>
      <w:spacing w:after="100"/>
      <w:ind w:left="220"/>
    </w:pPr>
    <w:rPr>
      <w:lang w:val="en-US" w:eastAsia="ja-JP"/>
    </w:rPr>
  </w:style>
  <w:style w:type="paragraph" w:styleId="TOC1">
    <w:name w:val="toc 1"/>
    <w:basedOn w:val="Normal"/>
    <w:next w:val="Normal"/>
    <w:autoRedefine/>
    <w:uiPriority w:val="39"/>
    <w:unhideWhenUsed/>
    <w:qFormat/>
    <w:rsid w:val="006F7A05"/>
    <w:pPr>
      <w:tabs>
        <w:tab w:val="right" w:leader="dot" w:pos="9016"/>
      </w:tabs>
      <w:spacing w:after="100"/>
      <w:jc w:val="center"/>
    </w:pPr>
    <w:rPr>
      <w:lang w:val="en-US" w:eastAsia="ja-JP"/>
    </w:rPr>
  </w:style>
  <w:style w:type="paragraph" w:styleId="TOC3">
    <w:name w:val="toc 3"/>
    <w:basedOn w:val="Normal"/>
    <w:next w:val="Normal"/>
    <w:autoRedefine/>
    <w:uiPriority w:val="39"/>
    <w:unhideWhenUsed/>
    <w:qFormat/>
    <w:rsid w:val="006F7A05"/>
    <w:pPr>
      <w:spacing w:after="100"/>
      <w:ind w:left="440"/>
    </w:pPr>
    <w:rPr>
      <w:lang w:val="en-US" w:eastAsia="ja-JP"/>
    </w:rPr>
  </w:style>
  <w:style w:type="character" w:styleId="CommentReference">
    <w:name w:val="annotation reference"/>
    <w:basedOn w:val="DefaultParagraphFont"/>
    <w:uiPriority w:val="99"/>
    <w:semiHidden/>
    <w:unhideWhenUsed/>
    <w:rsid w:val="006F7A05"/>
    <w:rPr>
      <w:sz w:val="16"/>
      <w:szCs w:val="16"/>
    </w:rPr>
  </w:style>
  <w:style w:type="paragraph" w:styleId="CommentText">
    <w:name w:val="annotation text"/>
    <w:basedOn w:val="Normal"/>
    <w:link w:val="CommentTextChar"/>
    <w:uiPriority w:val="99"/>
    <w:semiHidden/>
    <w:unhideWhenUsed/>
    <w:rsid w:val="006F7A05"/>
    <w:pPr>
      <w:spacing w:line="240" w:lineRule="auto"/>
    </w:pPr>
    <w:rPr>
      <w:sz w:val="20"/>
      <w:szCs w:val="20"/>
    </w:rPr>
  </w:style>
  <w:style w:type="character" w:customStyle="1" w:styleId="CommentTextChar">
    <w:name w:val="Comment Text Char"/>
    <w:basedOn w:val="DefaultParagraphFont"/>
    <w:link w:val="CommentText"/>
    <w:uiPriority w:val="99"/>
    <w:semiHidden/>
    <w:rsid w:val="006F7A05"/>
    <w:rPr>
      <w:sz w:val="20"/>
      <w:szCs w:val="20"/>
    </w:rPr>
  </w:style>
  <w:style w:type="paragraph" w:styleId="CommentSubject">
    <w:name w:val="annotation subject"/>
    <w:basedOn w:val="CommentText"/>
    <w:next w:val="CommentText"/>
    <w:link w:val="CommentSubjectChar"/>
    <w:uiPriority w:val="99"/>
    <w:semiHidden/>
    <w:unhideWhenUsed/>
    <w:rsid w:val="006F7A05"/>
    <w:rPr>
      <w:b/>
      <w:bCs/>
    </w:rPr>
  </w:style>
  <w:style w:type="character" w:customStyle="1" w:styleId="CommentSubjectChar">
    <w:name w:val="Comment Subject Char"/>
    <w:basedOn w:val="CommentTextChar"/>
    <w:link w:val="CommentSubject"/>
    <w:uiPriority w:val="99"/>
    <w:semiHidden/>
    <w:rsid w:val="006F7A05"/>
    <w:rPr>
      <w:b/>
      <w:bCs/>
      <w:sz w:val="20"/>
      <w:szCs w:val="20"/>
    </w:rPr>
  </w:style>
  <w:style w:type="paragraph" w:styleId="TableofFigures">
    <w:name w:val="table of figures"/>
    <w:basedOn w:val="Normal"/>
    <w:next w:val="Normal"/>
    <w:uiPriority w:val="99"/>
    <w:unhideWhenUsed/>
    <w:rsid w:val="006F7A05"/>
    <w:pPr>
      <w:spacing w:after="0"/>
    </w:pPr>
  </w:style>
  <w:style w:type="paragraph" w:styleId="DocumentMap">
    <w:name w:val="Document Map"/>
    <w:basedOn w:val="Normal"/>
    <w:link w:val="DocumentMapChar"/>
    <w:uiPriority w:val="99"/>
    <w:semiHidden/>
    <w:unhideWhenUsed/>
    <w:rsid w:val="006F7A0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F7A05"/>
    <w:rPr>
      <w:rFonts w:ascii="Tahoma" w:hAnsi="Tahoma" w:cs="Tahoma"/>
      <w:sz w:val="16"/>
      <w:szCs w:val="16"/>
    </w:rPr>
  </w:style>
  <w:style w:type="character" w:styleId="LineNumber">
    <w:name w:val="line number"/>
    <w:basedOn w:val="DefaultParagraphFont"/>
    <w:uiPriority w:val="99"/>
    <w:semiHidden/>
    <w:unhideWhenUsed/>
    <w:rsid w:val="007A49BA"/>
  </w:style>
  <w:style w:type="character" w:styleId="FootnoteReference">
    <w:name w:val="footnote reference"/>
    <w:basedOn w:val="DefaultParagraphFont"/>
    <w:uiPriority w:val="99"/>
    <w:semiHidden/>
    <w:unhideWhenUsed/>
    <w:rsid w:val="00B04E0A"/>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103.emf"/><Relationship Id="rId21" Type="http://schemas.openxmlformats.org/officeDocument/2006/relationships/image" Target="media/image9.png"/><Relationship Id="rId42" Type="http://schemas.openxmlformats.org/officeDocument/2006/relationships/hyperlink" Target="app:ds:potassium" TargetMode="External"/><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tiff"/><Relationship Id="rId84" Type="http://schemas.openxmlformats.org/officeDocument/2006/relationships/image" Target="media/image70.emf"/><Relationship Id="rId89" Type="http://schemas.openxmlformats.org/officeDocument/2006/relationships/image" Target="media/image75.jpeg"/><Relationship Id="rId112" Type="http://schemas.openxmlformats.org/officeDocument/2006/relationships/image" Target="media/image98.emf"/><Relationship Id="rId133" Type="http://schemas.openxmlformats.org/officeDocument/2006/relationships/image" Target="media/image117.png"/><Relationship Id="rId138" Type="http://schemas.openxmlformats.org/officeDocument/2006/relationships/image" Target="media/image121.emf"/><Relationship Id="rId16" Type="http://schemas.openxmlformats.org/officeDocument/2006/relationships/image" Target="media/image5.emf"/><Relationship Id="rId107" Type="http://schemas.openxmlformats.org/officeDocument/2006/relationships/image" Target="media/image93.emf"/><Relationship Id="rId11" Type="http://schemas.openxmlformats.org/officeDocument/2006/relationships/image" Target="media/image2.wmf"/><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39.emf"/><Relationship Id="rId58" Type="http://schemas.openxmlformats.org/officeDocument/2006/relationships/image" Target="media/image44.tif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8.emf"/><Relationship Id="rId123" Type="http://schemas.openxmlformats.org/officeDocument/2006/relationships/image" Target="media/image109.emf"/><Relationship Id="rId128" Type="http://schemas.openxmlformats.org/officeDocument/2006/relationships/oleObject" Target="embeddings/oleObject3.bin"/><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emf"/><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yperlink" Target="app:ds:dichromate" TargetMode="External"/><Relationship Id="rId48" Type="http://schemas.openxmlformats.org/officeDocument/2006/relationships/image" Target="media/image34.emf"/><Relationship Id="rId64" Type="http://schemas.openxmlformats.org/officeDocument/2006/relationships/image" Target="media/image50.jpeg"/><Relationship Id="rId69" Type="http://schemas.openxmlformats.org/officeDocument/2006/relationships/image" Target="media/image55.tiff"/><Relationship Id="rId113" Type="http://schemas.openxmlformats.org/officeDocument/2006/relationships/image" Target="media/image99.emf"/><Relationship Id="rId118" Type="http://schemas.openxmlformats.org/officeDocument/2006/relationships/image" Target="media/image104.emf"/><Relationship Id="rId134" Type="http://schemas.openxmlformats.org/officeDocument/2006/relationships/image" Target="media/image118.emf"/><Relationship Id="rId139" Type="http://schemas.openxmlformats.org/officeDocument/2006/relationships/image" Target="media/image122.emf"/><Relationship Id="rId80" Type="http://schemas.openxmlformats.org/officeDocument/2006/relationships/image" Target="media/image66.emf"/><Relationship Id="rId85" Type="http://schemas.openxmlformats.org/officeDocument/2006/relationships/image" Target="media/image71.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2.jpeg"/><Relationship Id="rId59" Type="http://schemas.openxmlformats.org/officeDocument/2006/relationships/image" Target="media/image45.tiff"/><Relationship Id="rId67" Type="http://schemas.openxmlformats.org/officeDocument/2006/relationships/image" Target="media/image53.tiff"/><Relationship Id="rId103" Type="http://schemas.openxmlformats.org/officeDocument/2006/relationships/image" Target="media/image89.emf"/><Relationship Id="rId108" Type="http://schemas.openxmlformats.org/officeDocument/2006/relationships/image" Target="media/image94.emf"/><Relationship Id="rId116" Type="http://schemas.openxmlformats.org/officeDocument/2006/relationships/image" Target="media/image102.emf"/><Relationship Id="rId124" Type="http://schemas.openxmlformats.org/officeDocument/2006/relationships/image" Target="media/image110.emf"/><Relationship Id="rId129" Type="http://schemas.openxmlformats.org/officeDocument/2006/relationships/oleObject" Target="embeddings/oleObject4.bin"/><Relationship Id="rId137" Type="http://schemas.openxmlformats.org/officeDocument/2006/relationships/hyperlink" Target="http://na.tm.agilent.com/pna/help/latest/whnjs.htm"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0.emf"/><Relationship Id="rId62" Type="http://schemas.openxmlformats.org/officeDocument/2006/relationships/image" Target="media/image48.tiff"/><Relationship Id="rId70" Type="http://schemas.openxmlformats.org/officeDocument/2006/relationships/image" Target="media/image56.tif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emf"/><Relationship Id="rId111" Type="http://schemas.openxmlformats.org/officeDocument/2006/relationships/image" Target="media/image97.emf"/><Relationship Id="rId132" Type="http://schemas.openxmlformats.org/officeDocument/2006/relationships/image" Target="media/image116.emf"/><Relationship Id="rId140" Type="http://schemas.openxmlformats.org/officeDocument/2006/relationships/image" Target="media/image123.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5.emf"/><Relationship Id="rId57" Type="http://schemas.openxmlformats.org/officeDocument/2006/relationships/image" Target="media/image43.png"/><Relationship Id="rId106" Type="http://schemas.openxmlformats.org/officeDocument/2006/relationships/image" Target="media/image92.emf"/><Relationship Id="rId114" Type="http://schemas.openxmlformats.org/officeDocument/2006/relationships/image" Target="media/image100.emf"/><Relationship Id="rId119" Type="http://schemas.openxmlformats.org/officeDocument/2006/relationships/image" Target="media/image105.emf"/><Relationship Id="rId127" Type="http://schemas.openxmlformats.org/officeDocument/2006/relationships/image" Target="media/image113.emf"/><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30.jpeg"/><Relationship Id="rId52" Type="http://schemas.openxmlformats.org/officeDocument/2006/relationships/image" Target="media/image38.emf"/><Relationship Id="rId60" Type="http://schemas.openxmlformats.org/officeDocument/2006/relationships/image" Target="media/image46.tiff"/><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108.emf"/><Relationship Id="rId130" Type="http://schemas.openxmlformats.org/officeDocument/2006/relationships/image" Target="media/image114.emf"/><Relationship Id="rId135" Type="http://schemas.openxmlformats.org/officeDocument/2006/relationships/image" Target="media/image119.png"/><Relationship Id="rId143" Type="http://schemas.openxmlformats.org/officeDocument/2006/relationships/image" Target="media/image126.e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image" Target="media/image27.emf"/><Relationship Id="rId109" Type="http://schemas.openxmlformats.org/officeDocument/2006/relationships/image" Target="media/image95.emf"/><Relationship Id="rId34" Type="http://schemas.openxmlformats.org/officeDocument/2006/relationships/image" Target="media/image22.jpeg"/><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2.emf"/><Relationship Id="rId97" Type="http://schemas.openxmlformats.org/officeDocument/2006/relationships/image" Target="media/image83.jpeg"/><Relationship Id="rId104" Type="http://schemas.openxmlformats.org/officeDocument/2006/relationships/image" Target="media/image90.emf"/><Relationship Id="rId120" Type="http://schemas.openxmlformats.org/officeDocument/2006/relationships/image" Target="media/image106.emf"/><Relationship Id="rId125" Type="http://schemas.openxmlformats.org/officeDocument/2006/relationships/image" Target="media/image111.emf"/><Relationship Id="rId141" Type="http://schemas.openxmlformats.org/officeDocument/2006/relationships/image" Target="media/image124.emf"/><Relationship Id="rId14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jpeg"/><Relationship Id="rId45" Type="http://schemas.openxmlformats.org/officeDocument/2006/relationships/image" Target="media/image31.jpeg"/><Relationship Id="rId66" Type="http://schemas.openxmlformats.org/officeDocument/2006/relationships/image" Target="media/image52.tiff"/><Relationship Id="rId87" Type="http://schemas.openxmlformats.org/officeDocument/2006/relationships/image" Target="media/image73.jpeg"/><Relationship Id="rId110" Type="http://schemas.openxmlformats.org/officeDocument/2006/relationships/image" Target="media/image96.emf"/><Relationship Id="rId115" Type="http://schemas.openxmlformats.org/officeDocument/2006/relationships/image" Target="media/image101.emf"/><Relationship Id="rId131" Type="http://schemas.openxmlformats.org/officeDocument/2006/relationships/image" Target="media/image115.emf"/><Relationship Id="rId136" Type="http://schemas.openxmlformats.org/officeDocument/2006/relationships/image" Target="media/image120.emf"/><Relationship Id="rId61" Type="http://schemas.openxmlformats.org/officeDocument/2006/relationships/image" Target="media/image47.tiff"/><Relationship Id="rId82" Type="http://schemas.openxmlformats.org/officeDocument/2006/relationships/image" Target="media/image68.emf"/><Relationship Id="rId19" Type="http://schemas.openxmlformats.org/officeDocument/2006/relationships/image" Target="media/image7.emf"/><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2.emf"/><Relationship Id="rId77" Type="http://schemas.openxmlformats.org/officeDocument/2006/relationships/image" Target="media/image63.emf"/><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image" Target="media/image112.emf"/><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107.emf"/><Relationship Id="rId142" Type="http://schemas.openxmlformats.org/officeDocument/2006/relationships/image" Target="media/image125.emf"/></Relationships>
</file>

<file path=word/_rels/endnotes.xml.rels><?xml version="1.0" encoding="UTF-8" standalone="yes"?>
<Relationships xmlns="http://schemas.openxmlformats.org/package/2006/relationships"><Relationship Id="rId3" Type="http://schemas.openxmlformats.org/officeDocument/2006/relationships/hyperlink" Target="http://ieeexplore.ieee.org/xpl/mostRecentIssue.jsp?punumber=5669" TargetMode="External"/><Relationship Id="rId2" Type="http://schemas.openxmlformats.org/officeDocument/2006/relationships/hyperlink" Target="http://www.semiconductors.co.uk" TargetMode="External"/><Relationship Id="rId1" Type="http://schemas.openxmlformats.org/officeDocument/2006/relationships/hyperlink" Target="http://www.tf.uni-kiel.de/matwis/amat/semi_en/kap_5/backbone/r5_2_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65AF5AE5-EE86-4D31-A2F9-7DE6A17D6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166</Pages>
  <Words>38458</Words>
  <Characters>219216</Characters>
  <Application>Microsoft Office Word</Application>
  <DocSecurity>0</DocSecurity>
  <Lines>1826</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Jingjing</dc:creator>
  <cp:lastModifiedBy>Jingjing Xie</cp:lastModifiedBy>
  <cp:revision>87</cp:revision>
  <cp:lastPrinted>2013-08-28T15:58:00Z</cp:lastPrinted>
  <dcterms:created xsi:type="dcterms:W3CDTF">2013-09-05T12:14:00Z</dcterms:created>
  <dcterms:modified xsi:type="dcterms:W3CDTF">2013-09-27T13:16:00Z</dcterms:modified>
</cp:coreProperties>
</file>