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4C7C" w:rsidRPr="004D7654" w:rsidRDefault="00B46550" w:rsidP="000251E4">
      <w:pPr>
        <w:jc w:val="center"/>
        <w:rPr>
          <w:rFonts w:cs="Times New Roman"/>
          <w:b/>
          <w:sz w:val="44"/>
        </w:rPr>
      </w:pPr>
      <w:bookmarkStart w:id="0" w:name="_Toc157569669"/>
      <w:r>
        <w:rPr>
          <w:rFonts w:cs="Times New Roman"/>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05.15pt;height:162.25pt;visibility:visible">
            <v:imagedata r:id="rId9" o:title=""/>
          </v:shape>
        </w:pict>
      </w:r>
      <w:bookmarkEnd w:id="0"/>
    </w:p>
    <w:p w:rsidR="00AD4C7C" w:rsidRPr="004D7654" w:rsidRDefault="00AD4C7C" w:rsidP="000251E4">
      <w:pPr>
        <w:jc w:val="center"/>
        <w:rPr>
          <w:rFonts w:cs="Times New Roman"/>
          <w:b/>
          <w:sz w:val="44"/>
        </w:rPr>
      </w:pPr>
    </w:p>
    <w:p w:rsidR="00AD4C7C" w:rsidRPr="004D7654" w:rsidRDefault="00AD4C7C" w:rsidP="000251E4">
      <w:pPr>
        <w:jc w:val="center"/>
        <w:rPr>
          <w:rFonts w:cs="Times New Roman"/>
          <w:b/>
          <w:sz w:val="44"/>
        </w:rPr>
      </w:pPr>
      <w:r w:rsidRPr="004D7654">
        <w:rPr>
          <w:rFonts w:cs="Times New Roman"/>
          <w:b/>
          <w:sz w:val="44"/>
        </w:rPr>
        <w:t>THE REGULATION OF THE</w:t>
      </w:r>
    </w:p>
    <w:p w:rsidR="00AD4C7C" w:rsidRPr="004D7654" w:rsidRDefault="00AD4C7C" w:rsidP="000251E4">
      <w:pPr>
        <w:jc w:val="center"/>
        <w:rPr>
          <w:rFonts w:cs="Times New Roman"/>
          <w:b/>
          <w:sz w:val="44"/>
        </w:rPr>
      </w:pPr>
      <w:r w:rsidRPr="004D7654">
        <w:rPr>
          <w:rFonts w:cs="Times New Roman"/>
          <w:b/>
          <w:sz w:val="44"/>
        </w:rPr>
        <w:t xml:space="preserve">CYSTIC FIBROSIS TRANSMEMBRANE CONDUCTANCE REGULATOR </w:t>
      </w:r>
    </w:p>
    <w:p w:rsidR="007201DB" w:rsidRPr="004D7654" w:rsidRDefault="00AD4C7C" w:rsidP="000251E4">
      <w:pPr>
        <w:jc w:val="center"/>
        <w:rPr>
          <w:rFonts w:cs="Times New Roman"/>
          <w:b/>
          <w:sz w:val="44"/>
        </w:rPr>
      </w:pPr>
      <w:r w:rsidRPr="004D7654">
        <w:rPr>
          <w:rFonts w:cs="Times New Roman"/>
          <w:b/>
          <w:sz w:val="44"/>
        </w:rPr>
        <w:t>IN HUMAN RESPIRATORY EPITHELIA</w:t>
      </w:r>
    </w:p>
    <w:p w:rsidR="00AD4C7C" w:rsidRPr="004D7654" w:rsidRDefault="00AD4C7C" w:rsidP="000251E4">
      <w:pPr>
        <w:jc w:val="center"/>
        <w:rPr>
          <w:rFonts w:cs="Times New Roman"/>
          <w:b/>
          <w:sz w:val="44"/>
        </w:rPr>
      </w:pPr>
    </w:p>
    <w:p w:rsidR="00AD4C7C" w:rsidRPr="004D7654" w:rsidRDefault="00AD4C7C" w:rsidP="000251E4">
      <w:pPr>
        <w:jc w:val="center"/>
        <w:rPr>
          <w:rFonts w:cs="Times New Roman"/>
          <w:b/>
          <w:sz w:val="40"/>
        </w:rPr>
      </w:pPr>
      <w:r w:rsidRPr="004D7654">
        <w:rPr>
          <w:rFonts w:cs="Times New Roman"/>
          <w:b/>
          <w:sz w:val="40"/>
        </w:rPr>
        <w:t>Alice Katie England</w:t>
      </w:r>
    </w:p>
    <w:p w:rsidR="00AD4C7C" w:rsidRPr="004D7654" w:rsidRDefault="00AD4C7C" w:rsidP="000251E4">
      <w:pPr>
        <w:jc w:val="center"/>
        <w:rPr>
          <w:rFonts w:cs="Times New Roman"/>
          <w:b/>
          <w:sz w:val="40"/>
        </w:rPr>
      </w:pPr>
    </w:p>
    <w:p w:rsidR="00AD4C7C" w:rsidRPr="004D7654" w:rsidRDefault="00AD4C7C" w:rsidP="000251E4">
      <w:pPr>
        <w:jc w:val="center"/>
        <w:rPr>
          <w:rFonts w:cs="Times New Roman"/>
          <w:b/>
          <w:sz w:val="28"/>
        </w:rPr>
      </w:pPr>
      <w:r w:rsidRPr="004D7654">
        <w:rPr>
          <w:rFonts w:cs="Times New Roman"/>
          <w:b/>
          <w:sz w:val="28"/>
        </w:rPr>
        <w:t>Submitted as a thesis for the degree of Doctor of Philosophy</w:t>
      </w:r>
    </w:p>
    <w:p w:rsidR="00AD4C7C" w:rsidRPr="004D7654" w:rsidRDefault="00AD4C7C" w:rsidP="000251E4">
      <w:pPr>
        <w:jc w:val="center"/>
        <w:rPr>
          <w:rFonts w:cs="Times New Roman"/>
          <w:b/>
          <w:sz w:val="32"/>
        </w:rPr>
      </w:pPr>
    </w:p>
    <w:p w:rsidR="00AD4C7C" w:rsidRPr="004D7654" w:rsidRDefault="00AD4C7C" w:rsidP="000251E4">
      <w:pPr>
        <w:jc w:val="center"/>
        <w:rPr>
          <w:rFonts w:cs="Times New Roman"/>
          <w:sz w:val="32"/>
        </w:rPr>
      </w:pPr>
      <w:r w:rsidRPr="004D7654">
        <w:rPr>
          <w:rFonts w:cs="Times New Roman"/>
          <w:sz w:val="32"/>
        </w:rPr>
        <w:t>Department of Biomedical Science</w:t>
      </w:r>
    </w:p>
    <w:p w:rsidR="00AD4C7C" w:rsidRPr="004D7654" w:rsidRDefault="00AD4C7C" w:rsidP="000251E4">
      <w:pPr>
        <w:jc w:val="center"/>
        <w:rPr>
          <w:rFonts w:cs="Times New Roman"/>
          <w:sz w:val="32"/>
        </w:rPr>
      </w:pPr>
      <w:r w:rsidRPr="004D7654">
        <w:rPr>
          <w:rFonts w:cs="Times New Roman"/>
          <w:sz w:val="32"/>
        </w:rPr>
        <w:t>University of Sheffield</w:t>
      </w:r>
    </w:p>
    <w:p w:rsidR="00AD4C7C" w:rsidRPr="004D7654" w:rsidRDefault="00AD4C7C" w:rsidP="000251E4">
      <w:pPr>
        <w:jc w:val="center"/>
        <w:rPr>
          <w:rFonts w:cs="Times New Roman"/>
          <w:sz w:val="32"/>
        </w:rPr>
      </w:pPr>
    </w:p>
    <w:p w:rsidR="00AD4C7C" w:rsidRPr="004D7654" w:rsidRDefault="00B46550" w:rsidP="000251E4">
      <w:pPr>
        <w:jc w:val="center"/>
        <w:rPr>
          <w:rFonts w:cs="Times New Roman"/>
          <w:b/>
          <w:sz w:val="32"/>
        </w:rPr>
      </w:pPr>
      <w:r>
        <w:rPr>
          <w:rFonts w:cs="Times New Roman"/>
          <w:b/>
          <w:noProof/>
          <w:sz w:val="32"/>
          <w:lang w:eastAsia="en-GB"/>
        </w:rPr>
        <w:pict>
          <v:rect id="_x0000_s4364" style="position:absolute;left:0;text-align:left;margin-left:194.45pt;margin-top:108.35pt;width:37.25pt;height:36pt;z-index:667" strokecolor="white"/>
        </w:pict>
      </w:r>
      <w:r w:rsidR="00843439" w:rsidRPr="004D7654">
        <w:rPr>
          <w:rFonts w:cs="Times New Roman"/>
          <w:b/>
          <w:sz w:val="32"/>
        </w:rPr>
        <w:t>February 2013</w:t>
      </w:r>
    </w:p>
    <w:p w:rsidR="00F272F4" w:rsidRDefault="00F272F4">
      <w:pPr>
        <w:spacing w:line="240" w:lineRule="auto"/>
        <w:jc w:val="left"/>
        <w:rPr>
          <w:rFonts w:cs="Times New Roman"/>
          <w:b/>
          <w:sz w:val="32"/>
        </w:rPr>
        <w:sectPr w:rsidR="00F272F4" w:rsidSect="00CF00CB">
          <w:footerReference w:type="default" r:id="rId10"/>
          <w:type w:val="nextColumn"/>
          <w:pgSz w:w="11906" w:h="16838"/>
          <w:pgMar w:top="1134" w:right="1134" w:bottom="1134" w:left="2268" w:header="709" w:footer="709" w:gutter="0"/>
          <w:pgNumType w:fmt="upperRoman"/>
          <w:cols w:space="708"/>
          <w:docGrid w:linePitch="360"/>
        </w:sectPr>
      </w:pPr>
    </w:p>
    <w:p w:rsidR="00FE4C2F" w:rsidRPr="004D7654" w:rsidRDefault="00FE4C2F">
      <w:pPr>
        <w:spacing w:line="240" w:lineRule="auto"/>
        <w:jc w:val="left"/>
        <w:rPr>
          <w:rFonts w:cs="Times New Roman"/>
          <w:b/>
          <w:sz w:val="32"/>
        </w:rPr>
      </w:pPr>
    </w:p>
    <w:p w:rsidR="00CF00CB" w:rsidRPr="004D7654" w:rsidRDefault="00CF00CB" w:rsidP="004A6BA4">
      <w:pPr>
        <w:pStyle w:val="Heading1"/>
        <w:rPr>
          <w:sz w:val="32"/>
        </w:rPr>
      </w:pPr>
      <w:bookmarkStart w:id="1" w:name="_Toc343428298"/>
      <w:bookmarkStart w:id="2" w:name="_Toc343447562"/>
      <w:bookmarkStart w:id="3" w:name="_Toc347056774"/>
      <w:r w:rsidRPr="004D7654">
        <w:t>Acknowledgements</w:t>
      </w:r>
      <w:bookmarkEnd w:id="1"/>
      <w:bookmarkEnd w:id="2"/>
      <w:bookmarkEnd w:id="3"/>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There are a number of people I wish to thank for all their help throughout my PhD.  The first is Dr. Louise Robson for the opportunity to engage in a PhD in her laboratory and for her support not only for the past three years but also throughout my undergraduate degree.  Thank you for sparking my interest in this area, for shaping me into the scientist I am today, and also for inspiring me to pursue a career in teaching (and for the time off for all my Outreach activities!).  The patch rig is all yours!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Thank you to Dr. Gordon Cooper for the use of his laboratory and equipment, for the helpful advice and for keeping me company in the office when everyone else had left!  Thank you also to my advisors Dr. Elizabeth Seward and Professor David Grundy for their support.  Thank you to the BBSRC for their financial support through the departmental scholarship scheme.</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None of this would have been possible without the other members of the Robson and Cooper laboratories – a big thank you Andy Neal, Kate Harris, Kate Walton and Marie Fisher for all their help and encouragement over the past three years.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To my family, I am one step closer to truly becoming Dad - you know it makes sense.  Thank you for always being there with love and support, and for providing the voice of reason (ask me!).  To all my friends (the urban family), thank you for making the week more bearable with the prospect of wonderful weekends, and always being there for a brew and banter!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Finally, a massive thank you to Hannah for all her love, support, patience, encouragement, more patience…for being my constant through </w:t>
      </w:r>
      <w:r w:rsidR="004D668D">
        <w:rPr>
          <w:rFonts w:cs="Times New Roman"/>
        </w:rPr>
        <w:t>all the changes over the past seven</w:t>
      </w:r>
      <w:r w:rsidRPr="004D7654">
        <w:rPr>
          <w:rFonts w:cs="Times New Roman"/>
        </w:rPr>
        <w:t xml:space="preserve"> years.  I could not have done this without you, and I am so excited for all the milestones we will reach together in the future.</w:t>
      </w:r>
    </w:p>
    <w:p w:rsidR="00F272F4" w:rsidRDefault="00F272F4" w:rsidP="004A6BA4">
      <w:pPr>
        <w:pStyle w:val="Heading1"/>
        <w:sectPr w:rsidR="00F272F4" w:rsidSect="00A852D8">
          <w:headerReference w:type="default" r:id="rId11"/>
          <w:pgSz w:w="11906" w:h="16838"/>
          <w:pgMar w:top="1134" w:right="1134" w:bottom="1134" w:left="2268" w:header="709" w:footer="709" w:gutter="0"/>
          <w:pgNumType w:fmt="upperRoman" w:start="1"/>
          <w:cols w:space="708"/>
          <w:docGrid w:linePitch="360"/>
        </w:sectPr>
      </w:pPr>
      <w:bookmarkStart w:id="4" w:name="_Toc303604665"/>
      <w:bookmarkStart w:id="5" w:name="_Toc303609839"/>
      <w:bookmarkStart w:id="6" w:name="_Toc343428299"/>
      <w:bookmarkStart w:id="7" w:name="_Toc343447563"/>
    </w:p>
    <w:p w:rsidR="00CF00CB" w:rsidRPr="004D7654" w:rsidRDefault="00CF00CB" w:rsidP="004A6BA4">
      <w:pPr>
        <w:pStyle w:val="Heading1"/>
      </w:pPr>
      <w:bookmarkStart w:id="8" w:name="_Toc347056775"/>
      <w:r w:rsidRPr="004D7654">
        <w:lastRenderedPageBreak/>
        <w:t>Summary</w:t>
      </w:r>
      <w:bookmarkEnd w:id="4"/>
      <w:bookmarkEnd w:id="5"/>
      <w:bookmarkEnd w:id="6"/>
      <w:bookmarkEnd w:id="7"/>
      <w:bookmarkEnd w:id="8"/>
    </w:p>
    <w:p w:rsidR="00CF00CB" w:rsidRPr="004D7654" w:rsidRDefault="00CF00CB" w:rsidP="00CF00CB">
      <w:pPr>
        <w:rPr>
          <w:rFonts w:cs="Times New Roman"/>
        </w:rPr>
      </w:pPr>
    </w:p>
    <w:p w:rsidR="00CC4054" w:rsidRDefault="00CC4054" w:rsidP="00CC4054">
      <w:r>
        <w:t xml:space="preserve">Cystic fibrosis transmembrane conductance regulator (CFTR) is activated by cAMP-dependent phosphorylation, and functions as an ATP-dependent chloride channel </w:t>
      </w:r>
      <w:r w:rsidRPr="0036033F">
        <w:t xml:space="preserve">involved </w:t>
      </w:r>
      <w:r>
        <w:t xml:space="preserve">predominantly </w:t>
      </w:r>
      <w:r w:rsidRPr="0036033F">
        <w:t>in the movement of chloride ions</w:t>
      </w:r>
      <w:r>
        <w:t xml:space="preserve"> </w:t>
      </w:r>
      <w:r w:rsidRPr="0036033F">
        <w:t xml:space="preserve">to maintain cellular ionic homeostasis.  Mutations in this channel </w:t>
      </w:r>
      <w:r>
        <w:t>cause</w:t>
      </w:r>
      <w:r w:rsidRPr="0036033F">
        <w:t xml:space="preserve"> cystic fibrosis, the most common lethal </w:t>
      </w:r>
      <w:r>
        <w:t>autosomal recessive disease in caucasians.  The regulation of CFTR forms a large body of research; this thesis investigated the role of three potential components of the regulatory machinery – nucleoside diphosphate kinase B (NDPK-B), tyrosine phosphorylation and G proteins.</w:t>
      </w:r>
    </w:p>
    <w:p w:rsidR="00CC4054" w:rsidRDefault="00CC4054" w:rsidP="00CC4054"/>
    <w:p w:rsidR="00CC4054" w:rsidRDefault="00CC4054" w:rsidP="00CC4054">
      <w:r>
        <w:t>This thesis aimed to:</w:t>
      </w:r>
    </w:p>
    <w:p w:rsidR="00CC4054" w:rsidRDefault="00CC4054" w:rsidP="00CC4054"/>
    <w:p w:rsidR="00CC4054" w:rsidRPr="00A60C70" w:rsidRDefault="00CC4054" w:rsidP="00CC4054">
      <w:pPr>
        <w:pStyle w:val="ListParagraph"/>
        <w:numPr>
          <w:ilvl w:val="0"/>
          <w:numId w:val="14"/>
        </w:numPr>
        <w:rPr>
          <w:rFonts w:cs="Times New Roman"/>
        </w:rPr>
      </w:pPr>
      <w:r>
        <w:rPr>
          <w:rFonts w:cs="Times New Roman"/>
        </w:rPr>
        <w:t>D</w:t>
      </w:r>
      <w:r w:rsidRPr="006A7483">
        <w:rPr>
          <w:rFonts w:cs="Times New Roman"/>
        </w:rPr>
        <w:t>escribe the functional relationship between NDPK-B and CFTR.</w:t>
      </w:r>
    </w:p>
    <w:p w:rsidR="00CC4054" w:rsidRPr="006A7483" w:rsidRDefault="00CC4054" w:rsidP="00CC4054">
      <w:pPr>
        <w:pStyle w:val="ListParagraph"/>
        <w:numPr>
          <w:ilvl w:val="0"/>
          <w:numId w:val="14"/>
        </w:numPr>
        <w:rPr>
          <w:rFonts w:cs="Times New Roman"/>
        </w:rPr>
      </w:pPr>
      <w:r>
        <w:rPr>
          <w:rFonts w:cs="Times New Roman"/>
        </w:rPr>
        <w:t xml:space="preserve">Describe the effect of altered </w:t>
      </w:r>
      <w:r w:rsidRPr="006A7483">
        <w:rPr>
          <w:rFonts w:cs="Times New Roman"/>
        </w:rPr>
        <w:t xml:space="preserve">tyrosine phosphorylation </w:t>
      </w:r>
      <w:r>
        <w:rPr>
          <w:rFonts w:cs="Times New Roman"/>
        </w:rPr>
        <w:t xml:space="preserve">in </w:t>
      </w:r>
      <w:r w:rsidRPr="006A7483">
        <w:rPr>
          <w:rFonts w:cs="Times New Roman"/>
        </w:rPr>
        <w:t>16HBE14o- cells on CFTR function.</w:t>
      </w:r>
    </w:p>
    <w:p w:rsidR="00CC4054" w:rsidRPr="006A7483" w:rsidRDefault="00CC4054" w:rsidP="00CC4054">
      <w:pPr>
        <w:pStyle w:val="ListParagraph"/>
        <w:numPr>
          <w:ilvl w:val="0"/>
          <w:numId w:val="14"/>
        </w:numPr>
        <w:rPr>
          <w:rFonts w:cs="Times New Roman"/>
        </w:rPr>
      </w:pPr>
      <w:r>
        <w:rPr>
          <w:rFonts w:cs="Times New Roman"/>
        </w:rPr>
        <w:t>I</w:t>
      </w:r>
      <w:r w:rsidRPr="006A7483">
        <w:rPr>
          <w:rFonts w:cs="Times New Roman"/>
        </w:rPr>
        <w:t xml:space="preserve">dentify the tyrosine phosphatases involved in CFTR </w:t>
      </w:r>
      <w:r>
        <w:rPr>
          <w:rFonts w:cs="Times New Roman"/>
        </w:rPr>
        <w:t>regulation</w:t>
      </w:r>
      <w:r w:rsidRPr="006A7483">
        <w:rPr>
          <w:rFonts w:cs="Times New Roman"/>
        </w:rPr>
        <w:t>.</w:t>
      </w:r>
    </w:p>
    <w:p w:rsidR="00CC4054" w:rsidRPr="006A7483" w:rsidRDefault="00CC4054" w:rsidP="00CC4054">
      <w:pPr>
        <w:pStyle w:val="ListParagraph"/>
        <w:numPr>
          <w:ilvl w:val="0"/>
          <w:numId w:val="14"/>
        </w:numPr>
        <w:rPr>
          <w:rFonts w:cs="Times New Roman"/>
        </w:rPr>
      </w:pPr>
      <w:r>
        <w:rPr>
          <w:rFonts w:cs="Times New Roman"/>
        </w:rPr>
        <w:t>E</w:t>
      </w:r>
      <w:r w:rsidRPr="006A7483">
        <w:rPr>
          <w:rFonts w:cs="Times New Roman"/>
        </w:rPr>
        <w:t>xplain how alterations in tyrosine phosphorylation change CFTR function.</w:t>
      </w:r>
    </w:p>
    <w:p w:rsidR="00CC4054" w:rsidRPr="00B97B22" w:rsidRDefault="00CC4054" w:rsidP="00CC4054">
      <w:pPr>
        <w:pStyle w:val="ListParagraph"/>
        <w:numPr>
          <w:ilvl w:val="0"/>
          <w:numId w:val="14"/>
        </w:numPr>
        <w:rPr>
          <w:rFonts w:cs="Times New Roman"/>
        </w:rPr>
      </w:pPr>
      <w:r>
        <w:rPr>
          <w:rFonts w:cs="Times New Roman"/>
        </w:rPr>
        <w:t>D</w:t>
      </w:r>
      <w:r w:rsidRPr="006A7483">
        <w:rPr>
          <w:rFonts w:cs="Times New Roman"/>
        </w:rPr>
        <w:t xml:space="preserve">escribe the effect of G protein stimulation on CFTR channels </w:t>
      </w:r>
      <w:r>
        <w:rPr>
          <w:rFonts w:cs="Times New Roman"/>
        </w:rPr>
        <w:t xml:space="preserve">which </w:t>
      </w:r>
      <w:r w:rsidRPr="006A7483">
        <w:rPr>
          <w:rFonts w:cs="Times New Roman"/>
        </w:rPr>
        <w:t>have already been activated by an increase in cellular cAMP.</w:t>
      </w:r>
    </w:p>
    <w:p w:rsidR="00CC4054" w:rsidRDefault="00CC4054" w:rsidP="00CC4054"/>
    <w:p w:rsidR="00CC4054" w:rsidRDefault="00CC4054" w:rsidP="00CC4054">
      <w:r>
        <w:t>The whole cell patch clamp technique was used to examine ion channel function in two cell types - human bronchial epithelial cells (16HBE14o-) and baby hamster kidney cells (BHK-21).</w:t>
      </w:r>
    </w:p>
    <w:p w:rsidR="00CC4054" w:rsidRDefault="00CC4054" w:rsidP="00CC4054"/>
    <w:p w:rsidR="00CC4054" w:rsidRDefault="00CC4054" w:rsidP="00CC4054">
      <w:r>
        <w:t>Due to alterations in the function of cultured cells, it was not possible to describe the functional relationship between the histidine kinase NDPK-B and CFTR.  Further work is required in this area to elucidate the role of this protein in CFTR regulation.</w:t>
      </w:r>
    </w:p>
    <w:p w:rsidR="00CC4054" w:rsidRDefault="00CC4054" w:rsidP="00CC4054"/>
    <w:p w:rsidR="00CC4054" w:rsidRDefault="00CC4054" w:rsidP="00CC4054">
      <w:r>
        <w:t>The use of general tyrosine phosphatase inhibitors resulted in a significant decrease in the CFTR</w:t>
      </w:r>
      <w:r>
        <w:rPr>
          <w:vertAlign w:val="subscript"/>
        </w:rPr>
        <w:t>inh</w:t>
      </w:r>
      <w:r>
        <w:t>-172-sensitive conductance in 16HBE14o- cells, and specific inhibitors ruled out the involvement of PTP1B and Shp1/2 phosphatases.  Further work is required to explain how tyrosine phosphatase inhibition alters CFTR function.</w:t>
      </w:r>
    </w:p>
    <w:p w:rsidR="00CC4054" w:rsidRDefault="00CC4054" w:rsidP="00CC4054"/>
    <w:p w:rsidR="00CC4054" w:rsidRDefault="00CC4054" w:rsidP="00CC4054">
      <w:r>
        <w:lastRenderedPageBreak/>
        <w:t xml:space="preserve">Finally, G protein stimulation in 16HBE14o- </w:t>
      </w:r>
      <w:r w:rsidRPr="00D91529">
        <w:rPr>
          <w:i/>
        </w:rPr>
        <w:t>after</w:t>
      </w:r>
      <w:r>
        <w:t xml:space="preserve"> increasing intracellular cAMP had no significant effect on channel function.  This suggested that the cAMP-dependent activation of the channel is the predominant mechanism for stimulating channel function.</w:t>
      </w:r>
    </w:p>
    <w:p w:rsidR="001622C3" w:rsidRDefault="001622C3" w:rsidP="001622C3"/>
    <w:p w:rsidR="001622C3" w:rsidRPr="004D7654" w:rsidRDefault="001622C3" w:rsidP="001622C3">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sectPr w:rsidR="00CF00CB" w:rsidRPr="004D7654" w:rsidSect="00F272F4">
          <w:headerReference w:type="default" r:id="rId12"/>
          <w:pgSz w:w="11906" w:h="16838"/>
          <w:pgMar w:top="1134" w:right="1134" w:bottom="1134" w:left="2268" w:header="709" w:footer="709" w:gutter="0"/>
          <w:pgNumType w:fmt="upperRoman"/>
          <w:cols w:space="708"/>
          <w:docGrid w:linePitch="360"/>
        </w:sectPr>
      </w:pPr>
    </w:p>
    <w:p w:rsidR="00CF00CB" w:rsidRPr="004D7654" w:rsidRDefault="00CF00CB" w:rsidP="004A6BA4">
      <w:pPr>
        <w:pStyle w:val="Heading1"/>
      </w:pPr>
      <w:bookmarkStart w:id="9" w:name="_Toc303604666"/>
      <w:bookmarkStart w:id="10" w:name="_Toc303609840"/>
      <w:bookmarkStart w:id="11" w:name="_Toc343428300"/>
      <w:bookmarkStart w:id="12" w:name="_Toc343447564"/>
      <w:bookmarkStart w:id="13" w:name="_Toc347056776"/>
      <w:r w:rsidRPr="004D7654">
        <w:lastRenderedPageBreak/>
        <w:t>Contents</w:t>
      </w:r>
      <w:bookmarkEnd w:id="9"/>
      <w:bookmarkEnd w:id="10"/>
      <w:bookmarkEnd w:id="11"/>
      <w:bookmarkEnd w:id="12"/>
      <w:bookmarkEnd w:id="13"/>
    </w:p>
    <w:p w:rsidR="00CF00CB" w:rsidRPr="004D7654" w:rsidRDefault="00CF00CB" w:rsidP="00CF00CB">
      <w:pPr>
        <w:pStyle w:val="Heading2"/>
      </w:pPr>
      <w:bookmarkStart w:id="14" w:name="_Toc303604667"/>
      <w:bookmarkStart w:id="15" w:name="_Toc303609841"/>
      <w:bookmarkStart w:id="16" w:name="_Toc343428301"/>
      <w:bookmarkStart w:id="17" w:name="_Toc343447565"/>
      <w:bookmarkStart w:id="18" w:name="_Toc347056777"/>
      <w:r w:rsidRPr="004D7654">
        <w:t>Table of Contents</w:t>
      </w:r>
      <w:bookmarkEnd w:id="14"/>
      <w:bookmarkEnd w:id="15"/>
      <w:bookmarkEnd w:id="16"/>
      <w:bookmarkEnd w:id="17"/>
      <w:bookmarkEnd w:id="18"/>
    </w:p>
    <w:p w:rsidR="00B96889" w:rsidRPr="0069123C" w:rsidRDefault="00CF00CB">
      <w:pPr>
        <w:pStyle w:val="TOC1"/>
        <w:rPr>
          <w:rFonts w:eastAsia="Times New Roman" w:cs="Times New Roman"/>
          <w:b w:val="0"/>
          <w:bCs w:val="0"/>
          <w:caps w:val="0"/>
          <w:noProof/>
          <w:szCs w:val="24"/>
          <w:lang w:eastAsia="en-GB"/>
        </w:rPr>
      </w:pPr>
      <w:r w:rsidRPr="00B96889">
        <w:rPr>
          <w:rFonts w:cs="Times New Roman"/>
          <w:szCs w:val="24"/>
        </w:rPr>
        <w:fldChar w:fldCharType="begin"/>
      </w:r>
      <w:r w:rsidRPr="00B96889">
        <w:rPr>
          <w:rFonts w:cs="Times New Roman"/>
          <w:szCs w:val="24"/>
        </w:rPr>
        <w:instrText xml:space="preserve"> TOC \o "1-3" \u </w:instrText>
      </w:r>
      <w:r w:rsidRPr="00B96889">
        <w:rPr>
          <w:rFonts w:cs="Times New Roman"/>
          <w:szCs w:val="24"/>
        </w:rPr>
        <w:fldChar w:fldCharType="separate"/>
      </w:r>
      <w:r w:rsidR="00B96889" w:rsidRPr="00B96889">
        <w:rPr>
          <w:rFonts w:cs="Times New Roman"/>
          <w:noProof/>
          <w:szCs w:val="24"/>
        </w:rPr>
        <w:t>Acknowledgements</w:t>
      </w:r>
      <w:r w:rsidR="00B96889" w:rsidRPr="00B96889">
        <w:rPr>
          <w:rFonts w:cs="Times New Roman"/>
          <w:noProof/>
          <w:szCs w:val="24"/>
        </w:rPr>
        <w:tab/>
      </w:r>
      <w:r w:rsidR="00B96889" w:rsidRPr="00B96889">
        <w:rPr>
          <w:rFonts w:cs="Times New Roman"/>
          <w:noProof/>
          <w:szCs w:val="24"/>
        </w:rPr>
        <w:fldChar w:fldCharType="begin"/>
      </w:r>
      <w:r w:rsidR="00B96889" w:rsidRPr="00B96889">
        <w:rPr>
          <w:rFonts w:cs="Times New Roman"/>
          <w:noProof/>
          <w:szCs w:val="24"/>
        </w:rPr>
        <w:instrText xml:space="preserve"> PAGEREF _Toc347056774 \h </w:instrText>
      </w:r>
      <w:r w:rsidR="00B96889" w:rsidRPr="00B96889">
        <w:rPr>
          <w:rFonts w:cs="Times New Roman"/>
          <w:noProof/>
          <w:szCs w:val="24"/>
        </w:rPr>
      </w:r>
      <w:r w:rsidR="00B96889" w:rsidRPr="00B96889">
        <w:rPr>
          <w:rFonts w:cs="Times New Roman"/>
          <w:noProof/>
          <w:szCs w:val="24"/>
        </w:rPr>
        <w:fldChar w:fldCharType="separate"/>
      </w:r>
      <w:r w:rsidR="00E841A5">
        <w:rPr>
          <w:rFonts w:cs="Times New Roman"/>
          <w:noProof/>
          <w:szCs w:val="24"/>
        </w:rPr>
        <w:t>I</w:t>
      </w:r>
      <w:r w:rsidR="00B96889"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Summary</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_Toc347056775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II</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Contents</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_Toc347056776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IV</w:t>
      </w:r>
      <w:r w:rsidRPr="00B96889">
        <w:rPr>
          <w:rFonts w:cs="Times New Roman"/>
          <w:noProof/>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Table of Contents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_Toc347056777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IV</w:t>
      </w:r>
      <w:r w:rsidRPr="00B96889">
        <w:rPr>
          <w:rFonts w:ascii="Times New Roman" w:hAnsi="Times New Roman" w:cs="Times New Roman"/>
          <w:noProof/>
          <w:sz w:val="24"/>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List of figures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_Toc347056778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IX</w:t>
      </w:r>
      <w:r w:rsidRPr="00B96889">
        <w:rPr>
          <w:rFonts w:ascii="Times New Roman" w:hAnsi="Times New Roman" w:cs="Times New Roman"/>
          <w:noProof/>
          <w:sz w:val="24"/>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List of tables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_Toc347056779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XIV</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Abbreviations</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_Toc347056780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XVI</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Chapter 1</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_Toc347056781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Introduction</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_Toc347056782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w:t>
      </w:r>
      <w:r w:rsidRPr="00B96889">
        <w:rPr>
          <w:rFonts w:cs="Times New Roman"/>
          <w:noProof/>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1.1</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Cystic fibrosis transmembrane conductance regulator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1.2</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Function of CFTR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1.3</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CFTR gene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1.4</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CFTR protein – structure and function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3</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1.5</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Trafficking of CFTR to apical membrane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1.6</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CF mutations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1.6.1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Class I – Altered biosynthesis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_Toc347056789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1.6.2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Class II mutations – altered protein maturation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13</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1.6.3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Class III mutations – altered channel gating and regulation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15</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1.6.4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Class IV mutations – altered chloride conductance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1.6.5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Class V mutations – reduced synthesis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17</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1.7</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CFTR as a regulatory molecule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17</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1.7.1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Regulation of ENaC</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1.7.2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Regulation of the DIDS-sensitive ORCC</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1.8</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CFTR in multiprotein signalling complexes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1.8.1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PDZ-domain-containing proteins e.g. NHERF, CAP70</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1.8.2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CFTR signalling complexes – β2-adrenergic receptor (β2-AR)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_Toc347056799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1.8.3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CFTR signalling complexes – adenosine 2b receptor (A2b-R)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1.8.4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Annexin2-S100A10</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22</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1.9</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Regulation of CFTR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24</w:t>
      </w:r>
      <w:r w:rsidRPr="00B96889">
        <w:rPr>
          <w:rFonts w:ascii="Times New Roman" w:hAnsi="Times New Roman" w:cs="Times New Roman"/>
          <w:noProof/>
          <w:sz w:val="24"/>
          <w:szCs w:val="24"/>
        </w:rPr>
        <w:fldChar w:fldCharType="end"/>
      </w:r>
    </w:p>
    <w:p w:rsidR="00B96889" w:rsidRPr="0069123C" w:rsidRDefault="00B96889">
      <w:pPr>
        <w:pStyle w:val="TOC3"/>
        <w:tabs>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lastRenderedPageBreak/>
        <w:t>1.9.1 Nucleoside diphosphate kinases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1.9.2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The regulation of CFTR by tyrosine phosphatases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33</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1.9.3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The regulation of CFTR by G proteins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43</w:t>
      </w:r>
      <w:r w:rsidRPr="00B96889">
        <w:rPr>
          <w:rFonts w:ascii="Times New Roman" w:hAnsi="Times New Roman" w:cs="Times New Roman"/>
          <w:noProof/>
          <w:sz w:val="24"/>
          <w:szCs w:val="24"/>
        </w:rPr>
        <w:fldChar w:fldCharType="end"/>
      </w:r>
    </w:p>
    <w:p w:rsidR="00B96889" w:rsidRPr="0069123C" w:rsidRDefault="00B96889">
      <w:pPr>
        <w:pStyle w:val="TOC2"/>
        <w:tabs>
          <w:tab w:val="left" w:pos="120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1.10</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Aims and objectives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46</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Chapter 2</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_Toc347056807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49</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Materials and Methods</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_Toc347056808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49</w:t>
      </w:r>
      <w:r w:rsidRPr="00B96889">
        <w:rPr>
          <w:rFonts w:cs="Times New Roman"/>
          <w:noProof/>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2.1</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Cell culture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_Toc347056809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49</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Cell culture conditions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Culture passaging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Cell freezing and thawing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Transfections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Cell stimulation and harvesting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2.1.6</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Protein concentration assay</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2.1.7</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Cell sonication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2.1.8</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Cell membrane preparation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55</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2.1.9</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Biotinylation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55</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2.2</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Molecular biology</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_Toc347056819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2.2.1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Making Luria-Bertani (LB) bacterial growth medium and plates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2.2.2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Bacterial transformation and growth</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57</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2.2.3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DNA extraction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57</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2.2.4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DNA diagnostic cuts and sequencing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2.2.5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DNA concentration determination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59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2.3</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Western blot</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2.3.1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Sample preparation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2.3.2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SDS-PAGE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2.3.3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Protein visualisation in the gel</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2.3.4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Transfer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_Toc347056829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2.3.5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Protein visualisation on the membrane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2.3.6</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Far Western blotting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63</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2.4</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Cell staining for confocal microscopy</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63</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2.4.1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Cell stimulation protocols for confocal microscopy</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2.4.2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BHK-21-CFTR cell staining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2.4.3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Nasal brushing staining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65</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lastRenderedPageBreak/>
        <w:t>2.5</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Whole-cell patch-clamping</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Gravity-driven perfusion system</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Patch-pipettes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Electrodes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_Toc347056839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69</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Electronics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Other equipment – microscope, air table, Faraday cage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2.5.6</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General whole-cell patch-clamp solutions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2.5.7</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Patch-clamp protocol</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75</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2.5.8</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Data analysis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2.5.9</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Statistical analysis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79</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2.5.10</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Current profiles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79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2.6</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General solutions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_Toc347056847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80</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Chapter 3</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_Toc347056848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81</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Role of NDPK-B in CFTR function</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_Toc347056849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81</w:t>
      </w:r>
      <w:r w:rsidRPr="00B96889">
        <w:rPr>
          <w:rFonts w:cs="Times New Roman"/>
          <w:noProof/>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3.1</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Introduction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81</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3.2</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Methods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81</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3.3</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Results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81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General 16HBE14o- whole-cell patch-clamp characteristics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81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GFP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86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GFP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91</w:t>
      </w:r>
      <w:r w:rsidRPr="00B96889">
        <w:rPr>
          <w:rFonts w:ascii="Times New Roman" w:hAnsi="Times New Roman" w:cs="Times New Roman"/>
          <w:noProof/>
          <w:sz w:val="24"/>
          <w:szCs w:val="24"/>
        </w:rPr>
        <w:fldChar w:fldCharType="end"/>
      </w:r>
    </w:p>
    <w:p w:rsidR="00B96889" w:rsidRPr="0069123C" w:rsidRDefault="00B96889">
      <w:pPr>
        <w:pStyle w:val="TOC3"/>
        <w:tabs>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3.3.3  Effect of NDPK-B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91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NDPK-B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_Toc347056859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100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Expression and localisation of GFP-tagged NDPK-B</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100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3.3.6</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NDPK-B over-expression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102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3.3.7</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CFTR expression in BHK-21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102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3.3.8</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CFTR expression in BHK-21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108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3.3.9</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NDPK-B over-expression using pEGFP-N2-NDPK-B in BHK-21-CFTR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109</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3.3.10</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NDPK-B over-expression in BHK-21-CFTR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113</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3.3.11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NDPK-B knockdown on NDPK-B expression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113</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3.3.12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NDPK-B knockdown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114</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lastRenderedPageBreak/>
        <w:t>3.3.13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NDPK-B knockdown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120</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3.3.14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CFTR and NDPK-B interaction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_Toc347056869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120</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3.4</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Conclusion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121</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Chapter 4</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_Toc347056871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123</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Investigating the role of tyrosine phosphorylation in CFTR regulation</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_Toc347056872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123</w:t>
      </w:r>
      <w:r w:rsidRPr="00B96889">
        <w:rPr>
          <w:rFonts w:cs="Times New Roman"/>
          <w:noProof/>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4.1</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Introduction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123</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4.2</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Methods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4.2.1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Brief methods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4.2.2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Experimental solutions for whole-cell patch-clamp experiments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125</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4.2.3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Experimental solutions for cell stimulation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125</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4.2.4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Antibody dilutions for Western blot analysis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126</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4.2.5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Confocal slide preparation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_Toc347056879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127</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4.3</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Results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127</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 xml:space="preserve"> pre-incubation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127</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 xml:space="preserve"> pre-incubation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138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 xml:space="preserve"> as a bath inhibitor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139</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 xml:space="preserve"> as a bath inhibitor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151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25mM mannitol</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152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4.3.6</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25mM mannitol</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154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4.3.7</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 xml:space="preserve"> in the pipette solution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154</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4.3.8</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 xml:space="preserve"> in the pipette solution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161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4.3.9</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10μM PAO pre-incubation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_Toc347056889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162</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4.3.10</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10μM PAO pre-incubation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167</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10μM PAO as a bath inhibitor</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167</w:t>
      </w:r>
      <w:r w:rsidRPr="00B96889">
        <w:rPr>
          <w:rFonts w:ascii="Times New Roman" w:hAnsi="Times New Roman" w:cs="Times New Roman"/>
          <w:noProof/>
          <w:sz w:val="24"/>
          <w:szCs w:val="24"/>
        </w:rPr>
        <w:fldChar w:fldCharType="end"/>
      </w:r>
    </w:p>
    <w:p w:rsidR="00B96889" w:rsidRPr="0069123C" w:rsidRDefault="00B96889">
      <w:pPr>
        <w:pStyle w:val="TOC3"/>
        <w:tabs>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4.3.12 Effect of 10μM PAO after IBMX/forskolin stimulation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168</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10μM PAO after IBMX/forskolin stimulation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174</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Biotinylation to identify whether 10μM PAO altered CFTR plasma membrane location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174</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BVT.948 and NSC-87877</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177</w:t>
      </w:r>
      <w:r w:rsidRPr="00B96889">
        <w:rPr>
          <w:rFonts w:ascii="Times New Roman" w:hAnsi="Times New Roman" w:cs="Times New Roman"/>
          <w:noProof/>
          <w:sz w:val="24"/>
          <w:szCs w:val="24"/>
        </w:rPr>
        <w:fldChar w:fldCharType="end"/>
      </w:r>
    </w:p>
    <w:p w:rsidR="00B96889" w:rsidRPr="0069123C" w:rsidRDefault="00B96889">
      <w:pPr>
        <w:pStyle w:val="TOC3"/>
        <w:tabs>
          <w:tab w:val="left" w:pos="144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4.3.15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 of the effect of BVT.948 and NSC-87877</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185</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4.4</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Conclusion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_Toc347056897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185</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Chapter 5</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_Toc347056898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188</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lastRenderedPageBreak/>
        <w:t>Role of G proteins in CFTR regulation</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_Toc347056899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188</w:t>
      </w:r>
      <w:r w:rsidRPr="00B96889">
        <w:rPr>
          <w:rFonts w:cs="Times New Roman"/>
          <w:noProof/>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5.1</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Introduction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188</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5.2</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Methods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5.2.1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Brief methods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5.2.2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Experimental solutions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5.3</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Results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189</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5.3.1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on total whole-cell current and conductance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189</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5.3.2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on DIDS-sensitive whole-cell current and conductance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5.3.3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on CFTR</w:t>
      </w:r>
      <w:r w:rsidRPr="00B96889">
        <w:rPr>
          <w:rFonts w:ascii="Times New Roman" w:hAnsi="Times New Roman" w:cs="Times New Roman"/>
          <w:noProof/>
          <w:sz w:val="24"/>
          <w:szCs w:val="24"/>
          <w:vertAlign w:val="subscript"/>
        </w:rPr>
        <w:t>inh</w:t>
      </w:r>
      <w:r w:rsidRPr="00B96889">
        <w:rPr>
          <w:rFonts w:ascii="Times New Roman" w:hAnsi="Times New Roman" w:cs="Times New Roman"/>
          <w:noProof/>
          <w:sz w:val="24"/>
          <w:szCs w:val="24"/>
        </w:rPr>
        <w:t>-172-sensitive current and conductance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5.3.4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Summary</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192</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5.4</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Conclusion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_Toc347056909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193</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Chapter 6</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_Toc347056910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194</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Discussion</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_Toc347056911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194</w:t>
      </w:r>
      <w:r w:rsidRPr="00B96889">
        <w:rPr>
          <w:rFonts w:cs="Times New Roman"/>
          <w:noProof/>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6.1 Introduction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194</w:t>
      </w:r>
      <w:r w:rsidRPr="00B96889">
        <w:rPr>
          <w:rFonts w:ascii="Times New Roman" w:hAnsi="Times New Roman" w:cs="Times New Roman"/>
          <w:noProof/>
          <w:sz w:val="24"/>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6.2 General characteristics of the currents recorded using the whole-cell patch-clamp technique</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195</w:t>
      </w:r>
      <w:r w:rsidRPr="00B96889">
        <w:rPr>
          <w:rFonts w:ascii="Times New Roman" w:hAnsi="Times New Roman" w:cs="Times New Roman"/>
          <w:noProof/>
          <w:sz w:val="24"/>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6.3 Pharmacological agents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198</w:t>
      </w:r>
      <w:r w:rsidRPr="00B96889">
        <w:rPr>
          <w:rFonts w:ascii="Times New Roman" w:hAnsi="Times New Roman" w:cs="Times New Roman"/>
          <w:noProof/>
          <w:sz w:val="24"/>
          <w:szCs w:val="24"/>
        </w:rPr>
        <w:fldChar w:fldCharType="end"/>
      </w:r>
    </w:p>
    <w:p w:rsidR="00B96889" w:rsidRPr="0069123C" w:rsidRDefault="00B96889">
      <w:pPr>
        <w:pStyle w:val="TOC3"/>
        <w:tabs>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6.3.1 DIDS and CFTR</w:t>
      </w:r>
      <w:r w:rsidRPr="00B96889">
        <w:rPr>
          <w:rFonts w:ascii="Times New Roman" w:hAnsi="Times New Roman" w:cs="Times New Roman"/>
          <w:noProof/>
          <w:sz w:val="24"/>
          <w:szCs w:val="24"/>
          <w:vertAlign w:val="subscript"/>
        </w:rPr>
        <w:t>inh</w:t>
      </w:r>
      <w:r w:rsidRPr="00B96889">
        <w:rPr>
          <w:rFonts w:ascii="Times New Roman" w:hAnsi="Times New Roman" w:cs="Times New Roman"/>
          <w:noProof/>
          <w:sz w:val="24"/>
          <w:szCs w:val="24"/>
        </w:rPr>
        <w:t>-172</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198</w:t>
      </w:r>
      <w:r w:rsidRPr="00B96889">
        <w:rPr>
          <w:rFonts w:ascii="Times New Roman" w:hAnsi="Times New Roman" w:cs="Times New Roman"/>
          <w:noProof/>
          <w:sz w:val="24"/>
          <w:szCs w:val="24"/>
        </w:rPr>
        <w:fldChar w:fldCharType="end"/>
      </w:r>
    </w:p>
    <w:p w:rsidR="00B96889" w:rsidRPr="0069123C" w:rsidRDefault="00B96889">
      <w:pPr>
        <w:pStyle w:val="TOC3"/>
        <w:tabs>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6.3.2 DMSO</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200</w:t>
      </w:r>
      <w:r w:rsidRPr="00B96889">
        <w:rPr>
          <w:rFonts w:ascii="Times New Roman" w:hAnsi="Times New Roman" w:cs="Times New Roman"/>
          <w:noProof/>
          <w:sz w:val="24"/>
          <w:szCs w:val="24"/>
        </w:rPr>
        <w:fldChar w:fldCharType="end"/>
      </w:r>
    </w:p>
    <w:p w:rsidR="00B96889" w:rsidRPr="0069123C" w:rsidRDefault="00B96889">
      <w:pPr>
        <w:pStyle w:val="TOC2"/>
        <w:tabs>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6.4 The role of NDPK-B in CFTR function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6.4.1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GFP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_Toc347056918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201</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6.4.2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NDPK-B over-expression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_Toc347056927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202</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6.4.3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NDPK-B over-expression in BHK-21-CFTR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_Toc347056928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203</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6.4.4</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Effect of NDPK-B knockdown in 16HBE14o- cells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_Toc347056929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205</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6.4.5</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Interaction with CFTR and NDPK-B localisation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206</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6.5</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The role of tyrosine phosphorylation in CFTR function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6.5.1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Use of Na</w:t>
      </w:r>
      <w:r w:rsidRPr="00B96889">
        <w:rPr>
          <w:rFonts w:ascii="Times New Roman" w:hAnsi="Times New Roman" w:cs="Times New Roman"/>
          <w:noProof/>
          <w:sz w:val="24"/>
          <w:szCs w:val="24"/>
          <w:vertAlign w:val="subscript"/>
        </w:rPr>
        <w:t>3</w:t>
      </w:r>
      <w:r w:rsidRPr="00B96889">
        <w:rPr>
          <w:rFonts w:ascii="Times New Roman" w:hAnsi="Times New Roman" w:cs="Times New Roman"/>
          <w:noProof/>
          <w:sz w:val="24"/>
          <w:szCs w:val="24"/>
        </w:rPr>
        <w:t>VO</w:t>
      </w:r>
      <w:r w:rsidRPr="00B96889">
        <w:rPr>
          <w:rFonts w:ascii="Times New Roman" w:hAnsi="Times New Roman" w:cs="Times New Roman"/>
          <w:noProof/>
          <w:sz w:val="24"/>
          <w:szCs w:val="24"/>
          <w:vertAlign w:val="subscript"/>
        </w:rPr>
        <w:t>4</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_Toc347056932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209</w:t>
      </w:r>
      <w:r w:rsidRPr="00B96889">
        <w:rPr>
          <w:rFonts w:ascii="Times New Roman" w:hAnsi="Times New Roman" w:cs="Times New Roman"/>
          <w:noProof/>
          <w:sz w:val="24"/>
          <w:szCs w:val="24"/>
        </w:rPr>
        <w:fldChar w:fldCharType="end"/>
      </w:r>
    </w:p>
    <w:p w:rsidR="00B96889" w:rsidRPr="0069123C" w:rsidRDefault="00B96889">
      <w:pPr>
        <w:pStyle w:val="TOC3"/>
        <w:tabs>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6.5.2 Use of PAO</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_Toc347056933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210</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6.5.2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Use of BVT.948 and NSC-87877</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_Toc347056934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214</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6.6</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The role of G proteins in CFTR function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_Toc347056935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215</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6.7</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Additional CFTR interacting proteins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_Toc347056936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6.7.1</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AMPK and NDPK-A</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_Toc347056937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t>6.7.2</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Chaperone proteins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_Toc347056938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218</w:t>
      </w:r>
      <w:r w:rsidRPr="00B96889">
        <w:rPr>
          <w:rFonts w:ascii="Times New Roman" w:hAnsi="Times New Roman" w:cs="Times New Roman"/>
          <w:noProof/>
          <w:sz w:val="24"/>
          <w:szCs w:val="24"/>
        </w:rPr>
        <w:fldChar w:fldCharType="end"/>
      </w:r>
    </w:p>
    <w:p w:rsidR="00B96889" w:rsidRPr="0069123C" w:rsidRDefault="00B96889">
      <w:pPr>
        <w:pStyle w:val="TOC3"/>
        <w:tabs>
          <w:tab w:val="left" w:pos="1200"/>
          <w:tab w:val="right" w:leader="dot" w:pos="8494"/>
        </w:tabs>
        <w:rPr>
          <w:rFonts w:ascii="Times New Roman" w:eastAsia="Times New Roman" w:hAnsi="Times New Roman" w:cs="Times New Roman"/>
          <w:i w:val="0"/>
          <w:iCs w:val="0"/>
          <w:noProof/>
          <w:sz w:val="24"/>
          <w:szCs w:val="24"/>
          <w:lang w:eastAsia="en-GB"/>
        </w:rPr>
      </w:pPr>
      <w:r w:rsidRPr="00B96889">
        <w:rPr>
          <w:rFonts w:ascii="Times New Roman" w:hAnsi="Times New Roman" w:cs="Times New Roman"/>
          <w:noProof/>
          <w:sz w:val="24"/>
          <w:szCs w:val="24"/>
        </w:rPr>
        <w:lastRenderedPageBreak/>
        <w:t>6.7.3</w:t>
      </w:r>
      <w:r w:rsidRPr="0069123C">
        <w:rPr>
          <w:rFonts w:ascii="Times New Roman" w:eastAsia="Times New Roman" w:hAnsi="Times New Roman" w:cs="Times New Roman"/>
          <w:i w:val="0"/>
          <w:iCs w:val="0"/>
          <w:noProof/>
          <w:sz w:val="24"/>
          <w:szCs w:val="24"/>
          <w:lang w:eastAsia="en-GB"/>
        </w:rPr>
        <w:tab/>
      </w:r>
      <w:r w:rsidRPr="00B96889">
        <w:rPr>
          <w:rFonts w:ascii="Times New Roman" w:hAnsi="Times New Roman" w:cs="Times New Roman"/>
          <w:noProof/>
          <w:sz w:val="24"/>
          <w:szCs w:val="24"/>
        </w:rPr>
        <w:t>Novel CFTR interacting proteins</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_Toc347056939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6.8</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Overall conclusion</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_Toc347056940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219</w:t>
      </w:r>
      <w:r w:rsidRPr="00B96889">
        <w:rPr>
          <w:rFonts w:ascii="Times New Roman" w:hAnsi="Times New Roman" w:cs="Times New Roman"/>
          <w:noProof/>
          <w:sz w:val="24"/>
          <w:szCs w:val="24"/>
        </w:rPr>
        <w:fldChar w:fldCharType="end"/>
      </w:r>
    </w:p>
    <w:p w:rsidR="00B96889" w:rsidRPr="0069123C" w:rsidRDefault="00B96889">
      <w:pPr>
        <w:pStyle w:val="TOC2"/>
        <w:tabs>
          <w:tab w:val="left" w:pos="720"/>
          <w:tab w:val="right" w:leader="dot" w:pos="8494"/>
        </w:tabs>
        <w:rPr>
          <w:rFonts w:ascii="Times New Roman" w:eastAsia="Times New Roman" w:hAnsi="Times New Roman" w:cs="Times New Roman"/>
          <w:smallCaps w:val="0"/>
          <w:noProof/>
          <w:sz w:val="24"/>
          <w:szCs w:val="24"/>
          <w:lang w:eastAsia="en-GB"/>
        </w:rPr>
      </w:pPr>
      <w:r w:rsidRPr="00B96889">
        <w:rPr>
          <w:rFonts w:ascii="Times New Roman" w:hAnsi="Times New Roman" w:cs="Times New Roman"/>
          <w:noProof/>
          <w:sz w:val="24"/>
          <w:szCs w:val="24"/>
        </w:rPr>
        <w:t>6.9</w:t>
      </w:r>
      <w:r w:rsidRPr="0069123C">
        <w:rPr>
          <w:rFonts w:ascii="Times New Roman" w:eastAsia="Times New Roman" w:hAnsi="Times New Roman" w:cs="Times New Roman"/>
          <w:smallCaps w:val="0"/>
          <w:noProof/>
          <w:sz w:val="24"/>
          <w:szCs w:val="24"/>
          <w:lang w:eastAsia="en-GB"/>
        </w:rPr>
        <w:tab/>
      </w:r>
      <w:r w:rsidRPr="00B96889">
        <w:rPr>
          <w:rFonts w:ascii="Times New Roman" w:hAnsi="Times New Roman" w:cs="Times New Roman"/>
          <w:noProof/>
          <w:sz w:val="24"/>
          <w:szCs w:val="24"/>
        </w:rPr>
        <w:t>Improvements and future work</w:t>
      </w:r>
      <w:r w:rsidRPr="00B96889">
        <w:rPr>
          <w:rFonts w:ascii="Times New Roman" w:hAnsi="Times New Roman" w:cs="Times New Roman"/>
          <w:noProof/>
          <w:sz w:val="24"/>
          <w:szCs w:val="24"/>
        </w:rPr>
        <w:tab/>
      </w:r>
      <w:r w:rsidRPr="00B96889">
        <w:rPr>
          <w:rFonts w:ascii="Times New Roman" w:hAnsi="Times New Roman" w:cs="Times New Roman"/>
          <w:noProof/>
          <w:sz w:val="24"/>
          <w:szCs w:val="24"/>
        </w:rPr>
        <w:fldChar w:fldCharType="begin"/>
      </w:r>
      <w:r w:rsidRPr="00B96889">
        <w:rPr>
          <w:rFonts w:ascii="Times New Roman" w:hAnsi="Times New Roman" w:cs="Times New Roman"/>
          <w:noProof/>
          <w:sz w:val="24"/>
          <w:szCs w:val="24"/>
        </w:rPr>
        <w:instrText xml:space="preserve"> PAGEREF _Toc347056941 \h </w:instrText>
      </w:r>
      <w:r w:rsidRPr="00B96889">
        <w:rPr>
          <w:rFonts w:ascii="Times New Roman" w:hAnsi="Times New Roman" w:cs="Times New Roman"/>
          <w:noProof/>
          <w:sz w:val="24"/>
          <w:szCs w:val="24"/>
        </w:rPr>
      </w:r>
      <w:r w:rsidRPr="00B96889">
        <w:rPr>
          <w:rFonts w:ascii="Times New Roman" w:hAnsi="Times New Roman" w:cs="Times New Roman"/>
          <w:noProof/>
          <w:sz w:val="24"/>
          <w:szCs w:val="24"/>
        </w:rPr>
        <w:fldChar w:fldCharType="separate"/>
      </w:r>
      <w:r w:rsidR="00E841A5">
        <w:rPr>
          <w:rFonts w:ascii="Times New Roman" w:hAnsi="Times New Roman" w:cs="Times New Roman"/>
          <w:noProof/>
          <w:sz w:val="24"/>
          <w:szCs w:val="24"/>
        </w:rPr>
        <w:t>220</w:t>
      </w:r>
      <w:r w:rsidRPr="00B96889">
        <w:rPr>
          <w:rFonts w:ascii="Times New Roman" w:hAnsi="Times New Roman" w:cs="Times New Roman"/>
          <w:noProof/>
          <w:sz w:val="24"/>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References</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_Toc347056942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224</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Appendix I</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_Toc347056943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254</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Calculation of Nernst potentials</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_Toc347056944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254</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Appendix II</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_Toc347056945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255</w:t>
      </w:r>
      <w:r w:rsidRPr="00B96889">
        <w:rPr>
          <w:rFonts w:cs="Times New Roman"/>
          <w:noProof/>
          <w:szCs w:val="24"/>
        </w:rPr>
        <w:fldChar w:fldCharType="end"/>
      </w:r>
    </w:p>
    <w:p w:rsidR="00B96889" w:rsidRPr="0069123C" w:rsidRDefault="00B96889">
      <w:pPr>
        <w:pStyle w:val="TOC1"/>
        <w:rPr>
          <w:rFonts w:eastAsia="Times New Roman" w:cs="Times New Roman"/>
          <w:b w:val="0"/>
          <w:bCs w:val="0"/>
          <w:caps w:val="0"/>
          <w:noProof/>
          <w:szCs w:val="24"/>
          <w:lang w:eastAsia="en-GB"/>
        </w:rPr>
      </w:pPr>
      <w:r w:rsidRPr="00B96889">
        <w:rPr>
          <w:rFonts w:cs="Times New Roman"/>
          <w:noProof/>
          <w:szCs w:val="24"/>
        </w:rPr>
        <w:t>pEGFP-C2 and pEGFP-N2 expression vector maps</w:t>
      </w:r>
      <w:r w:rsidRPr="00B96889">
        <w:rPr>
          <w:rFonts w:cs="Times New Roman"/>
          <w:noProof/>
          <w:szCs w:val="24"/>
        </w:rPr>
        <w:tab/>
      </w:r>
      <w:r w:rsidRPr="00B96889">
        <w:rPr>
          <w:rFonts w:cs="Times New Roman"/>
          <w:noProof/>
          <w:szCs w:val="24"/>
        </w:rPr>
        <w:fldChar w:fldCharType="begin"/>
      </w:r>
      <w:r w:rsidRPr="00B96889">
        <w:rPr>
          <w:rFonts w:cs="Times New Roman"/>
          <w:noProof/>
          <w:szCs w:val="24"/>
        </w:rPr>
        <w:instrText xml:space="preserve"> PAGEREF _Toc347056946 \h </w:instrText>
      </w:r>
      <w:r w:rsidRPr="00B96889">
        <w:rPr>
          <w:rFonts w:cs="Times New Roman"/>
          <w:noProof/>
          <w:szCs w:val="24"/>
        </w:rPr>
      </w:r>
      <w:r w:rsidRPr="00B96889">
        <w:rPr>
          <w:rFonts w:cs="Times New Roman"/>
          <w:noProof/>
          <w:szCs w:val="24"/>
        </w:rPr>
        <w:fldChar w:fldCharType="separate"/>
      </w:r>
      <w:r w:rsidR="00E841A5">
        <w:rPr>
          <w:rFonts w:cs="Times New Roman"/>
          <w:noProof/>
          <w:szCs w:val="24"/>
        </w:rPr>
        <w:t>255</w:t>
      </w:r>
      <w:r w:rsidRPr="00B96889">
        <w:rPr>
          <w:rFonts w:cs="Times New Roman"/>
          <w:noProof/>
          <w:szCs w:val="24"/>
        </w:rPr>
        <w:fldChar w:fldCharType="end"/>
      </w:r>
    </w:p>
    <w:p w:rsidR="00CF00CB" w:rsidRPr="004903F5" w:rsidRDefault="00CF00CB" w:rsidP="00CF00CB">
      <w:pPr>
        <w:pStyle w:val="TOC1"/>
        <w:rPr>
          <w:rFonts w:eastAsia="Times New Roman" w:cs="Times New Roman"/>
          <w:noProof/>
          <w:lang w:eastAsia="en-GB"/>
        </w:rPr>
      </w:pPr>
      <w:r w:rsidRPr="00B96889">
        <w:rPr>
          <w:rFonts w:cs="Times New Roman"/>
          <w:szCs w:val="24"/>
        </w:rPr>
        <w:fldChar w:fldCharType="end"/>
      </w:r>
    </w:p>
    <w:p w:rsidR="00CF00CB" w:rsidRPr="004D7654" w:rsidRDefault="00CF00CB" w:rsidP="00CF00CB">
      <w:pPr>
        <w:pStyle w:val="Heading2"/>
      </w:pPr>
      <w:bookmarkStart w:id="19" w:name="_Toc303609842"/>
      <w:bookmarkStart w:id="20" w:name="_Toc343428302"/>
      <w:bookmarkStart w:id="21" w:name="_Toc343447566"/>
      <w:bookmarkStart w:id="22" w:name="_Toc347056778"/>
      <w:bookmarkStart w:id="23" w:name="_Toc303604670"/>
      <w:r w:rsidRPr="004D7654">
        <w:t>List of figures</w:t>
      </w:r>
      <w:bookmarkEnd w:id="19"/>
      <w:bookmarkEnd w:id="20"/>
      <w:bookmarkEnd w:id="21"/>
      <w:bookmarkEnd w:id="22"/>
    </w:p>
    <w:p w:rsidR="004D7654" w:rsidRPr="004903F5" w:rsidRDefault="00CF00CB">
      <w:pPr>
        <w:pStyle w:val="TableofFigures"/>
        <w:tabs>
          <w:tab w:val="right" w:leader="dot" w:pos="8494"/>
        </w:tabs>
        <w:rPr>
          <w:rFonts w:ascii="Calibri" w:eastAsia="Times New Roman" w:hAnsi="Calibri" w:cs="Times New Roman"/>
          <w:noProof/>
          <w:sz w:val="22"/>
          <w:lang w:eastAsia="en-GB"/>
        </w:rPr>
      </w:pPr>
      <w:r w:rsidRPr="004D7654">
        <w:rPr>
          <w:rFonts w:cs="Times New Roman"/>
        </w:rPr>
        <w:fldChar w:fldCharType="begin"/>
      </w:r>
      <w:r w:rsidRPr="004D7654">
        <w:rPr>
          <w:rFonts w:cs="Times New Roman"/>
        </w:rPr>
        <w:instrText xml:space="preserve"> TOC \h \z \t "Heading 5" \c </w:instrText>
      </w:r>
      <w:r w:rsidRPr="004D7654">
        <w:rPr>
          <w:rFonts w:cs="Times New Roman"/>
        </w:rPr>
        <w:fldChar w:fldCharType="separate"/>
      </w:r>
      <w:hyperlink w:anchor="_Toc343672597" w:history="1">
        <w:r w:rsidR="004D7654" w:rsidRPr="00D819D8">
          <w:rPr>
            <w:rStyle w:val="Hyperlink"/>
            <w:rFonts w:cs="Times New Roman"/>
            <w:noProof/>
          </w:rPr>
          <w:t>Figure 1.1 Domain organisation of CFTR.</w:t>
        </w:r>
        <w:r w:rsidR="004D7654">
          <w:rPr>
            <w:noProof/>
            <w:webHidden/>
          </w:rPr>
          <w:tab/>
        </w:r>
        <w:r w:rsidR="004D7654">
          <w:rPr>
            <w:noProof/>
            <w:webHidden/>
          </w:rPr>
          <w:fldChar w:fldCharType="begin"/>
        </w:r>
        <w:r w:rsidR="004D7654">
          <w:rPr>
            <w:noProof/>
            <w:webHidden/>
          </w:rPr>
          <w:instrText xml:space="preserve"> PAGEREF _Toc343672597 \h </w:instrText>
        </w:r>
        <w:r w:rsidR="004D7654">
          <w:rPr>
            <w:noProof/>
            <w:webHidden/>
          </w:rPr>
        </w:r>
        <w:r w:rsidR="004D7654">
          <w:rPr>
            <w:noProof/>
            <w:webHidden/>
          </w:rPr>
          <w:fldChar w:fldCharType="separate"/>
        </w:r>
        <w:r w:rsidR="00E841A5">
          <w:rPr>
            <w:noProof/>
            <w:webHidden/>
          </w:rPr>
          <w:t>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598" w:history="1">
        <w:r w:rsidR="004D7654" w:rsidRPr="00D819D8">
          <w:rPr>
            <w:rStyle w:val="Hyperlink"/>
            <w:rFonts w:cs="Times New Roman"/>
            <w:noProof/>
          </w:rPr>
          <w:t>Figure 1.2 The association between ATP binding and hydrolysis, NBD dimerization and channel opening</w:t>
        </w:r>
        <w:r w:rsidR="004D7654">
          <w:rPr>
            <w:noProof/>
            <w:webHidden/>
          </w:rPr>
          <w:tab/>
        </w:r>
        <w:r w:rsidR="004D7654">
          <w:rPr>
            <w:noProof/>
            <w:webHidden/>
          </w:rPr>
          <w:fldChar w:fldCharType="begin"/>
        </w:r>
        <w:r w:rsidR="004D7654">
          <w:rPr>
            <w:noProof/>
            <w:webHidden/>
          </w:rPr>
          <w:instrText xml:space="preserve"> PAGEREF _Toc343672598 \h </w:instrText>
        </w:r>
        <w:r w:rsidR="004D7654">
          <w:rPr>
            <w:noProof/>
            <w:webHidden/>
          </w:rPr>
        </w:r>
        <w:r w:rsidR="004D7654">
          <w:rPr>
            <w:noProof/>
            <w:webHidden/>
          </w:rPr>
          <w:fldChar w:fldCharType="separate"/>
        </w:r>
        <w:r w:rsidR="00E841A5">
          <w:rPr>
            <w:noProof/>
            <w:webHidden/>
          </w:rPr>
          <w:t>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599" w:history="1">
        <w:r w:rsidR="004D7654" w:rsidRPr="00D819D8">
          <w:rPr>
            <w:rStyle w:val="Hyperlink"/>
            <w:rFonts w:cs="Times New Roman"/>
            <w:noProof/>
          </w:rPr>
          <w:t>Figure 1.3 Mechanisms by which CF mutations alter or result in the loss of CFTR channel function.</w:t>
        </w:r>
        <w:r w:rsidR="004D7654">
          <w:rPr>
            <w:noProof/>
            <w:webHidden/>
          </w:rPr>
          <w:tab/>
        </w:r>
        <w:r w:rsidR="004D7654">
          <w:rPr>
            <w:noProof/>
            <w:webHidden/>
          </w:rPr>
          <w:fldChar w:fldCharType="begin"/>
        </w:r>
        <w:r w:rsidR="004D7654">
          <w:rPr>
            <w:noProof/>
            <w:webHidden/>
          </w:rPr>
          <w:instrText xml:space="preserve"> PAGEREF _Toc343672599 \h </w:instrText>
        </w:r>
        <w:r w:rsidR="004D7654">
          <w:rPr>
            <w:noProof/>
            <w:webHidden/>
          </w:rPr>
        </w:r>
        <w:r w:rsidR="004D7654">
          <w:rPr>
            <w:noProof/>
            <w:webHidden/>
          </w:rPr>
          <w:fldChar w:fldCharType="separate"/>
        </w:r>
        <w:r w:rsidR="00E841A5">
          <w:rPr>
            <w:noProof/>
            <w:webHidden/>
          </w:rPr>
          <w:t>12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00" w:history="1">
        <w:r w:rsidR="004D7654" w:rsidRPr="00D819D8">
          <w:rPr>
            <w:rStyle w:val="Hyperlink"/>
            <w:rFonts w:cs="Times New Roman"/>
            <w:noProof/>
          </w:rPr>
          <w:t>Figure 1.4 Multiprotein complexes formed around CFTR.</w:t>
        </w:r>
        <w:r w:rsidR="004D7654">
          <w:rPr>
            <w:noProof/>
            <w:webHidden/>
          </w:rPr>
          <w:tab/>
        </w:r>
        <w:r w:rsidR="004D7654">
          <w:rPr>
            <w:noProof/>
            <w:webHidden/>
          </w:rPr>
          <w:fldChar w:fldCharType="begin"/>
        </w:r>
        <w:r w:rsidR="004D7654">
          <w:rPr>
            <w:noProof/>
            <w:webHidden/>
          </w:rPr>
          <w:instrText xml:space="preserve"> PAGEREF _Toc343672600 \h </w:instrText>
        </w:r>
        <w:r w:rsidR="004D7654">
          <w:rPr>
            <w:noProof/>
            <w:webHidden/>
          </w:rPr>
        </w:r>
        <w:r w:rsidR="004D7654">
          <w:rPr>
            <w:noProof/>
            <w:webHidden/>
          </w:rPr>
          <w:fldChar w:fldCharType="separate"/>
        </w:r>
        <w:r w:rsidR="00E841A5">
          <w:rPr>
            <w:noProof/>
            <w:webHidden/>
          </w:rPr>
          <w:t>22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01" w:history="1">
        <w:r w:rsidR="004D7654" w:rsidRPr="00D819D8">
          <w:rPr>
            <w:rStyle w:val="Hyperlink"/>
            <w:rFonts w:cs="Times New Roman"/>
            <w:noProof/>
          </w:rPr>
          <w:t>Figure 1.5 The formation of the annexin2-S100A10/CFTR complex.</w:t>
        </w:r>
        <w:r w:rsidR="004D7654">
          <w:rPr>
            <w:noProof/>
            <w:webHidden/>
          </w:rPr>
          <w:tab/>
        </w:r>
        <w:r w:rsidR="004D7654">
          <w:rPr>
            <w:noProof/>
            <w:webHidden/>
          </w:rPr>
          <w:fldChar w:fldCharType="begin"/>
        </w:r>
        <w:r w:rsidR="004D7654">
          <w:rPr>
            <w:noProof/>
            <w:webHidden/>
          </w:rPr>
          <w:instrText xml:space="preserve"> PAGEREF _Toc343672601 \h </w:instrText>
        </w:r>
        <w:r w:rsidR="004D7654">
          <w:rPr>
            <w:noProof/>
            <w:webHidden/>
          </w:rPr>
        </w:r>
        <w:r w:rsidR="004D7654">
          <w:rPr>
            <w:noProof/>
            <w:webHidden/>
          </w:rPr>
          <w:fldChar w:fldCharType="separate"/>
        </w:r>
        <w:r w:rsidR="00E841A5">
          <w:rPr>
            <w:noProof/>
            <w:webHidden/>
          </w:rPr>
          <w:t>23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08" w:history="1">
        <w:r w:rsidR="004D7654" w:rsidRPr="00D819D8">
          <w:rPr>
            <w:rStyle w:val="Hyperlink"/>
            <w:rFonts w:cs="Times New Roman"/>
            <w:noProof/>
          </w:rPr>
          <w:t>Figure 2.1 Arrangement of GFP and NDPK-B in expression vectors.</w:t>
        </w:r>
        <w:r w:rsidR="004D7654">
          <w:rPr>
            <w:noProof/>
            <w:webHidden/>
          </w:rPr>
          <w:tab/>
        </w:r>
        <w:r w:rsidR="004D7654">
          <w:rPr>
            <w:noProof/>
            <w:webHidden/>
          </w:rPr>
          <w:fldChar w:fldCharType="begin"/>
        </w:r>
        <w:r w:rsidR="004D7654">
          <w:rPr>
            <w:noProof/>
            <w:webHidden/>
          </w:rPr>
          <w:instrText xml:space="preserve"> PAGEREF _Toc343672608 \h </w:instrText>
        </w:r>
        <w:r w:rsidR="004D7654">
          <w:rPr>
            <w:noProof/>
            <w:webHidden/>
          </w:rPr>
        </w:r>
        <w:r w:rsidR="004D7654">
          <w:rPr>
            <w:noProof/>
            <w:webHidden/>
          </w:rPr>
          <w:fldChar w:fldCharType="separate"/>
        </w:r>
        <w:r w:rsidR="00E841A5">
          <w:rPr>
            <w:noProof/>
            <w:webHidden/>
          </w:rPr>
          <w:t>53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13" w:history="1">
        <w:r w:rsidR="004D7654" w:rsidRPr="00D819D8">
          <w:rPr>
            <w:rStyle w:val="Hyperlink"/>
            <w:rFonts w:cs="Times New Roman"/>
            <w:noProof/>
          </w:rPr>
          <w:t>Figure 2.2 Formation of the whole-cell patch-clamp configuration.</w:t>
        </w:r>
        <w:r w:rsidR="004D7654">
          <w:rPr>
            <w:noProof/>
            <w:webHidden/>
          </w:rPr>
          <w:tab/>
        </w:r>
        <w:r w:rsidR="004D7654">
          <w:rPr>
            <w:noProof/>
            <w:webHidden/>
          </w:rPr>
          <w:fldChar w:fldCharType="begin"/>
        </w:r>
        <w:r w:rsidR="004D7654">
          <w:rPr>
            <w:noProof/>
            <w:webHidden/>
          </w:rPr>
          <w:instrText xml:space="preserve"> PAGEREF _Toc343672613 \h </w:instrText>
        </w:r>
        <w:r w:rsidR="004D7654">
          <w:rPr>
            <w:noProof/>
            <w:webHidden/>
          </w:rPr>
        </w:r>
        <w:r w:rsidR="004D7654">
          <w:rPr>
            <w:noProof/>
            <w:webHidden/>
          </w:rPr>
          <w:fldChar w:fldCharType="separate"/>
        </w:r>
        <w:r w:rsidR="00E841A5">
          <w:rPr>
            <w:noProof/>
            <w:webHidden/>
          </w:rPr>
          <w:t>67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18" w:history="1">
        <w:r w:rsidR="004D7654" w:rsidRPr="00D819D8">
          <w:rPr>
            <w:rStyle w:val="Hyperlink"/>
            <w:rFonts w:cs="Times New Roman"/>
            <w:noProof/>
          </w:rPr>
          <w:t>Figure 3.1 Basal whole-cell current generated by 16HBE14o- cells in the absence of stimulation with cAMP agonists.</w:t>
        </w:r>
        <w:r w:rsidR="004D7654">
          <w:rPr>
            <w:noProof/>
            <w:webHidden/>
          </w:rPr>
          <w:tab/>
        </w:r>
        <w:r w:rsidR="004D7654">
          <w:rPr>
            <w:noProof/>
            <w:webHidden/>
          </w:rPr>
          <w:fldChar w:fldCharType="begin"/>
        </w:r>
        <w:r w:rsidR="004D7654">
          <w:rPr>
            <w:noProof/>
            <w:webHidden/>
          </w:rPr>
          <w:instrText xml:space="preserve"> PAGEREF _Toc343672618 \h </w:instrText>
        </w:r>
        <w:r w:rsidR="004D7654">
          <w:rPr>
            <w:noProof/>
            <w:webHidden/>
          </w:rPr>
        </w:r>
        <w:r w:rsidR="004D7654">
          <w:rPr>
            <w:noProof/>
            <w:webHidden/>
          </w:rPr>
          <w:fldChar w:fldCharType="separate"/>
        </w:r>
        <w:r w:rsidR="00E841A5">
          <w:rPr>
            <w:noProof/>
            <w:webHidden/>
          </w:rPr>
          <w:t>83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19" w:history="1">
        <w:r w:rsidR="004D7654" w:rsidRPr="00D819D8">
          <w:rPr>
            <w:rStyle w:val="Hyperlink"/>
            <w:rFonts w:cs="Times New Roman"/>
            <w:noProof/>
          </w:rPr>
          <w:t>Figure 3.2 Current-voltage plots to show the calculation of magnitude of the DIDS-sensitive current.</w:t>
        </w:r>
        <w:r w:rsidR="004D7654">
          <w:rPr>
            <w:noProof/>
            <w:webHidden/>
          </w:rPr>
          <w:tab/>
        </w:r>
        <w:r w:rsidR="004D7654">
          <w:rPr>
            <w:noProof/>
            <w:webHidden/>
          </w:rPr>
          <w:fldChar w:fldCharType="begin"/>
        </w:r>
        <w:r w:rsidR="004D7654">
          <w:rPr>
            <w:noProof/>
            <w:webHidden/>
          </w:rPr>
          <w:instrText xml:space="preserve"> PAGEREF _Toc343672619 \h </w:instrText>
        </w:r>
        <w:r w:rsidR="004D7654">
          <w:rPr>
            <w:noProof/>
            <w:webHidden/>
          </w:rPr>
        </w:r>
        <w:r w:rsidR="004D7654">
          <w:rPr>
            <w:noProof/>
            <w:webHidden/>
          </w:rPr>
          <w:fldChar w:fldCharType="separate"/>
        </w:r>
        <w:r w:rsidR="00E841A5">
          <w:rPr>
            <w:noProof/>
            <w:webHidden/>
          </w:rPr>
          <w:t>84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0" w:history="1">
        <w:r w:rsidR="004D7654" w:rsidRPr="00D819D8">
          <w:rPr>
            <w:rStyle w:val="Hyperlink"/>
            <w:rFonts w:cs="Times New Roman"/>
            <w:noProof/>
          </w:rPr>
          <w:t>Figure 3.3 Whole-cell conductance graphs to show the calculation of DIDS-sensitive conductance.</w:t>
        </w:r>
        <w:r w:rsidR="004D7654">
          <w:rPr>
            <w:noProof/>
            <w:webHidden/>
          </w:rPr>
          <w:tab/>
        </w:r>
        <w:r w:rsidR="004D7654">
          <w:rPr>
            <w:noProof/>
            <w:webHidden/>
          </w:rPr>
          <w:fldChar w:fldCharType="begin"/>
        </w:r>
        <w:r w:rsidR="004D7654">
          <w:rPr>
            <w:noProof/>
            <w:webHidden/>
          </w:rPr>
          <w:instrText xml:space="preserve"> PAGEREF _Toc343672620 \h </w:instrText>
        </w:r>
        <w:r w:rsidR="004D7654">
          <w:rPr>
            <w:noProof/>
            <w:webHidden/>
          </w:rPr>
        </w:r>
        <w:r w:rsidR="004D7654">
          <w:rPr>
            <w:noProof/>
            <w:webHidden/>
          </w:rPr>
          <w:fldChar w:fldCharType="separate"/>
        </w:r>
        <w:r w:rsidR="00E841A5">
          <w:rPr>
            <w:noProof/>
            <w:webHidden/>
          </w:rPr>
          <w:t>84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1" w:history="1">
        <w:r w:rsidR="004D7654" w:rsidRPr="00D819D8">
          <w:rPr>
            <w:rStyle w:val="Hyperlink"/>
            <w:rFonts w:cs="Times New Roman"/>
            <w:noProof/>
          </w:rPr>
          <w:t>Figure 3.4 Current-voltage plots to show the calculation of CFTRinh-172-sensitive current.</w:t>
        </w:r>
        <w:r w:rsidR="004D7654">
          <w:rPr>
            <w:noProof/>
            <w:webHidden/>
          </w:rPr>
          <w:tab/>
        </w:r>
        <w:r w:rsidR="004D7654">
          <w:rPr>
            <w:noProof/>
            <w:webHidden/>
          </w:rPr>
          <w:fldChar w:fldCharType="begin"/>
        </w:r>
        <w:r w:rsidR="004D7654">
          <w:rPr>
            <w:noProof/>
            <w:webHidden/>
          </w:rPr>
          <w:instrText xml:space="preserve"> PAGEREF _Toc343672621 \h </w:instrText>
        </w:r>
        <w:r w:rsidR="004D7654">
          <w:rPr>
            <w:noProof/>
            <w:webHidden/>
          </w:rPr>
        </w:r>
        <w:r w:rsidR="004D7654">
          <w:rPr>
            <w:noProof/>
            <w:webHidden/>
          </w:rPr>
          <w:fldChar w:fldCharType="separate"/>
        </w:r>
        <w:r w:rsidR="00E841A5">
          <w:rPr>
            <w:noProof/>
            <w:webHidden/>
          </w:rPr>
          <w:t>85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2" w:history="1">
        <w:r w:rsidR="004D7654" w:rsidRPr="00D819D8">
          <w:rPr>
            <w:rStyle w:val="Hyperlink"/>
            <w:rFonts w:cs="Times New Roman"/>
            <w:noProof/>
          </w:rPr>
          <w:t>Figure 3.5 Whole-cell conductance graphs to show the calculation of CFTRinh-172-sensitive conductance</w:t>
        </w:r>
        <w:r w:rsidR="004D7654">
          <w:rPr>
            <w:noProof/>
            <w:webHidden/>
          </w:rPr>
          <w:tab/>
        </w:r>
        <w:r w:rsidR="004D7654">
          <w:rPr>
            <w:noProof/>
            <w:webHidden/>
          </w:rPr>
          <w:fldChar w:fldCharType="begin"/>
        </w:r>
        <w:r w:rsidR="004D7654">
          <w:rPr>
            <w:noProof/>
            <w:webHidden/>
          </w:rPr>
          <w:instrText xml:space="preserve"> PAGEREF _Toc343672622 \h </w:instrText>
        </w:r>
        <w:r w:rsidR="004D7654">
          <w:rPr>
            <w:noProof/>
            <w:webHidden/>
          </w:rPr>
        </w:r>
        <w:r w:rsidR="004D7654">
          <w:rPr>
            <w:noProof/>
            <w:webHidden/>
          </w:rPr>
          <w:fldChar w:fldCharType="separate"/>
        </w:r>
        <w:r w:rsidR="00E841A5">
          <w:rPr>
            <w:noProof/>
            <w:webHidden/>
          </w:rPr>
          <w:t>85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3" w:history="1">
        <w:r w:rsidR="004D7654" w:rsidRPr="00D819D8">
          <w:rPr>
            <w:rStyle w:val="Hyperlink"/>
            <w:rFonts w:cs="Times New Roman"/>
            <w:noProof/>
          </w:rPr>
          <w:t>Figure 3.6 Typical traces from single 16HBE14o- cells.</w:t>
        </w:r>
        <w:r w:rsidR="004D7654">
          <w:rPr>
            <w:noProof/>
            <w:webHidden/>
          </w:rPr>
          <w:tab/>
        </w:r>
        <w:r w:rsidR="004D7654">
          <w:rPr>
            <w:noProof/>
            <w:webHidden/>
          </w:rPr>
          <w:fldChar w:fldCharType="begin"/>
        </w:r>
        <w:r w:rsidR="004D7654">
          <w:rPr>
            <w:noProof/>
            <w:webHidden/>
          </w:rPr>
          <w:instrText xml:space="preserve"> PAGEREF _Toc343672623 \h </w:instrText>
        </w:r>
        <w:r w:rsidR="004D7654">
          <w:rPr>
            <w:noProof/>
            <w:webHidden/>
          </w:rPr>
        </w:r>
        <w:r w:rsidR="004D7654">
          <w:rPr>
            <w:noProof/>
            <w:webHidden/>
          </w:rPr>
          <w:fldChar w:fldCharType="separate"/>
        </w:r>
        <w:r w:rsidR="00E841A5">
          <w:rPr>
            <w:noProof/>
            <w:webHidden/>
          </w:rPr>
          <w:t>86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4" w:history="1">
        <w:r w:rsidR="004D7654" w:rsidRPr="00D819D8">
          <w:rPr>
            <w:rStyle w:val="Hyperlink"/>
            <w:rFonts w:cs="Times New Roman"/>
            <w:noProof/>
          </w:rPr>
          <w:t>Figure 3.7 Effect of GFP on total whole-cell current and conductance.</w:t>
        </w:r>
        <w:r w:rsidR="004D7654">
          <w:rPr>
            <w:noProof/>
            <w:webHidden/>
          </w:rPr>
          <w:tab/>
        </w:r>
        <w:r w:rsidR="004D7654">
          <w:rPr>
            <w:noProof/>
            <w:webHidden/>
          </w:rPr>
          <w:fldChar w:fldCharType="begin"/>
        </w:r>
        <w:r w:rsidR="004D7654">
          <w:rPr>
            <w:noProof/>
            <w:webHidden/>
          </w:rPr>
          <w:instrText xml:space="preserve"> PAGEREF _Toc343672624 \h </w:instrText>
        </w:r>
        <w:r w:rsidR="004D7654">
          <w:rPr>
            <w:noProof/>
            <w:webHidden/>
          </w:rPr>
        </w:r>
        <w:r w:rsidR="004D7654">
          <w:rPr>
            <w:noProof/>
            <w:webHidden/>
          </w:rPr>
          <w:fldChar w:fldCharType="separate"/>
        </w:r>
        <w:r w:rsidR="00E841A5">
          <w:rPr>
            <w:noProof/>
            <w:webHidden/>
          </w:rPr>
          <w:t>87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5" w:history="1">
        <w:r w:rsidR="004D7654" w:rsidRPr="00D819D8">
          <w:rPr>
            <w:rStyle w:val="Hyperlink"/>
            <w:rFonts w:cs="Times New Roman"/>
            <w:noProof/>
          </w:rPr>
          <w:t>Figure 3.8 The effect of 500μM DIDS on whole-cell conductance and the DIDS-sensitive current in control and GFP cells.</w:t>
        </w:r>
        <w:r w:rsidR="004D7654">
          <w:rPr>
            <w:noProof/>
            <w:webHidden/>
          </w:rPr>
          <w:tab/>
        </w:r>
        <w:r w:rsidR="004D7654">
          <w:rPr>
            <w:noProof/>
            <w:webHidden/>
          </w:rPr>
          <w:fldChar w:fldCharType="begin"/>
        </w:r>
        <w:r w:rsidR="004D7654">
          <w:rPr>
            <w:noProof/>
            <w:webHidden/>
          </w:rPr>
          <w:instrText xml:space="preserve"> PAGEREF _Toc343672625 \h </w:instrText>
        </w:r>
        <w:r w:rsidR="004D7654">
          <w:rPr>
            <w:noProof/>
            <w:webHidden/>
          </w:rPr>
        </w:r>
        <w:r w:rsidR="004D7654">
          <w:rPr>
            <w:noProof/>
            <w:webHidden/>
          </w:rPr>
          <w:fldChar w:fldCharType="separate"/>
        </w:r>
        <w:r w:rsidR="00E841A5">
          <w:rPr>
            <w:noProof/>
            <w:webHidden/>
          </w:rPr>
          <w:t>88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6" w:history="1">
        <w:r w:rsidR="004D7654" w:rsidRPr="00D819D8">
          <w:rPr>
            <w:rStyle w:val="Hyperlink"/>
            <w:rFonts w:cs="Times New Roman"/>
            <w:noProof/>
          </w:rPr>
          <w:t>Figure 3.9 Effect of GFP on DIDS-sensitive conductance.</w:t>
        </w:r>
        <w:r w:rsidR="004D7654">
          <w:rPr>
            <w:noProof/>
            <w:webHidden/>
          </w:rPr>
          <w:tab/>
        </w:r>
        <w:r w:rsidR="004D7654">
          <w:rPr>
            <w:noProof/>
            <w:webHidden/>
          </w:rPr>
          <w:fldChar w:fldCharType="begin"/>
        </w:r>
        <w:r w:rsidR="004D7654">
          <w:rPr>
            <w:noProof/>
            <w:webHidden/>
          </w:rPr>
          <w:instrText xml:space="preserve"> PAGEREF _Toc343672626 \h </w:instrText>
        </w:r>
        <w:r w:rsidR="004D7654">
          <w:rPr>
            <w:noProof/>
            <w:webHidden/>
          </w:rPr>
        </w:r>
        <w:r w:rsidR="004D7654">
          <w:rPr>
            <w:noProof/>
            <w:webHidden/>
          </w:rPr>
          <w:fldChar w:fldCharType="separate"/>
        </w:r>
        <w:r w:rsidR="00E841A5">
          <w:rPr>
            <w:noProof/>
            <w:webHidden/>
          </w:rPr>
          <w:t>89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7" w:history="1">
        <w:r w:rsidR="004D7654" w:rsidRPr="00D819D8">
          <w:rPr>
            <w:rStyle w:val="Hyperlink"/>
            <w:rFonts w:cs="Times New Roman"/>
            <w:noProof/>
          </w:rPr>
          <w:t>Figure 3.10 The effect of 10µM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GFP cells.</w:t>
        </w:r>
        <w:r w:rsidR="004D7654">
          <w:rPr>
            <w:noProof/>
            <w:webHidden/>
          </w:rPr>
          <w:tab/>
        </w:r>
        <w:r w:rsidR="004D7654">
          <w:rPr>
            <w:noProof/>
            <w:webHidden/>
          </w:rPr>
          <w:fldChar w:fldCharType="begin"/>
        </w:r>
        <w:r w:rsidR="004D7654">
          <w:rPr>
            <w:noProof/>
            <w:webHidden/>
          </w:rPr>
          <w:instrText xml:space="preserve"> PAGEREF _Toc343672627 \h </w:instrText>
        </w:r>
        <w:r w:rsidR="004D7654">
          <w:rPr>
            <w:noProof/>
            <w:webHidden/>
          </w:rPr>
        </w:r>
        <w:r w:rsidR="004D7654">
          <w:rPr>
            <w:noProof/>
            <w:webHidden/>
          </w:rPr>
          <w:fldChar w:fldCharType="separate"/>
        </w:r>
        <w:r w:rsidR="00E841A5">
          <w:rPr>
            <w:noProof/>
            <w:webHidden/>
          </w:rPr>
          <w:t>90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8" w:history="1">
        <w:r w:rsidR="004D7654" w:rsidRPr="00D819D8">
          <w:rPr>
            <w:rStyle w:val="Hyperlink"/>
            <w:rFonts w:cs="Times New Roman"/>
            <w:noProof/>
          </w:rPr>
          <w:t>Figure 3.11 Effect of GFP on CFTR</w:t>
        </w:r>
        <w:r w:rsidR="004D7654" w:rsidRPr="00D819D8">
          <w:rPr>
            <w:rStyle w:val="Hyperlink"/>
            <w:rFonts w:cs="Times New Roman"/>
            <w:noProof/>
            <w:vertAlign w:val="subscript"/>
          </w:rPr>
          <w:t>inh</w:t>
        </w:r>
        <w:r w:rsidR="004D7654" w:rsidRPr="00D819D8">
          <w:rPr>
            <w:rStyle w:val="Hyperlink"/>
            <w:rFonts w:cs="Times New Roman"/>
            <w:noProof/>
          </w:rPr>
          <w:t>-172-sensitive conductance.</w:t>
        </w:r>
        <w:r w:rsidR="004D7654">
          <w:rPr>
            <w:noProof/>
            <w:webHidden/>
          </w:rPr>
          <w:tab/>
        </w:r>
        <w:r w:rsidR="004D7654">
          <w:rPr>
            <w:noProof/>
            <w:webHidden/>
          </w:rPr>
          <w:fldChar w:fldCharType="begin"/>
        </w:r>
        <w:r w:rsidR="004D7654">
          <w:rPr>
            <w:noProof/>
            <w:webHidden/>
          </w:rPr>
          <w:instrText xml:space="preserve"> PAGEREF _Toc343672628 \h </w:instrText>
        </w:r>
        <w:r w:rsidR="004D7654">
          <w:rPr>
            <w:noProof/>
            <w:webHidden/>
          </w:rPr>
        </w:r>
        <w:r w:rsidR="004D7654">
          <w:rPr>
            <w:noProof/>
            <w:webHidden/>
          </w:rPr>
          <w:fldChar w:fldCharType="separate"/>
        </w:r>
        <w:r w:rsidR="00E841A5">
          <w:rPr>
            <w:noProof/>
            <w:webHidden/>
          </w:rPr>
          <w:t>91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29" w:history="1">
        <w:r w:rsidR="004D7654" w:rsidRPr="00D819D8">
          <w:rPr>
            <w:rStyle w:val="Hyperlink"/>
            <w:rFonts w:cs="Times New Roman"/>
            <w:noProof/>
          </w:rPr>
          <w:t>Figure 3.12 Typical traces taken from single control, C2 and N2 16HBE14o- cells.</w:t>
        </w:r>
        <w:r w:rsidR="004D7654">
          <w:rPr>
            <w:noProof/>
            <w:webHidden/>
          </w:rPr>
          <w:tab/>
        </w:r>
        <w:r w:rsidR="004D7654">
          <w:rPr>
            <w:noProof/>
            <w:webHidden/>
          </w:rPr>
          <w:fldChar w:fldCharType="begin"/>
        </w:r>
        <w:r w:rsidR="004D7654">
          <w:rPr>
            <w:noProof/>
            <w:webHidden/>
          </w:rPr>
          <w:instrText xml:space="preserve"> PAGEREF _Toc343672629 \h </w:instrText>
        </w:r>
        <w:r w:rsidR="004D7654">
          <w:rPr>
            <w:noProof/>
            <w:webHidden/>
          </w:rPr>
        </w:r>
        <w:r w:rsidR="004D7654">
          <w:rPr>
            <w:noProof/>
            <w:webHidden/>
          </w:rPr>
          <w:fldChar w:fldCharType="separate"/>
        </w:r>
        <w:r w:rsidR="00E841A5">
          <w:rPr>
            <w:noProof/>
            <w:webHidden/>
          </w:rPr>
          <w:t>92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0" w:history="1">
        <w:r w:rsidR="004D7654" w:rsidRPr="00D819D8">
          <w:rPr>
            <w:rStyle w:val="Hyperlink"/>
            <w:rFonts w:cs="Times New Roman"/>
            <w:noProof/>
          </w:rPr>
          <w:t>Figure 3.13 Effect of NDPK-B over-expression on total whole-cell current and conductance.</w:t>
        </w:r>
        <w:r w:rsidR="004D7654">
          <w:rPr>
            <w:noProof/>
            <w:webHidden/>
          </w:rPr>
          <w:tab/>
        </w:r>
        <w:r w:rsidR="004D7654">
          <w:rPr>
            <w:noProof/>
            <w:webHidden/>
          </w:rPr>
          <w:fldChar w:fldCharType="begin"/>
        </w:r>
        <w:r w:rsidR="004D7654">
          <w:rPr>
            <w:noProof/>
            <w:webHidden/>
          </w:rPr>
          <w:instrText xml:space="preserve"> PAGEREF _Toc343672630 \h </w:instrText>
        </w:r>
        <w:r w:rsidR="004D7654">
          <w:rPr>
            <w:noProof/>
            <w:webHidden/>
          </w:rPr>
        </w:r>
        <w:r w:rsidR="004D7654">
          <w:rPr>
            <w:noProof/>
            <w:webHidden/>
          </w:rPr>
          <w:fldChar w:fldCharType="separate"/>
        </w:r>
        <w:r w:rsidR="00E841A5">
          <w:rPr>
            <w:noProof/>
            <w:webHidden/>
          </w:rPr>
          <w:t>93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1" w:history="1">
        <w:r w:rsidR="004D7654" w:rsidRPr="00D819D8">
          <w:rPr>
            <w:rStyle w:val="Hyperlink"/>
            <w:rFonts w:cs="Times New Roman"/>
            <w:noProof/>
          </w:rPr>
          <w:t>Figure 3.14 The effect of 500µM DIDS on whole-cell conductance and the DIDS-sensitive current – GFP and C2 cells.</w:t>
        </w:r>
        <w:r w:rsidR="004D7654">
          <w:rPr>
            <w:noProof/>
            <w:webHidden/>
          </w:rPr>
          <w:tab/>
        </w:r>
        <w:r w:rsidR="004D7654">
          <w:rPr>
            <w:noProof/>
            <w:webHidden/>
          </w:rPr>
          <w:fldChar w:fldCharType="begin"/>
        </w:r>
        <w:r w:rsidR="004D7654">
          <w:rPr>
            <w:noProof/>
            <w:webHidden/>
          </w:rPr>
          <w:instrText xml:space="preserve"> PAGEREF _Toc343672631 \h </w:instrText>
        </w:r>
        <w:r w:rsidR="004D7654">
          <w:rPr>
            <w:noProof/>
            <w:webHidden/>
          </w:rPr>
        </w:r>
        <w:r w:rsidR="004D7654">
          <w:rPr>
            <w:noProof/>
            <w:webHidden/>
          </w:rPr>
          <w:fldChar w:fldCharType="separate"/>
        </w:r>
        <w:r w:rsidR="00E841A5">
          <w:rPr>
            <w:noProof/>
            <w:webHidden/>
          </w:rPr>
          <w:t>95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2" w:history="1">
        <w:r w:rsidR="004D7654" w:rsidRPr="00D819D8">
          <w:rPr>
            <w:rStyle w:val="Hyperlink"/>
            <w:rFonts w:cs="Times New Roman"/>
            <w:noProof/>
          </w:rPr>
          <w:t>Figure 3.15 The effect of 500µM DIDS on whole-cell conductance and the DIDS-sensitive current – GFP and N2 cells.</w:t>
        </w:r>
        <w:r w:rsidR="004D7654">
          <w:rPr>
            <w:noProof/>
            <w:webHidden/>
          </w:rPr>
          <w:tab/>
        </w:r>
        <w:r w:rsidR="004D7654">
          <w:rPr>
            <w:noProof/>
            <w:webHidden/>
          </w:rPr>
          <w:fldChar w:fldCharType="begin"/>
        </w:r>
        <w:r w:rsidR="004D7654">
          <w:rPr>
            <w:noProof/>
            <w:webHidden/>
          </w:rPr>
          <w:instrText xml:space="preserve"> PAGEREF _Toc343672632 \h </w:instrText>
        </w:r>
        <w:r w:rsidR="004D7654">
          <w:rPr>
            <w:noProof/>
            <w:webHidden/>
          </w:rPr>
        </w:r>
        <w:r w:rsidR="004D7654">
          <w:rPr>
            <w:noProof/>
            <w:webHidden/>
          </w:rPr>
          <w:fldChar w:fldCharType="separate"/>
        </w:r>
        <w:r w:rsidR="00E841A5">
          <w:rPr>
            <w:noProof/>
            <w:webHidden/>
          </w:rPr>
          <w:t>96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3" w:history="1">
        <w:r w:rsidR="004D7654" w:rsidRPr="00D819D8">
          <w:rPr>
            <w:rStyle w:val="Hyperlink"/>
            <w:rFonts w:cs="Times New Roman"/>
            <w:noProof/>
          </w:rPr>
          <w:t>Figure 3.16 Effect of NDPK-B over-expression on DIDS-sensitive whole-cell conductance.</w:t>
        </w:r>
        <w:r w:rsidR="004D7654">
          <w:rPr>
            <w:noProof/>
            <w:webHidden/>
          </w:rPr>
          <w:tab/>
        </w:r>
        <w:r w:rsidR="004D7654">
          <w:rPr>
            <w:noProof/>
            <w:webHidden/>
          </w:rPr>
          <w:fldChar w:fldCharType="begin"/>
        </w:r>
        <w:r w:rsidR="004D7654">
          <w:rPr>
            <w:noProof/>
            <w:webHidden/>
          </w:rPr>
          <w:instrText xml:space="preserve"> PAGEREF _Toc343672633 \h </w:instrText>
        </w:r>
        <w:r w:rsidR="004D7654">
          <w:rPr>
            <w:noProof/>
            <w:webHidden/>
          </w:rPr>
        </w:r>
        <w:r w:rsidR="004D7654">
          <w:rPr>
            <w:noProof/>
            <w:webHidden/>
          </w:rPr>
          <w:fldChar w:fldCharType="separate"/>
        </w:r>
        <w:r w:rsidR="00E841A5">
          <w:rPr>
            <w:noProof/>
            <w:webHidden/>
          </w:rPr>
          <w:t>97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4" w:history="1">
        <w:r w:rsidR="004D7654" w:rsidRPr="00D819D8">
          <w:rPr>
            <w:rStyle w:val="Hyperlink"/>
            <w:rFonts w:cs="Times New Roman"/>
            <w:noProof/>
          </w:rPr>
          <w:t>Figure 3.17 The effect of 10µM CFTR</w:t>
        </w:r>
        <w:r w:rsidR="004D7654" w:rsidRPr="00D819D8">
          <w:rPr>
            <w:rStyle w:val="Hyperlink"/>
            <w:rFonts w:cs="Times New Roman"/>
            <w:noProof/>
            <w:vertAlign w:val="subscript"/>
          </w:rPr>
          <w:t>inh</w:t>
        </w:r>
        <w:r w:rsidR="004D7654" w:rsidRPr="00D819D8">
          <w:rPr>
            <w:rStyle w:val="Hyperlink"/>
            <w:rFonts w:cs="Times New Roman"/>
            <w:noProof/>
          </w:rPr>
          <w:t>-172 on whole 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 GFP and C2 cells.</w:t>
        </w:r>
        <w:r w:rsidR="004D7654">
          <w:rPr>
            <w:noProof/>
            <w:webHidden/>
          </w:rPr>
          <w:tab/>
        </w:r>
        <w:r w:rsidR="004D7654">
          <w:rPr>
            <w:noProof/>
            <w:webHidden/>
          </w:rPr>
          <w:fldChar w:fldCharType="begin"/>
        </w:r>
        <w:r w:rsidR="004D7654">
          <w:rPr>
            <w:noProof/>
            <w:webHidden/>
          </w:rPr>
          <w:instrText xml:space="preserve"> PAGEREF _Toc343672634 \h </w:instrText>
        </w:r>
        <w:r w:rsidR="004D7654">
          <w:rPr>
            <w:noProof/>
            <w:webHidden/>
          </w:rPr>
        </w:r>
        <w:r w:rsidR="004D7654">
          <w:rPr>
            <w:noProof/>
            <w:webHidden/>
          </w:rPr>
          <w:fldChar w:fldCharType="separate"/>
        </w:r>
        <w:r w:rsidR="00E841A5">
          <w:rPr>
            <w:noProof/>
            <w:webHidden/>
          </w:rPr>
          <w:t>98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5" w:history="1">
        <w:r w:rsidR="004D7654" w:rsidRPr="00D819D8">
          <w:rPr>
            <w:rStyle w:val="Hyperlink"/>
            <w:rFonts w:cs="Times New Roman"/>
            <w:noProof/>
          </w:rPr>
          <w:t>Figure 3.18 The effect of 10µM CFTR</w:t>
        </w:r>
        <w:r w:rsidR="004D7654" w:rsidRPr="00D819D8">
          <w:rPr>
            <w:rStyle w:val="Hyperlink"/>
            <w:rFonts w:cs="Times New Roman"/>
            <w:noProof/>
            <w:vertAlign w:val="subscript"/>
          </w:rPr>
          <w:t>inh</w:t>
        </w:r>
        <w:r w:rsidR="004D7654" w:rsidRPr="00D819D8">
          <w:rPr>
            <w:rStyle w:val="Hyperlink"/>
            <w:rFonts w:cs="Times New Roman"/>
            <w:noProof/>
          </w:rPr>
          <w:t>-172 on whole 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 GFP and N2 cells.</w:t>
        </w:r>
        <w:r w:rsidR="004D7654">
          <w:rPr>
            <w:noProof/>
            <w:webHidden/>
          </w:rPr>
          <w:tab/>
        </w:r>
        <w:r w:rsidR="004D7654">
          <w:rPr>
            <w:noProof/>
            <w:webHidden/>
          </w:rPr>
          <w:fldChar w:fldCharType="begin"/>
        </w:r>
        <w:r w:rsidR="004D7654">
          <w:rPr>
            <w:noProof/>
            <w:webHidden/>
          </w:rPr>
          <w:instrText xml:space="preserve"> PAGEREF _Toc343672635 \h </w:instrText>
        </w:r>
        <w:r w:rsidR="004D7654">
          <w:rPr>
            <w:noProof/>
            <w:webHidden/>
          </w:rPr>
        </w:r>
        <w:r w:rsidR="004D7654">
          <w:rPr>
            <w:noProof/>
            <w:webHidden/>
          </w:rPr>
          <w:fldChar w:fldCharType="separate"/>
        </w:r>
        <w:r w:rsidR="00E841A5">
          <w:rPr>
            <w:noProof/>
            <w:webHidden/>
          </w:rPr>
          <w:t>99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6" w:history="1">
        <w:r w:rsidR="004D7654" w:rsidRPr="00D819D8">
          <w:rPr>
            <w:rStyle w:val="Hyperlink"/>
            <w:rFonts w:cs="Times New Roman"/>
            <w:noProof/>
          </w:rPr>
          <w:t>Figure 3.19 Effect of NDPK-B over-expression on CFTR</w:t>
        </w:r>
        <w:r w:rsidR="004D7654" w:rsidRPr="00D819D8">
          <w:rPr>
            <w:rStyle w:val="Hyperlink"/>
            <w:rFonts w:cs="Times New Roman"/>
            <w:noProof/>
            <w:vertAlign w:val="subscript"/>
          </w:rPr>
          <w:t>inh</w:t>
        </w:r>
        <w:r w:rsidR="004D7654" w:rsidRPr="00D819D8">
          <w:rPr>
            <w:rStyle w:val="Hyperlink"/>
            <w:rFonts w:cs="Times New Roman"/>
            <w:noProof/>
          </w:rPr>
          <w:t>-172-sensitive whole-cell conductance.</w:t>
        </w:r>
        <w:r w:rsidR="004D7654">
          <w:rPr>
            <w:noProof/>
            <w:webHidden/>
          </w:rPr>
          <w:tab/>
        </w:r>
        <w:r w:rsidR="004D7654">
          <w:rPr>
            <w:noProof/>
            <w:webHidden/>
          </w:rPr>
          <w:fldChar w:fldCharType="begin"/>
        </w:r>
        <w:r w:rsidR="004D7654">
          <w:rPr>
            <w:noProof/>
            <w:webHidden/>
          </w:rPr>
          <w:instrText xml:space="preserve"> PAGEREF _Toc343672636 \h </w:instrText>
        </w:r>
        <w:r w:rsidR="004D7654">
          <w:rPr>
            <w:noProof/>
            <w:webHidden/>
          </w:rPr>
        </w:r>
        <w:r w:rsidR="004D7654">
          <w:rPr>
            <w:noProof/>
            <w:webHidden/>
          </w:rPr>
          <w:fldChar w:fldCharType="separate"/>
        </w:r>
        <w:r w:rsidR="00E841A5">
          <w:rPr>
            <w:noProof/>
            <w:webHidden/>
          </w:rPr>
          <w:t>100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7" w:history="1">
        <w:r w:rsidR="004D7654" w:rsidRPr="00D819D8">
          <w:rPr>
            <w:rStyle w:val="Hyperlink"/>
            <w:rFonts w:cs="Times New Roman"/>
            <w:noProof/>
          </w:rPr>
          <w:t>Figure 3.20 Western blot analysis showing the expression of GFP-tagged NDPK-B in BHK-WT cells.</w:t>
        </w:r>
        <w:r w:rsidR="004D7654">
          <w:rPr>
            <w:noProof/>
            <w:webHidden/>
          </w:rPr>
          <w:tab/>
        </w:r>
        <w:r w:rsidR="004D7654">
          <w:rPr>
            <w:noProof/>
            <w:webHidden/>
          </w:rPr>
          <w:fldChar w:fldCharType="begin"/>
        </w:r>
        <w:r w:rsidR="004D7654">
          <w:rPr>
            <w:noProof/>
            <w:webHidden/>
          </w:rPr>
          <w:instrText xml:space="preserve"> PAGEREF _Toc343672637 \h </w:instrText>
        </w:r>
        <w:r w:rsidR="004D7654">
          <w:rPr>
            <w:noProof/>
            <w:webHidden/>
          </w:rPr>
        </w:r>
        <w:r w:rsidR="004D7654">
          <w:rPr>
            <w:noProof/>
            <w:webHidden/>
          </w:rPr>
          <w:fldChar w:fldCharType="separate"/>
        </w:r>
        <w:r w:rsidR="00E841A5">
          <w:rPr>
            <w:noProof/>
            <w:webHidden/>
          </w:rPr>
          <w:t>101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8" w:history="1">
        <w:r w:rsidR="004D7654" w:rsidRPr="00D819D8">
          <w:rPr>
            <w:rStyle w:val="Hyperlink"/>
            <w:rFonts w:cs="Times New Roman"/>
            <w:noProof/>
          </w:rPr>
          <w:t>Figure 3.21 Confocal imaging of the location of pEGFP-N2 NDPK-B construct in 16HBE14o- cells.</w:t>
        </w:r>
        <w:r w:rsidR="004D7654">
          <w:rPr>
            <w:noProof/>
            <w:webHidden/>
          </w:rPr>
          <w:tab/>
        </w:r>
        <w:r w:rsidR="004D7654">
          <w:rPr>
            <w:noProof/>
            <w:webHidden/>
          </w:rPr>
          <w:fldChar w:fldCharType="begin"/>
        </w:r>
        <w:r w:rsidR="004D7654">
          <w:rPr>
            <w:noProof/>
            <w:webHidden/>
          </w:rPr>
          <w:instrText xml:space="preserve"> PAGEREF _Toc343672638 \h </w:instrText>
        </w:r>
        <w:r w:rsidR="004D7654">
          <w:rPr>
            <w:noProof/>
            <w:webHidden/>
          </w:rPr>
        </w:r>
        <w:r w:rsidR="004D7654">
          <w:rPr>
            <w:noProof/>
            <w:webHidden/>
          </w:rPr>
          <w:fldChar w:fldCharType="separate"/>
        </w:r>
        <w:r w:rsidR="00E841A5">
          <w:rPr>
            <w:noProof/>
            <w:webHidden/>
          </w:rPr>
          <w:t>102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39" w:history="1">
        <w:r w:rsidR="004D7654" w:rsidRPr="00D819D8">
          <w:rPr>
            <w:rStyle w:val="Hyperlink"/>
            <w:rFonts w:cs="Times New Roman"/>
            <w:noProof/>
          </w:rPr>
          <w:t>Figure 3.22 Typical traces from single BHK-21-L and BHK-21-CFTR cells after stimulation with 100μM IBMX/10μM forskolin.</w:t>
        </w:r>
        <w:r w:rsidR="004D7654">
          <w:rPr>
            <w:noProof/>
            <w:webHidden/>
          </w:rPr>
          <w:tab/>
        </w:r>
        <w:r w:rsidR="004D7654">
          <w:rPr>
            <w:noProof/>
            <w:webHidden/>
          </w:rPr>
          <w:fldChar w:fldCharType="begin"/>
        </w:r>
        <w:r w:rsidR="004D7654">
          <w:rPr>
            <w:noProof/>
            <w:webHidden/>
          </w:rPr>
          <w:instrText xml:space="preserve"> PAGEREF _Toc343672639 \h </w:instrText>
        </w:r>
        <w:r w:rsidR="004D7654">
          <w:rPr>
            <w:noProof/>
            <w:webHidden/>
          </w:rPr>
        </w:r>
        <w:r w:rsidR="004D7654">
          <w:rPr>
            <w:noProof/>
            <w:webHidden/>
          </w:rPr>
          <w:fldChar w:fldCharType="separate"/>
        </w:r>
        <w:r w:rsidR="00E841A5">
          <w:rPr>
            <w:noProof/>
            <w:webHidden/>
          </w:rPr>
          <w:t>103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0" w:history="1">
        <w:r w:rsidR="004D7654" w:rsidRPr="00D819D8">
          <w:rPr>
            <w:rStyle w:val="Hyperlink"/>
            <w:rFonts w:cs="Times New Roman"/>
            <w:noProof/>
          </w:rPr>
          <w:t>Figure 3.23 Effect of CFTR expression in BHK-21 cells on total whole-cell current and conductance.</w:t>
        </w:r>
        <w:r w:rsidR="004D7654">
          <w:rPr>
            <w:noProof/>
            <w:webHidden/>
          </w:rPr>
          <w:tab/>
        </w:r>
        <w:r w:rsidR="004D7654">
          <w:rPr>
            <w:noProof/>
            <w:webHidden/>
          </w:rPr>
          <w:fldChar w:fldCharType="begin"/>
        </w:r>
        <w:r w:rsidR="004D7654">
          <w:rPr>
            <w:noProof/>
            <w:webHidden/>
          </w:rPr>
          <w:instrText xml:space="preserve"> PAGEREF _Toc343672640 \h </w:instrText>
        </w:r>
        <w:r w:rsidR="004D7654">
          <w:rPr>
            <w:noProof/>
            <w:webHidden/>
          </w:rPr>
        </w:r>
        <w:r w:rsidR="004D7654">
          <w:rPr>
            <w:noProof/>
            <w:webHidden/>
          </w:rPr>
          <w:fldChar w:fldCharType="separate"/>
        </w:r>
        <w:r w:rsidR="00E841A5">
          <w:rPr>
            <w:noProof/>
            <w:webHidden/>
          </w:rPr>
          <w:t>104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1" w:history="1">
        <w:r w:rsidR="004D7654" w:rsidRPr="00D819D8">
          <w:rPr>
            <w:rStyle w:val="Hyperlink"/>
            <w:rFonts w:cs="Times New Roman"/>
            <w:noProof/>
          </w:rPr>
          <w:t>Figure 3.24 The current-voltage plot used to calculate the DIDS-sensitive current in BHK-21-CFTR cells.</w:t>
        </w:r>
        <w:r w:rsidR="004D7654">
          <w:rPr>
            <w:noProof/>
            <w:webHidden/>
          </w:rPr>
          <w:tab/>
        </w:r>
        <w:r w:rsidR="004D7654">
          <w:rPr>
            <w:noProof/>
            <w:webHidden/>
          </w:rPr>
          <w:fldChar w:fldCharType="begin"/>
        </w:r>
        <w:r w:rsidR="004D7654">
          <w:rPr>
            <w:noProof/>
            <w:webHidden/>
          </w:rPr>
          <w:instrText xml:space="preserve"> PAGEREF _Toc343672641 \h </w:instrText>
        </w:r>
        <w:r w:rsidR="004D7654">
          <w:rPr>
            <w:noProof/>
            <w:webHidden/>
          </w:rPr>
        </w:r>
        <w:r w:rsidR="004D7654">
          <w:rPr>
            <w:noProof/>
            <w:webHidden/>
          </w:rPr>
          <w:fldChar w:fldCharType="separate"/>
        </w:r>
        <w:r w:rsidR="00E841A5">
          <w:rPr>
            <w:noProof/>
            <w:webHidden/>
          </w:rPr>
          <w:t>105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2" w:history="1">
        <w:r w:rsidR="004D7654" w:rsidRPr="00D819D8">
          <w:rPr>
            <w:rStyle w:val="Hyperlink"/>
            <w:rFonts w:cs="Times New Roman"/>
            <w:noProof/>
          </w:rPr>
          <w:t>Figure 3.25 Effect of 500μM DIDS in BHK-21-L and BHK-21-CFTR cells.</w:t>
        </w:r>
        <w:r w:rsidR="004D7654">
          <w:rPr>
            <w:noProof/>
            <w:webHidden/>
          </w:rPr>
          <w:tab/>
        </w:r>
        <w:r w:rsidR="004D7654">
          <w:rPr>
            <w:noProof/>
            <w:webHidden/>
          </w:rPr>
          <w:fldChar w:fldCharType="begin"/>
        </w:r>
        <w:r w:rsidR="004D7654">
          <w:rPr>
            <w:noProof/>
            <w:webHidden/>
          </w:rPr>
          <w:instrText xml:space="preserve"> PAGEREF _Toc343672642 \h </w:instrText>
        </w:r>
        <w:r w:rsidR="004D7654">
          <w:rPr>
            <w:noProof/>
            <w:webHidden/>
          </w:rPr>
        </w:r>
        <w:r w:rsidR="004D7654">
          <w:rPr>
            <w:noProof/>
            <w:webHidden/>
          </w:rPr>
          <w:fldChar w:fldCharType="separate"/>
        </w:r>
        <w:r w:rsidR="00E841A5">
          <w:rPr>
            <w:noProof/>
            <w:webHidden/>
          </w:rPr>
          <w:t>106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3" w:history="1">
        <w:r w:rsidR="004D7654" w:rsidRPr="00D819D8">
          <w:rPr>
            <w:rStyle w:val="Hyperlink"/>
            <w:rFonts w:cs="Times New Roman"/>
            <w:noProof/>
          </w:rPr>
          <w:t>Figure 3.26 The current-voltage plot used to calculate the CFTRinh-172-sensitive current.</w:t>
        </w:r>
        <w:r w:rsidR="004D7654">
          <w:rPr>
            <w:noProof/>
            <w:webHidden/>
          </w:rPr>
          <w:tab/>
        </w:r>
        <w:r w:rsidR="004D7654">
          <w:rPr>
            <w:noProof/>
            <w:webHidden/>
          </w:rPr>
          <w:fldChar w:fldCharType="begin"/>
        </w:r>
        <w:r w:rsidR="004D7654">
          <w:rPr>
            <w:noProof/>
            <w:webHidden/>
          </w:rPr>
          <w:instrText xml:space="preserve"> PAGEREF _Toc343672643 \h </w:instrText>
        </w:r>
        <w:r w:rsidR="004D7654">
          <w:rPr>
            <w:noProof/>
            <w:webHidden/>
          </w:rPr>
        </w:r>
        <w:r w:rsidR="004D7654">
          <w:rPr>
            <w:noProof/>
            <w:webHidden/>
          </w:rPr>
          <w:fldChar w:fldCharType="separate"/>
        </w:r>
        <w:r w:rsidR="00E841A5">
          <w:rPr>
            <w:noProof/>
            <w:webHidden/>
          </w:rPr>
          <w:t>107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4" w:history="1">
        <w:r w:rsidR="004D7654" w:rsidRPr="00D819D8">
          <w:rPr>
            <w:rStyle w:val="Hyperlink"/>
            <w:rFonts w:cs="Times New Roman"/>
            <w:noProof/>
          </w:rPr>
          <w:t>Figure 3.27 Effect of 10μM CFTR</w:t>
        </w:r>
        <w:r w:rsidR="004D7654" w:rsidRPr="00D819D8">
          <w:rPr>
            <w:rStyle w:val="Hyperlink"/>
            <w:rFonts w:cs="Times New Roman"/>
            <w:noProof/>
            <w:vertAlign w:val="subscript"/>
          </w:rPr>
          <w:t>inh</w:t>
        </w:r>
        <w:r w:rsidR="004D7654" w:rsidRPr="00D819D8">
          <w:rPr>
            <w:rStyle w:val="Hyperlink"/>
            <w:rFonts w:cs="Times New Roman"/>
            <w:noProof/>
          </w:rPr>
          <w:t>-172 in BHK-21-L and BHK-21-CFTR cells.</w:t>
        </w:r>
        <w:r w:rsidR="004D7654">
          <w:rPr>
            <w:noProof/>
            <w:webHidden/>
          </w:rPr>
          <w:tab/>
        </w:r>
        <w:r w:rsidR="004D7654">
          <w:rPr>
            <w:noProof/>
            <w:webHidden/>
          </w:rPr>
          <w:fldChar w:fldCharType="begin"/>
        </w:r>
        <w:r w:rsidR="004D7654">
          <w:rPr>
            <w:noProof/>
            <w:webHidden/>
          </w:rPr>
          <w:instrText xml:space="preserve"> PAGEREF _Toc343672644 \h </w:instrText>
        </w:r>
        <w:r w:rsidR="004D7654">
          <w:rPr>
            <w:noProof/>
            <w:webHidden/>
          </w:rPr>
        </w:r>
        <w:r w:rsidR="004D7654">
          <w:rPr>
            <w:noProof/>
            <w:webHidden/>
          </w:rPr>
          <w:fldChar w:fldCharType="separate"/>
        </w:r>
        <w:r w:rsidR="00E841A5">
          <w:rPr>
            <w:noProof/>
            <w:webHidden/>
          </w:rPr>
          <w:t>108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5" w:history="1">
        <w:r w:rsidR="004D7654" w:rsidRPr="00D819D8">
          <w:rPr>
            <w:rStyle w:val="Hyperlink"/>
            <w:rFonts w:cs="Times New Roman"/>
            <w:noProof/>
          </w:rPr>
          <w:t>Figure 3.28 Typical traces taken from single GFP and NDPK-B BHK-21-CFTR cells.</w:t>
        </w:r>
        <w:r w:rsidR="004D7654">
          <w:rPr>
            <w:noProof/>
            <w:webHidden/>
          </w:rPr>
          <w:tab/>
        </w:r>
        <w:r w:rsidR="004D7654">
          <w:rPr>
            <w:noProof/>
            <w:webHidden/>
          </w:rPr>
          <w:fldChar w:fldCharType="begin"/>
        </w:r>
        <w:r w:rsidR="004D7654">
          <w:rPr>
            <w:noProof/>
            <w:webHidden/>
          </w:rPr>
          <w:instrText xml:space="preserve"> PAGEREF _Toc343672645 \h </w:instrText>
        </w:r>
        <w:r w:rsidR="004D7654">
          <w:rPr>
            <w:noProof/>
            <w:webHidden/>
          </w:rPr>
        </w:r>
        <w:r w:rsidR="004D7654">
          <w:rPr>
            <w:noProof/>
            <w:webHidden/>
          </w:rPr>
          <w:fldChar w:fldCharType="separate"/>
        </w:r>
        <w:r w:rsidR="00E841A5">
          <w:rPr>
            <w:noProof/>
            <w:webHidden/>
          </w:rPr>
          <w:t>109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6" w:history="1">
        <w:r w:rsidR="004D7654" w:rsidRPr="00D819D8">
          <w:rPr>
            <w:rStyle w:val="Hyperlink"/>
            <w:rFonts w:cs="Times New Roman"/>
            <w:noProof/>
          </w:rPr>
          <w:t>Figure 3.29 Effect of NDPK-B over-expression on total whole-cell current and conductance.</w:t>
        </w:r>
        <w:r w:rsidR="004D7654">
          <w:rPr>
            <w:noProof/>
            <w:webHidden/>
          </w:rPr>
          <w:tab/>
        </w:r>
        <w:r w:rsidR="004D7654">
          <w:rPr>
            <w:noProof/>
            <w:webHidden/>
          </w:rPr>
          <w:fldChar w:fldCharType="begin"/>
        </w:r>
        <w:r w:rsidR="004D7654">
          <w:rPr>
            <w:noProof/>
            <w:webHidden/>
          </w:rPr>
          <w:instrText xml:space="preserve"> PAGEREF _Toc343672646 \h </w:instrText>
        </w:r>
        <w:r w:rsidR="004D7654">
          <w:rPr>
            <w:noProof/>
            <w:webHidden/>
          </w:rPr>
        </w:r>
        <w:r w:rsidR="004D7654">
          <w:rPr>
            <w:noProof/>
            <w:webHidden/>
          </w:rPr>
          <w:fldChar w:fldCharType="separate"/>
        </w:r>
        <w:r w:rsidR="00E841A5">
          <w:rPr>
            <w:noProof/>
            <w:webHidden/>
          </w:rPr>
          <w:t>110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7" w:history="1">
        <w:r w:rsidR="004D7654" w:rsidRPr="00D819D8">
          <w:rPr>
            <w:rStyle w:val="Hyperlink"/>
            <w:rFonts w:cs="Times New Roman"/>
            <w:noProof/>
          </w:rPr>
          <w:t>Figure 3.30 Effect of DIDS on total whole-cell current.</w:t>
        </w:r>
        <w:r w:rsidR="004D7654">
          <w:rPr>
            <w:noProof/>
            <w:webHidden/>
          </w:rPr>
          <w:tab/>
        </w:r>
        <w:r w:rsidR="004D7654">
          <w:rPr>
            <w:noProof/>
            <w:webHidden/>
          </w:rPr>
          <w:fldChar w:fldCharType="begin"/>
        </w:r>
        <w:r w:rsidR="004D7654">
          <w:rPr>
            <w:noProof/>
            <w:webHidden/>
          </w:rPr>
          <w:instrText xml:space="preserve"> PAGEREF _Toc343672647 \h </w:instrText>
        </w:r>
        <w:r w:rsidR="004D7654">
          <w:rPr>
            <w:noProof/>
            <w:webHidden/>
          </w:rPr>
        </w:r>
        <w:r w:rsidR="004D7654">
          <w:rPr>
            <w:noProof/>
            <w:webHidden/>
          </w:rPr>
          <w:fldChar w:fldCharType="separate"/>
        </w:r>
        <w:r w:rsidR="00E841A5">
          <w:rPr>
            <w:noProof/>
            <w:webHidden/>
          </w:rPr>
          <w:t>111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8" w:history="1">
        <w:r w:rsidR="004D7654" w:rsidRPr="00D819D8">
          <w:rPr>
            <w:rStyle w:val="Hyperlink"/>
            <w:rFonts w:cs="Times New Roman"/>
            <w:noProof/>
          </w:rPr>
          <w:t>Figure 3.31 The effect of 10µM CFTRinh-172 on whole-cell conductance, and the CFTRinh-172-sensitive current in BHK-21-CFTR cells.</w:t>
        </w:r>
        <w:r w:rsidR="004D7654">
          <w:rPr>
            <w:noProof/>
            <w:webHidden/>
          </w:rPr>
          <w:tab/>
        </w:r>
        <w:r w:rsidR="004D7654">
          <w:rPr>
            <w:noProof/>
            <w:webHidden/>
          </w:rPr>
          <w:fldChar w:fldCharType="begin"/>
        </w:r>
        <w:r w:rsidR="004D7654">
          <w:rPr>
            <w:noProof/>
            <w:webHidden/>
          </w:rPr>
          <w:instrText xml:space="preserve"> PAGEREF _Toc343672648 \h </w:instrText>
        </w:r>
        <w:r w:rsidR="004D7654">
          <w:rPr>
            <w:noProof/>
            <w:webHidden/>
          </w:rPr>
        </w:r>
        <w:r w:rsidR="004D7654">
          <w:rPr>
            <w:noProof/>
            <w:webHidden/>
          </w:rPr>
          <w:fldChar w:fldCharType="separate"/>
        </w:r>
        <w:r w:rsidR="00E841A5">
          <w:rPr>
            <w:noProof/>
            <w:webHidden/>
          </w:rPr>
          <w:t>112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49" w:history="1">
        <w:r w:rsidR="004D7654" w:rsidRPr="00D819D8">
          <w:rPr>
            <w:rStyle w:val="Hyperlink"/>
            <w:rFonts w:cs="Times New Roman"/>
            <w:noProof/>
          </w:rPr>
          <w:t>Figure 3.32 Effect of pEGFP-N2-NDPK-B on CFTR</w:t>
        </w:r>
        <w:r w:rsidR="004D7654" w:rsidRPr="00D819D8">
          <w:rPr>
            <w:rStyle w:val="Hyperlink"/>
            <w:rFonts w:cs="Times New Roman"/>
            <w:noProof/>
            <w:vertAlign w:val="subscript"/>
          </w:rPr>
          <w:t>inh</w:t>
        </w:r>
        <w:r w:rsidR="004D7654" w:rsidRPr="00D819D8">
          <w:rPr>
            <w:rStyle w:val="Hyperlink"/>
            <w:rFonts w:cs="Times New Roman"/>
            <w:noProof/>
          </w:rPr>
          <w:t>-172-sensitive conductance in BHK-21-CFTR cells.</w:t>
        </w:r>
        <w:r w:rsidR="004D7654">
          <w:rPr>
            <w:noProof/>
            <w:webHidden/>
          </w:rPr>
          <w:tab/>
        </w:r>
        <w:r w:rsidR="004D7654">
          <w:rPr>
            <w:noProof/>
            <w:webHidden/>
          </w:rPr>
          <w:fldChar w:fldCharType="begin"/>
        </w:r>
        <w:r w:rsidR="004D7654">
          <w:rPr>
            <w:noProof/>
            <w:webHidden/>
          </w:rPr>
          <w:instrText xml:space="preserve"> PAGEREF _Toc343672649 \h </w:instrText>
        </w:r>
        <w:r w:rsidR="004D7654">
          <w:rPr>
            <w:noProof/>
            <w:webHidden/>
          </w:rPr>
        </w:r>
        <w:r w:rsidR="004D7654">
          <w:rPr>
            <w:noProof/>
            <w:webHidden/>
          </w:rPr>
          <w:fldChar w:fldCharType="separate"/>
        </w:r>
        <w:r w:rsidR="00E841A5">
          <w:rPr>
            <w:noProof/>
            <w:webHidden/>
          </w:rPr>
          <w:t>113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0" w:history="1">
        <w:r w:rsidR="004D7654" w:rsidRPr="00D819D8">
          <w:rPr>
            <w:rStyle w:val="Hyperlink"/>
            <w:rFonts w:cs="Times New Roman"/>
            <w:noProof/>
          </w:rPr>
          <w:t>Figure 3.33 Effect of shRNA-mediated knockdown of NDPK-B expression in 16HBE14o- cells.</w:t>
        </w:r>
        <w:r w:rsidR="004D7654">
          <w:rPr>
            <w:noProof/>
            <w:webHidden/>
          </w:rPr>
          <w:tab/>
        </w:r>
        <w:r w:rsidR="004D7654">
          <w:rPr>
            <w:noProof/>
            <w:webHidden/>
          </w:rPr>
          <w:fldChar w:fldCharType="begin"/>
        </w:r>
        <w:r w:rsidR="004D7654">
          <w:rPr>
            <w:noProof/>
            <w:webHidden/>
          </w:rPr>
          <w:instrText xml:space="preserve"> PAGEREF _Toc343672650 \h </w:instrText>
        </w:r>
        <w:r w:rsidR="004D7654">
          <w:rPr>
            <w:noProof/>
            <w:webHidden/>
          </w:rPr>
        </w:r>
        <w:r w:rsidR="004D7654">
          <w:rPr>
            <w:noProof/>
            <w:webHidden/>
          </w:rPr>
          <w:fldChar w:fldCharType="separate"/>
        </w:r>
        <w:r w:rsidR="00E841A5">
          <w:rPr>
            <w:noProof/>
            <w:webHidden/>
          </w:rPr>
          <w:t>114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1" w:history="1">
        <w:r w:rsidR="004D7654" w:rsidRPr="00D819D8">
          <w:rPr>
            <w:rStyle w:val="Hyperlink"/>
            <w:rFonts w:cs="Times New Roman"/>
            <w:noProof/>
          </w:rPr>
          <w:t>Figure 3.34 Typical traces taken from single control and NDPK-B shRNA cells.</w:t>
        </w:r>
        <w:r w:rsidR="004D7654">
          <w:rPr>
            <w:noProof/>
            <w:webHidden/>
          </w:rPr>
          <w:tab/>
        </w:r>
        <w:r w:rsidR="004D7654">
          <w:rPr>
            <w:noProof/>
            <w:webHidden/>
          </w:rPr>
          <w:fldChar w:fldCharType="begin"/>
        </w:r>
        <w:r w:rsidR="004D7654">
          <w:rPr>
            <w:noProof/>
            <w:webHidden/>
          </w:rPr>
          <w:instrText xml:space="preserve"> PAGEREF _Toc343672651 \h </w:instrText>
        </w:r>
        <w:r w:rsidR="004D7654">
          <w:rPr>
            <w:noProof/>
            <w:webHidden/>
          </w:rPr>
        </w:r>
        <w:r w:rsidR="004D7654">
          <w:rPr>
            <w:noProof/>
            <w:webHidden/>
          </w:rPr>
          <w:fldChar w:fldCharType="separate"/>
        </w:r>
        <w:r w:rsidR="00E841A5">
          <w:rPr>
            <w:noProof/>
            <w:webHidden/>
          </w:rPr>
          <w:t>115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2" w:history="1">
        <w:r w:rsidR="004D7654" w:rsidRPr="00D819D8">
          <w:rPr>
            <w:rStyle w:val="Hyperlink"/>
            <w:rFonts w:cs="Times New Roman"/>
            <w:noProof/>
          </w:rPr>
          <w:t>Figure 3.35 Effect of NDPK-B shRNA on total whole-cell current and conductance.</w:t>
        </w:r>
        <w:r w:rsidR="004D7654">
          <w:rPr>
            <w:noProof/>
            <w:webHidden/>
          </w:rPr>
          <w:tab/>
        </w:r>
        <w:r w:rsidR="004D7654">
          <w:rPr>
            <w:noProof/>
            <w:webHidden/>
          </w:rPr>
          <w:fldChar w:fldCharType="begin"/>
        </w:r>
        <w:r w:rsidR="004D7654">
          <w:rPr>
            <w:noProof/>
            <w:webHidden/>
          </w:rPr>
          <w:instrText xml:space="preserve"> PAGEREF _Toc343672652 \h </w:instrText>
        </w:r>
        <w:r w:rsidR="004D7654">
          <w:rPr>
            <w:noProof/>
            <w:webHidden/>
          </w:rPr>
        </w:r>
        <w:r w:rsidR="004D7654">
          <w:rPr>
            <w:noProof/>
            <w:webHidden/>
          </w:rPr>
          <w:fldChar w:fldCharType="separate"/>
        </w:r>
        <w:r w:rsidR="00E841A5">
          <w:rPr>
            <w:noProof/>
            <w:webHidden/>
          </w:rPr>
          <w:t>116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3" w:history="1">
        <w:r w:rsidR="004D7654" w:rsidRPr="00D819D8">
          <w:rPr>
            <w:rStyle w:val="Hyperlink"/>
            <w:rFonts w:cs="Times New Roman"/>
            <w:noProof/>
          </w:rPr>
          <w:t>Figure 3.36 The effect of 500µM DIDS on whole-cell conductance, and the DIDS-sensitive current.</w:t>
        </w:r>
        <w:r w:rsidR="004D7654">
          <w:rPr>
            <w:noProof/>
            <w:webHidden/>
          </w:rPr>
          <w:tab/>
        </w:r>
        <w:r w:rsidR="004D7654">
          <w:rPr>
            <w:noProof/>
            <w:webHidden/>
          </w:rPr>
          <w:fldChar w:fldCharType="begin"/>
        </w:r>
        <w:r w:rsidR="004D7654">
          <w:rPr>
            <w:noProof/>
            <w:webHidden/>
          </w:rPr>
          <w:instrText xml:space="preserve"> PAGEREF _Toc343672653 \h </w:instrText>
        </w:r>
        <w:r w:rsidR="004D7654">
          <w:rPr>
            <w:noProof/>
            <w:webHidden/>
          </w:rPr>
        </w:r>
        <w:r w:rsidR="004D7654">
          <w:rPr>
            <w:noProof/>
            <w:webHidden/>
          </w:rPr>
          <w:fldChar w:fldCharType="separate"/>
        </w:r>
        <w:r w:rsidR="00E841A5">
          <w:rPr>
            <w:noProof/>
            <w:webHidden/>
          </w:rPr>
          <w:t>117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4" w:history="1">
        <w:r w:rsidR="004D7654" w:rsidRPr="00D819D8">
          <w:rPr>
            <w:rStyle w:val="Hyperlink"/>
            <w:rFonts w:cs="Times New Roman"/>
            <w:noProof/>
          </w:rPr>
          <w:t>Figure 3.37 Effect of NDPK-B shRNA on DIDS-sensitive whole-cell conductance.</w:t>
        </w:r>
        <w:r w:rsidR="004D7654">
          <w:rPr>
            <w:noProof/>
            <w:webHidden/>
          </w:rPr>
          <w:tab/>
        </w:r>
        <w:r w:rsidR="004D7654">
          <w:rPr>
            <w:noProof/>
            <w:webHidden/>
          </w:rPr>
          <w:fldChar w:fldCharType="begin"/>
        </w:r>
        <w:r w:rsidR="004D7654">
          <w:rPr>
            <w:noProof/>
            <w:webHidden/>
          </w:rPr>
          <w:instrText xml:space="preserve"> PAGEREF _Toc343672654 \h </w:instrText>
        </w:r>
        <w:r w:rsidR="004D7654">
          <w:rPr>
            <w:noProof/>
            <w:webHidden/>
          </w:rPr>
        </w:r>
        <w:r w:rsidR="004D7654">
          <w:rPr>
            <w:noProof/>
            <w:webHidden/>
          </w:rPr>
          <w:fldChar w:fldCharType="separate"/>
        </w:r>
        <w:r w:rsidR="00E841A5">
          <w:rPr>
            <w:noProof/>
            <w:webHidden/>
          </w:rPr>
          <w:t>118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5" w:history="1">
        <w:r w:rsidR="004D7654" w:rsidRPr="00D819D8">
          <w:rPr>
            <w:rStyle w:val="Hyperlink"/>
            <w:rFonts w:cs="Times New Roman"/>
            <w:noProof/>
          </w:rPr>
          <w:t>Figure 3.38 The effect of 10µM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w:t>
        </w:r>
        <w:r w:rsidR="004D7654">
          <w:rPr>
            <w:noProof/>
            <w:webHidden/>
          </w:rPr>
          <w:tab/>
        </w:r>
        <w:r w:rsidR="004D7654">
          <w:rPr>
            <w:noProof/>
            <w:webHidden/>
          </w:rPr>
          <w:fldChar w:fldCharType="begin"/>
        </w:r>
        <w:r w:rsidR="004D7654">
          <w:rPr>
            <w:noProof/>
            <w:webHidden/>
          </w:rPr>
          <w:instrText xml:space="preserve"> PAGEREF _Toc343672655 \h </w:instrText>
        </w:r>
        <w:r w:rsidR="004D7654">
          <w:rPr>
            <w:noProof/>
            <w:webHidden/>
          </w:rPr>
        </w:r>
        <w:r w:rsidR="004D7654">
          <w:rPr>
            <w:noProof/>
            <w:webHidden/>
          </w:rPr>
          <w:fldChar w:fldCharType="separate"/>
        </w:r>
        <w:r w:rsidR="00E841A5">
          <w:rPr>
            <w:noProof/>
            <w:webHidden/>
          </w:rPr>
          <w:t>119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6" w:history="1">
        <w:r w:rsidR="004D7654" w:rsidRPr="00D819D8">
          <w:rPr>
            <w:rStyle w:val="Hyperlink"/>
            <w:rFonts w:cs="Times New Roman"/>
            <w:noProof/>
          </w:rPr>
          <w:t>Figure 3.39 Effect of NDPK-B shRNA on CFTR</w:t>
        </w:r>
        <w:r w:rsidR="004D7654" w:rsidRPr="00D819D8">
          <w:rPr>
            <w:rStyle w:val="Hyperlink"/>
            <w:rFonts w:cs="Times New Roman"/>
            <w:noProof/>
            <w:vertAlign w:val="subscript"/>
          </w:rPr>
          <w:t>inh</w:t>
        </w:r>
        <w:r w:rsidR="004D7654" w:rsidRPr="00D819D8">
          <w:rPr>
            <w:rStyle w:val="Hyperlink"/>
            <w:rFonts w:cs="Times New Roman"/>
            <w:noProof/>
          </w:rPr>
          <w:t>-172-sensitive whole-cell conductance.</w:t>
        </w:r>
        <w:r w:rsidR="004D7654">
          <w:rPr>
            <w:noProof/>
            <w:webHidden/>
          </w:rPr>
          <w:tab/>
        </w:r>
        <w:r w:rsidR="004D7654">
          <w:rPr>
            <w:noProof/>
            <w:webHidden/>
          </w:rPr>
          <w:fldChar w:fldCharType="begin"/>
        </w:r>
        <w:r w:rsidR="004D7654">
          <w:rPr>
            <w:noProof/>
            <w:webHidden/>
          </w:rPr>
          <w:instrText xml:space="preserve"> PAGEREF _Toc343672656 \h </w:instrText>
        </w:r>
        <w:r w:rsidR="004D7654">
          <w:rPr>
            <w:noProof/>
            <w:webHidden/>
          </w:rPr>
        </w:r>
        <w:r w:rsidR="004D7654">
          <w:rPr>
            <w:noProof/>
            <w:webHidden/>
          </w:rPr>
          <w:fldChar w:fldCharType="separate"/>
        </w:r>
        <w:r w:rsidR="00E841A5">
          <w:rPr>
            <w:noProof/>
            <w:webHidden/>
          </w:rPr>
          <w:t>120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57" w:history="1">
        <w:r w:rsidR="004D7654" w:rsidRPr="00D819D8">
          <w:rPr>
            <w:rStyle w:val="Hyperlink"/>
            <w:rFonts w:cs="Times New Roman"/>
            <w:noProof/>
          </w:rPr>
          <w:t>Figure 3.40 Far Western blot of NDPK-B fragments (n = 1).</w:t>
        </w:r>
        <w:r w:rsidR="004D7654">
          <w:rPr>
            <w:noProof/>
            <w:webHidden/>
          </w:rPr>
          <w:tab/>
        </w:r>
        <w:r w:rsidR="004D7654">
          <w:rPr>
            <w:noProof/>
            <w:webHidden/>
          </w:rPr>
          <w:fldChar w:fldCharType="begin"/>
        </w:r>
        <w:r w:rsidR="004D7654">
          <w:rPr>
            <w:noProof/>
            <w:webHidden/>
          </w:rPr>
          <w:instrText xml:space="preserve"> PAGEREF _Toc343672657 \h </w:instrText>
        </w:r>
        <w:r w:rsidR="004D7654">
          <w:rPr>
            <w:noProof/>
            <w:webHidden/>
          </w:rPr>
        </w:r>
        <w:r w:rsidR="004D7654">
          <w:rPr>
            <w:noProof/>
            <w:webHidden/>
          </w:rPr>
          <w:fldChar w:fldCharType="separate"/>
        </w:r>
        <w:r w:rsidR="00E841A5">
          <w:rPr>
            <w:noProof/>
            <w:webHidden/>
          </w:rPr>
          <w:t>121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1" w:history="1">
        <w:r w:rsidR="004D7654" w:rsidRPr="00D819D8">
          <w:rPr>
            <w:rStyle w:val="Hyperlink"/>
            <w:rFonts w:cs="Times New Roman"/>
            <w:noProof/>
          </w:rPr>
          <w:t>Figure 4.1 Typical traces taken from single control and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pre-incubated 16HBE14o- cells.</w:t>
        </w:r>
        <w:r w:rsidR="004D7654">
          <w:rPr>
            <w:noProof/>
            <w:webHidden/>
          </w:rPr>
          <w:tab/>
        </w:r>
        <w:r w:rsidR="004D7654">
          <w:rPr>
            <w:noProof/>
            <w:webHidden/>
          </w:rPr>
          <w:fldChar w:fldCharType="begin"/>
        </w:r>
        <w:r w:rsidR="004D7654">
          <w:rPr>
            <w:noProof/>
            <w:webHidden/>
          </w:rPr>
          <w:instrText xml:space="preserve"> PAGEREF _Toc343672661 \h </w:instrText>
        </w:r>
        <w:r w:rsidR="004D7654">
          <w:rPr>
            <w:noProof/>
            <w:webHidden/>
          </w:rPr>
        </w:r>
        <w:r w:rsidR="004D7654">
          <w:rPr>
            <w:noProof/>
            <w:webHidden/>
          </w:rPr>
          <w:fldChar w:fldCharType="separate"/>
        </w:r>
        <w:r w:rsidR="00E841A5">
          <w:rPr>
            <w:noProof/>
            <w:webHidden/>
          </w:rPr>
          <w:t>128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2" w:history="1">
        <w:r w:rsidR="004D7654" w:rsidRPr="00D819D8">
          <w:rPr>
            <w:rStyle w:val="Hyperlink"/>
            <w:rFonts w:cs="Times New Roman"/>
            <w:noProof/>
          </w:rPr>
          <w:t>Figure 4.2 Typical traces taken from a single control and 10mM Na3VO4 pre-incubated 16HBE14o- cells.</w:t>
        </w:r>
        <w:r w:rsidR="004D7654">
          <w:rPr>
            <w:noProof/>
            <w:webHidden/>
          </w:rPr>
          <w:tab/>
        </w:r>
        <w:r w:rsidR="004D7654">
          <w:rPr>
            <w:noProof/>
            <w:webHidden/>
          </w:rPr>
          <w:fldChar w:fldCharType="begin"/>
        </w:r>
        <w:r w:rsidR="004D7654">
          <w:rPr>
            <w:noProof/>
            <w:webHidden/>
          </w:rPr>
          <w:instrText xml:space="preserve"> PAGEREF _Toc343672662 \h </w:instrText>
        </w:r>
        <w:r w:rsidR="004D7654">
          <w:rPr>
            <w:noProof/>
            <w:webHidden/>
          </w:rPr>
        </w:r>
        <w:r w:rsidR="004D7654">
          <w:rPr>
            <w:noProof/>
            <w:webHidden/>
          </w:rPr>
          <w:fldChar w:fldCharType="separate"/>
        </w:r>
        <w:r w:rsidR="00E841A5">
          <w:rPr>
            <w:noProof/>
            <w:webHidden/>
          </w:rPr>
          <w:t>129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3" w:history="1">
        <w:r w:rsidR="004D7654" w:rsidRPr="00D819D8">
          <w:rPr>
            <w:rStyle w:val="Hyperlink"/>
            <w:rFonts w:cs="Times New Roman"/>
            <w:noProof/>
          </w:rPr>
          <w:t>Figure 4.3 Effect of 1mM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pre-incubation on total whole-cell chloride current and conductance.</w:t>
        </w:r>
        <w:r w:rsidR="004D7654">
          <w:rPr>
            <w:noProof/>
            <w:webHidden/>
          </w:rPr>
          <w:tab/>
        </w:r>
        <w:r w:rsidR="004D7654">
          <w:rPr>
            <w:noProof/>
            <w:webHidden/>
          </w:rPr>
          <w:fldChar w:fldCharType="begin"/>
        </w:r>
        <w:r w:rsidR="004D7654">
          <w:rPr>
            <w:noProof/>
            <w:webHidden/>
          </w:rPr>
          <w:instrText xml:space="preserve"> PAGEREF _Toc343672663 \h </w:instrText>
        </w:r>
        <w:r w:rsidR="004D7654">
          <w:rPr>
            <w:noProof/>
            <w:webHidden/>
          </w:rPr>
        </w:r>
        <w:r w:rsidR="004D7654">
          <w:rPr>
            <w:noProof/>
            <w:webHidden/>
          </w:rPr>
          <w:fldChar w:fldCharType="separate"/>
        </w:r>
        <w:r w:rsidR="00E841A5">
          <w:rPr>
            <w:noProof/>
            <w:webHidden/>
          </w:rPr>
          <w:t>130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4" w:history="1">
        <w:r w:rsidR="004D7654" w:rsidRPr="00D819D8">
          <w:rPr>
            <w:rStyle w:val="Hyperlink"/>
            <w:rFonts w:cs="Times New Roman"/>
            <w:noProof/>
          </w:rPr>
          <w:t>Figure 4.4 The effect of 500μM DIDS on whole-cell conductance, and the DIDS-sensitive current in control and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pre-incubated cells.</w:t>
        </w:r>
        <w:r w:rsidR="004D7654">
          <w:rPr>
            <w:noProof/>
            <w:webHidden/>
          </w:rPr>
          <w:tab/>
        </w:r>
        <w:r w:rsidR="004D7654">
          <w:rPr>
            <w:noProof/>
            <w:webHidden/>
          </w:rPr>
          <w:fldChar w:fldCharType="begin"/>
        </w:r>
        <w:r w:rsidR="004D7654">
          <w:rPr>
            <w:noProof/>
            <w:webHidden/>
          </w:rPr>
          <w:instrText xml:space="preserve"> PAGEREF _Toc343672664 \h </w:instrText>
        </w:r>
        <w:r w:rsidR="004D7654">
          <w:rPr>
            <w:noProof/>
            <w:webHidden/>
          </w:rPr>
        </w:r>
        <w:r w:rsidR="004D7654">
          <w:rPr>
            <w:noProof/>
            <w:webHidden/>
          </w:rPr>
          <w:fldChar w:fldCharType="separate"/>
        </w:r>
        <w:r w:rsidR="00E841A5">
          <w:rPr>
            <w:noProof/>
            <w:webHidden/>
          </w:rPr>
          <w:t>132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5" w:history="1">
        <w:r w:rsidR="004D7654" w:rsidRPr="00D819D8">
          <w:rPr>
            <w:rStyle w:val="Hyperlink"/>
            <w:rFonts w:cs="Times New Roman"/>
            <w:noProof/>
          </w:rPr>
          <w:t>Figure 4.5 The effect of 500μM DIDS on whole-cell conductance, and the DIDS-sensitive current in control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pre-incubated cells.</w:t>
        </w:r>
        <w:r w:rsidR="004D7654">
          <w:rPr>
            <w:noProof/>
            <w:webHidden/>
          </w:rPr>
          <w:tab/>
        </w:r>
        <w:r w:rsidR="004D7654">
          <w:rPr>
            <w:noProof/>
            <w:webHidden/>
          </w:rPr>
          <w:fldChar w:fldCharType="begin"/>
        </w:r>
        <w:r w:rsidR="004D7654">
          <w:rPr>
            <w:noProof/>
            <w:webHidden/>
          </w:rPr>
          <w:instrText xml:space="preserve"> PAGEREF _Toc343672665 \h </w:instrText>
        </w:r>
        <w:r w:rsidR="004D7654">
          <w:rPr>
            <w:noProof/>
            <w:webHidden/>
          </w:rPr>
        </w:r>
        <w:r w:rsidR="004D7654">
          <w:rPr>
            <w:noProof/>
            <w:webHidden/>
          </w:rPr>
          <w:fldChar w:fldCharType="separate"/>
        </w:r>
        <w:r w:rsidR="00E841A5">
          <w:rPr>
            <w:noProof/>
            <w:webHidden/>
          </w:rPr>
          <w:t>133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6" w:history="1">
        <w:r w:rsidR="004D7654" w:rsidRPr="00D819D8">
          <w:rPr>
            <w:rStyle w:val="Hyperlink"/>
            <w:rFonts w:cs="Times New Roman"/>
            <w:noProof/>
          </w:rPr>
          <w:t>Figure 4.6 Effect of 1mM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pre-incubation on DIDS-sensitive conductance.</w:t>
        </w:r>
        <w:r w:rsidR="004D7654">
          <w:rPr>
            <w:noProof/>
            <w:webHidden/>
          </w:rPr>
          <w:tab/>
        </w:r>
        <w:r w:rsidR="004D7654">
          <w:rPr>
            <w:noProof/>
            <w:webHidden/>
          </w:rPr>
          <w:fldChar w:fldCharType="begin"/>
        </w:r>
        <w:r w:rsidR="004D7654">
          <w:rPr>
            <w:noProof/>
            <w:webHidden/>
          </w:rPr>
          <w:instrText xml:space="preserve"> PAGEREF _Toc343672666 \h </w:instrText>
        </w:r>
        <w:r w:rsidR="004D7654">
          <w:rPr>
            <w:noProof/>
            <w:webHidden/>
          </w:rPr>
        </w:r>
        <w:r w:rsidR="004D7654">
          <w:rPr>
            <w:noProof/>
            <w:webHidden/>
          </w:rPr>
          <w:fldChar w:fldCharType="separate"/>
        </w:r>
        <w:r w:rsidR="00E841A5">
          <w:rPr>
            <w:noProof/>
            <w:webHidden/>
          </w:rPr>
          <w:t>134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7" w:history="1">
        <w:r w:rsidR="004D7654" w:rsidRPr="00D819D8">
          <w:rPr>
            <w:rStyle w:val="Hyperlink"/>
            <w:rFonts w:cs="Times New Roman"/>
            <w:noProof/>
          </w:rPr>
          <w:t>Figure 4.7 The effect of 500µM DIDS/10μM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pre-incubated cells.</w:t>
        </w:r>
        <w:r w:rsidR="004D7654">
          <w:rPr>
            <w:noProof/>
            <w:webHidden/>
          </w:rPr>
          <w:tab/>
        </w:r>
        <w:r w:rsidR="004D7654">
          <w:rPr>
            <w:noProof/>
            <w:webHidden/>
          </w:rPr>
          <w:fldChar w:fldCharType="begin"/>
        </w:r>
        <w:r w:rsidR="004D7654">
          <w:rPr>
            <w:noProof/>
            <w:webHidden/>
          </w:rPr>
          <w:instrText xml:space="preserve"> PAGEREF _Toc343672667 \h </w:instrText>
        </w:r>
        <w:r w:rsidR="004D7654">
          <w:rPr>
            <w:noProof/>
            <w:webHidden/>
          </w:rPr>
        </w:r>
        <w:r w:rsidR="004D7654">
          <w:rPr>
            <w:noProof/>
            <w:webHidden/>
          </w:rPr>
          <w:fldChar w:fldCharType="separate"/>
        </w:r>
        <w:r w:rsidR="00E841A5">
          <w:rPr>
            <w:noProof/>
            <w:webHidden/>
          </w:rPr>
          <w:t>135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8" w:history="1">
        <w:r w:rsidR="004D7654" w:rsidRPr="00D819D8">
          <w:rPr>
            <w:rStyle w:val="Hyperlink"/>
            <w:rFonts w:cs="Times New Roman"/>
            <w:noProof/>
          </w:rPr>
          <w:t>Figure 4.8 The effect of 500µM DIDS/10μM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pre-incubated cells.</w:t>
        </w:r>
        <w:r w:rsidR="004D7654">
          <w:rPr>
            <w:noProof/>
            <w:webHidden/>
          </w:rPr>
          <w:tab/>
        </w:r>
        <w:r w:rsidR="004D7654">
          <w:rPr>
            <w:noProof/>
            <w:webHidden/>
          </w:rPr>
          <w:fldChar w:fldCharType="begin"/>
        </w:r>
        <w:r w:rsidR="004D7654">
          <w:rPr>
            <w:noProof/>
            <w:webHidden/>
          </w:rPr>
          <w:instrText xml:space="preserve"> PAGEREF _Toc343672668 \h </w:instrText>
        </w:r>
        <w:r w:rsidR="004D7654">
          <w:rPr>
            <w:noProof/>
            <w:webHidden/>
          </w:rPr>
        </w:r>
        <w:r w:rsidR="004D7654">
          <w:rPr>
            <w:noProof/>
            <w:webHidden/>
          </w:rPr>
          <w:fldChar w:fldCharType="separate"/>
        </w:r>
        <w:r w:rsidR="00E841A5">
          <w:rPr>
            <w:noProof/>
            <w:webHidden/>
          </w:rPr>
          <w:t>136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69" w:history="1">
        <w:r w:rsidR="004D7654" w:rsidRPr="00D819D8">
          <w:rPr>
            <w:rStyle w:val="Hyperlink"/>
            <w:rFonts w:cs="Times New Roman"/>
            <w:noProof/>
          </w:rPr>
          <w:t>Figure 4.9 Effect of 1mM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pre-incubation on CFTR</w:t>
        </w:r>
        <w:r w:rsidR="004D7654" w:rsidRPr="00D819D8">
          <w:rPr>
            <w:rStyle w:val="Hyperlink"/>
            <w:rFonts w:cs="Times New Roman"/>
            <w:noProof/>
            <w:vertAlign w:val="subscript"/>
          </w:rPr>
          <w:t>inh</w:t>
        </w:r>
        <w:r w:rsidR="004D7654" w:rsidRPr="00D819D8">
          <w:rPr>
            <w:rStyle w:val="Hyperlink"/>
            <w:rFonts w:cs="Times New Roman"/>
            <w:noProof/>
          </w:rPr>
          <w:t>-172-sensitive conductance.</w:t>
        </w:r>
        <w:r w:rsidR="004D7654">
          <w:rPr>
            <w:noProof/>
            <w:webHidden/>
          </w:rPr>
          <w:tab/>
        </w:r>
        <w:r w:rsidR="004D7654">
          <w:rPr>
            <w:noProof/>
            <w:webHidden/>
          </w:rPr>
          <w:fldChar w:fldCharType="begin"/>
        </w:r>
        <w:r w:rsidR="004D7654">
          <w:rPr>
            <w:noProof/>
            <w:webHidden/>
          </w:rPr>
          <w:instrText xml:space="preserve"> PAGEREF _Toc343672669 \h </w:instrText>
        </w:r>
        <w:r w:rsidR="004D7654">
          <w:rPr>
            <w:noProof/>
            <w:webHidden/>
          </w:rPr>
        </w:r>
        <w:r w:rsidR="004D7654">
          <w:rPr>
            <w:noProof/>
            <w:webHidden/>
          </w:rPr>
          <w:fldChar w:fldCharType="separate"/>
        </w:r>
        <w:r w:rsidR="00E841A5">
          <w:rPr>
            <w:noProof/>
            <w:webHidden/>
          </w:rPr>
          <w:t>137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0" w:history="1">
        <w:r w:rsidR="004D7654" w:rsidRPr="00D819D8">
          <w:rPr>
            <w:rStyle w:val="Hyperlink"/>
            <w:rFonts w:cs="Times New Roman"/>
            <w:noProof/>
          </w:rPr>
          <w:t>Figure 4.10 Preliminary Western blot analysis of whole-cell lysates pre-incubated with control or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solution followed by IBMX/forskolin stimulation.</w:t>
        </w:r>
        <w:r w:rsidR="004D7654">
          <w:rPr>
            <w:noProof/>
            <w:webHidden/>
          </w:rPr>
          <w:tab/>
        </w:r>
        <w:r w:rsidR="004D7654">
          <w:rPr>
            <w:noProof/>
            <w:webHidden/>
          </w:rPr>
          <w:fldChar w:fldCharType="begin"/>
        </w:r>
        <w:r w:rsidR="004D7654">
          <w:rPr>
            <w:noProof/>
            <w:webHidden/>
          </w:rPr>
          <w:instrText xml:space="preserve"> PAGEREF _Toc343672670 \h </w:instrText>
        </w:r>
        <w:r w:rsidR="004D7654">
          <w:rPr>
            <w:noProof/>
            <w:webHidden/>
          </w:rPr>
        </w:r>
        <w:r w:rsidR="004D7654">
          <w:rPr>
            <w:noProof/>
            <w:webHidden/>
          </w:rPr>
          <w:fldChar w:fldCharType="separate"/>
        </w:r>
        <w:r w:rsidR="00E841A5">
          <w:rPr>
            <w:noProof/>
            <w:webHidden/>
          </w:rPr>
          <w:t>138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1" w:history="1">
        <w:r w:rsidR="004D7654" w:rsidRPr="00D819D8">
          <w:rPr>
            <w:rStyle w:val="Hyperlink"/>
            <w:rFonts w:cs="Times New Roman"/>
            <w:noProof/>
          </w:rPr>
          <w:t>Figure 4.11 Typical traces taken from a single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w:t>
        </w:r>
        <w:r w:rsidR="004D7654" w:rsidRPr="00D819D8">
          <w:rPr>
            <w:rStyle w:val="Hyperlink"/>
            <w:rFonts w:cs="Times New Roman"/>
            <w:bCs/>
            <w:noProof/>
          </w:rPr>
          <w:t>treated cell</w:t>
        </w:r>
        <w:r w:rsidR="004D7654" w:rsidRPr="00D819D8">
          <w:rPr>
            <w:rStyle w:val="Hyperlink"/>
            <w:rFonts w:cs="Times New Roman"/>
            <w:noProof/>
          </w:rPr>
          <w:t>.</w:t>
        </w:r>
        <w:r w:rsidR="004D7654">
          <w:rPr>
            <w:noProof/>
            <w:webHidden/>
          </w:rPr>
          <w:tab/>
        </w:r>
        <w:r w:rsidR="004D7654">
          <w:rPr>
            <w:noProof/>
            <w:webHidden/>
          </w:rPr>
          <w:fldChar w:fldCharType="begin"/>
        </w:r>
        <w:r w:rsidR="004D7654">
          <w:rPr>
            <w:noProof/>
            <w:webHidden/>
          </w:rPr>
          <w:instrText xml:space="preserve"> PAGEREF _Toc343672671 \h </w:instrText>
        </w:r>
        <w:r w:rsidR="004D7654">
          <w:rPr>
            <w:noProof/>
            <w:webHidden/>
          </w:rPr>
        </w:r>
        <w:r w:rsidR="004D7654">
          <w:rPr>
            <w:noProof/>
            <w:webHidden/>
          </w:rPr>
          <w:fldChar w:fldCharType="separate"/>
        </w:r>
        <w:r w:rsidR="00E841A5">
          <w:rPr>
            <w:noProof/>
            <w:webHidden/>
          </w:rPr>
          <w:t>139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2" w:history="1">
        <w:r w:rsidR="004D7654" w:rsidRPr="00D819D8">
          <w:rPr>
            <w:rStyle w:val="Hyperlink"/>
            <w:rFonts w:cs="Times New Roman"/>
            <w:noProof/>
          </w:rPr>
          <w:t>Figure 4.12 Typical traces from a single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treated cell.</w:t>
        </w:r>
        <w:r w:rsidR="004D7654">
          <w:rPr>
            <w:noProof/>
            <w:webHidden/>
          </w:rPr>
          <w:tab/>
        </w:r>
        <w:r w:rsidR="004D7654">
          <w:rPr>
            <w:noProof/>
            <w:webHidden/>
          </w:rPr>
          <w:fldChar w:fldCharType="begin"/>
        </w:r>
        <w:r w:rsidR="004D7654">
          <w:rPr>
            <w:noProof/>
            <w:webHidden/>
          </w:rPr>
          <w:instrText xml:space="preserve"> PAGEREF _Toc343672672 \h </w:instrText>
        </w:r>
        <w:r w:rsidR="004D7654">
          <w:rPr>
            <w:noProof/>
            <w:webHidden/>
          </w:rPr>
        </w:r>
        <w:r w:rsidR="004D7654">
          <w:rPr>
            <w:noProof/>
            <w:webHidden/>
          </w:rPr>
          <w:fldChar w:fldCharType="separate"/>
        </w:r>
        <w:r w:rsidR="00E841A5">
          <w:rPr>
            <w:noProof/>
            <w:webHidden/>
          </w:rPr>
          <w:t>140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3" w:history="1">
        <w:r w:rsidR="004D7654" w:rsidRPr="00D819D8">
          <w:rPr>
            <w:rStyle w:val="Hyperlink"/>
            <w:rFonts w:cs="Times New Roman"/>
            <w:noProof/>
          </w:rPr>
          <w:t>Figure 4.13 Effect of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on total whole-cell current and conductance.</w:t>
        </w:r>
        <w:r w:rsidR="004D7654">
          <w:rPr>
            <w:noProof/>
            <w:webHidden/>
          </w:rPr>
          <w:tab/>
        </w:r>
        <w:r w:rsidR="004D7654">
          <w:rPr>
            <w:noProof/>
            <w:webHidden/>
          </w:rPr>
          <w:fldChar w:fldCharType="begin"/>
        </w:r>
        <w:r w:rsidR="004D7654">
          <w:rPr>
            <w:noProof/>
            <w:webHidden/>
          </w:rPr>
          <w:instrText xml:space="preserve"> PAGEREF _Toc343672673 \h </w:instrText>
        </w:r>
        <w:r w:rsidR="004D7654">
          <w:rPr>
            <w:noProof/>
            <w:webHidden/>
          </w:rPr>
        </w:r>
        <w:r w:rsidR="004D7654">
          <w:rPr>
            <w:noProof/>
            <w:webHidden/>
          </w:rPr>
          <w:fldChar w:fldCharType="separate"/>
        </w:r>
        <w:r w:rsidR="00E841A5">
          <w:rPr>
            <w:noProof/>
            <w:webHidden/>
          </w:rPr>
          <w:t>142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4" w:history="1">
        <w:r w:rsidR="004D7654" w:rsidRPr="00D819D8">
          <w:rPr>
            <w:rStyle w:val="Hyperlink"/>
            <w:rFonts w:cs="Times New Roman"/>
            <w:noProof/>
          </w:rPr>
          <w:t>Figure 4.14 Effect of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washout on total whole-cell current and conductance.</w:t>
        </w:r>
        <w:r w:rsidR="004D7654">
          <w:rPr>
            <w:noProof/>
            <w:webHidden/>
          </w:rPr>
          <w:tab/>
        </w:r>
        <w:r w:rsidR="004D7654">
          <w:rPr>
            <w:noProof/>
            <w:webHidden/>
          </w:rPr>
          <w:fldChar w:fldCharType="begin"/>
        </w:r>
        <w:r w:rsidR="004D7654">
          <w:rPr>
            <w:noProof/>
            <w:webHidden/>
          </w:rPr>
          <w:instrText xml:space="preserve"> PAGEREF _Toc343672674 \h </w:instrText>
        </w:r>
        <w:r w:rsidR="004D7654">
          <w:rPr>
            <w:noProof/>
            <w:webHidden/>
          </w:rPr>
        </w:r>
        <w:r w:rsidR="004D7654">
          <w:rPr>
            <w:noProof/>
            <w:webHidden/>
          </w:rPr>
          <w:fldChar w:fldCharType="separate"/>
        </w:r>
        <w:r w:rsidR="00E841A5">
          <w:rPr>
            <w:noProof/>
            <w:webHidden/>
          </w:rPr>
          <w:t>143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5" w:history="1">
        <w:r w:rsidR="004D7654" w:rsidRPr="00D819D8">
          <w:rPr>
            <w:rStyle w:val="Hyperlink"/>
            <w:rFonts w:cs="Times New Roman"/>
            <w:noProof/>
          </w:rPr>
          <w:t>Figure 4.15 Effect of 500µM DIDS in control and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treated cells.</w:t>
        </w:r>
        <w:r w:rsidR="004D7654">
          <w:rPr>
            <w:noProof/>
            <w:webHidden/>
          </w:rPr>
          <w:tab/>
        </w:r>
        <w:r w:rsidR="004D7654">
          <w:rPr>
            <w:noProof/>
            <w:webHidden/>
          </w:rPr>
          <w:fldChar w:fldCharType="begin"/>
        </w:r>
        <w:r w:rsidR="004D7654">
          <w:rPr>
            <w:noProof/>
            <w:webHidden/>
          </w:rPr>
          <w:instrText xml:space="preserve"> PAGEREF _Toc343672675 \h </w:instrText>
        </w:r>
        <w:r w:rsidR="004D7654">
          <w:rPr>
            <w:noProof/>
            <w:webHidden/>
          </w:rPr>
        </w:r>
        <w:r w:rsidR="004D7654">
          <w:rPr>
            <w:noProof/>
            <w:webHidden/>
          </w:rPr>
          <w:fldChar w:fldCharType="separate"/>
        </w:r>
        <w:r w:rsidR="00E841A5">
          <w:rPr>
            <w:noProof/>
            <w:webHidden/>
          </w:rPr>
          <w:t>144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6" w:history="1">
        <w:r w:rsidR="004D7654" w:rsidRPr="00D819D8">
          <w:rPr>
            <w:rStyle w:val="Hyperlink"/>
            <w:rFonts w:cs="Times New Roman"/>
            <w:noProof/>
          </w:rPr>
          <w:t>Figure 4.16 Effect of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on DIDS-sensitive conductance.</w:t>
        </w:r>
        <w:r w:rsidR="004D7654">
          <w:rPr>
            <w:noProof/>
            <w:webHidden/>
          </w:rPr>
          <w:tab/>
        </w:r>
        <w:r w:rsidR="004D7654">
          <w:rPr>
            <w:noProof/>
            <w:webHidden/>
          </w:rPr>
          <w:fldChar w:fldCharType="begin"/>
        </w:r>
        <w:r w:rsidR="004D7654">
          <w:rPr>
            <w:noProof/>
            <w:webHidden/>
          </w:rPr>
          <w:instrText xml:space="preserve"> PAGEREF _Toc343672676 \h </w:instrText>
        </w:r>
        <w:r w:rsidR="004D7654">
          <w:rPr>
            <w:noProof/>
            <w:webHidden/>
          </w:rPr>
        </w:r>
        <w:r w:rsidR="004D7654">
          <w:rPr>
            <w:noProof/>
            <w:webHidden/>
          </w:rPr>
          <w:fldChar w:fldCharType="separate"/>
        </w:r>
        <w:r w:rsidR="00E841A5">
          <w:rPr>
            <w:noProof/>
            <w:webHidden/>
          </w:rPr>
          <w:t>145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7" w:history="1">
        <w:r w:rsidR="004D7654" w:rsidRPr="00D819D8">
          <w:rPr>
            <w:rStyle w:val="Hyperlink"/>
            <w:rFonts w:cs="Times New Roman"/>
            <w:noProof/>
          </w:rPr>
          <w:t>Figure 4.17 Effect of DIDS in control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treated cells.</w:t>
        </w:r>
        <w:r w:rsidR="004D7654">
          <w:rPr>
            <w:noProof/>
            <w:webHidden/>
          </w:rPr>
          <w:tab/>
        </w:r>
        <w:r w:rsidR="004D7654">
          <w:rPr>
            <w:noProof/>
            <w:webHidden/>
          </w:rPr>
          <w:fldChar w:fldCharType="begin"/>
        </w:r>
        <w:r w:rsidR="004D7654">
          <w:rPr>
            <w:noProof/>
            <w:webHidden/>
          </w:rPr>
          <w:instrText xml:space="preserve"> PAGEREF _Toc343672677 \h </w:instrText>
        </w:r>
        <w:r w:rsidR="004D7654">
          <w:rPr>
            <w:noProof/>
            <w:webHidden/>
          </w:rPr>
        </w:r>
        <w:r w:rsidR="004D7654">
          <w:rPr>
            <w:noProof/>
            <w:webHidden/>
          </w:rPr>
          <w:fldChar w:fldCharType="separate"/>
        </w:r>
        <w:r w:rsidR="00E841A5">
          <w:rPr>
            <w:noProof/>
            <w:webHidden/>
          </w:rPr>
          <w:t>146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8" w:history="1">
        <w:r w:rsidR="004D7654" w:rsidRPr="00D819D8">
          <w:rPr>
            <w:rStyle w:val="Hyperlink"/>
            <w:rFonts w:cs="Times New Roman"/>
            <w:noProof/>
          </w:rPr>
          <w:t>Figure 4.18 Effect of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treatment and washout on DIDS-sensitive conductance.</w:t>
        </w:r>
        <w:r w:rsidR="004D7654">
          <w:rPr>
            <w:noProof/>
            <w:webHidden/>
          </w:rPr>
          <w:tab/>
        </w:r>
        <w:r w:rsidR="004D7654">
          <w:rPr>
            <w:noProof/>
            <w:webHidden/>
          </w:rPr>
          <w:fldChar w:fldCharType="begin"/>
        </w:r>
        <w:r w:rsidR="004D7654">
          <w:rPr>
            <w:noProof/>
            <w:webHidden/>
          </w:rPr>
          <w:instrText xml:space="preserve"> PAGEREF _Toc343672678 \h </w:instrText>
        </w:r>
        <w:r w:rsidR="004D7654">
          <w:rPr>
            <w:noProof/>
            <w:webHidden/>
          </w:rPr>
        </w:r>
        <w:r w:rsidR="004D7654">
          <w:rPr>
            <w:noProof/>
            <w:webHidden/>
          </w:rPr>
          <w:fldChar w:fldCharType="separate"/>
        </w:r>
        <w:r w:rsidR="00E841A5">
          <w:rPr>
            <w:noProof/>
            <w:webHidden/>
          </w:rPr>
          <w:t>147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79" w:history="1">
        <w:r w:rsidR="004D7654" w:rsidRPr="00D819D8">
          <w:rPr>
            <w:rStyle w:val="Hyperlink"/>
            <w:rFonts w:cs="Times New Roman"/>
            <w:noProof/>
          </w:rPr>
          <w:t>Figure 4.19 Effect of CFTR</w:t>
        </w:r>
        <w:r w:rsidR="004D7654" w:rsidRPr="00D819D8">
          <w:rPr>
            <w:rStyle w:val="Hyperlink"/>
            <w:rFonts w:cs="Times New Roman"/>
            <w:noProof/>
            <w:vertAlign w:val="subscript"/>
          </w:rPr>
          <w:t>inh</w:t>
        </w:r>
        <w:r w:rsidR="004D7654" w:rsidRPr="00D819D8">
          <w:rPr>
            <w:rStyle w:val="Hyperlink"/>
            <w:rFonts w:cs="Times New Roman"/>
            <w:noProof/>
          </w:rPr>
          <w:t>-172 in control and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treated cells.</w:t>
        </w:r>
        <w:r w:rsidR="004D7654">
          <w:rPr>
            <w:noProof/>
            <w:webHidden/>
          </w:rPr>
          <w:tab/>
        </w:r>
        <w:r w:rsidR="004D7654">
          <w:rPr>
            <w:noProof/>
            <w:webHidden/>
          </w:rPr>
          <w:fldChar w:fldCharType="begin"/>
        </w:r>
        <w:r w:rsidR="004D7654">
          <w:rPr>
            <w:noProof/>
            <w:webHidden/>
          </w:rPr>
          <w:instrText xml:space="preserve"> PAGEREF _Toc343672679 \h </w:instrText>
        </w:r>
        <w:r w:rsidR="004D7654">
          <w:rPr>
            <w:noProof/>
            <w:webHidden/>
          </w:rPr>
        </w:r>
        <w:r w:rsidR="004D7654">
          <w:rPr>
            <w:noProof/>
            <w:webHidden/>
          </w:rPr>
          <w:fldChar w:fldCharType="separate"/>
        </w:r>
        <w:r w:rsidR="00E841A5">
          <w:rPr>
            <w:noProof/>
            <w:webHidden/>
          </w:rPr>
          <w:t>148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0" w:history="1">
        <w:r w:rsidR="004D7654" w:rsidRPr="00D819D8">
          <w:rPr>
            <w:rStyle w:val="Hyperlink"/>
            <w:rFonts w:cs="Times New Roman"/>
            <w:noProof/>
          </w:rPr>
          <w:t>Figure 4.20 Effect of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on CFTR</w:t>
        </w:r>
        <w:r w:rsidR="004D7654" w:rsidRPr="00D819D8">
          <w:rPr>
            <w:rStyle w:val="Hyperlink"/>
            <w:rFonts w:cs="Times New Roman"/>
            <w:noProof/>
            <w:vertAlign w:val="subscript"/>
          </w:rPr>
          <w:t>inh</w:t>
        </w:r>
        <w:r w:rsidR="004D7654" w:rsidRPr="00D819D8">
          <w:rPr>
            <w:rStyle w:val="Hyperlink"/>
            <w:rFonts w:cs="Times New Roman"/>
            <w:noProof/>
          </w:rPr>
          <w:t>-172-sensitive conductance.</w:t>
        </w:r>
        <w:r w:rsidR="004D7654">
          <w:rPr>
            <w:noProof/>
            <w:webHidden/>
          </w:rPr>
          <w:tab/>
        </w:r>
        <w:r w:rsidR="004D7654">
          <w:rPr>
            <w:noProof/>
            <w:webHidden/>
          </w:rPr>
          <w:fldChar w:fldCharType="begin"/>
        </w:r>
        <w:r w:rsidR="004D7654">
          <w:rPr>
            <w:noProof/>
            <w:webHidden/>
          </w:rPr>
          <w:instrText xml:space="preserve"> PAGEREF _Toc343672680 \h </w:instrText>
        </w:r>
        <w:r w:rsidR="004D7654">
          <w:rPr>
            <w:noProof/>
            <w:webHidden/>
          </w:rPr>
        </w:r>
        <w:r w:rsidR="004D7654">
          <w:rPr>
            <w:noProof/>
            <w:webHidden/>
          </w:rPr>
          <w:fldChar w:fldCharType="separate"/>
        </w:r>
        <w:r w:rsidR="00E841A5">
          <w:rPr>
            <w:noProof/>
            <w:webHidden/>
          </w:rPr>
          <w:t>149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1" w:history="1">
        <w:r w:rsidR="004D7654" w:rsidRPr="00D819D8">
          <w:rPr>
            <w:rStyle w:val="Hyperlink"/>
            <w:rFonts w:cs="Times New Roman"/>
            <w:noProof/>
          </w:rPr>
          <w:t>Figure 4.21 Effect of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treatment as a bath inhibitor and washout on CFTR</w:t>
        </w:r>
        <w:r w:rsidR="004D7654" w:rsidRPr="00D819D8">
          <w:rPr>
            <w:rStyle w:val="Hyperlink"/>
            <w:rFonts w:cs="Times New Roman"/>
            <w:noProof/>
            <w:vertAlign w:val="subscript"/>
          </w:rPr>
          <w:t>inh</w:t>
        </w:r>
        <w:r w:rsidR="004D7654" w:rsidRPr="00D819D8">
          <w:rPr>
            <w:rStyle w:val="Hyperlink"/>
            <w:rFonts w:cs="Times New Roman"/>
            <w:noProof/>
          </w:rPr>
          <w:t>-172-sensitive conductance.</w:t>
        </w:r>
        <w:r w:rsidR="004D7654">
          <w:rPr>
            <w:noProof/>
            <w:webHidden/>
          </w:rPr>
          <w:tab/>
        </w:r>
        <w:r w:rsidR="004D7654">
          <w:rPr>
            <w:noProof/>
            <w:webHidden/>
          </w:rPr>
          <w:fldChar w:fldCharType="begin"/>
        </w:r>
        <w:r w:rsidR="004D7654">
          <w:rPr>
            <w:noProof/>
            <w:webHidden/>
          </w:rPr>
          <w:instrText xml:space="preserve"> PAGEREF _Toc343672681 \h </w:instrText>
        </w:r>
        <w:r w:rsidR="004D7654">
          <w:rPr>
            <w:noProof/>
            <w:webHidden/>
          </w:rPr>
        </w:r>
        <w:r w:rsidR="004D7654">
          <w:rPr>
            <w:noProof/>
            <w:webHidden/>
          </w:rPr>
          <w:fldChar w:fldCharType="separate"/>
        </w:r>
        <w:r w:rsidR="00E841A5">
          <w:rPr>
            <w:noProof/>
            <w:webHidden/>
          </w:rPr>
          <w:t>150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2" w:history="1">
        <w:r w:rsidR="004D7654" w:rsidRPr="00D819D8">
          <w:rPr>
            <w:rStyle w:val="Hyperlink"/>
            <w:rFonts w:cs="Times New Roman"/>
            <w:noProof/>
          </w:rPr>
          <w:t>Figure 4.22 Effect of CFTR</w:t>
        </w:r>
        <w:r w:rsidR="004D7654" w:rsidRPr="00D819D8">
          <w:rPr>
            <w:rStyle w:val="Hyperlink"/>
            <w:rFonts w:cs="Times New Roman"/>
            <w:noProof/>
            <w:vertAlign w:val="subscript"/>
          </w:rPr>
          <w:t>inh</w:t>
        </w:r>
        <w:r w:rsidR="004D7654" w:rsidRPr="00D819D8">
          <w:rPr>
            <w:rStyle w:val="Hyperlink"/>
            <w:rFonts w:cs="Times New Roman"/>
            <w:noProof/>
          </w:rPr>
          <w:t>-172 in control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treated cells.</w:t>
        </w:r>
        <w:r w:rsidR="004D7654">
          <w:rPr>
            <w:noProof/>
            <w:webHidden/>
          </w:rPr>
          <w:tab/>
        </w:r>
        <w:r w:rsidR="004D7654">
          <w:rPr>
            <w:noProof/>
            <w:webHidden/>
          </w:rPr>
          <w:fldChar w:fldCharType="begin"/>
        </w:r>
        <w:r w:rsidR="004D7654">
          <w:rPr>
            <w:noProof/>
            <w:webHidden/>
          </w:rPr>
          <w:instrText xml:space="preserve"> PAGEREF _Toc343672682 \h </w:instrText>
        </w:r>
        <w:r w:rsidR="004D7654">
          <w:rPr>
            <w:noProof/>
            <w:webHidden/>
          </w:rPr>
        </w:r>
        <w:r w:rsidR="004D7654">
          <w:rPr>
            <w:noProof/>
            <w:webHidden/>
          </w:rPr>
          <w:fldChar w:fldCharType="separate"/>
        </w:r>
        <w:r w:rsidR="00E841A5">
          <w:rPr>
            <w:noProof/>
            <w:webHidden/>
          </w:rPr>
          <w:t>151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3" w:history="1">
        <w:r w:rsidR="004D7654" w:rsidRPr="00D819D8">
          <w:rPr>
            <w:rStyle w:val="Hyperlink"/>
            <w:rFonts w:cs="Times New Roman"/>
            <w:noProof/>
          </w:rPr>
          <w:t>Figure 4.23 Typical traces taken from a single 25mM mannitol pre-incubated cell showing the effect of 500µM DIDS and 500µM DIDS/10µM CFTR</w:t>
        </w:r>
        <w:r w:rsidR="004D7654" w:rsidRPr="00D819D8">
          <w:rPr>
            <w:rStyle w:val="Hyperlink"/>
            <w:rFonts w:cs="Times New Roman"/>
            <w:noProof/>
            <w:vertAlign w:val="subscript"/>
          </w:rPr>
          <w:t>inh</w:t>
        </w:r>
        <w:r w:rsidR="004D7654" w:rsidRPr="00D819D8">
          <w:rPr>
            <w:rStyle w:val="Hyperlink"/>
            <w:rFonts w:cs="Times New Roman"/>
            <w:noProof/>
          </w:rPr>
          <w:t>-172.</w:t>
        </w:r>
        <w:r w:rsidR="004D7654">
          <w:rPr>
            <w:noProof/>
            <w:webHidden/>
          </w:rPr>
          <w:tab/>
        </w:r>
        <w:r w:rsidR="004D7654">
          <w:rPr>
            <w:noProof/>
            <w:webHidden/>
          </w:rPr>
          <w:fldChar w:fldCharType="begin"/>
        </w:r>
        <w:r w:rsidR="004D7654">
          <w:rPr>
            <w:noProof/>
            <w:webHidden/>
          </w:rPr>
          <w:instrText xml:space="preserve"> PAGEREF _Toc343672683 \h </w:instrText>
        </w:r>
        <w:r w:rsidR="004D7654">
          <w:rPr>
            <w:noProof/>
            <w:webHidden/>
          </w:rPr>
        </w:r>
        <w:r w:rsidR="004D7654">
          <w:rPr>
            <w:noProof/>
            <w:webHidden/>
          </w:rPr>
          <w:fldChar w:fldCharType="separate"/>
        </w:r>
        <w:r w:rsidR="00E841A5">
          <w:rPr>
            <w:noProof/>
            <w:webHidden/>
          </w:rPr>
          <w:t>152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4" w:history="1">
        <w:r w:rsidR="004D7654" w:rsidRPr="00D819D8">
          <w:rPr>
            <w:rStyle w:val="Hyperlink"/>
            <w:rFonts w:cs="Times New Roman"/>
            <w:noProof/>
          </w:rPr>
          <w:t>Figure 4.24 Effect of 25mM mannitol pre-incubation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pre-incubation.</w:t>
        </w:r>
        <w:r w:rsidR="004D7654">
          <w:rPr>
            <w:noProof/>
            <w:webHidden/>
          </w:rPr>
          <w:tab/>
        </w:r>
        <w:r w:rsidR="004D7654">
          <w:rPr>
            <w:noProof/>
            <w:webHidden/>
          </w:rPr>
          <w:fldChar w:fldCharType="begin"/>
        </w:r>
        <w:r w:rsidR="004D7654">
          <w:rPr>
            <w:noProof/>
            <w:webHidden/>
          </w:rPr>
          <w:instrText xml:space="preserve"> PAGEREF _Toc343672684 \h </w:instrText>
        </w:r>
        <w:r w:rsidR="004D7654">
          <w:rPr>
            <w:noProof/>
            <w:webHidden/>
          </w:rPr>
        </w:r>
        <w:r w:rsidR="004D7654">
          <w:rPr>
            <w:noProof/>
            <w:webHidden/>
          </w:rPr>
          <w:fldChar w:fldCharType="separate"/>
        </w:r>
        <w:r w:rsidR="00E841A5">
          <w:rPr>
            <w:noProof/>
            <w:webHidden/>
          </w:rPr>
          <w:t>153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5" w:history="1">
        <w:r w:rsidR="004D7654" w:rsidRPr="00D819D8">
          <w:rPr>
            <w:rStyle w:val="Hyperlink"/>
            <w:rFonts w:cs="Times New Roman"/>
            <w:noProof/>
          </w:rPr>
          <w:t>Figure 4.25 Typical traces taken from single cells either exposed to control,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mannitol or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pipette solutions.</w:t>
        </w:r>
        <w:r w:rsidR="004D7654">
          <w:rPr>
            <w:noProof/>
            <w:webHidden/>
          </w:rPr>
          <w:tab/>
        </w:r>
        <w:r w:rsidR="004D7654">
          <w:rPr>
            <w:noProof/>
            <w:webHidden/>
          </w:rPr>
          <w:fldChar w:fldCharType="begin"/>
        </w:r>
        <w:r w:rsidR="004D7654">
          <w:rPr>
            <w:noProof/>
            <w:webHidden/>
          </w:rPr>
          <w:instrText xml:space="preserve"> PAGEREF _Toc343672685 \h </w:instrText>
        </w:r>
        <w:r w:rsidR="004D7654">
          <w:rPr>
            <w:noProof/>
            <w:webHidden/>
          </w:rPr>
        </w:r>
        <w:r w:rsidR="004D7654">
          <w:rPr>
            <w:noProof/>
            <w:webHidden/>
          </w:rPr>
          <w:fldChar w:fldCharType="separate"/>
        </w:r>
        <w:r w:rsidR="00E841A5">
          <w:rPr>
            <w:noProof/>
            <w:webHidden/>
          </w:rPr>
          <w:t>155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6" w:history="1">
        <w:r w:rsidR="004D7654" w:rsidRPr="00D819D8">
          <w:rPr>
            <w:rStyle w:val="Hyperlink"/>
            <w:rFonts w:cs="Times New Roman"/>
            <w:noProof/>
          </w:rPr>
          <w:t>Figure 4.26 Effect of 1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pipette solution on total whole-cell current and conductance.</w:t>
        </w:r>
        <w:r w:rsidR="004D7654">
          <w:rPr>
            <w:noProof/>
            <w:webHidden/>
          </w:rPr>
          <w:tab/>
        </w:r>
        <w:r w:rsidR="004D7654">
          <w:rPr>
            <w:noProof/>
            <w:webHidden/>
          </w:rPr>
          <w:fldChar w:fldCharType="begin"/>
        </w:r>
        <w:r w:rsidR="004D7654">
          <w:rPr>
            <w:noProof/>
            <w:webHidden/>
          </w:rPr>
          <w:instrText xml:space="preserve"> PAGEREF _Toc343672686 \h </w:instrText>
        </w:r>
        <w:r w:rsidR="004D7654">
          <w:rPr>
            <w:noProof/>
            <w:webHidden/>
          </w:rPr>
        </w:r>
        <w:r w:rsidR="004D7654">
          <w:rPr>
            <w:noProof/>
            <w:webHidden/>
          </w:rPr>
          <w:fldChar w:fldCharType="separate"/>
        </w:r>
        <w:r w:rsidR="00E841A5">
          <w:rPr>
            <w:noProof/>
            <w:webHidden/>
          </w:rPr>
          <w:t>157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7" w:history="1">
        <w:r w:rsidR="004D7654" w:rsidRPr="00D819D8">
          <w:rPr>
            <w:rStyle w:val="Hyperlink"/>
            <w:rFonts w:cs="Times New Roman"/>
            <w:noProof/>
          </w:rPr>
          <w:t>Figure 4.27 Effect of DIDS in control and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cells.</w:t>
        </w:r>
        <w:r w:rsidR="004D7654">
          <w:rPr>
            <w:noProof/>
            <w:webHidden/>
          </w:rPr>
          <w:tab/>
        </w:r>
        <w:r w:rsidR="004D7654">
          <w:rPr>
            <w:noProof/>
            <w:webHidden/>
          </w:rPr>
          <w:fldChar w:fldCharType="begin"/>
        </w:r>
        <w:r w:rsidR="004D7654">
          <w:rPr>
            <w:noProof/>
            <w:webHidden/>
          </w:rPr>
          <w:instrText xml:space="preserve"> PAGEREF _Toc343672687 \h </w:instrText>
        </w:r>
        <w:r w:rsidR="004D7654">
          <w:rPr>
            <w:noProof/>
            <w:webHidden/>
          </w:rPr>
        </w:r>
        <w:r w:rsidR="004D7654">
          <w:rPr>
            <w:noProof/>
            <w:webHidden/>
          </w:rPr>
          <w:fldChar w:fldCharType="separate"/>
        </w:r>
        <w:r w:rsidR="00E841A5">
          <w:rPr>
            <w:noProof/>
            <w:webHidden/>
          </w:rPr>
          <w:t>158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8" w:history="1">
        <w:r w:rsidR="004D7654" w:rsidRPr="00D819D8">
          <w:rPr>
            <w:rStyle w:val="Hyperlink"/>
            <w:rFonts w:cs="Times New Roman"/>
            <w:noProof/>
          </w:rPr>
          <w:t>Figure 4.28 Effect of DIDS in mannitol and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cells.</w:t>
        </w:r>
        <w:r w:rsidR="004D7654">
          <w:rPr>
            <w:noProof/>
            <w:webHidden/>
          </w:rPr>
          <w:tab/>
        </w:r>
        <w:r w:rsidR="004D7654">
          <w:rPr>
            <w:noProof/>
            <w:webHidden/>
          </w:rPr>
          <w:fldChar w:fldCharType="begin"/>
        </w:r>
        <w:r w:rsidR="004D7654">
          <w:rPr>
            <w:noProof/>
            <w:webHidden/>
          </w:rPr>
          <w:instrText xml:space="preserve"> PAGEREF _Toc343672688 \h </w:instrText>
        </w:r>
        <w:r w:rsidR="004D7654">
          <w:rPr>
            <w:noProof/>
            <w:webHidden/>
          </w:rPr>
        </w:r>
        <w:r w:rsidR="004D7654">
          <w:rPr>
            <w:noProof/>
            <w:webHidden/>
          </w:rPr>
          <w:fldChar w:fldCharType="separate"/>
        </w:r>
        <w:r w:rsidR="00E841A5">
          <w:rPr>
            <w:noProof/>
            <w:webHidden/>
          </w:rPr>
          <w:t>159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89" w:history="1">
        <w:r w:rsidR="004D7654" w:rsidRPr="00D819D8">
          <w:rPr>
            <w:rStyle w:val="Hyperlink"/>
            <w:rFonts w:cs="Times New Roman"/>
            <w:noProof/>
          </w:rPr>
          <w:t>Figure 4.29 Effect of 1mM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on CFTR</w:t>
        </w:r>
        <w:r w:rsidR="004D7654" w:rsidRPr="00D819D8">
          <w:rPr>
            <w:rStyle w:val="Hyperlink"/>
            <w:rFonts w:cs="Times New Roman"/>
            <w:noProof/>
            <w:vertAlign w:val="subscript"/>
          </w:rPr>
          <w:t>inh</w:t>
        </w:r>
        <w:r w:rsidR="004D7654" w:rsidRPr="00D819D8">
          <w:rPr>
            <w:rStyle w:val="Hyperlink"/>
            <w:rFonts w:cs="Times New Roman"/>
            <w:noProof/>
          </w:rPr>
          <w:t>-172-sensitive current and conductance.</w:t>
        </w:r>
        <w:r w:rsidR="004D7654">
          <w:rPr>
            <w:noProof/>
            <w:webHidden/>
          </w:rPr>
          <w:tab/>
        </w:r>
        <w:r w:rsidR="004D7654">
          <w:rPr>
            <w:noProof/>
            <w:webHidden/>
          </w:rPr>
          <w:fldChar w:fldCharType="begin"/>
        </w:r>
        <w:r w:rsidR="004D7654">
          <w:rPr>
            <w:noProof/>
            <w:webHidden/>
          </w:rPr>
          <w:instrText xml:space="preserve"> PAGEREF _Toc343672689 \h </w:instrText>
        </w:r>
        <w:r w:rsidR="004D7654">
          <w:rPr>
            <w:noProof/>
            <w:webHidden/>
          </w:rPr>
        </w:r>
        <w:r w:rsidR="004D7654">
          <w:rPr>
            <w:noProof/>
            <w:webHidden/>
          </w:rPr>
          <w:fldChar w:fldCharType="separate"/>
        </w:r>
        <w:r w:rsidR="00E841A5">
          <w:rPr>
            <w:noProof/>
            <w:webHidden/>
          </w:rPr>
          <w:t>160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0" w:history="1">
        <w:r w:rsidR="004D7654" w:rsidRPr="00D819D8">
          <w:rPr>
            <w:rStyle w:val="Hyperlink"/>
            <w:rFonts w:cs="Times New Roman"/>
            <w:noProof/>
          </w:rPr>
          <w:t>Figure 4.30 Effect of 10mM Na</w:t>
        </w:r>
        <w:r w:rsidR="004D7654" w:rsidRPr="00D819D8">
          <w:rPr>
            <w:rStyle w:val="Hyperlink"/>
            <w:rFonts w:cs="Times New Roman"/>
            <w:noProof/>
            <w:vertAlign w:val="subscript"/>
          </w:rPr>
          <w:t>3</w:t>
        </w:r>
        <w:r w:rsidR="004D7654" w:rsidRPr="00D819D8">
          <w:rPr>
            <w:rStyle w:val="Hyperlink"/>
            <w:rFonts w:cs="Times New Roman"/>
            <w:noProof/>
          </w:rPr>
          <w:t>VO</w:t>
        </w:r>
        <w:r w:rsidR="004D7654" w:rsidRPr="00D819D8">
          <w:rPr>
            <w:rStyle w:val="Hyperlink"/>
            <w:rFonts w:cs="Times New Roman"/>
            <w:noProof/>
            <w:vertAlign w:val="subscript"/>
          </w:rPr>
          <w:t>4</w:t>
        </w:r>
        <w:r w:rsidR="004D7654" w:rsidRPr="00D819D8">
          <w:rPr>
            <w:rStyle w:val="Hyperlink"/>
            <w:rFonts w:cs="Times New Roman"/>
            <w:noProof/>
          </w:rPr>
          <w:t xml:space="preserve"> on CFTR</w:t>
        </w:r>
        <w:r w:rsidR="004D7654" w:rsidRPr="00D819D8">
          <w:rPr>
            <w:rStyle w:val="Hyperlink"/>
            <w:rFonts w:cs="Times New Roman"/>
            <w:noProof/>
            <w:vertAlign w:val="subscript"/>
          </w:rPr>
          <w:t>inh</w:t>
        </w:r>
        <w:r w:rsidR="004D7654" w:rsidRPr="00D819D8">
          <w:rPr>
            <w:rStyle w:val="Hyperlink"/>
            <w:rFonts w:cs="Times New Roman"/>
            <w:noProof/>
          </w:rPr>
          <w:t>-172-sensitive current and conductance.</w:t>
        </w:r>
        <w:r w:rsidR="004D7654">
          <w:rPr>
            <w:noProof/>
            <w:webHidden/>
          </w:rPr>
          <w:tab/>
        </w:r>
        <w:r w:rsidR="004D7654">
          <w:rPr>
            <w:noProof/>
            <w:webHidden/>
          </w:rPr>
          <w:fldChar w:fldCharType="begin"/>
        </w:r>
        <w:r w:rsidR="004D7654">
          <w:rPr>
            <w:noProof/>
            <w:webHidden/>
          </w:rPr>
          <w:instrText xml:space="preserve"> PAGEREF _Toc343672690 \h </w:instrText>
        </w:r>
        <w:r w:rsidR="004D7654">
          <w:rPr>
            <w:noProof/>
            <w:webHidden/>
          </w:rPr>
        </w:r>
        <w:r w:rsidR="004D7654">
          <w:rPr>
            <w:noProof/>
            <w:webHidden/>
          </w:rPr>
          <w:fldChar w:fldCharType="separate"/>
        </w:r>
        <w:r w:rsidR="00E841A5">
          <w:rPr>
            <w:noProof/>
            <w:webHidden/>
          </w:rPr>
          <w:t>161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1" w:history="1">
        <w:r w:rsidR="004D7654" w:rsidRPr="00D819D8">
          <w:rPr>
            <w:rStyle w:val="Hyperlink"/>
            <w:rFonts w:cs="Times New Roman"/>
            <w:noProof/>
          </w:rPr>
          <w:t>Figure 4.31 Typical traces taken from single control and PAO 16HBE14o- cells.</w:t>
        </w:r>
        <w:r w:rsidR="004D7654">
          <w:rPr>
            <w:noProof/>
            <w:webHidden/>
          </w:rPr>
          <w:tab/>
        </w:r>
        <w:r w:rsidR="004D7654">
          <w:rPr>
            <w:noProof/>
            <w:webHidden/>
          </w:rPr>
          <w:fldChar w:fldCharType="begin"/>
        </w:r>
        <w:r w:rsidR="004D7654">
          <w:rPr>
            <w:noProof/>
            <w:webHidden/>
          </w:rPr>
          <w:instrText xml:space="preserve"> PAGEREF _Toc343672691 \h </w:instrText>
        </w:r>
        <w:r w:rsidR="004D7654">
          <w:rPr>
            <w:noProof/>
            <w:webHidden/>
          </w:rPr>
        </w:r>
        <w:r w:rsidR="004D7654">
          <w:rPr>
            <w:noProof/>
            <w:webHidden/>
          </w:rPr>
          <w:fldChar w:fldCharType="separate"/>
        </w:r>
        <w:r w:rsidR="00E841A5">
          <w:rPr>
            <w:noProof/>
            <w:webHidden/>
          </w:rPr>
          <w:t>162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2" w:history="1">
        <w:r w:rsidR="004D7654" w:rsidRPr="00D819D8">
          <w:rPr>
            <w:rStyle w:val="Hyperlink"/>
            <w:rFonts w:cs="Times New Roman"/>
            <w:noProof/>
          </w:rPr>
          <w:t>Figure 4.32 Effect of 10μM PAO pre-incubation on total whole-cell current and conductance.</w:t>
        </w:r>
        <w:r w:rsidR="004D7654">
          <w:rPr>
            <w:noProof/>
            <w:webHidden/>
          </w:rPr>
          <w:tab/>
        </w:r>
        <w:r w:rsidR="004D7654">
          <w:rPr>
            <w:noProof/>
            <w:webHidden/>
          </w:rPr>
          <w:fldChar w:fldCharType="begin"/>
        </w:r>
        <w:r w:rsidR="004D7654">
          <w:rPr>
            <w:noProof/>
            <w:webHidden/>
          </w:rPr>
          <w:instrText xml:space="preserve"> PAGEREF _Toc343672692 \h </w:instrText>
        </w:r>
        <w:r w:rsidR="004D7654">
          <w:rPr>
            <w:noProof/>
            <w:webHidden/>
          </w:rPr>
        </w:r>
        <w:r w:rsidR="004D7654">
          <w:rPr>
            <w:noProof/>
            <w:webHidden/>
          </w:rPr>
          <w:fldChar w:fldCharType="separate"/>
        </w:r>
        <w:r w:rsidR="00E841A5">
          <w:rPr>
            <w:noProof/>
            <w:webHidden/>
          </w:rPr>
          <w:t>163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3" w:history="1">
        <w:r w:rsidR="004D7654" w:rsidRPr="00D819D8">
          <w:rPr>
            <w:rStyle w:val="Hyperlink"/>
            <w:rFonts w:cs="Times New Roman"/>
            <w:noProof/>
          </w:rPr>
          <w:t>Figure 4.33 The effect of 500µM DIDS on whole-cell conductance, and the DIDS-sensitive current in control and PAO cells.</w:t>
        </w:r>
        <w:r w:rsidR="004D7654">
          <w:rPr>
            <w:noProof/>
            <w:webHidden/>
          </w:rPr>
          <w:tab/>
        </w:r>
        <w:r w:rsidR="004D7654">
          <w:rPr>
            <w:noProof/>
            <w:webHidden/>
          </w:rPr>
          <w:fldChar w:fldCharType="begin"/>
        </w:r>
        <w:r w:rsidR="004D7654">
          <w:rPr>
            <w:noProof/>
            <w:webHidden/>
          </w:rPr>
          <w:instrText xml:space="preserve"> PAGEREF _Toc343672693 \h </w:instrText>
        </w:r>
        <w:r w:rsidR="004D7654">
          <w:rPr>
            <w:noProof/>
            <w:webHidden/>
          </w:rPr>
        </w:r>
        <w:r w:rsidR="004D7654">
          <w:rPr>
            <w:noProof/>
            <w:webHidden/>
          </w:rPr>
          <w:fldChar w:fldCharType="separate"/>
        </w:r>
        <w:r w:rsidR="00E841A5">
          <w:rPr>
            <w:noProof/>
            <w:webHidden/>
          </w:rPr>
          <w:t>164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4" w:history="1">
        <w:r w:rsidR="004D7654" w:rsidRPr="00D819D8">
          <w:rPr>
            <w:rStyle w:val="Hyperlink"/>
            <w:rFonts w:cs="Times New Roman"/>
            <w:noProof/>
          </w:rPr>
          <w:t>Figure 4.34 Effect of 10μM PAO pre-incubation on DIDS-sensitive whole-cell conductance.</w:t>
        </w:r>
        <w:r w:rsidR="004D7654">
          <w:rPr>
            <w:noProof/>
            <w:webHidden/>
          </w:rPr>
          <w:tab/>
        </w:r>
        <w:r w:rsidR="004D7654">
          <w:rPr>
            <w:noProof/>
            <w:webHidden/>
          </w:rPr>
          <w:fldChar w:fldCharType="begin"/>
        </w:r>
        <w:r w:rsidR="004D7654">
          <w:rPr>
            <w:noProof/>
            <w:webHidden/>
          </w:rPr>
          <w:instrText xml:space="preserve"> PAGEREF _Toc343672694 \h </w:instrText>
        </w:r>
        <w:r w:rsidR="004D7654">
          <w:rPr>
            <w:noProof/>
            <w:webHidden/>
          </w:rPr>
        </w:r>
        <w:r w:rsidR="004D7654">
          <w:rPr>
            <w:noProof/>
            <w:webHidden/>
          </w:rPr>
          <w:fldChar w:fldCharType="separate"/>
        </w:r>
        <w:r w:rsidR="00E841A5">
          <w:rPr>
            <w:noProof/>
            <w:webHidden/>
          </w:rPr>
          <w:t>165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5" w:history="1">
        <w:r w:rsidR="004D7654" w:rsidRPr="00D819D8">
          <w:rPr>
            <w:rStyle w:val="Hyperlink"/>
            <w:rFonts w:cs="Times New Roman"/>
            <w:noProof/>
          </w:rPr>
          <w:t>Figure 4.35 The effect of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PAO cells.</w:t>
        </w:r>
        <w:r w:rsidR="004D7654">
          <w:rPr>
            <w:noProof/>
            <w:webHidden/>
          </w:rPr>
          <w:tab/>
        </w:r>
        <w:r w:rsidR="004D7654">
          <w:rPr>
            <w:noProof/>
            <w:webHidden/>
          </w:rPr>
          <w:fldChar w:fldCharType="begin"/>
        </w:r>
        <w:r w:rsidR="004D7654">
          <w:rPr>
            <w:noProof/>
            <w:webHidden/>
          </w:rPr>
          <w:instrText xml:space="preserve"> PAGEREF _Toc343672695 \h </w:instrText>
        </w:r>
        <w:r w:rsidR="004D7654">
          <w:rPr>
            <w:noProof/>
            <w:webHidden/>
          </w:rPr>
        </w:r>
        <w:r w:rsidR="004D7654">
          <w:rPr>
            <w:noProof/>
            <w:webHidden/>
          </w:rPr>
          <w:fldChar w:fldCharType="separate"/>
        </w:r>
        <w:r w:rsidR="00E841A5">
          <w:rPr>
            <w:noProof/>
            <w:webHidden/>
          </w:rPr>
          <w:t>166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6" w:history="1">
        <w:r w:rsidR="004D7654" w:rsidRPr="00D819D8">
          <w:rPr>
            <w:rStyle w:val="Hyperlink"/>
            <w:rFonts w:cs="Times New Roman"/>
            <w:noProof/>
          </w:rPr>
          <w:t>Figure 4.36 Effect of 10μM PAO pre-incubation on CFTR</w:t>
        </w:r>
        <w:r w:rsidR="004D7654" w:rsidRPr="00D819D8">
          <w:rPr>
            <w:rStyle w:val="Hyperlink"/>
            <w:rFonts w:cs="Times New Roman"/>
            <w:noProof/>
            <w:vertAlign w:val="subscript"/>
          </w:rPr>
          <w:t>inh</w:t>
        </w:r>
        <w:r w:rsidR="004D7654" w:rsidRPr="00D819D8">
          <w:rPr>
            <w:rStyle w:val="Hyperlink"/>
            <w:rFonts w:cs="Times New Roman"/>
            <w:noProof/>
          </w:rPr>
          <w:t>-172-sensitive conductance.</w:t>
        </w:r>
        <w:r w:rsidR="004D7654">
          <w:rPr>
            <w:noProof/>
            <w:webHidden/>
          </w:rPr>
          <w:tab/>
        </w:r>
        <w:r w:rsidR="004D7654">
          <w:rPr>
            <w:noProof/>
            <w:webHidden/>
          </w:rPr>
          <w:fldChar w:fldCharType="begin"/>
        </w:r>
        <w:r w:rsidR="004D7654">
          <w:rPr>
            <w:noProof/>
            <w:webHidden/>
          </w:rPr>
          <w:instrText xml:space="preserve"> PAGEREF _Toc343672696 \h </w:instrText>
        </w:r>
        <w:r w:rsidR="004D7654">
          <w:rPr>
            <w:noProof/>
            <w:webHidden/>
          </w:rPr>
        </w:r>
        <w:r w:rsidR="004D7654">
          <w:rPr>
            <w:noProof/>
            <w:webHidden/>
          </w:rPr>
          <w:fldChar w:fldCharType="separate"/>
        </w:r>
        <w:r w:rsidR="00E841A5">
          <w:rPr>
            <w:noProof/>
            <w:webHidden/>
          </w:rPr>
          <w:t>167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7" w:history="1">
        <w:r w:rsidR="004D7654" w:rsidRPr="00D819D8">
          <w:rPr>
            <w:rStyle w:val="Hyperlink"/>
            <w:rFonts w:cs="Times New Roman"/>
            <w:noProof/>
          </w:rPr>
          <w:t>Figure 4.37 Typical traces taken from a PAO-treated 16HBE14o- cell.</w:t>
        </w:r>
        <w:r w:rsidR="004D7654">
          <w:rPr>
            <w:noProof/>
            <w:webHidden/>
          </w:rPr>
          <w:tab/>
        </w:r>
        <w:r w:rsidR="004D7654">
          <w:rPr>
            <w:noProof/>
            <w:webHidden/>
          </w:rPr>
          <w:fldChar w:fldCharType="begin"/>
        </w:r>
        <w:r w:rsidR="004D7654">
          <w:rPr>
            <w:noProof/>
            <w:webHidden/>
          </w:rPr>
          <w:instrText xml:space="preserve"> PAGEREF _Toc343672697 \h </w:instrText>
        </w:r>
        <w:r w:rsidR="004D7654">
          <w:rPr>
            <w:noProof/>
            <w:webHidden/>
          </w:rPr>
        </w:r>
        <w:r w:rsidR="004D7654">
          <w:rPr>
            <w:noProof/>
            <w:webHidden/>
          </w:rPr>
          <w:fldChar w:fldCharType="separate"/>
        </w:r>
        <w:r w:rsidR="00E841A5">
          <w:rPr>
            <w:noProof/>
            <w:webHidden/>
          </w:rPr>
          <w:t>168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8" w:history="1">
        <w:r w:rsidR="004D7654" w:rsidRPr="00D819D8">
          <w:rPr>
            <w:rStyle w:val="Hyperlink"/>
            <w:rFonts w:cs="Times New Roman"/>
            <w:noProof/>
          </w:rPr>
          <w:t>Figure 4.38 Effect of 10μM PAO as a bath inhibitor on total whole-cell current and conductance.</w:t>
        </w:r>
        <w:r w:rsidR="004D7654">
          <w:rPr>
            <w:noProof/>
            <w:webHidden/>
          </w:rPr>
          <w:tab/>
        </w:r>
        <w:r w:rsidR="004D7654">
          <w:rPr>
            <w:noProof/>
            <w:webHidden/>
          </w:rPr>
          <w:fldChar w:fldCharType="begin"/>
        </w:r>
        <w:r w:rsidR="004D7654">
          <w:rPr>
            <w:noProof/>
            <w:webHidden/>
          </w:rPr>
          <w:instrText xml:space="preserve"> PAGEREF _Toc343672698 \h </w:instrText>
        </w:r>
        <w:r w:rsidR="004D7654">
          <w:rPr>
            <w:noProof/>
            <w:webHidden/>
          </w:rPr>
        </w:r>
        <w:r w:rsidR="004D7654">
          <w:rPr>
            <w:noProof/>
            <w:webHidden/>
          </w:rPr>
          <w:fldChar w:fldCharType="separate"/>
        </w:r>
        <w:r w:rsidR="00E841A5">
          <w:rPr>
            <w:noProof/>
            <w:webHidden/>
          </w:rPr>
          <w:t>168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699" w:history="1">
        <w:r w:rsidR="004D7654" w:rsidRPr="00D819D8">
          <w:rPr>
            <w:rStyle w:val="Hyperlink"/>
            <w:rFonts w:cs="Times New Roman"/>
            <w:noProof/>
          </w:rPr>
          <w:t>Figure 4.39 Typical traces taken from single control and PAO-treated 16HBE14o- cells.</w:t>
        </w:r>
        <w:r w:rsidR="004D7654">
          <w:rPr>
            <w:noProof/>
            <w:webHidden/>
          </w:rPr>
          <w:tab/>
        </w:r>
        <w:r w:rsidR="004D7654">
          <w:rPr>
            <w:noProof/>
            <w:webHidden/>
          </w:rPr>
          <w:fldChar w:fldCharType="begin"/>
        </w:r>
        <w:r w:rsidR="004D7654">
          <w:rPr>
            <w:noProof/>
            <w:webHidden/>
          </w:rPr>
          <w:instrText xml:space="preserve"> PAGEREF _Toc343672699 \h </w:instrText>
        </w:r>
        <w:r w:rsidR="004D7654">
          <w:rPr>
            <w:noProof/>
            <w:webHidden/>
          </w:rPr>
        </w:r>
        <w:r w:rsidR="004D7654">
          <w:rPr>
            <w:noProof/>
            <w:webHidden/>
          </w:rPr>
          <w:fldChar w:fldCharType="separate"/>
        </w:r>
        <w:r w:rsidR="00E841A5">
          <w:rPr>
            <w:noProof/>
            <w:webHidden/>
          </w:rPr>
          <w:t>169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0" w:history="1">
        <w:r w:rsidR="004D7654" w:rsidRPr="00D819D8">
          <w:rPr>
            <w:rStyle w:val="Hyperlink"/>
            <w:rFonts w:cs="Times New Roman"/>
            <w:noProof/>
          </w:rPr>
          <w:t>Figure 4.40 Effect of 10μM PAO treatment after IBMX/forskolin stimulation on total whole-cell current and conductance.</w:t>
        </w:r>
        <w:r w:rsidR="004D7654">
          <w:rPr>
            <w:noProof/>
            <w:webHidden/>
          </w:rPr>
          <w:tab/>
        </w:r>
        <w:r w:rsidR="004D7654">
          <w:rPr>
            <w:noProof/>
            <w:webHidden/>
          </w:rPr>
          <w:fldChar w:fldCharType="begin"/>
        </w:r>
        <w:r w:rsidR="004D7654">
          <w:rPr>
            <w:noProof/>
            <w:webHidden/>
          </w:rPr>
          <w:instrText xml:space="preserve"> PAGEREF _Toc343672700 \h </w:instrText>
        </w:r>
        <w:r w:rsidR="004D7654">
          <w:rPr>
            <w:noProof/>
            <w:webHidden/>
          </w:rPr>
        </w:r>
        <w:r w:rsidR="004D7654">
          <w:rPr>
            <w:noProof/>
            <w:webHidden/>
          </w:rPr>
          <w:fldChar w:fldCharType="separate"/>
        </w:r>
        <w:r w:rsidR="00E841A5">
          <w:rPr>
            <w:noProof/>
            <w:webHidden/>
          </w:rPr>
          <w:t>170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1" w:history="1">
        <w:r w:rsidR="004D7654" w:rsidRPr="00D819D8">
          <w:rPr>
            <w:rStyle w:val="Hyperlink"/>
            <w:rFonts w:cs="Times New Roman"/>
            <w:noProof/>
          </w:rPr>
          <w:t>Figure 4.41 The effect of DIDS on whole-cell conductance, and the DIDS-sensitive current in control and PAO cells.</w:t>
        </w:r>
        <w:r w:rsidR="004D7654">
          <w:rPr>
            <w:noProof/>
            <w:webHidden/>
          </w:rPr>
          <w:tab/>
        </w:r>
        <w:r w:rsidR="004D7654">
          <w:rPr>
            <w:noProof/>
            <w:webHidden/>
          </w:rPr>
          <w:fldChar w:fldCharType="begin"/>
        </w:r>
        <w:r w:rsidR="004D7654">
          <w:rPr>
            <w:noProof/>
            <w:webHidden/>
          </w:rPr>
          <w:instrText xml:space="preserve"> PAGEREF _Toc343672701 \h </w:instrText>
        </w:r>
        <w:r w:rsidR="004D7654">
          <w:rPr>
            <w:noProof/>
            <w:webHidden/>
          </w:rPr>
        </w:r>
        <w:r w:rsidR="004D7654">
          <w:rPr>
            <w:noProof/>
            <w:webHidden/>
          </w:rPr>
          <w:fldChar w:fldCharType="separate"/>
        </w:r>
        <w:r w:rsidR="00E841A5">
          <w:rPr>
            <w:noProof/>
            <w:webHidden/>
          </w:rPr>
          <w:t>171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2" w:history="1">
        <w:r w:rsidR="004D7654" w:rsidRPr="00D819D8">
          <w:rPr>
            <w:rStyle w:val="Hyperlink"/>
            <w:rFonts w:cs="Times New Roman"/>
            <w:noProof/>
          </w:rPr>
          <w:t>Figure 4.42 Effect of 10μM PAO post-IBMX/forskolin on DIDS-sensitive whole-cell conductance.</w:t>
        </w:r>
        <w:r w:rsidR="004D7654">
          <w:rPr>
            <w:noProof/>
            <w:webHidden/>
          </w:rPr>
          <w:tab/>
        </w:r>
        <w:r w:rsidR="004D7654">
          <w:rPr>
            <w:noProof/>
            <w:webHidden/>
          </w:rPr>
          <w:fldChar w:fldCharType="begin"/>
        </w:r>
        <w:r w:rsidR="004D7654">
          <w:rPr>
            <w:noProof/>
            <w:webHidden/>
          </w:rPr>
          <w:instrText xml:space="preserve"> PAGEREF _Toc343672702 \h </w:instrText>
        </w:r>
        <w:r w:rsidR="004D7654">
          <w:rPr>
            <w:noProof/>
            <w:webHidden/>
          </w:rPr>
        </w:r>
        <w:r w:rsidR="004D7654">
          <w:rPr>
            <w:noProof/>
            <w:webHidden/>
          </w:rPr>
          <w:fldChar w:fldCharType="separate"/>
        </w:r>
        <w:r w:rsidR="00E841A5">
          <w:rPr>
            <w:noProof/>
            <w:webHidden/>
          </w:rPr>
          <w:t>172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3" w:history="1">
        <w:r w:rsidR="004D7654" w:rsidRPr="00D819D8">
          <w:rPr>
            <w:rStyle w:val="Hyperlink"/>
            <w:rFonts w:cs="Times New Roman"/>
            <w:noProof/>
          </w:rPr>
          <w:t>Figure 4.43 The effect of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PAO cells.</w:t>
        </w:r>
        <w:r w:rsidR="004D7654">
          <w:rPr>
            <w:noProof/>
            <w:webHidden/>
          </w:rPr>
          <w:tab/>
        </w:r>
        <w:r w:rsidR="004D7654">
          <w:rPr>
            <w:noProof/>
            <w:webHidden/>
          </w:rPr>
          <w:fldChar w:fldCharType="begin"/>
        </w:r>
        <w:r w:rsidR="004D7654">
          <w:rPr>
            <w:noProof/>
            <w:webHidden/>
          </w:rPr>
          <w:instrText xml:space="preserve"> PAGEREF _Toc343672703 \h </w:instrText>
        </w:r>
        <w:r w:rsidR="004D7654">
          <w:rPr>
            <w:noProof/>
            <w:webHidden/>
          </w:rPr>
        </w:r>
        <w:r w:rsidR="004D7654">
          <w:rPr>
            <w:noProof/>
            <w:webHidden/>
          </w:rPr>
          <w:fldChar w:fldCharType="separate"/>
        </w:r>
        <w:r w:rsidR="00E841A5">
          <w:rPr>
            <w:noProof/>
            <w:webHidden/>
          </w:rPr>
          <w:t>173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4" w:history="1">
        <w:r w:rsidR="004D7654" w:rsidRPr="00D819D8">
          <w:rPr>
            <w:rStyle w:val="Hyperlink"/>
            <w:rFonts w:cs="Times New Roman"/>
            <w:noProof/>
          </w:rPr>
          <w:t>Figure 4.44 Effect of 10μM PAO post-IBMX/forskolin on CFTR</w:t>
        </w:r>
        <w:r w:rsidR="004D7654" w:rsidRPr="00D819D8">
          <w:rPr>
            <w:rStyle w:val="Hyperlink"/>
            <w:rFonts w:cs="Times New Roman"/>
            <w:noProof/>
            <w:vertAlign w:val="subscript"/>
          </w:rPr>
          <w:t>inh</w:t>
        </w:r>
        <w:r w:rsidR="004D7654" w:rsidRPr="00D819D8">
          <w:rPr>
            <w:rStyle w:val="Hyperlink"/>
            <w:rFonts w:cs="Times New Roman"/>
            <w:noProof/>
          </w:rPr>
          <w:t>-172-sensitive whole-cell conductance.</w:t>
        </w:r>
        <w:r w:rsidR="004D7654">
          <w:rPr>
            <w:noProof/>
            <w:webHidden/>
          </w:rPr>
          <w:tab/>
        </w:r>
        <w:r w:rsidR="004D7654">
          <w:rPr>
            <w:noProof/>
            <w:webHidden/>
          </w:rPr>
          <w:fldChar w:fldCharType="begin"/>
        </w:r>
        <w:r w:rsidR="004D7654">
          <w:rPr>
            <w:noProof/>
            <w:webHidden/>
          </w:rPr>
          <w:instrText xml:space="preserve"> PAGEREF _Toc343672704 \h </w:instrText>
        </w:r>
        <w:r w:rsidR="004D7654">
          <w:rPr>
            <w:noProof/>
            <w:webHidden/>
          </w:rPr>
        </w:r>
        <w:r w:rsidR="004D7654">
          <w:rPr>
            <w:noProof/>
            <w:webHidden/>
          </w:rPr>
          <w:fldChar w:fldCharType="separate"/>
        </w:r>
        <w:r w:rsidR="00E841A5">
          <w:rPr>
            <w:noProof/>
            <w:webHidden/>
          </w:rPr>
          <w:t>174</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5" w:history="1">
        <w:r w:rsidR="004D7654" w:rsidRPr="00D819D8">
          <w:rPr>
            <w:rStyle w:val="Hyperlink"/>
            <w:rFonts w:cs="Times New Roman"/>
            <w:noProof/>
          </w:rPr>
          <w:t>Figure 4.45 Detection of CFTR in DMSO/IBMX/forskolin and PAO/IBMX/forskolin treated membrane fractions, sheep tracheal membrane cells and MCF-7 cells.</w:t>
        </w:r>
        <w:r w:rsidR="004D7654">
          <w:rPr>
            <w:noProof/>
            <w:webHidden/>
          </w:rPr>
          <w:tab/>
        </w:r>
        <w:r w:rsidR="004D7654">
          <w:rPr>
            <w:noProof/>
            <w:webHidden/>
          </w:rPr>
          <w:fldChar w:fldCharType="begin"/>
        </w:r>
        <w:r w:rsidR="004D7654">
          <w:rPr>
            <w:noProof/>
            <w:webHidden/>
          </w:rPr>
          <w:instrText xml:space="preserve"> PAGEREF _Toc343672705 \h </w:instrText>
        </w:r>
        <w:r w:rsidR="004D7654">
          <w:rPr>
            <w:noProof/>
            <w:webHidden/>
          </w:rPr>
        </w:r>
        <w:r w:rsidR="004D7654">
          <w:rPr>
            <w:noProof/>
            <w:webHidden/>
          </w:rPr>
          <w:fldChar w:fldCharType="separate"/>
        </w:r>
        <w:r w:rsidR="00E841A5">
          <w:rPr>
            <w:noProof/>
            <w:webHidden/>
          </w:rPr>
          <w:t>175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6" w:history="1">
        <w:r w:rsidR="004D7654" w:rsidRPr="00D819D8">
          <w:rPr>
            <w:rStyle w:val="Hyperlink"/>
            <w:rFonts w:cs="Times New Roman"/>
            <w:noProof/>
          </w:rPr>
          <w:t>Figure 4.46 Detection of CFTR in the inner membrane fraction of DMSO/IBMX/forskolin and PAO/IBMX/forskolin treated cells.</w:t>
        </w:r>
        <w:r w:rsidR="004D7654">
          <w:rPr>
            <w:noProof/>
            <w:webHidden/>
          </w:rPr>
          <w:tab/>
        </w:r>
        <w:r w:rsidR="004D7654">
          <w:rPr>
            <w:noProof/>
            <w:webHidden/>
          </w:rPr>
          <w:fldChar w:fldCharType="begin"/>
        </w:r>
        <w:r w:rsidR="004D7654">
          <w:rPr>
            <w:noProof/>
            <w:webHidden/>
          </w:rPr>
          <w:instrText xml:space="preserve"> PAGEREF _Toc343672706 \h </w:instrText>
        </w:r>
        <w:r w:rsidR="004D7654">
          <w:rPr>
            <w:noProof/>
            <w:webHidden/>
          </w:rPr>
        </w:r>
        <w:r w:rsidR="004D7654">
          <w:rPr>
            <w:noProof/>
            <w:webHidden/>
          </w:rPr>
          <w:fldChar w:fldCharType="separate"/>
        </w:r>
        <w:r w:rsidR="00E841A5">
          <w:rPr>
            <w:noProof/>
            <w:webHidden/>
          </w:rPr>
          <w:t>176</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7" w:history="1">
        <w:r w:rsidR="004D7654" w:rsidRPr="00D819D8">
          <w:rPr>
            <w:rStyle w:val="Hyperlink"/>
            <w:rFonts w:cs="Times New Roman"/>
            <w:noProof/>
          </w:rPr>
          <w:t>Figure 4.47 Lack of biotin detection in outer membrane samples.</w:t>
        </w:r>
        <w:r w:rsidR="004D7654">
          <w:rPr>
            <w:noProof/>
            <w:webHidden/>
          </w:rPr>
          <w:tab/>
        </w:r>
        <w:r w:rsidR="004D7654">
          <w:rPr>
            <w:noProof/>
            <w:webHidden/>
          </w:rPr>
          <w:fldChar w:fldCharType="begin"/>
        </w:r>
        <w:r w:rsidR="004D7654">
          <w:rPr>
            <w:noProof/>
            <w:webHidden/>
          </w:rPr>
          <w:instrText xml:space="preserve"> PAGEREF _Toc343672707 \h </w:instrText>
        </w:r>
        <w:r w:rsidR="004D7654">
          <w:rPr>
            <w:noProof/>
            <w:webHidden/>
          </w:rPr>
        </w:r>
        <w:r w:rsidR="004D7654">
          <w:rPr>
            <w:noProof/>
            <w:webHidden/>
          </w:rPr>
          <w:fldChar w:fldCharType="separate"/>
        </w:r>
        <w:r w:rsidR="00E841A5">
          <w:rPr>
            <w:noProof/>
            <w:webHidden/>
          </w:rPr>
          <w:t>177</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8" w:history="1">
        <w:r w:rsidR="004D7654" w:rsidRPr="00D819D8">
          <w:rPr>
            <w:rStyle w:val="Hyperlink"/>
            <w:rFonts w:cs="Times New Roman"/>
            <w:noProof/>
          </w:rPr>
          <w:t>Figure 4.48 Typical traces taken from single control, BVT.948 and NSC-87877 cells.</w:t>
        </w:r>
        <w:r w:rsidR="004D7654">
          <w:rPr>
            <w:noProof/>
            <w:webHidden/>
          </w:rPr>
          <w:tab/>
        </w:r>
        <w:r w:rsidR="004D7654">
          <w:rPr>
            <w:noProof/>
            <w:webHidden/>
          </w:rPr>
          <w:fldChar w:fldCharType="begin"/>
        </w:r>
        <w:r w:rsidR="004D7654">
          <w:rPr>
            <w:noProof/>
            <w:webHidden/>
          </w:rPr>
          <w:instrText xml:space="preserve"> PAGEREF _Toc343672708 \h </w:instrText>
        </w:r>
        <w:r w:rsidR="004D7654">
          <w:rPr>
            <w:noProof/>
            <w:webHidden/>
          </w:rPr>
        </w:r>
        <w:r w:rsidR="004D7654">
          <w:rPr>
            <w:noProof/>
            <w:webHidden/>
          </w:rPr>
          <w:fldChar w:fldCharType="separate"/>
        </w:r>
        <w:r w:rsidR="00E841A5">
          <w:rPr>
            <w:noProof/>
            <w:webHidden/>
          </w:rPr>
          <w:t>178</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09" w:history="1">
        <w:r w:rsidR="004D7654" w:rsidRPr="00D819D8">
          <w:rPr>
            <w:rStyle w:val="Hyperlink"/>
            <w:rFonts w:cs="Times New Roman"/>
            <w:noProof/>
          </w:rPr>
          <w:t>Figure 4.49 Effect of BVT.948 and NSC-87877 on total whole-cell current and conductance.</w:t>
        </w:r>
        <w:r w:rsidR="004D7654">
          <w:rPr>
            <w:noProof/>
            <w:webHidden/>
          </w:rPr>
          <w:tab/>
        </w:r>
        <w:r w:rsidR="004D7654">
          <w:rPr>
            <w:noProof/>
            <w:webHidden/>
          </w:rPr>
          <w:fldChar w:fldCharType="begin"/>
        </w:r>
        <w:r w:rsidR="004D7654">
          <w:rPr>
            <w:noProof/>
            <w:webHidden/>
          </w:rPr>
          <w:instrText xml:space="preserve"> PAGEREF _Toc343672709 \h </w:instrText>
        </w:r>
        <w:r w:rsidR="004D7654">
          <w:rPr>
            <w:noProof/>
            <w:webHidden/>
          </w:rPr>
        </w:r>
        <w:r w:rsidR="004D7654">
          <w:rPr>
            <w:noProof/>
            <w:webHidden/>
          </w:rPr>
          <w:fldChar w:fldCharType="separate"/>
        </w:r>
        <w:r w:rsidR="00E841A5">
          <w:rPr>
            <w:noProof/>
            <w:webHidden/>
          </w:rPr>
          <w:t>179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0" w:history="1">
        <w:r w:rsidR="004D7654" w:rsidRPr="00D819D8">
          <w:rPr>
            <w:rStyle w:val="Hyperlink"/>
            <w:rFonts w:cs="Times New Roman"/>
            <w:noProof/>
          </w:rPr>
          <w:t>Figure 4.50 The effect of DIDS on whole-cell conductance and the DIDS-sensitive current in control and BVT.948 cells.</w:t>
        </w:r>
        <w:r w:rsidR="004D7654">
          <w:rPr>
            <w:noProof/>
            <w:webHidden/>
          </w:rPr>
          <w:tab/>
        </w:r>
        <w:r w:rsidR="004D7654">
          <w:rPr>
            <w:noProof/>
            <w:webHidden/>
          </w:rPr>
          <w:fldChar w:fldCharType="begin"/>
        </w:r>
        <w:r w:rsidR="004D7654">
          <w:rPr>
            <w:noProof/>
            <w:webHidden/>
          </w:rPr>
          <w:instrText xml:space="preserve"> PAGEREF _Toc343672710 \h </w:instrText>
        </w:r>
        <w:r w:rsidR="004D7654">
          <w:rPr>
            <w:noProof/>
            <w:webHidden/>
          </w:rPr>
        </w:r>
        <w:r w:rsidR="004D7654">
          <w:rPr>
            <w:noProof/>
            <w:webHidden/>
          </w:rPr>
          <w:fldChar w:fldCharType="separate"/>
        </w:r>
        <w:r w:rsidR="00E841A5">
          <w:rPr>
            <w:noProof/>
            <w:webHidden/>
          </w:rPr>
          <w:t>181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1" w:history="1">
        <w:r w:rsidR="004D7654" w:rsidRPr="00D819D8">
          <w:rPr>
            <w:rStyle w:val="Hyperlink"/>
            <w:rFonts w:cs="Times New Roman"/>
            <w:noProof/>
          </w:rPr>
          <w:t>Figure 4.51 Effect of 25μM BVT.948 on DIDS-sensitive whole-cell conductances.</w:t>
        </w:r>
        <w:r w:rsidR="004D7654">
          <w:rPr>
            <w:noProof/>
            <w:webHidden/>
          </w:rPr>
          <w:tab/>
        </w:r>
        <w:r w:rsidR="004D7654">
          <w:rPr>
            <w:noProof/>
            <w:webHidden/>
          </w:rPr>
          <w:fldChar w:fldCharType="begin"/>
        </w:r>
        <w:r w:rsidR="004D7654">
          <w:rPr>
            <w:noProof/>
            <w:webHidden/>
          </w:rPr>
          <w:instrText xml:space="preserve"> PAGEREF _Toc343672711 \h </w:instrText>
        </w:r>
        <w:r w:rsidR="004D7654">
          <w:rPr>
            <w:noProof/>
            <w:webHidden/>
          </w:rPr>
        </w:r>
        <w:r w:rsidR="004D7654">
          <w:rPr>
            <w:noProof/>
            <w:webHidden/>
          </w:rPr>
          <w:fldChar w:fldCharType="separate"/>
        </w:r>
        <w:r w:rsidR="00E841A5">
          <w:rPr>
            <w:noProof/>
            <w:webHidden/>
          </w:rPr>
          <w:t>182</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2" w:history="1">
        <w:r w:rsidR="004D7654" w:rsidRPr="00D819D8">
          <w:rPr>
            <w:rStyle w:val="Hyperlink"/>
            <w:rFonts w:cs="Times New Roman"/>
            <w:noProof/>
          </w:rPr>
          <w:t>Figure 4.52 The effect of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BVT.948 cells.</w:t>
        </w:r>
        <w:r w:rsidR="004D7654">
          <w:rPr>
            <w:noProof/>
            <w:webHidden/>
          </w:rPr>
          <w:tab/>
        </w:r>
        <w:r w:rsidR="004D7654">
          <w:rPr>
            <w:noProof/>
            <w:webHidden/>
          </w:rPr>
          <w:fldChar w:fldCharType="begin"/>
        </w:r>
        <w:r w:rsidR="004D7654">
          <w:rPr>
            <w:noProof/>
            <w:webHidden/>
          </w:rPr>
          <w:instrText xml:space="preserve"> PAGEREF _Toc343672712 \h </w:instrText>
        </w:r>
        <w:r w:rsidR="004D7654">
          <w:rPr>
            <w:noProof/>
            <w:webHidden/>
          </w:rPr>
        </w:r>
        <w:r w:rsidR="004D7654">
          <w:rPr>
            <w:noProof/>
            <w:webHidden/>
          </w:rPr>
          <w:fldChar w:fldCharType="separate"/>
        </w:r>
        <w:r w:rsidR="00E841A5">
          <w:rPr>
            <w:noProof/>
            <w:webHidden/>
          </w:rPr>
          <w:t>183</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3" w:history="1">
        <w:r w:rsidR="004D7654" w:rsidRPr="00D819D8">
          <w:rPr>
            <w:rStyle w:val="Hyperlink"/>
            <w:rFonts w:cs="Times New Roman"/>
            <w:noProof/>
          </w:rPr>
          <w:t>Figure 4.53 The effect of 10µM CFTR</w:t>
        </w:r>
        <w:r w:rsidR="004D7654" w:rsidRPr="00D819D8">
          <w:rPr>
            <w:rStyle w:val="Hyperlink"/>
            <w:rFonts w:cs="Times New Roman"/>
            <w:noProof/>
            <w:vertAlign w:val="subscript"/>
          </w:rPr>
          <w:t>inh</w:t>
        </w:r>
        <w:r w:rsidR="004D7654" w:rsidRPr="00D819D8">
          <w:rPr>
            <w:rStyle w:val="Hyperlink"/>
            <w:rFonts w:cs="Times New Roman"/>
            <w:noProof/>
          </w:rPr>
          <w:t>-172 on whole-cell conductance, and the CFTR</w:t>
        </w:r>
        <w:r w:rsidR="004D7654" w:rsidRPr="00D819D8">
          <w:rPr>
            <w:rStyle w:val="Hyperlink"/>
            <w:rFonts w:cs="Times New Roman"/>
            <w:noProof/>
            <w:vertAlign w:val="subscript"/>
          </w:rPr>
          <w:t>inh</w:t>
        </w:r>
        <w:r w:rsidR="004D7654" w:rsidRPr="00D819D8">
          <w:rPr>
            <w:rStyle w:val="Hyperlink"/>
            <w:rFonts w:cs="Times New Roman"/>
            <w:noProof/>
          </w:rPr>
          <w:t>-172-sensitive current in control and NSC-87877 cells.</w:t>
        </w:r>
        <w:r w:rsidR="004D7654">
          <w:rPr>
            <w:noProof/>
            <w:webHidden/>
          </w:rPr>
          <w:tab/>
        </w:r>
        <w:r w:rsidR="004D7654">
          <w:rPr>
            <w:noProof/>
            <w:webHidden/>
          </w:rPr>
          <w:fldChar w:fldCharType="begin"/>
        </w:r>
        <w:r w:rsidR="004D7654">
          <w:rPr>
            <w:noProof/>
            <w:webHidden/>
          </w:rPr>
          <w:instrText xml:space="preserve"> PAGEREF _Toc343672713 \h </w:instrText>
        </w:r>
        <w:r w:rsidR="004D7654">
          <w:rPr>
            <w:noProof/>
            <w:webHidden/>
          </w:rPr>
        </w:r>
        <w:r w:rsidR="004D7654">
          <w:rPr>
            <w:noProof/>
            <w:webHidden/>
          </w:rPr>
          <w:fldChar w:fldCharType="separate"/>
        </w:r>
        <w:r w:rsidR="00E841A5">
          <w:rPr>
            <w:noProof/>
            <w:webHidden/>
          </w:rPr>
          <w:t>184</w:t>
        </w:r>
        <w:r w:rsidR="004D7654">
          <w:rPr>
            <w:noProof/>
            <w:webHidden/>
          </w:rPr>
          <w:fldChar w:fldCharType="end"/>
        </w:r>
      </w:hyperlink>
    </w:p>
    <w:p w:rsidR="004D7654" w:rsidRPr="004903F5" w:rsidRDefault="00B46550" w:rsidP="004D7654">
      <w:pPr>
        <w:pStyle w:val="TableofFigures"/>
        <w:tabs>
          <w:tab w:val="right" w:leader="dot" w:pos="8494"/>
        </w:tabs>
        <w:rPr>
          <w:rFonts w:ascii="Calibri" w:eastAsia="Times New Roman" w:hAnsi="Calibri" w:cs="Times New Roman"/>
          <w:noProof/>
          <w:sz w:val="22"/>
          <w:lang w:eastAsia="en-GB"/>
        </w:rPr>
      </w:pPr>
      <w:hyperlink w:anchor="_Toc343672714" w:history="1">
        <w:r w:rsidR="004D7654" w:rsidRPr="00D819D8">
          <w:rPr>
            <w:rStyle w:val="Hyperlink"/>
            <w:rFonts w:cs="Times New Roman"/>
            <w:noProof/>
          </w:rPr>
          <w:t>Figure 4.54 Effect of 25μM BVT.948 and 10μM NSC-87877 on CFTR</w:t>
        </w:r>
        <w:r w:rsidR="004D7654" w:rsidRPr="00D819D8">
          <w:rPr>
            <w:rStyle w:val="Hyperlink"/>
            <w:rFonts w:cs="Times New Roman"/>
            <w:noProof/>
            <w:vertAlign w:val="subscript"/>
          </w:rPr>
          <w:t>inh</w:t>
        </w:r>
        <w:r w:rsidR="004D7654" w:rsidRPr="00D819D8">
          <w:rPr>
            <w:rStyle w:val="Hyperlink"/>
            <w:rFonts w:cs="Times New Roman"/>
            <w:noProof/>
          </w:rPr>
          <w:t>-172-sensitive whole-cell conductance.</w:t>
        </w:r>
        <w:r w:rsidR="004D7654">
          <w:rPr>
            <w:noProof/>
            <w:webHidden/>
          </w:rPr>
          <w:tab/>
        </w:r>
        <w:r w:rsidR="004D7654">
          <w:rPr>
            <w:noProof/>
            <w:webHidden/>
          </w:rPr>
          <w:fldChar w:fldCharType="begin"/>
        </w:r>
        <w:r w:rsidR="004D7654">
          <w:rPr>
            <w:noProof/>
            <w:webHidden/>
          </w:rPr>
          <w:instrText xml:space="preserve"> PAGEREF _Toc343672714 \h </w:instrText>
        </w:r>
        <w:r w:rsidR="004D7654">
          <w:rPr>
            <w:noProof/>
            <w:webHidden/>
          </w:rPr>
        </w:r>
        <w:r w:rsidR="004D7654">
          <w:rPr>
            <w:noProof/>
            <w:webHidden/>
          </w:rPr>
          <w:fldChar w:fldCharType="separate"/>
        </w:r>
        <w:r w:rsidR="00E841A5">
          <w:rPr>
            <w:noProof/>
            <w:webHidden/>
          </w:rPr>
          <w:t>185</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6" w:history="1">
        <w:r w:rsidR="004D7654" w:rsidRPr="00D819D8">
          <w:rPr>
            <w:rStyle w:val="Hyperlink"/>
            <w:rFonts w:cs="Times New Roman"/>
            <w:noProof/>
          </w:rPr>
          <w:t>Figure 5.1 Typical traces from single 16HBE14o- cells.</w:t>
        </w:r>
        <w:r w:rsidR="004D7654">
          <w:rPr>
            <w:noProof/>
            <w:webHidden/>
          </w:rPr>
          <w:tab/>
        </w:r>
        <w:r w:rsidR="004D7654">
          <w:rPr>
            <w:noProof/>
            <w:webHidden/>
          </w:rPr>
          <w:fldChar w:fldCharType="begin"/>
        </w:r>
        <w:r w:rsidR="004D7654">
          <w:rPr>
            <w:noProof/>
            <w:webHidden/>
          </w:rPr>
          <w:instrText xml:space="preserve"> PAGEREF _Toc343672716 \h </w:instrText>
        </w:r>
        <w:r w:rsidR="004D7654">
          <w:rPr>
            <w:noProof/>
            <w:webHidden/>
          </w:rPr>
        </w:r>
        <w:r w:rsidR="004D7654">
          <w:rPr>
            <w:noProof/>
            <w:webHidden/>
          </w:rPr>
          <w:fldChar w:fldCharType="separate"/>
        </w:r>
        <w:r w:rsidR="00E841A5">
          <w:rPr>
            <w:noProof/>
            <w:webHidden/>
          </w:rPr>
          <w:t>189</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7" w:history="1">
        <w:r w:rsidR="004D7654" w:rsidRPr="00D819D8">
          <w:rPr>
            <w:rStyle w:val="Hyperlink"/>
            <w:rFonts w:cs="Times New Roman"/>
            <w:noProof/>
          </w:rPr>
          <w:t>Figure 5.2 Effect of GTPγS pipette solution on total whole-cell current and conductance.</w:t>
        </w:r>
        <w:r w:rsidR="004D7654">
          <w:rPr>
            <w:noProof/>
            <w:webHidden/>
          </w:rPr>
          <w:tab/>
        </w:r>
        <w:r w:rsidR="004D7654">
          <w:rPr>
            <w:noProof/>
            <w:webHidden/>
          </w:rPr>
          <w:fldChar w:fldCharType="begin"/>
        </w:r>
        <w:r w:rsidR="004D7654">
          <w:rPr>
            <w:noProof/>
            <w:webHidden/>
          </w:rPr>
          <w:instrText xml:space="preserve"> PAGEREF _Toc343672717 \h </w:instrText>
        </w:r>
        <w:r w:rsidR="004D7654">
          <w:rPr>
            <w:noProof/>
            <w:webHidden/>
          </w:rPr>
        </w:r>
        <w:r w:rsidR="004D7654">
          <w:rPr>
            <w:noProof/>
            <w:webHidden/>
          </w:rPr>
          <w:fldChar w:fldCharType="separate"/>
        </w:r>
        <w:r w:rsidR="00E841A5">
          <w:rPr>
            <w:noProof/>
            <w:webHidden/>
          </w:rPr>
          <w:t>190</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8" w:history="1">
        <w:r w:rsidR="004D7654" w:rsidRPr="00D819D8">
          <w:rPr>
            <w:rStyle w:val="Hyperlink"/>
            <w:rFonts w:cs="Times New Roman"/>
            <w:noProof/>
          </w:rPr>
          <w:t>Figure 5.3 DIDS-sensitive current and conductance in control and GTPγS cells.</w:t>
        </w:r>
        <w:r w:rsidR="004D7654">
          <w:rPr>
            <w:noProof/>
            <w:webHidden/>
          </w:rPr>
          <w:tab/>
        </w:r>
        <w:r w:rsidR="004D7654">
          <w:rPr>
            <w:noProof/>
            <w:webHidden/>
          </w:rPr>
          <w:fldChar w:fldCharType="begin"/>
        </w:r>
        <w:r w:rsidR="004D7654">
          <w:rPr>
            <w:noProof/>
            <w:webHidden/>
          </w:rPr>
          <w:instrText xml:space="preserve"> PAGEREF _Toc343672718 \h </w:instrText>
        </w:r>
        <w:r w:rsidR="004D7654">
          <w:rPr>
            <w:noProof/>
            <w:webHidden/>
          </w:rPr>
        </w:r>
        <w:r w:rsidR="004D7654">
          <w:rPr>
            <w:noProof/>
            <w:webHidden/>
          </w:rPr>
          <w:fldChar w:fldCharType="separate"/>
        </w:r>
        <w:r w:rsidR="00E841A5">
          <w:rPr>
            <w:noProof/>
            <w:webHidden/>
          </w:rPr>
          <w:t>191</w:t>
        </w:r>
        <w:r w:rsidR="004D7654">
          <w:rPr>
            <w:noProof/>
            <w:webHidden/>
          </w:rPr>
          <w:fldChar w:fldCharType="end"/>
        </w:r>
      </w:hyperlink>
    </w:p>
    <w:p w:rsidR="004D7654" w:rsidRPr="004903F5" w:rsidRDefault="00B46550">
      <w:pPr>
        <w:pStyle w:val="TableofFigures"/>
        <w:tabs>
          <w:tab w:val="right" w:leader="dot" w:pos="8494"/>
        </w:tabs>
        <w:rPr>
          <w:rFonts w:ascii="Calibri" w:eastAsia="Times New Roman" w:hAnsi="Calibri" w:cs="Times New Roman"/>
          <w:noProof/>
          <w:sz w:val="22"/>
          <w:lang w:eastAsia="en-GB"/>
        </w:rPr>
      </w:pPr>
      <w:hyperlink w:anchor="_Toc343672719" w:history="1">
        <w:r w:rsidR="004D7654" w:rsidRPr="00D819D8">
          <w:rPr>
            <w:rStyle w:val="Hyperlink"/>
            <w:rFonts w:cs="Times New Roman"/>
            <w:noProof/>
          </w:rPr>
          <w:t>Figure 5.4 CFTR</w:t>
        </w:r>
        <w:r w:rsidR="004D7654" w:rsidRPr="00D819D8">
          <w:rPr>
            <w:rStyle w:val="Hyperlink"/>
            <w:rFonts w:cs="Times New Roman"/>
            <w:noProof/>
            <w:vertAlign w:val="subscript"/>
          </w:rPr>
          <w:t>inh</w:t>
        </w:r>
        <w:r w:rsidR="004D7654" w:rsidRPr="00D819D8">
          <w:rPr>
            <w:rStyle w:val="Hyperlink"/>
            <w:rFonts w:cs="Times New Roman"/>
            <w:noProof/>
          </w:rPr>
          <w:t>-172-sensitive current and conductance in control and GTPγS</w:t>
        </w:r>
        <w:r w:rsidR="004D7654" w:rsidRPr="00D819D8">
          <w:rPr>
            <w:rStyle w:val="Hyperlink"/>
            <w:rFonts w:cs="Times New Roman"/>
            <w:iCs/>
            <w:noProof/>
          </w:rPr>
          <w:t xml:space="preserve"> cells.</w:t>
        </w:r>
        <w:r w:rsidR="004D7654">
          <w:rPr>
            <w:noProof/>
            <w:webHidden/>
          </w:rPr>
          <w:tab/>
        </w:r>
        <w:r w:rsidR="004D7654">
          <w:rPr>
            <w:noProof/>
            <w:webHidden/>
          </w:rPr>
          <w:fldChar w:fldCharType="begin"/>
        </w:r>
        <w:r w:rsidR="004D7654">
          <w:rPr>
            <w:noProof/>
            <w:webHidden/>
          </w:rPr>
          <w:instrText xml:space="preserve"> PAGEREF _Toc343672719 \h </w:instrText>
        </w:r>
        <w:r w:rsidR="004D7654">
          <w:rPr>
            <w:noProof/>
            <w:webHidden/>
          </w:rPr>
        </w:r>
        <w:r w:rsidR="004D7654">
          <w:rPr>
            <w:noProof/>
            <w:webHidden/>
          </w:rPr>
          <w:fldChar w:fldCharType="separate"/>
        </w:r>
        <w:r w:rsidR="00E841A5">
          <w:rPr>
            <w:noProof/>
            <w:webHidden/>
          </w:rPr>
          <w:t>192</w:t>
        </w:r>
        <w:r w:rsidR="004D7654">
          <w:rPr>
            <w:noProof/>
            <w:webHidden/>
          </w:rPr>
          <w:fldChar w:fldCharType="end"/>
        </w:r>
      </w:hyperlink>
    </w:p>
    <w:p w:rsidR="006A7483" w:rsidRPr="00B96889" w:rsidRDefault="00CF00CB" w:rsidP="00B96889">
      <w:pPr>
        <w:rPr>
          <w:rFonts w:cs="Times New Roman"/>
        </w:rPr>
      </w:pPr>
      <w:r w:rsidRPr="004D7654">
        <w:rPr>
          <w:rFonts w:cs="Times New Roman"/>
        </w:rPr>
        <w:fldChar w:fldCharType="end"/>
      </w:r>
      <w:bookmarkStart w:id="24" w:name="_Toc343428303"/>
      <w:bookmarkStart w:id="25" w:name="_Toc343447567"/>
    </w:p>
    <w:p w:rsidR="004A6BA4" w:rsidRPr="00B96889" w:rsidRDefault="00CF00CB" w:rsidP="00B96889">
      <w:pPr>
        <w:pStyle w:val="Heading2"/>
        <w:jc w:val="left"/>
        <w:rPr>
          <w:noProof/>
        </w:rPr>
      </w:pPr>
      <w:bookmarkStart w:id="26" w:name="_Toc347056779"/>
      <w:r w:rsidRPr="004D7654">
        <w:t>List of tables</w:t>
      </w:r>
      <w:bookmarkEnd w:id="24"/>
      <w:bookmarkEnd w:id="25"/>
      <w:bookmarkEnd w:id="26"/>
      <w:r w:rsidRPr="004D7654">
        <w:fldChar w:fldCharType="begin"/>
      </w:r>
      <w:r w:rsidRPr="004D7654">
        <w:instrText xml:space="preserve"> TOC \f T \h \z \t "Heading 5" \c </w:instrText>
      </w:r>
      <w:r w:rsidRPr="004D7654">
        <w:fldChar w:fldCharType="separate"/>
      </w:r>
    </w:p>
    <w:p w:rsidR="004C46AB" w:rsidRPr="004903F5" w:rsidRDefault="004C46AB">
      <w:pPr>
        <w:pStyle w:val="TableofFigures"/>
        <w:tabs>
          <w:tab w:val="right" w:leader="dot" w:pos="8494"/>
        </w:tabs>
        <w:rPr>
          <w:rFonts w:eastAsia="Times New Roman" w:cs="Times New Roman"/>
          <w:noProof/>
          <w:sz w:val="22"/>
          <w:lang w:eastAsia="en-GB"/>
        </w:rPr>
      </w:pPr>
    </w:p>
    <w:p w:rsidR="004C46AB" w:rsidRPr="004903F5" w:rsidRDefault="00B46550">
      <w:pPr>
        <w:pStyle w:val="TableofFigures"/>
        <w:tabs>
          <w:tab w:val="right" w:leader="dot" w:pos="8494"/>
        </w:tabs>
        <w:rPr>
          <w:rFonts w:eastAsia="Times New Roman" w:cs="Times New Roman"/>
          <w:noProof/>
          <w:sz w:val="22"/>
          <w:lang w:eastAsia="en-GB"/>
        </w:rPr>
      </w:pPr>
      <w:hyperlink w:anchor="_Toc343606413" w:history="1">
        <w:r w:rsidR="004C46AB" w:rsidRPr="004D7654">
          <w:rPr>
            <w:rStyle w:val="Hyperlink"/>
            <w:rFonts w:cs="Times New Roman"/>
            <w:noProof/>
            <w:color w:val="auto"/>
          </w:rPr>
          <w:t>Table 2.1 Restriction enzyme mixes for diagnostic cuts.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_Toc343606413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59</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14" w:history="1">
        <w:r w:rsidR="004C46AB" w:rsidRPr="004D7654">
          <w:rPr>
            <w:rStyle w:val="Hyperlink"/>
            <w:rFonts w:cs="Times New Roman"/>
            <w:noProof/>
            <w:color w:val="auto"/>
          </w:rPr>
          <w:t>Table 2.2 Composition of resolving gels for SDS-PAGE</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_Toc343606414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61</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15" w:history="1">
        <w:r w:rsidR="004C46AB" w:rsidRPr="004D7654">
          <w:rPr>
            <w:rStyle w:val="Hyperlink"/>
            <w:rFonts w:cs="Times New Roman"/>
            <w:noProof/>
            <w:color w:val="auto"/>
          </w:rPr>
          <w:t>Table 2.3 Primary antibody dilutions for Western blot analysis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_Toc343606415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63</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16" w:history="1">
        <w:r w:rsidR="004C46AB" w:rsidRPr="004D7654">
          <w:rPr>
            <w:rStyle w:val="Hyperlink"/>
            <w:rFonts w:cs="Times New Roman"/>
            <w:noProof/>
            <w:color w:val="auto"/>
          </w:rPr>
          <w:t>Table 2.4 Secondary antibody dilutions for Western blot analysis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_Toc343606416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63</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18" w:history="1">
        <w:r w:rsidR="004C46AB" w:rsidRPr="004D7654">
          <w:rPr>
            <w:rStyle w:val="Hyperlink"/>
            <w:rFonts w:cs="Times New Roman"/>
            <w:noProof/>
            <w:color w:val="auto"/>
          </w:rPr>
          <w:t>Table 2.5 Whole-cell patch-clamp solutions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_Toc343606418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71</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62" w:history="1">
        <w:r w:rsidR="004C46AB" w:rsidRPr="004D7654">
          <w:rPr>
            <w:rStyle w:val="Hyperlink"/>
            <w:rFonts w:cs="Times New Roman"/>
            <w:noProof/>
            <w:color w:val="auto"/>
          </w:rPr>
          <w:t xml:space="preserve">Table 4.1 </w:t>
        </w:r>
        <w:r w:rsidR="00B96889">
          <w:rPr>
            <w:rStyle w:val="Hyperlink"/>
            <w:rFonts w:cs="Times New Roman"/>
            <w:noProof/>
            <w:color w:val="auto"/>
          </w:rPr>
          <w:t>S</w:t>
        </w:r>
        <w:r w:rsidR="004C46AB" w:rsidRPr="004D7654">
          <w:rPr>
            <w:rStyle w:val="Hyperlink"/>
            <w:rFonts w:cs="Times New Roman"/>
            <w:noProof/>
            <w:color w:val="auto"/>
          </w:rPr>
          <w:t>olutions used for cell stimulation.</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_Toc343606462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126</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63" w:history="1">
        <w:r w:rsidR="004C46AB" w:rsidRPr="004D7654">
          <w:rPr>
            <w:rStyle w:val="Hyperlink"/>
            <w:rFonts w:cs="Times New Roman"/>
            <w:noProof/>
            <w:color w:val="auto"/>
          </w:rPr>
          <w:t>Table 4.2 Primary antibody dilutions for Western blot analysis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_Toc343606463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126</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464" w:history="1">
        <w:r w:rsidR="004C46AB" w:rsidRPr="004D7654">
          <w:rPr>
            <w:rStyle w:val="Hyperlink"/>
            <w:rFonts w:cs="Times New Roman"/>
            <w:noProof/>
            <w:color w:val="auto"/>
          </w:rPr>
          <w:t>Table 4.3 Secondary antibody dilutions for Western blot analysis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_Toc343606464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127</w:t>
        </w:r>
        <w:r w:rsidR="004C46AB" w:rsidRPr="004D7654">
          <w:rPr>
            <w:rFonts w:cs="Times New Roman"/>
            <w:noProof/>
            <w:webHidden/>
          </w:rPr>
          <w:fldChar w:fldCharType="end"/>
        </w:r>
      </w:hyperlink>
    </w:p>
    <w:p w:rsidR="004C46AB" w:rsidRPr="004903F5" w:rsidRDefault="00B46550">
      <w:pPr>
        <w:pStyle w:val="TableofFigures"/>
        <w:tabs>
          <w:tab w:val="right" w:leader="dot" w:pos="8494"/>
        </w:tabs>
        <w:rPr>
          <w:rFonts w:eastAsia="Times New Roman" w:cs="Times New Roman"/>
          <w:noProof/>
          <w:sz w:val="22"/>
          <w:lang w:eastAsia="en-GB"/>
        </w:rPr>
      </w:pPr>
      <w:hyperlink w:anchor="_Toc343606521" w:history="1">
        <w:r w:rsidR="004C46AB" w:rsidRPr="004D7654">
          <w:rPr>
            <w:rStyle w:val="Hyperlink"/>
            <w:rFonts w:cs="Times New Roman"/>
            <w:noProof/>
            <w:color w:val="auto"/>
          </w:rPr>
          <w:t>Table 4.2 Summary of results for tyrosine phosphatase inhibitors and the effects on total, DIDS- and CFTR</w:t>
        </w:r>
        <w:r w:rsidR="004C46AB" w:rsidRPr="004D7654">
          <w:rPr>
            <w:rStyle w:val="Hyperlink"/>
            <w:rFonts w:cs="Times New Roman"/>
            <w:noProof/>
            <w:color w:val="auto"/>
            <w:vertAlign w:val="subscript"/>
          </w:rPr>
          <w:t>inh</w:t>
        </w:r>
        <w:r w:rsidR="004C46AB" w:rsidRPr="004D7654">
          <w:rPr>
            <w:rStyle w:val="Hyperlink"/>
            <w:rFonts w:cs="Times New Roman"/>
            <w:noProof/>
            <w:color w:val="auto"/>
          </w:rPr>
          <w:t>-172-sensitive conductances.</w:t>
        </w:r>
        <w:r w:rsidR="004C46AB" w:rsidRPr="004D7654">
          <w:rPr>
            <w:rFonts w:cs="Times New Roman"/>
            <w:noProof/>
            <w:webHidden/>
          </w:rPr>
          <w:tab/>
        </w:r>
        <w:r w:rsidR="004C46AB" w:rsidRPr="004D7654">
          <w:rPr>
            <w:rFonts w:cs="Times New Roman"/>
            <w:noProof/>
            <w:webHidden/>
          </w:rPr>
          <w:fldChar w:fldCharType="begin"/>
        </w:r>
        <w:r w:rsidR="004C46AB" w:rsidRPr="004D7654">
          <w:rPr>
            <w:rFonts w:cs="Times New Roman"/>
            <w:noProof/>
            <w:webHidden/>
          </w:rPr>
          <w:instrText xml:space="preserve"> PAGEREF _Toc343606521 \h </w:instrText>
        </w:r>
        <w:r w:rsidR="004C46AB" w:rsidRPr="004D7654">
          <w:rPr>
            <w:rFonts w:cs="Times New Roman"/>
            <w:noProof/>
            <w:webHidden/>
          </w:rPr>
        </w:r>
        <w:r w:rsidR="004C46AB" w:rsidRPr="004D7654">
          <w:rPr>
            <w:rFonts w:cs="Times New Roman"/>
            <w:noProof/>
            <w:webHidden/>
          </w:rPr>
          <w:fldChar w:fldCharType="separate"/>
        </w:r>
        <w:r w:rsidR="00E841A5">
          <w:rPr>
            <w:rFonts w:cs="Times New Roman"/>
            <w:noProof/>
            <w:webHidden/>
          </w:rPr>
          <w:t>187</w:t>
        </w:r>
        <w:r w:rsidR="004C46AB" w:rsidRPr="004D7654">
          <w:rPr>
            <w:rFonts w:cs="Times New Roman"/>
            <w:noProof/>
            <w:webHidden/>
          </w:rPr>
          <w:fldChar w:fldCharType="end"/>
        </w:r>
      </w:hyperlink>
    </w:p>
    <w:p w:rsidR="00CF00CB" w:rsidRPr="004D7654" w:rsidRDefault="00CF00CB" w:rsidP="00CF00CB">
      <w:pPr>
        <w:rPr>
          <w:rFonts w:cs="Times New Roman"/>
        </w:rPr>
        <w:sectPr w:rsidR="00CF00CB" w:rsidRPr="004D7654" w:rsidSect="00CF00CB">
          <w:headerReference w:type="default" r:id="rId13"/>
          <w:pgSz w:w="11906" w:h="16838"/>
          <w:pgMar w:top="1134" w:right="1134" w:bottom="1134" w:left="2268" w:header="709" w:footer="709" w:gutter="0"/>
          <w:pgNumType w:fmt="upperRoman"/>
          <w:cols w:space="708"/>
          <w:docGrid w:linePitch="360"/>
        </w:sectPr>
      </w:pPr>
      <w:r w:rsidRPr="004D7654">
        <w:rPr>
          <w:rFonts w:cs="Times New Roman"/>
        </w:rPr>
        <w:fldChar w:fldCharType="end"/>
      </w:r>
    </w:p>
    <w:p w:rsidR="00CF00CB" w:rsidRPr="004D7654" w:rsidRDefault="00CF00CB" w:rsidP="004A6BA4">
      <w:pPr>
        <w:pStyle w:val="Heading1"/>
      </w:pPr>
      <w:bookmarkStart w:id="27" w:name="_Toc303609843"/>
      <w:bookmarkStart w:id="28" w:name="_Toc343428304"/>
      <w:bookmarkStart w:id="29" w:name="_Toc343447568"/>
      <w:bookmarkStart w:id="30" w:name="_Toc347056780"/>
      <w:r w:rsidRPr="004D7654">
        <w:lastRenderedPageBreak/>
        <w:t>Abbreviations</w:t>
      </w:r>
      <w:bookmarkEnd w:id="23"/>
      <w:bookmarkEnd w:id="27"/>
      <w:bookmarkEnd w:id="28"/>
      <w:bookmarkEnd w:id="29"/>
      <w:bookmarkEnd w:id="30"/>
    </w:p>
    <w:p w:rsidR="00CF00CB" w:rsidRPr="004D7654" w:rsidRDefault="00CF00CB" w:rsidP="00CF00CB">
      <w:pPr>
        <w:rPr>
          <w:rFonts w:cs="Times New Roman"/>
        </w:rPr>
      </w:pPr>
    </w:p>
    <w:tbl>
      <w:tblPr>
        <w:tblW w:w="0" w:type="auto"/>
        <w:tblLook w:val="04A0" w:firstRow="1" w:lastRow="0" w:firstColumn="1" w:lastColumn="0" w:noHBand="0" w:noVBand="1"/>
      </w:tblPr>
      <w:tblGrid>
        <w:gridCol w:w="1618"/>
        <w:gridCol w:w="7102"/>
      </w:tblGrid>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ABC</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ATP-binding cassette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Abl</w:t>
            </w:r>
          </w:p>
        </w:tc>
        <w:tc>
          <w:tcPr>
            <w:tcW w:w="7574" w:type="dxa"/>
            <w:shd w:val="clear" w:color="auto" w:fill="auto"/>
          </w:tcPr>
          <w:p w:rsidR="00CF00CB" w:rsidRPr="004903F5" w:rsidRDefault="00CF00CB" w:rsidP="00CF00CB">
            <w:pPr>
              <w:rPr>
                <w:rFonts w:eastAsia="Times New Roman" w:cs="Times New Roman"/>
                <w:sz w:val="22"/>
                <w:szCs w:val="24"/>
              </w:rPr>
            </w:pPr>
            <w:r w:rsidRPr="004903F5">
              <w:rPr>
                <w:rStyle w:val="apple-style-span"/>
                <w:rFonts w:eastAsia="Times New Roman" w:cs="Times New Roman"/>
                <w:bCs/>
                <w:sz w:val="22"/>
                <w:szCs w:val="24"/>
                <w:shd w:val="clear" w:color="auto" w:fill="FFFFFF"/>
              </w:rPr>
              <w:t>Abelson murine leukemia viral oncogene homolog 1</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AlF</w:t>
            </w:r>
            <w:r w:rsidRPr="004903F5">
              <w:rPr>
                <w:rFonts w:eastAsia="Times New Roman" w:cs="Times New Roman"/>
                <w:sz w:val="22"/>
                <w:vertAlign w:val="subscript"/>
              </w:rPr>
              <w:t>4-</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Aluminium fluoride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AP-2</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Adaptor complex for clathrin-mediated endocytosis</w:t>
            </w:r>
          </w:p>
        </w:tc>
      </w:tr>
      <w:tr w:rsidR="00CF00CB" w:rsidRPr="004D7654" w:rsidTr="004903F5">
        <w:trPr>
          <w:trHeight w:val="119"/>
        </w:trPr>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APS</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Ammonium persulphate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ASL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Airway surface liquid</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ATP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Adenosine triphosphate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ANOVA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Analysis of variance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BHK</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Baby hamster kidney</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BSA</w:t>
            </w:r>
          </w:p>
          <w:p w:rsidR="00CF00CB" w:rsidRPr="004903F5" w:rsidRDefault="00CF00CB" w:rsidP="00CF00CB">
            <w:pPr>
              <w:rPr>
                <w:rFonts w:eastAsia="Times New Roman" w:cs="Times New Roman"/>
                <w:sz w:val="22"/>
              </w:rPr>
            </w:pPr>
            <w:r w:rsidRPr="004903F5">
              <w:rPr>
                <w:rFonts w:eastAsia="Times New Roman" w:cs="Times New Roman"/>
                <w:sz w:val="22"/>
              </w:rPr>
              <w:t>Br</w:t>
            </w:r>
            <w:r w:rsidRPr="004903F5">
              <w:rPr>
                <w:rFonts w:eastAsia="Times New Roman" w:cs="Times New Roman"/>
                <w:sz w:val="22"/>
                <w:vertAlign w:val="superscript"/>
              </w:rPr>
              <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Bovine serum albumin</w:t>
            </w:r>
          </w:p>
          <w:p w:rsidR="00CF00CB" w:rsidRPr="004903F5" w:rsidRDefault="00CF00CB" w:rsidP="00CF00CB">
            <w:pPr>
              <w:rPr>
                <w:rFonts w:eastAsia="Times New Roman" w:cs="Times New Roman"/>
                <w:sz w:val="22"/>
              </w:rPr>
            </w:pPr>
            <w:r w:rsidRPr="004903F5">
              <w:rPr>
                <w:rFonts w:eastAsia="Times New Roman" w:cs="Times New Roman"/>
                <w:sz w:val="22"/>
              </w:rPr>
              <w:t>Bromide ion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vertAlign w:val="superscript"/>
              </w:rPr>
              <w:t>o</w:t>
            </w:r>
            <w:r w:rsidRPr="004903F5">
              <w:rPr>
                <w:rFonts w:eastAsia="Times New Roman" w:cs="Times New Roman"/>
                <w:sz w:val="22"/>
              </w:rPr>
              <w:t>C</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Degrees Celcius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Ca</w:t>
            </w:r>
            <w:r w:rsidRPr="004903F5">
              <w:rPr>
                <w:rFonts w:eastAsia="Times New Roman" w:cs="Times New Roman"/>
                <w:sz w:val="22"/>
                <w:vertAlign w:val="superscript"/>
              </w:rPr>
              <w:t>2+</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Calcium</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cAMP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Cyclic adenosine monophosphate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CAP70</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CFTR associated protein with a molecular weight of 70kDa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cDNA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Complementary DNA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CF</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Cystic fibrosis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CFTR</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Cystic fibrosis transmembrane conductance regulator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cGMP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Cyclic guanosine monophosphate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 xml:space="preserve">CHO </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Chinese hamster ovary</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Cl</w:t>
            </w:r>
            <w:r w:rsidRPr="004903F5">
              <w:rPr>
                <w:rFonts w:eastAsia="Times New Roman" w:cs="Times New Roman"/>
                <w:sz w:val="22"/>
                <w:vertAlign w:val="superscript"/>
              </w:rPr>
              <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Chloride ion</w:t>
            </w:r>
          </w:p>
        </w:tc>
      </w:tr>
      <w:tr w:rsidR="00CF00CB" w:rsidRPr="004D7654" w:rsidTr="004903F5">
        <w:tc>
          <w:tcPr>
            <w:tcW w:w="1668" w:type="dxa"/>
            <w:shd w:val="clear" w:color="auto" w:fill="auto"/>
          </w:tcPr>
          <w:p w:rsidR="00CF00CB" w:rsidRPr="004903F5" w:rsidRDefault="003F675C" w:rsidP="00CF00CB">
            <w:pPr>
              <w:rPr>
                <w:rFonts w:eastAsia="Times New Roman" w:cs="Times New Roman"/>
                <w:sz w:val="22"/>
              </w:rPr>
            </w:pPr>
            <w:r>
              <w:rPr>
                <w:rFonts w:eastAsia="Times New Roman" w:cs="Times New Roman"/>
                <w:sz w:val="22"/>
              </w:rPr>
              <w:t>c</w:t>
            </w:r>
            <w:r w:rsidR="00CF00CB" w:rsidRPr="004903F5">
              <w:rPr>
                <w:rFonts w:eastAsia="Times New Roman" w:cs="Times New Roman"/>
                <w:sz w:val="22"/>
              </w:rPr>
              <w:t>m</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Centimetres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COS7</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African Green Monkey SV40-transfected kidney fibroblast cell line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CsCl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Cesium chloride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Csk</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C-src tyrosine kinase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CsOH</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Cesium hydroxide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DAPI</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4',6-diamidino-2-phenylindole (nuclear stain)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DIDS</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bCs/>
                <w:sz w:val="22"/>
              </w:rPr>
              <w:t>4,4'-Diisothiocyanatostilbene-2,2'-disulfonic acid</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DNA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Deoxyribose nucleic acid</w:t>
            </w:r>
          </w:p>
        </w:tc>
      </w:tr>
      <w:tr w:rsidR="00CF00CB" w:rsidRPr="004D7654" w:rsidTr="004903F5">
        <w:tc>
          <w:tcPr>
            <w:tcW w:w="1668" w:type="dxa"/>
            <w:shd w:val="clear" w:color="auto" w:fill="auto"/>
          </w:tcPr>
          <w:p w:rsidR="00CF00CB" w:rsidRPr="004903F5" w:rsidRDefault="003F675C" w:rsidP="00CF00CB">
            <w:pPr>
              <w:rPr>
                <w:rFonts w:eastAsia="Times New Roman" w:cs="Times New Roman"/>
                <w:sz w:val="22"/>
              </w:rPr>
            </w:pPr>
            <w:r>
              <w:rPr>
                <w:rFonts w:eastAsia="Times New Roman" w:cs="Times New Roman"/>
                <w:sz w:val="22"/>
              </w:rPr>
              <w:t>DHFR</w:t>
            </w:r>
          </w:p>
        </w:tc>
        <w:tc>
          <w:tcPr>
            <w:tcW w:w="7574" w:type="dxa"/>
            <w:shd w:val="clear" w:color="auto" w:fill="auto"/>
          </w:tcPr>
          <w:p w:rsidR="00CF00CB" w:rsidRPr="004903F5" w:rsidRDefault="003F675C" w:rsidP="00CF00CB">
            <w:pPr>
              <w:rPr>
                <w:rFonts w:eastAsia="Times New Roman" w:cs="Times New Roman"/>
                <w:sz w:val="22"/>
              </w:rPr>
            </w:pPr>
            <w:r>
              <w:rPr>
                <w:rFonts w:eastAsia="Times New Roman" w:cs="Times New Roman"/>
                <w:sz w:val="22"/>
                <w:szCs w:val="24"/>
              </w:rPr>
              <w:t>Dihydrofolate reductas</w:t>
            </w:r>
            <w:r w:rsidR="00CF00CB" w:rsidRPr="004903F5">
              <w:rPr>
                <w:rFonts w:eastAsia="Times New Roman" w:cs="Times New Roman"/>
                <w:sz w:val="22"/>
                <w:szCs w:val="24"/>
              </w:rPr>
              <w: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DMEM</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Dulbecco’s modified eagle media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DTT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bCs/>
                <w:sz w:val="22"/>
              </w:rPr>
              <w:t>Dithiothreitol</w:t>
            </w:r>
          </w:p>
        </w:tc>
      </w:tr>
      <w:tr w:rsidR="00CF00CB" w:rsidRPr="004D7654" w:rsidTr="004903F5">
        <w:tc>
          <w:tcPr>
            <w:tcW w:w="1668" w:type="dxa"/>
            <w:shd w:val="clear" w:color="auto" w:fill="auto"/>
          </w:tcPr>
          <w:p w:rsidR="00CF00CB" w:rsidRPr="004903F5" w:rsidRDefault="00CF00CB" w:rsidP="00CF00CB">
            <w:pPr>
              <w:rPr>
                <w:rFonts w:eastAsia="Times New Roman" w:cs="Times New Roman"/>
                <w:i/>
                <w:sz w:val="22"/>
              </w:rPr>
            </w:pPr>
            <w:r w:rsidRPr="004903F5">
              <w:rPr>
                <w:rFonts w:eastAsia="Times New Roman" w:cs="Times New Roman"/>
                <w:i/>
                <w:sz w:val="22"/>
              </w:rPr>
              <w:t>E. coli</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bCs/>
                <w:iCs/>
                <w:sz w:val="22"/>
              </w:rPr>
              <w:t>Escherichia coli</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ECL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szCs w:val="24"/>
              </w:rPr>
              <w:t>Electrochemiluminescence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lastRenderedPageBreak/>
              <w:t>EDTA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bCs/>
                <w:sz w:val="22"/>
              </w:rPr>
              <w:t>Ethylenediaminetetraacetic acid</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EGF</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Epidermal growth factor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EGFP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 xml:space="preserve">Enhanced green </w:t>
            </w:r>
            <w:r w:rsidR="003F675C">
              <w:rPr>
                <w:rFonts w:eastAsia="Times New Roman" w:cs="Times New Roman"/>
                <w:sz w:val="22"/>
              </w:rPr>
              <w:t>fluorescent protein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EGTA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bCs/>
                <w:sz w:val="22"/>
              </w:rPr>
              <w:t>Ethylene glycol tetraacetic acid</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ENaC</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Epithelial sodium channel</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ER</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Endoplasmic reticulum</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E</w:t>
            </w:r>
            <w:r w:rsidRPr="004903F5">
              <w:rPr>
                <w:rFonts w:eastAsia="Times New Roman" w:cs="Times New Roman"/>
                <w:sz w:val="22"/>
                <w:vertAlign w:val="subscript"/>
              </w:rPr>
              <w:t>X</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Nernst potential (X refers to any ion)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F</w:t>
            </w:r>
            <w:r w:rsidRPr="004903F5">
              <w:rPr>
                <w:rFonts w:eastAsia="Times New Roman" w:cs="Times New Roman"/>
                <w:sz w:val="22"/>
                <w:vertAlign w:val="superscript"/>
              </w:rPr>
              <w:t>-</w:t>
            </w:r>
          </w:p>
          <w:p w:rsidR="00CF00CB" w:rsidRPr="004903F5" w:rsidRDefault="00CF00CB" w:rsidP="00CF00CB">
            <w:pPr>
              <w:rPr>
                <w:rFonts w:eastAsia="Times New Roman" w:cs="Times New Roman"/>
                <w:sz w:val="22"/>
              </w:rPr>
            </w:pPr>
            <w:r w:rsidRPr="004903F5">
              <w:rPr>
                <w:rFonts w:eastAsia="Times New Roman" w:cs="Times New Roman"/>
                <w:sz w:val="22"/>
              </w:rPr>
              <w:t>FAK</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Fluoride ion</w:t>
            </w:r>
          </w:p>
          <w:p w:rsidR="00CF00CB" w:rsidRPr="004903F5" w:rsidRDefault="00CF00CB" w:rsidP="00CF00CB">
            <w:pPr>
              <w:rPr>
                <w:rFonts w:eastAsia="Times New Roman" w:cs="Times New Roman"/>
                <w:sz w:val="22"/>
              </w:rPr>
            </w:pPr>
            <w:r w:rsidRPr="004903F5">
              <w:rPr>
                <w:rFonts w:eastAsia="Times New Roman" w:cs="Times New Roman"/>
                <w:sz w:val="22"/>
              </w:rPr>
              <w:t>Focal adhesion kinase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FCS</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Fetal calf serum</w:t>
            </w:r>
          </w:p>
        </w:tc>
      </w:tr>
      <w:tr w:rsidR="00CF00CB" w:rsidRPr="004D7654" w:rsidTr="004903F5">
        <w:tc>
          <w:tcPr>
            <w:tcW w:w="1668" w:type="dxa"/>
            <w:shd w:val="clear" w:color="auto" w:fill="auto"/>
          </w:tcPr>
          <w:p w:rsidR="00CF00CB" w:rsidRPr="004903F5" w:rsidRDefault="00CF00CB" w:rsidP="00CF00CB">
            <w:pPr>
              <w:rPr>
                <w:rFonts w:eastAsia="Times New Roman" w:cs="Times New Roman"/>
                <w:i/>
                <w:sz w:val="22"/>
              </w:rPr>
            </w:pPr>
            <w:r w:rsidRPr="004903F5">
              <w:rPr>
                <w:rFonts w:eastAsia="Times New Roman" w:cs="Times New Roman"/>
                <w:i/>
                <w:sz w:val="22"/>
              </w:rPr>
              <w:t>G</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Gravitational (force)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Conductance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GDP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Guanosine diphosphate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GFP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Green fluorescent protein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GPCR</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 protein coupled receptor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GTP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Guanosine triphosphate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vertAlign w:val="superscript"/>
              </w:rPr>
            </w:pPr>
            <w:r w:rsidRPr="004903F5">
              <w:rPr>
                <w:rFonts w:eastAsia="Times New Roman" w:cs="Times New Roman"/>
                <w:sz w:val="22"/>
              </w:rPr>
              <w:t>H</w:t>
            </w:r>
            <w:r w:rsidRPr="004903F5">
              <w:rPr>
                <w:rFonts w:eastAsia="Times New Roman" w:cs="Times New Roman"/>
                <w:sz w:val="22"/>
                <w:vertAlign w:val="superscript"/>
              </w:rPr>
              <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Hydrogen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HBE</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Human bronchial epithelia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HCO</w:t>
            </w:r>
            <w:r w:rsidRPr="004903F5">
              <w:rPr>
                <w:rFonts w:eastAsia="Times New Roman" w:cs="Times New Roman"/>
                <w:sz w:val="22"/>
                <w:vertAlign w:val="subscript"/>
              </w:rPr>
              <w:t>3</w:t>
            </w:r>
            <w:r w:rsidRPr="004903F5">
              <w:rPr>
                <w:rFonts w:eastAsia="Times New Roman" w:cs="Times New Roman"/>
                <w:sz w:val="22"/>
                <w:vertAlign w:val="superscript"/>
              </w:rPr>
              <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Bicarbonate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HSP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Heat-shock protein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I</w:t>
            </w:r>
          </w:p>
          <w:p w:rsidR="00CF00CB" w:rsidRPr="004903F5" w:rsidRDefault="00CF00CB" w:rsidP="00CF00CB">
            <w:pPr>
              <w:rPr>
                <w:rFonts w:eastAsia="Times New Roman" w:cs="Times New Roman"/>
                <w:sz w:val="22"/>
              </w:rPr>
            </w:pPr>
            <w:r w:rsidRPr="004903F5">
              <w:rPr>
                <w:rFonts w:eastAsia="Times New Roman" w:cs="Times New Roman"/>
                <w:sz w:val="22"/>
              </w:rPr>
              <w:t>I</w:t>
            </w:r>
            <w:r w:rsidRPr="004903F5">
              <w:rPr>
                <w:rFonts w:eastAsia="Times New Roman" w:cs="Times New Roman"/>
                <w:sz w:val="22"/>
                <w:vertAlign w:val="superscript"/>
              </w:rPr>
              <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Current</w:t>
            </w:r>
          </w:p>
          <w:p w:rsidR="00CF00CB" w:rsidRPr="004903F5" w:rsidRDefault="00CF00CB" w:rsidP="00CF00CB">
            <w:pPr>
              <w:rPr>
                <w:rFonts w:eastAsia="Times New Roman" w:cs="Times New Roman"/>
                <w:sz w:val="22"/>
              </w:rPr>
            </w:pPr>
            <w:r w:rsidRPr="004903F5">
              <w:rPr>
                <w:rFonts w:eastAsia="Times New Roman" w:cs="Times New Roman"/>
                <w:sz w:val="22"/>
              </w:rPr>
              <w:t>Iodide ion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vertAlign w:val="superscript"/>
              </w:rPr>
              <w:t>125</w:t>
            </w:r>
            <w:r w:rsidRPr="004903F5">
              <w:rPr>
                <w:rFonts w:eastAsia="Times New Roman" w:cs="Times New Roman"/>
                <w:sz w:val="22"/>
              </w:rPr>
              <w:t>I</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Radiolabelled iodine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IBMX</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3-isobutyl-1-methylxanthine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JAK</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Janus kinase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kDa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Kilod</w:t>
            </w:r>
            <w:r w:rsidR="003F675C">
              <w:rPr>
                <w:rFonts w:eastAsia="Times New Roman" w:cs="Times New Roman"/>
                <w:sz w:val="22"/>
              </w:rPr>
              <w:t>a</w:t>
            </w:r>
            <w:r w:rsidRPr="004903F5">
              <w:rPr>
                <w:rFonts w:eastAsia="Times New Roman" w:cs="Times New Roman"/>
                <w:sz w:val="22"/>
              </w:rPr>
              <w:t>ltons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Mg</w:t>
            </w:r>
            <w:r w:rsidRPr="004903F5">
              <w:rPr>
                <w:rFonts w:eastAsia="Times New Roman" w:cs="Times New Roman"/>
                <w:sz w:val="22"/>
                <w:vertAlign w:val="superscript"/>
              </w:rPr>
              <w:t>2+</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Magnesium</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Millilitres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mM</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Millimolar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mOsm</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Milliosmol</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mRNA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Messenger RNA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MSD</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Membrane-spanning domain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mV</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Millivolts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vertAlign w:val="superscript"/>
              </w:rPr>
            </w:pPr>
            <w:r w:rsidRPr="004903F5">
              <w:rPr>
                <w:rFonts w:eastAsia="Times New Roman" w:cs="Times New Roman"/>
                <w:sz w:val="22"/>
              </w:rPr>
              <w:t>Na</w:t>
            </w:r>
            <w:r w:rsidRPr="004903F5">
              <w:rPr>
                <w:rFonts w:eastAsia="Times New Roman" w:cs="Times New Roman"/>
                <w:sz w:val="22"/>
                <w:vertAlign w:val="superscript"/>
              </w:rPr>
              <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Sodium</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NaCl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Sodium chloride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Na</w:t>
            </w:r>
            <w:r w:rsidRPr="004903F5">
              <w:rPr>
                <w:rFonts w:eastAsia="Times New Roman" w:cs="Times New Roman"/>
                <w:sz w:val="22"/>
                <w:vertAlign w:val="subscript"/>
              </w:rPr>
              <w:t>3</w:t>
            </w:r>
            <w:r w:rsidRPr="004903F5">
              <w:rPr>
                <w:rFonts w:eastAsia="Times New Roman" w:cs="Times New Roman"/>
                <w:sz w:val="22"/>
              </w:rPr>
              <w:t>VO</w:t>
            </w:r>
            <w:r w:rsidRPr="004903F5">
              <w:rPr>
                <w:rFonts w:eastAsia="Times New Roman" w:cs="Times New Roman"/>
                <w:sz w:val="22"/>
                <w:vertAlign w:val="subscript"/>
              </w:rPr>
              <w:t>4</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Sodium orthovanadate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NBD</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Nucleotide-binding domain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lastRenderedPageBreak/>
              <w:t>NDPK-B</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Nucleoside diphosphate kinase B</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NHERF</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Na</w:t>
            </w:r>
            <w:r w:rsidRPr="004903F5">
              <w:rPr>
                <w:rFonts w:eastAsia="Times New Roman" w:cs="Times New Roman"/>
                <w:sz w:val="22"/>
                <w:vertAlign w:val="superscript"/>
              </w:rPr>
              <w:t>+</w:t>
            </w:r>
            <w:r w:rsidRPr="004903F5">
              <w:rPr>
                <w:rFonts w:eastAsia="Times New Roman" w:cs="Times New Roman"/>
                <w:sz w:val="22"/>
              </w:rPr>
              <w:t>/H</w:t>
            </w:r>
            <w:r w:rsidRPr="004903F5">
              <w:rPr>
                <w:rFonts w:eastAsia="Times New Roman" w:cs="Times New Roman"/>
                <w:sz w:val="22"/>
                <w:vertAlign w:val="superscript"/>
              </w:rPr>
              <w:t>+</w:t>
            </w:r>
            <w:r w:rsidRPr="004903F5">
              <w:rPr>
                <w:rFonts w:eastAsia="Times New Roman" w:cs="Times New Roman"/>
                <w:sz w:val="22"/>
              </w:rPr>
              <w:t xml:space="preserve"> exchanger regulatory factor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ORCC</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Outwardly rectifying chloride channel</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Pico-amperes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PAO</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Phenylarsine oxide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PCL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Pericilliary layer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PDGF</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Platelet-derived growth factor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PDZ</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PSD-95/DLG/ZO-1 (binding domain)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pF</w:t>
            </w:r>
          </w:p>
        </w:tc>
        <w:tc>
          <w:tcPr>
            <w:tcW w:w="7574" w:type="dxa"/>
            <w:shd w:val="clear" w:color="auto" w:fill="auto"/>
          </w:tcPr>
          <w:p w:rsidR="00CF00CB" w:rsidRPr="004903F5" w:rsidRDefault="003F675C" w:rsidP="00CF00CB">
            <w:pPr>
              <w:rPr>
                <w:rFonts w:eastAsia="Times New Roman" w:cs="Times New Roman"/>
                <w:sz w:val="22"/>
              </w:rPr>
            </w:pPr>
            <w:r>
              <w:rPr>
                <w:rFonts w:eastAsia="Times New Roman" w:cs="Times New Roman"/>
                <w:sz w:val="22"/>
              </w:rPr>
              <w:t>Picofa</w:t>
            </w:r>
            <w:r w:rsidR="00CF00CB" w:rsidRPr="004903F5">
              <w:rPr>
                <w:rFonts w:eastAsia="Times New Roman" w:cs="Times New Roman"/>
                <w:sz w:val="22"/>
              </w:rPr>
              <w:t>rad</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w:t>
            </w:r>
            <w:r w:rsidRPr="004903F5">
              <w:rPr>
                <w:rFonts w:eastAsia="Times New Roman" w:cs="Times New Roman"/>
                <w:sz w:val="22"/>
                <w:vertAlign w:val="subscript"/>
              </w:rPr>
              <w:t>i</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Inorganic 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PKA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Protein kinase 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PKC</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Protein kinase C</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PKI</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Protein kinase inhibitor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PN</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Proteostasis network</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w:t>
            </w:r>
            <w:r w:rsidRPr="004903F5">
              <w:rPr>
                <w:rFonts w:eastAsia="Times New Roman" w:cs="Times New Roman"/>
                <w:sz w:val="22"/>
                <w:vertAlign w:val="subscript"/>
              </w:rPr>
              <w:t>o</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Open probability</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Protein phosphatase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PTK</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Protein tyrosine kinase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PTP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Protein tyrosine phosphatase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PTX</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Pertussis toxin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 domain</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Regulatory domain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RNA</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Ribonucleic acid</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 xml:space="preserve">RSV </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Rous sarcoma virus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Ser</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Serine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Shp1.2</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Src homology domain-containing phosphatase 1/2</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SH</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Src homology domain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SNARE</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 xml:space="preserve">Soluble </w:t>
            </w:r>
            <w:r w:rsidRPr="004903F5">
              <w:rPr>
                <w:rFonts w:eastAsia="Times New Roman" w:cs="Times New Roman"/>
                <w:bCs/>
                <w:sz w:val="22"/>
              </w:rPr>
              <w:t>N-ethylmaleimide-sensitive factor</w:t>
            </w:r>
            <w:r w:rsidRPr="004903F5">
              <w:rPr>
                <w:rFonts w:eastAsia="Times New Roman" w:cs="Times New Roman"/>
                <w:sz w:val="22"/>
              </w:rPr>
              <w:t xml:space="preserve"> attachment protein receptor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Src</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Proto-oncogene tyrosine protein kinase, short for “sarcoma”</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TMD</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Transmembrane domain</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VEGF</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Vascular endothelial growth factor</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V</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Volts</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VO</w:t>
            </w:r>
            <w:r w:rsidRPr="004903F5">
              <w:rPr>
                <w:rFonts w:eastAsia="Times New Roman" w:cs="Times New Roman"/>
                <w:sz w:val="22"/>
                <w:vertAlign w:val="subscript"/>
              </w:rPr>
              <w:t>4</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Vanadate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WT</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Wild type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[γ</w:t>
            </w:r>
            <w:r w:rsidRPr="004903F5">
              <w:rPr>
                <w:rFonts w:eastAsia="Times New Roman" w:cs="Times New Roman"/>
                <w:sz w:val="22"/>
                <w:vertAlign w:val="superscript"/>
              </w:rPr>
              <w:t>32</w:t>
            </w:r>
            <w:r w:rsidRPr="004903F5">
              <w:rPr>
                <w:rFonts w:eastAsia="Times New Roman" w:cs="Times New Roman"/>
                <w:sz w:val="22"/>
              </w:rPr>
              <w:t>P]ATP</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Radiolabelled ATP with radioactive phosphate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μL</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Microlitre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μM</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Micromolar</w:t>
            </w:r>
          </w:p>
        </w:tc>
      </w:tr>
      <w:tr w:rsidR="00CF00CB" w:rsidRPr="004D7654" w:rsidTr="004903F5">
        <w:tc>
          <w:tcPr>
            <w:tcW w:w="1668" w:type="dxa"/>
            <w:shd w:val="clear" w:color="auto" w:fill="auto"/>
          </w:tcPr>
          <w:p w:rsidR="00CF00CB" w:rsidRPr="004903F5" w:rsidRDefault="003F675C" w:rsidP="00CF00CB">
            <w:pPr>
              <w:rPr>
                <w:rFonts w:eastAsia="Times New Roman" w:cs="Times New Roman"/>
                <w:sz w:val="22"/>
              </w:rPr>
            </w:pPr>
            <w:r>
              <w:rPr>
                <w:rFonts w:eastAsia="Times New Roman" w:cs="Times New Roman"/>
                <w:sz w:val="22"/>
              </w:rPr>
              <w:t>µ</w:t>
            </w:r>
            <w:r w:rsidR="00CF00CB" w:rsidRPr="004903F5">
              <w:rPr>
                <w:rFonts w:eastAsia="Times New Roman" w:cs="Times New Roman"/>
                <w:sz w:val="22"/>
              </w:rPr>
              <w:t>m</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Micrometre</w:t>
            </w:r>
          </w:p>
        </w:tc>
      </w:tr>
      <w:tr w:rsidR="00CF00CB" w:rsidRPr="004D7654" w:rsidTr="004903F5">
        <w:tc>
          <w:tcPr>
            <w:tcW w:w="1668"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μS</w:t>
            </w:r>
          </w:p>
        </w:tc>
        <w:tc>
          <w:tcPr>
            <w:tcW w:w="7574"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Microseimen</w:t>
            </w:r>
          </w:p>
        </w:tc>
      </w:tr>
    </w:tbl>
    <w:p w:rsidR="00CF00CB" w:rsidRPr="004D7654" w:rsidRDefault="00CF00CB" w:rsidP="00CF00CB">
      <w:pPr>
        <w:rPr>
          <w:rFonts w:cs="Times New Roman"/>
        </w:rPr>
        <w:sectPr w:rsidR="00CF00CB" w:rsidRPr="004D7654" w:rsidSect="00CF00CB">
          <w:headerReference w:type="default" r:id="rId14"/>
          <w:pgSz w:w="11906" w:h="16838"/>
          <w:pgMar w:top="1134" w:right="1134" w:bottom="1134" w:left="2268" w:header="709" w:footer="709" w:gutter="0"/>
          <w:pgNumType w:fmt="upperRoman"/>
          <w:cols w:space="708"/>
          <w:docGrid w:linePitch="360"/>
        </w:sectPr>
      </w:pPr>
    </w:p>
    <w:p w:rsidR="00CF00CB" w:rsidRPr="004D7654" w:rsidRDefault="00CF00CB" w:rsidP="004A6BA4">
      <w:pPr>
        <w:pStyle w:val="Heading1"/>
      </w:pPr>
      <w:bookmarkStart w:id="31" w:name="_Toc303604671"/>
      <w:bookmarkStart w:id="32" w:name="_Toc303609844"/>
      <w:bookmarkStart w:id="33" w:name="_Toc303610683"/>
      <w:bookmarkStart w:id="34" w:name="_Toc343428305"/>
      <w:bookmarkStart w:id="35" w:name="_Toc343447569"/>
      <w:bookmarkStart w:id="36" w:name="_Toc347056781"/>
      <w:r w:rsidRPr="004D7654">
        <w:lastRenderedPageBreak/>
        <w:t>Chapter 1</w:t>
      </w:r>
      <w:bookmarkEnd w:id="31"/>
      <w:bookmarkEnd w:id="32"/>
      <w:bookmarkEnd w:id="33"/>
      <w:bookmarkEnd w:id="34"/>
      <w:bookmarkEnd w:id="35"/>
      <w:bookmarkEnd w:id="36"/>
    </w:p>
    <w:p w:rsidR="00CF00CB" w:rsidRPr="004D7654" w:rsidRDefault="00CF00CB" w:rsidP="004A6BA4">
      <w:pPr>
        <w:pStyle w:val="Heading1"/>
      </w:pPr>
      <w:bookmarkStart w:id="37" w:name="_Toc303604672"/>
      <w:bookmarkStart w:id="38" w:name="_Toc303609845"/>
      <w:bookmarkStart w:id="39" w:name="_Toc343428306"/>
      <w:bookmarkStart w:id="40" w:name="_Toc343447570"/>
      <w:bookmarkStart w:id="41" w:name="_Toc347056782"/>
      <w:r w:rsidRPr="004D7654">
        <w:t>Introduction</w:t>
      </w:r>
      <w:bookmarkEnd w:id="37"/>
      <w:bookmarkEnd w:id="38"/>
      <w:bookmarkEnd w:id="39"/>
      <w:bookmarkEnd w:id="40"/>
      <w:bookmarkEnd w:id="41"/>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CF00CB" w:rsidP="00CF00CB">
      <w:pPr>
        <w:pStyle w:val="Heading2"/>
        <w:numPr>
          <w:ilvl w:val="1"/>
          <w:numId w:val="1"/>
        </w:numPr>
      </w:pPr>
      <w:bookmarkStart w:id="42" w:name="_Toc303604673"/>
      <w:bookmarkStart w:id="43" w:name="_Toc303609846"/>
      <w:bookmarkStart w:id="44" w:name="_Toc343428307"/>
      <w:bookmarkStart w:id="45" w:name="_Toc343447571"/>
      <w:bookmarkStart w:id="46" w:name="_Toc347056783"/>
      <w:r w:rsidRPr="004D7654">
        <w:t>Cystic fibrosis transmembrane conductance regulator</w:t>
      </w:r>
      <w:bookmarkEnd w:id="42"/>
      <w:bookmarkEnd w:id="43"/>
      <w:bookmarkEnd w:id="44"/>
      <w:bookmarkEnd w:id="45"/>
      <w:bookmarkEnd w:id="46"/>
    </w:p>
    <w:p w:rsidR="00CF00CB" w:rsidRPr="004D7654" w:rsidRDefault="00CF00CB" w:rsidP="00CF00CB">
      <w:pPr>
        <w:rPr>
          <w:rFonts w:cs="Times New Roman"/>
        </w:rPr>
      </w:pPr>
    </w:p>
    <w:p w:rsidR="00CF00CB" w:rsidRPr="004D7654" w:rsidRDefault="00CF00CB" w:rsidP="00CF00CB">
      <w:pPr>
        <w:rPr>
          <w:rFonts w:cs="Times New Roman"/>
          <w:bCs/>
        </w:rPr>
      </w:pPr>
      <w:r w:rsidRPr="004D7654">
        <w:rPr>
          <w:rFonts w:cs="Times New Roman"/>
          <w:bCs/>
        </w:rPr>
        <w:t>The cystic fibrosis transmembrane conductance regulator (CFTR)</w:t>
      </w:r>
      <w:r w:rsidRPr="004D7654">
        <w:rPr>
          <w:rFonts w:cs="Times New Roman"/>
        </w:rPr>
        <w:t xml:space="preserve"> is an ATP-dependent chloride channel activated by cAMP-dependent phosphorylation </w:t>
      </w:r>
      <w:r w:rsidR="004F22E3" w:rsidRPr="004D7654">
        <w:rPr>
          <w:rFonts w:cs="Times New Roman"/>
        </w:rPr>
        <w:t xml:space="preserve">(Gadsby </w:t>
      </w:r>
      <w:r w:rsidR="00415106" w:rsidRPr="004D7654">
        <w:rPr>
          <w:rFonts w:cs="Times New Roman"/>
          <w:i/>
        </w:rPr>
        <w:t>et al.</w:t>
      </w:r>
      <w:r w:rsidR="004F22E3" w:rsidRPr="004D7654">
        <w:rPr>
          <w:rFonts w:cs="Times New Roman"/>
        </w:rPr>
        <w:t xml:space="preserve"> 2006)</w:t>
      </w:r>
      <w:r w:rsidRPr="004D7654">
        <w:rPr>
          <w:rFonts w:cs="Times New Roman"/>
          <w:bCs/>
        </w:rPr>
        <w:t>.  It is located at the apical membrane</w:t>
      </w:r>
      <w:r w:rsidR="004F22E3" w:rsidRPr="004D7654">
        <w:rPr>
          <w:rFonts w:cs="Times New Roman"/>
          <w:bCs/>
        </w:rPr>
        <w:t xml:space="preserve"> of polarised epithelial cells </w:t>
      </w:r>
      <w:r w:rsidR="002F7C22" w:rsidRPr="004D7654">
        <w:rPr>
          <w:rFonts w:cs="Times New Roman"/>
          <w:bCs/>
        </w:rPr>
        <w:t xml:space="preserve">(Denning </w:t>
      </w:r>
      <w:r w:rsidR="00415106" w:rsidRPr="004D7654">
        <w:rPr>
          <w:rFonts w:cs="Times New Roman"/>
          <w:bCs/>
          <w:i/>
        </w:rPr>
        <w:t>et al.</w:t>
      </w:r>
      <w:r w:rsidR="002F7C22" w:rsidRPr="004D7654">
        <w:rPr>
          <w:rFonts w:cs="Times New Roman"/>
          <w:bCs/>
        </w:rPr>
        <w:t xml:space="preserve"> 1992b)</w:t>
      </w:r>
      <w:r w:rsidRPr="004D7654">
        <w:rPr>
          <w:rFonts w:cs="Times New Roman"/>
          <w:bCs/>
        </w:rPr>
        <w:t xml:space="preserve"> and is involved in the movement of chloride ions to maintain cellular ionic homeostasis.  Mutations in this channel result in cystic fibrosis (CF), the most common lethal autosomal r</w:t>
      </w:r>
      <w:r w:rsidR="00415106" w:rsidRPr="004D7654">
        <w:rPr>
          <w:rFonts w:cs="Times New Roman"/>
          <w:bCs/>
        </w:rPr>
        <w:t xml:space="preserve">ecessive disease in caucasians </w:t>
      </w:r>
      <w:r w:rsidR="004F22E3" w:rsidRPr="004D7654">
        <w:rPr>
          <w:rFonts w:cs="Times New Roman"/>
          <w:bCs/>
        </w:rPr>
        <w:t xml:space="preserve">(Riordan </w:t>
      </w:r>
      <w:r w:rsidR="00415106" w:rsidRPr="004D7654">
        <w:rPr>
          <w:rFonts w:cs="Times New Roman"/>
          <w:bCs/>
          <w:i/>
        </w:rPr>
        <w:t>et al.</w:t>
      </w:r>
      <w:r w:rsidR="004F22E3" w:rsidRPr="004D7654">
        <w:rPr>
          <w:rFonts w:cs="Times New Roman"/>
          <w:bCs/>
        </w:rPr>
        <w:t xml:space="preserve"> 1989)</w:t>
      </w:r>
      <w:r w:rsidRPr="004D7654">
        <w:rPr>
          <w:rFonts w:cs="Times New Roman"/>
          <w:bCs/>
        </w:rPr>
        <w:t>; a disease characterised by impaired ion transport, resulting in body-wide problems.</w:t>
      </w:r>
    </w:p>
    <w:p w:rsidR="00CF00CB" w:rsidRPr="004D7654" w:rsidRDefault="00CF00CB" w:rsidP="00CF00CB">
      <w:pPr>
        <w:rPr>
          <w:rFonts w:cs="Times New Roman"/>
          <w:bCs/>
        </w:rPr>
      </w:pPr>
    </w:p>
    <w:p w:rsidR="00CF00CB" w:rsidRPr="004D7654" w:rsidRDefault="00CF00CB" w:rsidP="00CF00CB">
      <w:pPr>
        <w:pStyle w:val="Heading2"/>
        <w:numPr>
          <w:ilvl w:val="1"/>
          <w:numId w:val="1"/>
        </w:numPr>
        <w:ind w:left="493" w:hanging="493"/>
      </w:pPr>
      <w:bookmarkStart w:id="47" w:name="_Toc303604674"/>
      <w:bookmarkStart w:id="48" w:name="_Toc303609847"/>
      <w:bookmarkStart w:id="49" w:name="_Toc343428308"/>
      <w:bookmarkStart w:id="50" w:name="_Toc343447572"/>
      <w:bookmarkStart w:id="51" w:name="_Toc347056784"/>
      <w:r w:rsidRPr="004D7654">
        <w:t>Function of CFTR</w:t>
      </w:r>
      <w:bookmarkEnd w:id="47"/>
      <w:bookmarkEnd w:id="48"/>
      <w:bookmarkEnd w:id="49"/>
      <w:bookmarkEnd w:id="50"/>
      <w:bookmarkEnd w:id="51"/>
    </w:p>
    <w:p w:rsidR="00CF00CB" w:rsidRPr="004D7654" w:rsidRDefault="00CF00CB" w:rsidP="00CF00CB">
      <w:pPr>
        <w:rPr>
          <w:rFonts w:cs="Times New Roman"/>
        </w:rPr>
      </w:pPr>
    </w:p>
    <w:p w:rsidR="00CF00CB" w:rsidRPr="004D7654" w:rsidRDefault="00CF00CB" w:rsidP="00CF00CB">
      <w:pPr>
        <w:rPr>
          <w:rFonts w:cs="Times New Roman"/>
          <w:bCs/>
        </w:rPr>
      </w:pPr>
      <w:r w:rsidRPr="004D7654">
        <w:rPr>
          <w:rFonts w:cs="Times New Roman"/>
          <w:bCs/>
        </w:rPr>
        <w:t>One of the main systems for the study of CFTR regulation is the respiratory airways, where sodium and chloride homeostasis is important for maintaining the composition of airway surface liquid (ASL).  ASL is the liquid layer that covers the apical surface of airway epithelial cells and is composed of the pericilliary layer (PCL) and a mucous layer.  The PCL covers the apical cilia and the height of this layer is important for maintaining their proper function.  The mucous layer traps bacteria, dust and respiratory pathogens and is cleared from the airway by the beating of the cilia.  The optimum height of the PCL is 7μm and is maintained by the combination of Cl</w:t>
      </w:r>
      <w:r w:rsidRPr="004D7654">
        <w:rPr>
          <w:rFonts w:cs="Times New Roman"/>
          <w:bCs/>
          <w:vertAlign w:val="superscript"/>
        </w:rPr>
        <w:t>-</w:t>
      </w:r>
      <w:r w:rsidRPr="004D7654">
        <w:rPr>
          <w:rFonts w:cs="Times New Roman"/>
          <w:bCs/>
        </w:rPr>
        <w:t xml:space="preserve"> secretion and Na</w:t>
      </w:r>
      <w:r w:rsidRPr="004D7654">
        <w:rPr>
          <w:rFonts w:cs="Times New Roman"/>
          <w:bCs/>
          <w:vertAlign w:val="superscript"/>
        </w:rPr>
        <w:t>+</w:t>
      </w:r>
      <w:r w:rsidR="00415106" w:rsidRPr="004D7654">
        <w:rPr>
          <w:rFonts w:cs="Times New Roman"/>
          <w:bCs/>
        </w:rPr>
        <w:t xml:space="preserve"> reabsorption </w:t>
      </w:r>
      <w:r w:rsidR="004F22E3" w:rsidRPr="004D7654">
        <w:rPr>
          <w:rFonts w:cs="Times New Roman"/>
          <w:bCs/>
        </w:rPr>
        <w:t xml:space="preserve">(Tarran </w:t>
      </w:r>
      <w:r w:rsidR="00415106" w:rsidRPr="004D7654">
        <w:rPr>
          <w:rFonts w:cs="Times New Roman"/>
          <w:bCs/>
          <w:i/>
        </w:rPr>
        <w:t>et al.</w:t>
      </w:r>
      <w:r w:rsidR="004F22E3" w:rsidRPr="004D7654">
        <w:rPr>
          <w:rFonts w:cs="Times New Roman"/>
          <w:bCs/>
        </w:rPr>
        <w:t xml:space="preserve"> 2006)</w:t>
      </w:r>
      <w:r w:rsidRPr="004D7654">
        <w:rPr>
          <w:rFonts w:cs="Times New Roman"/>
          <w:bCs/>
        </w:rPr>
        <w:t xml:space="preserve">, which allows the cilia to beat rhythmically and to move the mucous layer.  </w:t>
      </w:r>
    </w:p>
    <w:p w:rsidR="00CF00CB" w:rsidRPr="004D7654" w:rsidRDefault="00CF00CB" w:rsidP="00CF00CB">
      <w:pPr>
        <w:rPr>
          <w:rFonts w:cs="Times New Roman"/>
          <w:bCs/>
        </w:rPr>
      </w:pPr>
    </w:p>
    <w:p w:rsidR="00CF00CB" w:rsidRPr="004D7654" w:rsidRDefault="00CF00CB" w:rsidP="00CF00CB">
      <w:pPr>
        <w:rPr>
          <w:rFonts w:cs="Times New Roman"/>
          <w:bCs/>
        </w:rPr>
      </w:pPr>
      <w:r w:rsidRPr="004D7654">
        <w:rPr>
          <w:rFonts w:cs="Times New Roman"/>
          <w:bCs/>
        </w:rPr>
        <w:t>In CF, the loss of CFTR function/presence at the membrane results not only in a decrease in Cl</w:t>
      </w:r>
      <w:r w:rsidRPr="004D7654">
        <w:rPr>
          <w:rFonts w:cs="Times New Roman"/>
          <w:bCs/>
          <w:vertAlign w:val="superscript"/>
        </w:rPr>
        <w:t>-</w:t>
      </w:r>
      <w:r w:rsidRPr="004D7654">
        <w:rPr>
          <w:rFonts w:cs="Times New Roman"/>
          <w:bCs/>
        </w:rPr>
        <w:t xml:space="preserve"> and hence fluid secretion, but also an increase in Na</w:t>
      </w:r>
      <w:r w:rsidRPr="004D7654">
        <w:rPr>
          <w:rFonts w:cs="Times New Roman"/>
          <w:bCs/>
          <w:vertAlign w:val="superscript"/>
        </w:rPr>
        <w:t>+</w:t>
      </w:r>
      <w:r w:rsidRPr="004D7654">
        <w:rPr>
          <w:rFonts w:cs="Times New Roman"/>
          <w:bCs/>
        </w:rPr>
        <w:t xml:space="preserve"> reabsorption due to the regulatory interactions between CFTR and the epithelial sodium channel, ENaC </w:t>
      </w:r>
      <w:r w:rsidR="004F22E3" w:rsidRPr="004D7654">
        <w:rPr>
          <w:rFonts w:cs="Times New Roman"/>
          <w:bCs/>
        </w:rPr>
        <w:lastRenderedPageBreak/>
        <w:t xml:space="preserve">(Konstas </w:t>
      </w:r>
      <w:r w:rsidR="00415106" w:rsidRPr="004D7654">
        <w:rPr>
          <w:rFonts w:cs="Times New Roman"/>
          <w:bCs/>
          <w:i/>
        </w:rPr>
        <w:t>et al.</w:t>
      </w:r>
      <w:r w:rsidR="004F22E3" w:rsidRPr="004D7654">
        <w:rPr>
          <w:rFonts w:cs="Times New Roman"/>
          <w:bCs/>
        </w:rPr>
        <w:t xml:space="preserve"> 2003; Stutts </w:t>
      </w:r>
      <w:r w:rsidR="00415106" w:rsidRPr="004D7654">
        <w:rPr>
          <w:rFonts w:cs="Times New Roman"/>
          <w:bCs/>
          <w:i/>
        </w:rPr>
        <w:t>et al.</w:t>
      </w:r>
      <w:r w:rsidR="004F22E3" w:rsidRPr="004D7654">
        <w:rPr>
          <w:rFonts w:cs="Times New Roman"/>
          <w:bCs/>
        </w:rPr>
        <w:t xml:space="preserve"> 1995)</w:t>
      </w:r>
      <w:r w:rsidRPr="004D7654">
        <w:rPr>
          <w:rFonts w:cs="Times New Roman"/>
          <w:bCs/>
        </w:rPr>
        <w:t xml:space="preserve">.  This reduces the height of the pericilliary layer and impairs mucous clearance by the cilia, facilitating the formation of a mucous plug.  This plug produces a hypoxic environment and allows the formation of bacterial microcolonies, resulting in chronic infection, inflammation and damage to the lung tissue, eventually leading to respiratory failure. </w:t>
      </w:r>
    </w:p>
    <w:p w:rsidR="00CF00CB" w:rsidRPr="004D7654" w:rsidRDefault="00CF00CB" w:rsidP="00CF00CB">
      <w:pPr>
        <w:rPr>
          <w:rFonts w:cs="Times New Roman"/>
          <w:bCs/>
        </w:rPr>
      </w:pPr>
    </w:p>
    <w:p w:rsidR="00CF00CB" w:rsidRPr="004D7654" w:rsidRDefault="00CF00CB" w:rsidP="00CF00CB">
      <w:pPr>
        <w:rPr>
          <w:rFonts w:cs="Times New Roman"/>
          <w:bCs/>
        </w:rPr>
      </w:pPr>
      <w:r w:rsidRPr="004D7654">
        <w:rPr>
          <w:rFonts w:cs="Times New Roman"/>
          <w:bCs/>
        </w:rPr>
        <w:t>While the airway symptoms are the main cause of death in this disease, mutations in CFTR also have additional effects in the sweat ducts, gastrointestinal tract including the pancreas and the liver, and in the male reproductive system.  Meconium ileus, obstruction of the bowel in newborn babies, is associated with CF, while mutations in CFTR also result in impaired bicarbonate (HCO</w:t>
      </w:r>
      <w:r w:rsidRPr="004D7654">
        <w:rPr>
          <w:rFonts w:cs="Times New Roman"/>
          <w:bCs/>
          <w:vertAlign w:val="subscript"/>
        </w:rPr>
        <w:t>3</w:t>
      </w:r>
      <w:r w:rsidRPr="004D7654">
        <w:rPr>
          <w:rFonts w:cs="Times New Roman"/>
          <w:bCs/>
          <w:vertAlign w:val="superscript"/>
        </w:rPr>
        <w:t>-</w:t>
      </w:r>
      <w:r w:rsidRPr="004D7654">
        <w:rPr>
          <w:rFonts w:cs="Times New Roman"/>
          <w:bCs/>
        </w:rPr>
        <w:t xml:space="preserve">) and pancreatic enzyme secretion </w:t>
      </w:r>
      <w:r w:rsidR="00533943" w:rsidRPr="004D7654">
        <w:rPr>
          <w:rFonts w:cs="Times New Roman"/>
          <w:bCs/>
        </w:rPr>
        <w:t xml:space="preserve">(Ahmed </w:t>
      </w:r>
      <w:r w:rsidR="00415106" w:rsidRPr="004D7654">
        <w:rPr>
          <w:rFonts w:cs="Times New Roman"/>
          <w:bCs/>
          <w:i/>
        </w:rPr>
        <w:t>et al.</w:t>
      </w:r>
      <w:r w:rsidR="00533943" w:rsidRPr="004D7654">
        <w:rPr>
          <w:rFonts w:cs="Times New Roman"/>
          <w:bCs/>
        </w:rPr>
        <w:t xml:space="preserve"> 2003)</w:t>
      </w:r>
      <w:r w:rsidRPr="004D7654">
        <w:rPr>
          <w:rFonts w:cs="Times New Roman"/>
          <w:bCs/>
        </w:rPr>
        <w:t>.  As a result, people with CF are unable to digest food properly due to a lack of enzymes (notably carbohydrases and lipases) and require synthetic enzymes to be taken with every meal to avoid malnutrition.  In the male reproductive tract, mutations in CFTR are associated with congenital bilateral abse</w:t>
      </w:r>
      <w:r w:rsidR="00533943" w:rsidRPr="004D7654">
        <w:rPr>
          <w:rFonts w:cs="Times New Roman"/>
          <w:bCs/>
        </w:rPr>
        <w:t>nce of the vas deferens (C</w:t>
      </w:r>
      <w:r w:rsidR="00DE0258">
        <w:rPr>
          <w:rFonts w:cs="Times New Roman"/>
          <w:bCs/>
        </w:rPr>
        <w:t>B</w:t>
      </w:r>
      <w:r w:rsidR="00533943" w:rsidRPr="004D7654">
        <w:rPr>
          <w:rFonts w:cs="Times New Roman"/>
          <w:bCs/>
        </w:rPr>
        <w:t xml:space="preserve">AVD) (Dumur </w:t>
      </w:r>
      <w:r w:rsidR="00415106" w:rsidRPr="004D7654">
        <w:rPr>
          <w:rFonts w:cs="Times New Roman"/>
          <w:bCs/>
          <w:i/>
        </w:rPr>
        <w:t>et al.</w:t>
      </w:r>
      <w:r w:rsidR="00533943" w:rsidRPr="004D7654">
        <w:rPr>
          <w:rFonts w:cs="Times New Roman"/>
          <w:bCs/>
        </w:rPr>
        <w:t xml:space="preserve"> 1996)</w:t>
      </w:r>
      <w:r w:rsidRPr="004D7654">
        <w:rPr>
          <w:rFonts w:cs="Times New Roman"/>
          <w:bCs/>
        </w:rPr>
        <w:t xml:space="preserve"> and therefore male infertility.  While it is possible that CFTR may play a developmental role in the male reproductive tract, it is widely believed that CFTR mutations result in an accumulation of mucus and blockage of the fragile tubes, which ultimately progresses to ductal atrophy </w:t>
      </w:r>
      <w:r w:rsidR="00533943" w:rsidRPr="004D7654">
        <w:rPr>
          <w:rFonts w:cs="Times New Roman"/>
          <w:bCs/>
        </w:rPr>
        <w:t>(Patrizio and Zielenski 1996)</w:t>
      </w:r>
      <w:r w:rsidRPr="004D7654">
        <w:rPr>
          <w:rFonts w:cs="Times New Roman"/>
          <w:bCs/>
        </w:rPr>
        <w:t>.   The interaction between CFTR and HCO</w:t>
      </w:r>
      <w:r w:rsidRPr="004D7654">
        <w:rPr>
          <w:rFonts w:cs="Times New Roman"/>
          <w:bCs/>
          <w:vertAlign w:val="subscript"/>
        </w:rPr>
        <w:t>3</w:t>
      </w:r>
      <w:r w:rsidRPr="004D7654">
        <w:rPr>
          <w:rFonts w:cs="Times New Roman"/>
          <w:bCs/>
          <w:vertAlign w:val="superscript"/>
        </w:rPr>
        <w:t>-</w:t>
      </w:r>
      <w:r w:rsidRPr="004D7654">
        <w:rPr>
          <w:rFonts w:cs="Times New Roman"/>
          <w:bCs/>
        </w:rPr>
        <w:t xml:space="preserve"> transporters also has implications for sperm function, mainly capacitation </w:t>
      </w:r>
      <w:r w:rsidR="00533943" w:rsidRPr="004D7654">
        <w:rPr>
          <w:rFonts w:cs="Times New Roman"/>
          <w:bCs/>
        </w:rPr>
        <w:t xml:space="preserve">(Chen </w:t>
      </w:r>
      <w:r w:rsidR="00415106" w:rsidRPr="004D7654">
        <w:rPr>
          <w:rFonts w:cs="Times New Roman"/>
          <w:bCs/>
          <w:i/>
        </w:rPr>
        <w:t>et al.</w:t>
      </w:r>
      <w:r w:rsidR="00533943" w:rsidRPr="004D7654">
        <w:rPr>
          <w:rFonts w:cs="Times New Roman"/>
          <w:bCs/>
        </w:rPr>
        <w:t xml:space="preserve"> 2009)</w:t>
      </w:r>
      <w:r w:rsidRPr="004D7654">
        <w:rPr>
          <w:rFonts w:cs="Times New Roman"/>
          <w:bCs/>
        </w:rPr>
        <w:t xml:space="preserve"> should they reach an egg artificially.  Therefore CFTR should not be considered solely as a chloride channel, but also as a regulator of other proteins and potentially developmental processes as well.</w:t>
      </w:r>
    </w:p>
    <w:p w:rsidR="00CF00CB" w:rsidRPr="004D7654" w:rsidRDefault="00CF00CB" w:rsidP="00CF00CB">
      <w:pPr>
        <w:rPr>
          <w:rFonts w:cs="Times New Roman"/>
          <w:bCs/>
        </w:rPr>
      </w:pPr>
    </w:p>
    <w:p w:rsidR="00CF00CB" w:rsidRPr="004D7654" w:rsidRDefault="00CF00CB" w:rsidP="00CF00CB">
      <w:pPr>
        <w:pStyle w:val="Heading2"/>
        <w:numPr>
          <w:ilvl w:val="1"/>
          <w:numId w:val="1"/>
        </w:numPr>
      </w:pPr>
      <w:bookmarkStart w:id="52" w:name="_Toc303604675"/>
      <w:bookmarkStart w:id="53" w:name="_Toc303609848"/>
      <w:bookmarkStart w:id="54" w:name="_Toc343428309"/>
      <w:bookmarkStart w:id="55" w:name="_Toc343447573"/>
      <w:bookmarkStart w:id="56" w:name="_Toc347056785"/>
      <w:r w:rsidRPr="004D7654">
        <w:t>CFTR gene</w:t>
      </w:r>
      <w:bookmarkEnd w:id="52"/>
      <w:bookmarkEnd w:id="53"/>
      <w:bookmarkEnd w:id="54"/>
      <w:bookmarkEnd w:id="55"/>
      <w:bookmarkEnd w:id="56"/>
    </w:p>
    <w:p w:rsidR="00CF00CB" w:rsidRPr="004D7654" w:rsidRDefault="00CF00CB" w:rsidP="00CF00CB">
      <w:pPr>
        <w:rPr>
          <w:rFonts w:cs="Times New Roman"/>
          <w:bCs/>
        </w:rPr>
      </w:pPr>
      <w:r w:rsidRPr="004D7654">
        <w:rPr>
          <w:rFonts w:cs="Times New Roman"/>
          <w:bCs/>
        </w:rPr>
        <w:t>The gene responsible for CF was localised to chromosome 7 through genetic linkage studies us</w:t>
      </w:r>
      <w:r w:rsidR="00533943" w:rsidRPr="004D7654">
        <w:rPr>
          <w:rFonts w:cs="Times New Roman"/>
          <w:bCs/>
        </w:rPr>
        <w:t xml:space="preserve">ing DNA sequence polymorphisms </w:t>
      </w:r>
      <w:r w:rsidR="00046784" w:rsidRPr="004D7654">
        <w:rPr>
          <w:rFonts w:cs="Times New Roman"/>
          <w:bCs/>
        </w:rPr>
        <w:t xml:space="preserve">(Tsui </w:t>
      </w:r>
      <w:r w:rsidR="00415106" w:rsidRPr="004D7654">
        <w:rPr>
          <w:rFonts w:cs="Times New Roman"/>
          <w:bCs/>
          <w:i/>
        </w:rPr>
        <w:t>et al.</w:t>
      </w:r>
      <w:r w:rsidR="00046784" w:rsidRPr="004D7654">
        <w:rPr>
          <w:rFonts w:cs="Times New Roman"/>
          <w:bCs/>
        </w:rPr>
        <w:t xml:space="preserve"> 1985)</w:t>
      </w:r>
      <w:r w:rsidRPr="004D7654">
        <w:rPr>
          <w:rFonts w:cs="Times New Roman"/>
          <w:bCs/>
        </w:rPr>
        <w:t xml:space="preserve">.  By coupling this with the observations that chloride transport was impaired in respiratory epithelia </w:t>
      </w:r>
      <w:r w:rsidR="00046784" w:rsidRPr="004D7654">
        <w:rPr>
          <w:rFonts w:cs="Times New Roman"/>
          <w:bCs/>
        </w:rPr>
        <w:t xml:space="preserve">(Knowles </w:t>
      </w:r>
      <w:r w:rsidR="00415106" w:rsidRPr="004D7654">
        <w:rPr>
          <w:rFonts w:cs="Times New Roman"/>
          <w:bCs/>
          <w:i/>
        </w:rPr>
        <w:t>et al.</w:t>
      </w:r>
      <w:r w:rsidR="00046784" w:rsidRPr="004D7654">
        <w:rPr>
          <w:rFonts w:cs="Times New Roman"/>
          <w:bCs/>
        </w:rPr>
        <w:t xml:space="preserve"> 1983)</w:t>
      </w:r>
      <w:r w:rsidRPr="004D7654">
        <w:rPr>
          <w:rFonts w:cs="Times New Roman"/>
          <w:bCs/>
        </w:rPr>
        <w:t xml:space="preserve"> and sweat glands </w:t>
      </w:r>
      <w:r w:rsidR="00046784" w:rsidRPr="004D7654">
        <w:rPr>
          <w:rFonts w:cs="Times New Roman"/>
          <w:bCs/>
        </w:rPr>
        <w:t>(Quinton and Bijman 1983)</w:t>
      </w:r>
      <w:r w:rsidRPr="004D7654">
        <w:rPr>
          <w:rFonts w:cs="Times New Roman"/>
          <w:bCs/>
        </w:rPr>
        <w:t xml:space="preserve">, as analysed through electrophysiological techniques, it allowed the investigations to focus on the possibility that the gene product was a chloride channel.  By using cDNA isolated from the sweat </w:t>
      </w:r>
      <w:r w:rsidRPr="004D7654">
        <w:rPr>
          <w:rFonts w:cs="Times New Roman"/>
          <w:bCs/>
        </w:rPr>
        <w:lastRenderedPageBreak/>
        <w:t>ducts of CF patients and healthy patients to produce large c</w:t>
      </w:r>
      <w:r w:rsidR="00533943" w:rsidRPr="004D7654">
        <w:rPr>
          <w:rFonts w:cs="Times New Roman"/>
          <w:bCs/>
        </w:rPr>
        <w:t xml:space="preserve">DNA libraries, the cDNA clones </w:t>
      </w:r>
      <w:r w:rsidR="00046784" w:rsidRPr="004D7654">
        <w:rPr>
          <w:rFonts w:cs="Times New Roman"/>
          <w:bCs/>
        </w:rPr>
        <w:t xml:space="preserve">(Tsui </w:t>
      </w:r>
      <w:r w:rsidR="00415106" w:rsidRPr="004D7654">
        <w:rPr>
          <w:rFonts w:cs="Times New Roman"/>
          <w:bCs/>
          <w:i/>
        </w:rPr>
        <w:t>et al.</w:t>
      </w:r>
      <w:r w:rsidR="00046784" w:rsidRPr="004D7654">
        <w:rPr>
          <w:rFonts w:cs="Times New Roman"/>
          <w:bCs/>
        </w:rPr>
        <w:t xml:space="preserve"> 1985)</w:t>
      </w:r>
      <w:r w:rsidRPr="004D7654">
        <w:rPr>
          <w:rFonts w:cs="Times New Roman"/>
          <w:bCs/>
        </w:rPr>
        <w:t xml:space="preserve"> could be screened and verified.  Subsequent sequencing of these isolated cDNA clones identified the most common mutation pertaining to C</w:t>
      </w:r>
      <w:r w:rsidR="00533943" w:rsidRPr="004D7654">
        <w:rPr>
          <w:rFonts w:cs="Times New Roman"/>
          <w:bCs/>
        </w:rPr>
        <w:t>F, the ΔF508 mutation</w:t>
      </w:r>
      <w:r w:rsidR="00DE0258">
        <w:rPr>
          <w:rFonts w:cs="Times New Roman"/>
          <w:bCs/>
        </w:rPr>
        <w:t xml:space="preserve"> </w:t>
      </w:r>
      <w:r w:rsidR="00046784" w:rsidRPr="004D7654">
        <w:rPr>
          <w:rFonts w:cs="Times New Roman"/>
          <w:bCs/>
        </w:rPr>
        <w:t xml:space="preserve">(Riordan </w:t>
      </w:r>
      <w:r w:rsidR="00415106" w:rsidRPr="004D7654">
        <w:rPr>
          <w:rFonts w:cs="Times New Roman"/>
          <w:bCs/>
          <w:i/>
        </w:rPr>
        <w:t>et al.</w:t>
      </w:r>
      <w:r w:rsidR="00046784" w:rsidRPr="004D7654">
        <w:rPr>
          <w:rFonts w:cs="Times New Roman"/>
          <w:bCs/>
        </w:rPr>
        <w:t xml:space="preserve"> 1989)</w:t>
      </w:r>
      <w:r w:rsidRPr="004D7654">
        <w:rPr>
          <w:rFonts w:cs="Times New Roman"/>
          <w:bCs/>
        </w:rPr>
        <w:t>.  To provide further evidence that this cDNA was indeed the CF gene, call</w:t>
      </w:r>
      <w:r w:rsidR="00533943" w:rsidRPr="004D7654">
        <w:rPr>
          <w:rFonts w:cs="Times New Roman"/>
          <w:bCs/>
        </w:rPr>
        <w:t>ed the cystic fibrosis transmem</w:t>
      </w:r>
      <w:r w:rsidRPr="004D7654">
        <w:rPr>
          <w:rFonts w:cs="Times New Roman"/>
          <w:bCs/>
        </w:rPr>
        <w:t>brane conductance regulator, of the 200 CF genes analysed 70% contained the ΔF508 mutation, which did not ap</w:t>
      </w:r>
      <w:r w:rsidR="00533943" w:rsidRPr="004D7654">
        <w:rPr>
          <w:rFonts w:cs="Times New Roman"/>
          <w:bCs/>
        </w:rPr>
        <w:t xml:space="preserve">pear in any normal chromosomes </w:t>
      </w:r>
      <w:r w:rsidR="00046784" w:rsidRPr="004D7654">
        <w:rPr>
          <w:rFonts w:cs="Times New Roman"/>
          <w:bCs/>
        </w:rPr>
        <w:t xml:space="preserve">(Kerem </w:t>
      </w:r>
      <w:r w:rsidR="00415106" w:rsidRPr="004D7654">
        <w:rPr>
          <w:rFonts w:cs="Times New Roman"/>
          <w:bCs/>
          <w:i/>
        </w:rPr>
        <w:t>et al.</w:t>
      </w:r>
      <w:r w:rsidR="00046784" w:rsidRPr="004D7654">
        <w:rPr>
          <w:rFonts w:cs="Times New Roman"/>
          <w:bCs/>
        </w:rPr>
        <w:t xml:space="preserve"> 1989)</w:t>
      </w:r>
      <w:r w:rsidRPr="004D7654">
        <w:rPr>
          <w:rFonts w:cs="Times New Roman"/>
          <w:bCs/>
        </w:rPr>
        <w:t>.</w:t>
      </w:r>
    </w:p>
    <w:p w:rsidR="00CF00CB" w:rsidRPr="004D7654" w:rsidRDefault="00CF00CB" w:rsidP="00CF00CB">
      <w:pPr>
        <w:rPr>
          <w:rFonts w:cs="Times New Roman"/>
          <w:bCs/>
        </w:rPr>
      </w:pPr>
    </w:p>
    <w:p w:rsidR="00CF00CB" w:rsidRPr="004D7654" w:rsidRDefault="00CF00CB" w:rsidP="00CF00CB">
      <w:pPr>
        <w:pStyle w:val="Heading2"/>
        <w:numPr>
          <w:ilvl w:val="1"/>
          <w:numId w:val="1"/>
        </w:numPr>
      </w:pPr>
      <w:bookmarkStart w:id="57" w:name="_CFTR_protein_-"/>
      <w:bookmarkStart w:id="58" w:name="_Toc303604676"/>
      <w:bookmarkStart w:id="59" w:name="_Toc303609849"/>
      <w:bookmarkStart w:id="60" w:name="_Toc343428310"/>
      <w:bookmarkStart w:id="61" w:name="_Toc343447574"/>
      <w:bookmarkStart w:id="62" w:name="_Toc347056786"/>
      <w:bookmarkEnd w:id="57"/>
      <w:r w:rsidRPr="004D7654">
        <w:t xml:space="preserve">CFTR protein – </w:t>
      </w:r>
      <w:bookmarkEnd w:id="58"/>
      <w:bookmarkEnd w:id="59"/>
      <w:r w:rsidRPr="004D7654">
        <w:t>structure and function</w:t>
      </w:r>
      <w:bookmarkEnd w:id="60"/>
      <w:bookmarkEnd w:id="61"/>
      <w:bookmarkEnd w:id="62"/>
    </w:p>
    <w:p w:rsidR="00CF00CB" w:rsidRPr="004D7654" w:rsidRDefault="00CF00CB" w:rsidP="00CF00CB">
      <w:pPr>
        <w:rPr>
          <w:rFonts w:cs="Times New Roman"/>
        </w:rPr>
      </w:pPr>
      <w:r w:rsidRPr="004D7654">
        <w:rPr>
          <w:rFonts w:cs="Times New Roman"/>
        </w:rPr>
        <w:t>The CFTR protein is 1480 amino acids long wit</w:t>
      </w:r>
      <w:r w:rsidR="00533943" w:rsidRPr="004D7654">
        <w:rPr>
          <w:rFonts w:cs="Times New Roman"/>
        </w:rPr>
        <w:t xml:space="preserve">h a molecular weight of 168kDa </w:t>
      </w:r>
      <w:r w:rsidR="00046784" w:rsidRPr="004D7654">
        <w:rPr>
          <w:rFonts w:cs="Times New Roman"/>
        </w:rPr>
        <w:t xml:space="preserve">(Riordan </w:t>
      </w:r>
      <w:r w:rsidR="00415106" w:rsidRPr="004D7654">
        <w:rPr>
          <w:rFonts w:cs="Times New Roman"/>
          <w:i/>
        </w:rPr>
        <w:t>et al.</w:t>
      </w:r>
      <w:r w:rsidR="00046784" w:rsidRPr="004D7654">
        <w:rPr>
          <w:rFonts w:cs="Times New Roman"/>
        </w:rPr>
        <w:t xml:space="preserve"> 1989)</w:t>
      </w:r>
      <w:r w:rsidRPr="004D7654">
        <w:rPr>
          <w:rFonts w:cs="Times New Roman"/>
        </w:rPr>
        <w:t xml:space="preserve">.  It is a member of the ATP-binding cassette (ABC) family of proteins and maintains a number of structural features common to this superfamily – two membrane-spanning domains (MSDs), each containing six transmembrane segments, and two nucleotide-binding domains (NBDs) </w:t>
      </w:r>
      <w:r w:rsidR="00046784" w:rsidRPr="004D7654">
        <w:rPr>
          <w:rFonts w:cs="Times New Roman"/>
        </w:rPr>
        <w:t xml:space="preserve">(Riordan </w:t>
      </w:r>
      <w:r w:rsidR="00415106" w:rsidRPr="004D7654">
        <w:rPr>
          <w:rFonts w:cs="Times New Roman"/>
          <w:i/>
        </w:rPr>
        <w:t>et al.</w:t>
      </w:r>
      <w:r w:rsidR="00046784" w:rsidRPr="004D7654">
        <w:rPr>
          <w:rFonts w:cs="Times New Roman"/>
        </w:rPr>
        <w:t xml:space="preserve"> 1989)</w:t>
      </w:r>
      <w:r w:rsidR="00F439B3" w:rsidRPr="004D7654">
        <w:rPr>
          <w:rFonts w:cs="Times New Roman"/>
        </w:rPr>
        <w:t xml:space="preserve"> </w:t>
      </w:r>
      <w:r w:rsidRPr="004D7654">
        <w:rPr>
          <w:rFonts w:cs="Times New Roman"/>
        </w:rPr>
        <w:t>(Figure 1.1).  What is unique about the CFTR protein is its ability</w:t>
      </w:r>
      <w:r w:rsidR="00F439B3" w:rsidRPr="004D7654">
        <w:rPr>
          <w:rFonts w:cs="Times New Roman"/>
        </w:rPr>
        <w:t xml:space="preserve"> to function as an ion channel </w:t>
      </w:r>
      <w:r w:rsidR="00046784" w:rsidRPr="004D7654">
        <w:rPr>
          <w:rFonts w:cs="Times New Roman"/>
        </w:rPr>
        <w:t>(Gadsby and Nairn 1999)</w:t>
      </w:r>
      <w:r w:rsidRPr="004D7654">
        <w:rPr>
          <w:rFonts w:cs="Times New Roman"/>
        </w:rPr>
        <w:t xml:space="preserve"> and the presence of an intracellular regulatory domain known as the R domain; this domain is not only absent in the other members of the ABC protein family but no homologous domain has been found in any other protein.  </w:t>
      </w:r>
    </w:p>
    <w:p w:rsidR="00CF00CB" w:rsidRPr="004D7654" w:rsidRDefault="00CF00CB" w:rsidP="00CF00CB">
      <w:pPr>
        <w:rPr>
          <w:rFonts w:cs="Times New Roman"/>
        </w:rPr>
      </w:pPr>
    </w:p>
    <w:p w:rsidR="00CF00CB" w:rsidRPr="004D7654" w:rsidRDefault="00B46550" w:rsidP="00CF00CB">
      <w:pPr>
        <w:pStyle w:val="BodyText"/>
        <w:spacing w:line="360" w:lineRule="auto"/>
        <w:rPr>
          <w:rStyle w:val="Heading5Char"/>
          <w:bCs/>
        </w:rPr>
      </w:pPr>
      <w:r>
        <w:rPr>
          <w:rFonts w:ascii="Times New Roman" w:hAnsi="Times New Roman" w:cs="Times New Roman"/>
          <w:noProof/>
          <w:sz w:val="24"/>
          <w:lang w:eastAsia="en-GB"/>
        </w:rPr>
        <w:pict>
          <v:shape id="Picture 3" o:spid="_x0000_i1026" type="#_x0000_t75" style="width:200.95pt;height:167.65pt;visibility:visible">
            <v:imagedata r:id="rId15" o:title="" croptop="17793f" cropbottom=".15625" cropleft="16691f" cropright="18924f"/>
          </v:shape>
        </w:pict>
      </w:r>
    </w:p>
    <w:p w:rsidR="00CF00CB" w:rsidRPr="004D7654" w:rsidRDefault="00B46550" w:rsidP="00CF00CB">
      <w:pPr>
        <w:pStyle w:val="NoSpacing"/>
        <w:spacing w:line="360" w:lineRule="auto"/>
        <w:rPr>
          <w:rFonts w:cs="Times New Roman"/>
        </w:rPr>
      </w:pPr>
      <w:hyperlink w:anchor="_CFTR_protein_-" w:history="1">
        <w:bookmarkStart w:id="63" w:name="_Toc343447575"/>
        <w:bookmarkStart w:id="64" w:name="_Toc343447875"/>
        <w:bookmarkStart w:id="65" w:name="_Toc343606401"/>
        <w:bookmarkStart w:id="66" w:name="_Toc343672597"/>
        <w:bookmarkStart w:id="67" w:name="_Toc343428311"/>
        <w:bookmarkStart w:id="68" w:name="_Toc343440770"/>
        <w:r w:rsidR="00CF00CB" w:rsidRPr="004D7654">
          <w:rPr>
            <w:rStyle w:val="Heading5Char"/>
            <w:rFonts w:eastAsia="Calibri"/>
          </w:rPr>
          <w:t>Figure 1.1</w:t>
        </w:r>
      </w:hyperlink>
      <w:r w:rsidR="00CF00CB" w:rsidRPr="004D7654">
        <w:rPr>
          <w:rStyle w:val="Heading5Char"/>
          <w:rFonts w:eastAsia="Calibri"/>
        </w:rPr>
        <w:t xml:space="preserve"> Domain organisation of CFTR.</w:t>
      </w:r>
      <w:bookmarkEnd w:id="63"/>
      <w:bookmarkEnd w:id="64"/>
      <w:bookmarkEnd w:id="65"/>
      <w:bookmarkEnd w:id="66"/>
      <w:r w:rsidR="00CF00CB" w:rsidRPr="004D7654">
        <w:rPr>
          <w:rFonts w:cs="Times New Roman"/>
        </w:rPr>
        <w:t xml:space="preserve">  The ΔF508 and G551D mutations lie within</w:t>
      </w:r>
      <w:r w:rsidR="00F439B3" w:rsidRPr="004D7654">
        <w:rPr>
          <w:rFonts w:cs="Times New Roman"/>
        </w:rPr>
        <w:t xml:space="preserve"> NBD1; N1303K lies within NBD2 </w:t>
      </w:r>
      <w:r w:rsidR="00046784" w:rsidRPr="004D7654">
        <w:rPr>
          <w:rFonts w:cs="Times New Roman"/>
        </w:rPr>
        <w:t>(Sheppard and Welsh 1999)</w:t>
      </w:r>
      <w:r w:rsidR="00CF00CB" w:rsidRPr="004D7654">
        <w:rPr>
          <w:rFonts w:cs="Times New Roman"/>
        </w:rPr>
        <w:t>.  Printed with permission from the American Physiological Society.</w:t>
      </w:r>
      <w:bookmarkEnd w:id="67"/>
      <w:bookmarkEnd w:id="68"/>
      <w:r w:rsidR="00CF00CB" w:rsidRPr="004D7654">
        <w:rPr>
          <w:rFonts w:cs="Times New Roman"/>
        </w:rPr>
        <w:t xml:space="preserve"> </w:t>
      </w:r>
    </w:p>
    <w:p w:rsidR="00CF00CB" w:rsidRPr="004D7654" w:rsidRDefault="00CF00CB" w:rsidP="00CF00CB">
      <w:pPr>
        <w:rPr>
          <w:rFonts w:cs="Times New Roman"/>
        </w:rPr>
      </w:pPr>
    </w:p>
    <w:p w:rsidR="00CF00CB" w:rsidRPr="004D7654" w:rsidRDefault="00CF00CB" w:rsidP="00CF00CB">
      <w:pPr>
        <w:rPr>
          <w:rFonts w:cs="Times New Roman"/>
          <w:bCs/>
        </w:rPr>
      </w:pPr>
      <w:r w:rsidRPr="004D7654">
        <w:rPr>
          <w:rFonts w:cs="Times New Roman"/>
          <w:bCs/>
        </w:rPr>
        <w:lastRenderedPageBreak/>
        <w:t>The CFTR ion channel has a small,</w:t>
      </w:r>
      <w:r w:rsidR="00F439B3" w:rsidRPr="004D7654">
        <w:rPr>
          <w:rFonts w:cs="Times New Roman"/>
          <w:bCs/>
        </w:rPr>
        <w:t xml:space="preserve"> ohmic conductance of 5 – 10pS </w:t>
      </w:r>
      <w:r w:rsidR="00046784" w:rsidRPr="004D7654">
        <w:rPr>
          <w:rFonts w:cs="Times New Roman"/>
          <w:bCs/>
        </w:rPr>
        <w:t xml:space="preserve">(Kartner </w:t>
      </w:r>
      <w:r w:rsidR="00415106" w:rsidRPr="004D7654">
        <w:rPr>
          <w:rFonts w:cs="Times New Roman"/>
          <w:bCs/>
          <w:i/>
        </w:rPr>
        <w:t>et al.</w:t>
      </w:r>
      <w:r w:rsidR="00046784" w:rsidRPr="004D7654">
        <w:rPr>
          <w:rFonts w:cs="Times New Roman"/>
          <w:bCs/>
        </w:rPr>
        <w:t xml:space="preserve"> 1991)</w:t>
      </w:r>
      <w:r w:rsidRPr="004D7654">
        <w:rPr>
          <w:rFonts w:cs="Times New Roman"/>
          <w:bCs/>
        </w:rPr>
        <w:t xml:space="preserve"> and is anion selective with a selectivity sequence of bromide (</w:t>
      </w:r>
      <w:r w:rsidRPr="004D7654">
        <w:rPr>
          <w:rFonts w:cs="Times New Roman"/>
        </w:rPr>
        <w:t>Br</w:t>
      </w:r>
      <w:r w:rsidRPr="004D7654">
        <w:rPr>
          <w:rFonts w:cs="Times New Roman"/>
          <w:vertAlign w:val="superscript"/>
        </w:rPr>
        <w:t>-</w:t>
      </w:r>
      <w:r w:rsidRPr="004D7654">
        <w:rPr>
          <w:rFonts w:cs="Times New Roman"/>
        </w:rPr>
        <w:t>) &gt; chloride (Cl</w:t>
      </w:r>
      <w:r w:rsidRPr="004D7654">
        <w:rPr>
          <w:rFonts w:cs="Times New Roman"/>
          <w:vertAlign w:val="superscript"/>
        </w:rPr>
        <w:t>-</w:t>
      </w:r>
      <w:r w:rsidRPr="004D7654">
        <w:rPr>
          <w:rFonts w:cs="Times New Roman"/>
        </w:rPr>
        <w:t>) &gt; iodide (I</w:t>
      </w:r>
      <w:r w:rsidRPr="004D7654">
        <w:rPr>
          <w:rFonts w:cs="Times New Roman"/>
          <w:vertAlign w:val="superscript"/>
        </w:rPr>
        <w:t>-</w:t>
      </w:r>
      <w:r w:rsidRPr="004D7654">
        <w:rPr>
          <w:rFonts w:cs="Times New Roman"/>
        </w:rPr>
        <w:t>) &gt; fluoride (F</w:t>
      </w:r>
      <w:r w:rsidRPr="004D7654">
        <w:rPr>
          <w:rFonts w:cs="Times New Roman"/>
          <w:vertAlign w:val="superscript"/>
        </w:rPr>
        <w:t>-</w:t>
      </w:r>
      <w:r w:rsidR="00F439B3" w:rsidRPr="004D7654">
        <w:rPr>
          <w:rFonts w:cs="Times New Roman"/>
        </w:rPr>
        <w:t xml:space="preserve">) </w:t>
      </w:r>
      <w:r w:rsidR="00046784" w:rsidRPr="004D7654">
        <w:rPr>
          <w:rFonts w:cs="Times New Roman"/>
        </w:rPr>
        <w:t xml:space="preserve">(Anderson </w:t>
      </w:r>
      <w:r w:rsidR="00415106" w:rsidRPr="004D7654">
        <w:rPr>
          <w:rFonts w:cs="Times New Roman"/>
          <w:i/>
        </w:rPr>
        <w:t>et al.</w:t>
      </w:r>
      <w:r w:rsidR="00046784" w:rsidRPr="004D7654">
        <w:rPr>
          <w:rFonts w:cs="Times New Roman"/>
        </w:rPr>
        <w:t xml:space="preserve"> 1991)</w:t>
      </w:r>
      <w:r w:rsidRPr="004D7654">
        <w:rPr>
          <w:rFonts w:cs="Times New Roman"/>
        </w:rPr>
        <w:t xml:space="preserve">.  It shows time- and voltage-independent gating, shown by linear current-voltage relation </w:t>
      </w:r>
      <w:r w:rsidR="00046784" w:rsidRPr="004D7654">
        <w:rPr>
          <w:rFonts w:cs="Times New Roman"/>
        </w:rPr>
        <w:t>(Cliff and Frizzell 1990)</w:t>
      </w:r>
      <w:r w:rsidRPr="004D7654">
        <w:rPr>
          <w:rFonts w:cs="Times New Roman"/>
        </w:rPr>
        <w:t xml:space="preserve">.  Channel activity is coupled with ATP hydrolysis </w:t>
      </w:r>
      <w:r w:rsidR="00046784" w:rsidRPr="004D7654">
        <w:rPr>
          <w:rFonts w:cs="Times New Roman"/>
        </w:rPr>
        <w:t xml:space="preserve">(Li </w:t>
      </w:r>
      <w:r w:rsidR="00415106" w:rsidRPr="004D7654">
        <w:rPr>
          <w:rFonts w:cs="Times New Roman"/>
          <w:i/>
        </w:rPr>
        <w:t>et al.</w:t>
      </w:r>
      <w:r w:rsidR="00046784" w:rsidRPr="004D7654">
        <w:rPr>
          <w:rFonts w:cs="Times New Roman"/>
        </w:rPr>
        <w:t xml:space="preserve"> 1996)</w:t>
      </w:r>
      <w:r w:rsidRPr="004D7654">
        <w:rPr>
          <w:rFonts w:cs="Times New Roman"/>
        </w:rPr>
        <w:t xml:space="preserve"> and is regulated by cAMP-de</w:t>
      </w:r>
      <w:r w:rsidR="00F439B3" w:rsidRPr="004D7654">
        <w:rPr>
          <w:rFonts w:cs="Times New Roman"/>
        </w:rPr>
        <w:t xml:space="preserve">pendent phosphorylation by PKA </w:t>
      </w:r>
      <w:r w:rsidR="00046784" w:rsidRPr="004D7654">
        <w:rPr>
          <w:rFonts w:cs="Times New Roman"/>
        </w:rPr>
        <w:t xml:space="preserve">(Berger </w:t>
      </w:r>
      <w:r w:rsidR="00415106" w:rsidRPr="004D7654">
        <w:rPr>
          <w:rFonts w:cs="Times New Roman"/>
          <w:i/>
        </w:rPr>
        <w:t>et al.</w:t>
      </w:r>
      <w:r w:rsidR="00046784" w:rsidRPr="004D7654">
        <w:rPr>
          <w:rFonts w:cs="Times New Roman"/>
        </w:rPr>
        <w:t xml:space="preserve"> 1991)</w:t>
      </w:r>
      <w:r w:rsidRPr="004D7654">
        <w:rPr>
          <w:rFonts w:cs="Times New Roman"/>
        </w:rPr>
        <w:t>.</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 transmembrane segments of the MSDs form the channel pore, with the first and sixth segments (found in MSD1) predominantly involved over their MSD2 cou</w:t>
      </w:r>
      <w:r w:rsidR="00DE0258">
        <w:rPr>
          <w:rFonts w:cs="Times New Roman"/>
        </w:rPr>
        <w:t>n</w:t>
      </w:r>
      <w:r w:rsidRPr="004D7654">
        <w:rPr>
          <w:rFonts w:cs="Times New Roman"/>
        </w:rPr>
        <w:t xml:space="preserve">terparts, the seventh and twelfth segments </w:t>
      </w:r>
      <w:r w:rsidR="00046784" w:rsidRPr="004D7654">
        <w:rPr>
          <w:rFonts w:cs="Times New Roman"/>
        </w:rPr>
        <w:t xml:space="preserve">(Ge </w:t>
      </w:r>
      <w:r w:rsidR="00415106" w:rsidRPr="004D7654">
        <w:rPr>
          <w:rFonts w:cs="Times New Roman"/>
          <w:i/>
        </w:rPr>
        <w:t>et al.</w:t>
      </w:r>
      <w:r w:rsidR="00046784" w:rsidRPr="004D7654">
        <w:rPr>
          <w:rFonts w:cs="Times New Roman"/>
        </w:rPr>
        <w:t xml:space="preserve"> 2004; Gupta </w:t>
      </w:r>
      <w:r w:rsidR="00415106" w:rsidRPr="004D7654">
        <w:rPr>
          <w:rFonts w:cs="Times New Roman"/>
          <w:i/>
        </w:rPr>
        <w:t>et al.</w:t>
      </w:r>
      <w:r w:rsidR="00046784" w:rsidRPr="004D7654">
        <w:rPr>
          <w:rFonts w:cs="Times New Roman"/>
        </w:rPr>
        <w:t xml:space="preserve"> 2001)</w:t>
      </w:r>
      <w:r w:rsidRPr="004D7654">
        <w:rPr>
          <w:rFonts w:cs="Times New Roman"/>
        </w:rPr>
        <w:t>).  Positive residues inside the pore help the passage of Cl</w:t>
      </w:r>
      <w:r w:rsidRPr="004D7654">
        <w:rPr>
          <w:rFonts w:cs="Times New Roman"/>
          <w:vertAlign w:val="superscript"/>
        </w:rPr>
        <w:t>-</w:t>
      </w:r>
      <w:r w:rsidR="00F439B3" w:rsidRPr="004D7654">
        <w:rPr>
          <w:rFonts w:cs="Times New Roman"/>
        </w:rPr>
        <w:t xml:space="preserve"> ions </w:t>
      </w:r>
      <w:r w:rsidR="00046784" w:rsidRPr="004D7654">
        <w:rPr>
          <w:rFonts w:cs="Times New Roman"/>
        </w:rPr>
        <w:t xml:space="preserve">(Smith </w:t>
      </w:r>
      <w:r w:rsidR="00415106" w:rsidRPr="004D7654">
        <w:rPr>
          <w:rFonts w:cs="Times New Roman"/>
          <w:i/>
        </w:rPr>
        <w:t>et al.</w:t>
      </w:r>
      <w:r w:rsidR="00046784" w:rsidRPr="004D7654">
        <w:rPr>
          <w:rFonts w:cs="Times New Roman"/>
        </w:rPr>
        <w:t xml:space="preserve"> 2001)</w:t>
      </w:r>
      <w:r w:rsidRPr="004D7654">
        <w:rPr>
          <w:rFonts w:cs="Times New Roman"/>
        </w:rPr>
        <w:t>, and channel selectivity is regulated by residues in the</w:t>
      </w:r>
      <w:r w:rsidR="00F439B3" w:rsidRPr="004D7654">
        <w:rPr>
          <w:rFonts w:cs="Times New Roman"/>
        </w:rPr>
        <w:t xml:space="preserve"> centre of the pore </w:t>
      </w:r>
      <w:r w:rsidR="00046784" w:rsidRPr="004D7654">
        <w:rPr>
          <w:rFonts w:cs="Times New Roman"/>
        </w:rPr>
        <w:t>(Linsdell 2006)</w:t>
      </w:r>
      <w:r w:rsidRPr="004D7654">
        <w:rPr>
          <w:rFonts w:cs="Times New Roman"/>
        </w:rPr>
        <w:t>, notably T338, S341 and F337; mutations in these diminish the channel’s ability to distinguish between anions and therefore reduce channel selectivity (</w:t>
      </w:r>
      <w:r w:rsidR="00046784" w:rsidRPr="004D7654">
        <w:rPr>
          <w:rFonts w:cs="Times New Roman"/>
        </w:rPr>
        <w:t xml:space="preserve">(Linsdell </w:t>
      </w:r>
      <w:r w:rsidR="00415106" w:rsidRPr="004D7654">
        <w:rPr>
          <w:rFonts w:cs="Times New Roman"/>
          <w:i/>
        </w:rPr>
        <w:t>et al.</w:t>
      </w:r>
      <w:r w:rsidR="00046784" w:rsidRPr="004D7654">
        <w:rPr>
          <w:rFonts w:cs="Times New Roman"/>
        </w:rPr>
        <w:t xml:space="preserve"> 2000; Linsdell </w:t>
      </w:r>
      <w:r w:rsidR="00415106" w:rsidRPr="004D7654">
        <w:rPr>
          <w:rFonts w:cs="Times New Roman"/>
          <w:i/>
        </w:rPr>
        <w:t>et al.</w:t>
      </w:r>
      <w:r w:rsidR="00046784" w:rsidRPr="004D7654">
        <w:rPr>
          <w:rFonts w:cs="Times New Roman"/>
        </w:rPr>
        <w:t xml:space="preserve"> 1998)</w:t>
      </w:r>
      <w:r w:rsidRPr="004D7654">
        <w:rPr>
          <w:rFonts w:cs="Times New Roman"/>
        </w:rPr>
        <w:t>.  These residues lie in the sixth transmembrane segment, again highlighting the importance of this region in pore formation.</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 R domain contains a large number of consen</w:t>
      </w:r>
      <w:r w:rsidR="00F439B3" w:rsidRPr="004D7654">
        <w:rPr>
          <w:rFonts w:cs="Times New Roman"/>
        </w:rPr>
        <w:t xml:space="preserve">sus motifs for phosphorylation </w:t>
      </w:r>
      <w:r w:rsidR="00046784" w:rsidRPr="004D7654">
        <w:rPr>
          <w:rFonts w:cs="Times New Roman"/>
        </w:rPr>
        <w:t xml:space="preserve">(Riordan </w:t>
      </w:r>
      <w:r w:rsidR="00415106" w:rsidRPr="004D7654">
        <w:rPr>
          <w:rFonts w:cs="Times New Roman"/>
          <w:i/>
        </w:rPr>
        <w:t>et al.</w:t>
      </w:r>
      <w:r w:rsidR="00046784" w:rsidRPr="004D7654">
        <w:rPr>
          <w:rFonts w:cs="Times New Roman"/>
        </w:rPr>
        <w:t xml:space="preserve"> 1989)</w:t>
      </w:r>
      <w:r w:rsidRPr="004D7654">
        <w:rPr>
          <w:rFonts w:cs="Times New Roman"/>
        </w:rPr>
        <w:t>, the key ones being a number of serine residues that are targeted by protein kinase A (PKA).  The R domain is phosphorylated predominantly by PKA, but Ca</w:t>
      </w:r>
      <w:r w:rsidRPr="004D7654">
        <w:rPr>
          <w:rFonts w:cs="Times New Roman"/>
          <w:vertAlign w:val="superscript"/>
        </w:rPr>
        <w:t>2+</w:t>
      </w:r>
      <w:r w:rsidRPr="004D7654">
        <w:rPr>
          <w:rFonts w:cs="Times New Roman"/>
        </w:rPr>
        <w:t>-dependent and independent isoforms of protein kinase C (</w:t>
      </w:r>
      <w:r w:rsidR="00F439B3" w:rsidRPr="004D7654">
        <w:rPr>
          <w:rFonts w:cs="Times New Roman"/>
        </w:rPr>
        <w:t xml:space="preserve">PKC) and cGMP-dependent kinase </w:t>
      </w:r>
      <w:r w:rsidR="00046784" w:rsidRPr="004D7654">
        <w:rPr>
          <w:rFonts w:cs="Times New Roman"/>
        </w:rPr>
        <w:t xml:space="preserve">(Berger </w:t>
      </w:r>
      <w:r w:rsidR="00415106" w:rsidRPr="004D7654">
        <w:rPr>
          <w:rFonts w:cs="Times New Roman"/>
          <w:i/>
        </w:rPr>
        <w:t>et al.</w:t>
      </w:r>
      <w:r w:rsidR="00046784" w:rsidRPr="004D7654">
        <w:rPr>
          <w:rFonts w:cs="Times New Roman"/>
        </w:rPr>
        <w:t xml:space="preserve"> 1993)</w:t>
      </w:r>
      <w:r w:rsidRPr="004D7654">
        <w:rPr>
          <w:rFonts w:cs="Times New Roman"/>
        </w:rPr>
        <w:t xml:space="preserve"> have been implicated in R domain phosphorylation and subsequent activation of the CFTR channel.  Phosphorylation by the tyrosine kinase p60</w:t>
      </w:r>
      <w:r w:rsidRPr="004D7654">
        <w:rPr>
          <w:rFonts w:cs="Times New Roman"/>
          <w:vertAlign w:val="superscript"/>
        </w:rPr>
        <w:t>c-src</w:t>
      </w:r>
      <w:r w:rsidRPr="004D7654">
        <w:rPr>
          <w:rFonts w:cs="Times New Roman"/>
        </w:rPr>
        <w:t xml:space="preserve"> has also been implicated in t</w:t>
      </w:r>
      <w:r w:rsidR="00F439B3" w:rsidRPr="004D7654">
        <w:rPr>
          <w:rFonts w:cs="Times New Roman"/>
        </w:rPr>
        <w:t xml:space="preserve">he regulation of CFTR function </w:t>
      </w:r>
      <w:r w:rsidR="00046784" w:rsidRPr="004D7654">
        <w:rPr>
          <w:rFonts w:cs="Times New Roman"/>
        </w:rPr>
        <w:t>(Fischer and Machen 1996)</w:t>
      </w:r>
      <w:r w:rsidRPr="004D7654">
        <w:rPr>
          <w:rFonts w:cs="Times New Roman"/>
        </w:rPr>
        <w:t>, although it is currently unclear whether this is through R domain phosphorylation or by phosphorylating residues in other domains.  Phosphorylation of the R domain is necessary, but not sufficient, for CFTR activation, and may also rely on the activity of Ca</w:t>
      </w:r>
      <w:r w:rsidRPr="004D7654">
        <w:rPr>
          <w:rFonts w:cs="Times New Roman"/>
          <w:vertAlign w:val="superscript"/>
        </w:rPr>
        <w:t>2+</w:t>
      </w:r>
      <w:r w:rsidRPr="004D7654">
        <w:rPr>
          <w:rFonts w:cs="Times New Roman"/>
        </w:rPr>
        <w:t>-inde</w:t>
      </w:r>
      <w:r w:rsidR="00F439B3" w:rsidRPr="004D7654">
        <w:rPr>
          <w:rFonts w:cs="Times New Roman"/>
        </w:rPr>
        <w:t xml:space="preserve">pendent phosphorylation by PKC </w:t>
      </w:r>
      <w:r w:rsidR="00046784" w:rsidRPr="004D7654">
        <w:rPr>
          <w:rFonts w:cs="Times New Roman"/>
        </w:rPr>
        <w:t xml:space="preserve">(Jia </w:t>
      </w:r>
      <w:r w:rsidR="00415106" w:rsidRPr="004D7654">
        <w:rPr>
          <w:rFonts w:cs="Times New Roman"/>
          <w:i/>
        </w:rPr>
        <w:t>et al.</w:t>
      </w:r>
      <w:r w:rsidR="00046784" w:rsidRPr="004D7654">
        <w:rPr>
          <w:rFonts w:cs="Times New Roman"/>
        </w:rPr>
        <w:t xml:space="preserve"> 1997)</w:t>
      </w:r>
      <w:r w:rsidRPr="004D7654">
        <w:rPr>
          <w:rFonts w:cs="Times New Roman"/>
        </w:rPr>
        <w:t>.  Phosphorylation of the R domain by PKC alone was only able to activate the channel to ~15% of the PKA-mediated activity; however it did potentiate the effect of subsequen</w:t>
      </w:r>
      <w:r w:rsidR="00F439B3" w:rsidRPr="004D7654">
        <w:rPr>
          <w:rFonts w:cs="Times New Roman"/>
        </w:rPr>
        <w:t xml:space="preserve">t PKA-mediated phosphorylation </w:t>
      </w:r>
      <w:r w:rsidR="00046784" w:rsidRPr="004D7654">
        <w:rPr>
          <w:rFonts w:cs="Times New Roman"/>
        </w:rPr>
        <w:t xml:space="preserve">(Jia </w:t>
      </w:r>
      <w:r w:rsidR="00415106" w:rsidRPr="004D7654">
        <w:rPr>
          <w:rFonts w:cs="Times New Roman"/>
          <w:i/>
        </w:rPr>
        <w:t>et al.</w:t>
      </w:r>
      <w:r w:rsidR="00046784" w:rsidRPr="004D7654">
        <w:rPr>
          <w:rFonts w:cs="Times New Roman"/>
        </w:rPr>
        <w:t xml:space="preserve"> 1997)</w:t>
      </w:r>
      <w:r w:rsidRPr="004D7654">
        <w:rPr>
          <w:rFonts w:cs="Times New Roman"/>
        </w:rPr>
        <w:t xml:space="preserve">.  In the complete absence </w:t>
      </w:r>
      <w:r w:rsidRPr="004D7654">
        <w:rPr>
          <w:rFonts w:cs="Times New Roman"/>
        </w:rPr>
        <w:lastRenderedPageBreak/>
        <w:t>of PKC, PKA alone is also unable to activate the channel, suggesting a functional relationship between the two kinases.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There are eight potential dibasic PKA phosphorylation sites in CFTR ((R/K)(R/K)X(S*/T*)), where X refers to any amino acid and S* and T* represent the phosph</w:t>
      </w:r>
      <w:r w:rsidR="00F439B3" w:rsidRPr="004D7654">
        <w:rPr>
          <w:rFonts w:cs="Times New Roman"/>
        </w:rPr>
        <w:t xml:space="preserve">o-acceptors </w:t>
      </w:r>
      <w:r w:rsidR="00046784" w:rsidRPr="004D7654">
        <w:rPr>
          <w:rFonts w:cs="Times New Roman"/>
        </w:rPr>
        <w:t xml:space="preserve">(Seibert </w:t>
      </w:r>
      <w:r w:rsidR="00415106" w:rsidRPr="004D7654">
        <w:rPr>
          <w:rFonts w:cs="Times New Roman"/>
          <w:i/>
        </w:rPr>
        <w:t>et al.</w:t>
      </w:r>
      <w:r w:rsidR="00046784" w:rsidRPr="004D7654">
        <w:rPr>
          <w:rFonts w:cs="Times New Roman"/>
        </w:rPr>
        <w:t xml:space="preserve"> 1995)</w:t>
      </w:r>
      <w:r w:rsidRPr="004D7654">
        <w:rPr>
          <w:rFonts w:cs="Times New Roman"/>
        </w:rPr>
        <w:t xml:space="preserve">.  Site directed mutagenesis of the four </w:t>
      </w:r>
      <w:r w:rsidRPr="004D7654">
        <w:rPr>
          <w:rFonts w:cs="Times New Roman"/>
          <w:i/>
        </w:rPr>
        <w:t>in vivo</w:t>
      </w:r>
      <w:r w:rsidRPr="004D7654">
        <w:rPr>
          <w:rFonts w:cs="Times New Roman"/>
        </w:rPr>
        <w:t xml:space="preserve"> PKA phosphorylation sites (Ser-660, 737, 795 and 813) did not abolish CFTR activity, although the open probability (P</w:t>
      </w:r>
      <w:r w:rsidRPr="004D7654">
        <w:rPr>
          <w:rFonts w:cs="Times New Roman"/>
          <w:vertAlign w:val="subscript"/>
        </w:rPr>
        <w:t>o</w:t>
      </w:r>
      <w:r w:rsidR="00F439B3" w:rsidRPr="004D7654">
        <w:rPr>
          <w:rFonts w:cs="Times New Roman"/>
        </w:rPr>
        <w:t xml:space="preserve">) was substantially decreased </w:t>
      </w:r>
      <w:r w:rsidR="00046784" w:rsidRPr="004D7654">
        <w:rPr>
          <w:rFonts w:cs="Times New Roman"/>
        </w:rPr>
        <w:t xml:space="preserve">(Rich </w:t>
      </w:r>
      <w:r w:rsidR="00415106" w:rsidRPr="004D7654">
        <w:rPr>
          <w:rFonts w:cs="Times New Roman"/>
          <w:i/>
        </w:rPr>
        <w:t>et al.</w:t>
      </w:r>
      <w:r w:rsidR="00046784" w:rsidRPr="004D7654">
        <w:rPr>
          <w:rFonts w:cs="Times New Roman"/>
        </w:rPr>
        <w:t xml:space="preserve"> 1993)</w:t>
      </w:r>
      <w:r w:rsidRPr="004D7654">
        <w:rPr>
          <w:rFonts w:cs="Times New Roman"/>
        </w:rPr>
        <w:t xml:space="preserve">.  Phosphorylation was still detected when all 8 serines were mutated, suggesting that alternative phosphorylation sites were available.  Seibert </w:t>
      </w:r>
      <w:r w:rsidR="00415106" w:rsidRPr="004D7654">
        <w:rPr>
          <w:rFonts w:cs="Times New Roman"/>
          <w:i/>
        </w:rPr>
        <w:t>et al.</w:t>
      </w:r>
      <w:r w:rsidRPr="004D7654">
        <w:rPr>
          <w:rFonts w:cs="Times New Roman"/>
        </w:rPr>
        <w:t xml:space="preserve"> (1995) identified S753 as an additional site through the use of [γ-</w:t>
      </w:r>
      <w:r w:rsidRPr="004D7654">
        <w:rPr>
          <w:rFonts w:cs="Times New Roman"/>
          <w:vertAlign w:val="superscript"/>
        </w:rPr>
        <w:t>32</w:t>
      </w:r>
      <w:r w:rsidRPr="004D7654">
        <w:rPr>
          <w:rFonts w:cs="Times New Roman"/>
        </w:rPr>
        <w:t xml:space="preserve">P]ATP labelling of CFTR R domain fragments and systematic removal of serine residues.   Channel activity is not solely dependent on the phosphorylation of a single serine, as mutation of any one of the </w:t>
      </w:r>
      <w:r w:rsidRPr="004D7654">
        <w:rPr>
          <w:rFonts w:cs="Times New Roman"/>
          <w:i/>
        </w:rPr>
        <w:t>in vivo</w:t>
      </w:r>
      <w:r w:rsidRPr="004D7654">
        <w:rPr>
          <w:rFonts w:cs="Times New Roman"/>
        </w:rPr>
        <w:t xml:space="preserve"> phosphorylated key residues di</w:t>
      </w:r>
      <w:r w:rsidR="00F439B3" w:rsidRPr="004D7654">
        <w:rPr>
          <w:rFonts w:cs="Times New Roman"/>
        </w:rPr>
        <w:t xml:space="preserve">d not abolish channel activity </w:t>
      </w:r>
      <w:r w:rsidR="00046784" w:rsidRPr="004D7654">
        <w:rPr>
          <w:rFonts w:cs="Times New Roman"/>
        </w:rPr>
        <w:t xml:space="preserve">(Cheng </w:t>
      </w:r>
      <w:r w:rsidR="00415106" w:rsidRPr="004D7654">
        <w:rPr>
          <w:rFonts w:cs="Times New Roman"/>
          <w:i/>
        </w:rPr>
        <w:t>et al.</w:t>
      </w:r>
      <w:r w:rsidR="00046784" w:rsidRPr="004D7654">
        <w:rPr>
          <w:rFonts w:cs="Times New Roman"/>
        </w:rPr>
        <w:t xml:space="preserve"> 1991)</w:t>
      </w:r>
      <w:r w:rsidRPr="004D7654">
        <w:rPr>
          <w:rFonts w:cs="Times New Roman"/>
        </w:rPr>
        <w:t xml:space="preserve">.  Indeed, two serines were identified as potential inhibitory residues (Ser-737 and 768), as mutation of these to alanine increased CFTR chloride currents in </w:t>
      </w:r>
      <w:r w:rsidR="00DD735D" w:rsidRPr="00DD735D">
        <w:rPr>
          <w:rFonts w:cs="Times New Roman"/>
          <w:i/>
        </w:rPr>
        <w:t>Xenopus</w:t>
      </w:r>
      <w:r w:rsidR="00F439B3" w:rsidRPr="004D7654">
        <w:rPr>
          <w:rFonts w:cs="Times New Roman"/>
        </w:rPr>
        <w:t xml:space="preserve"> oocytes </w:t>
      </w:r>
      <w:r w:rsidR="00046784" w:rsidRPr="004D7654">
        <w:rPr>
          <w:rFonts w:cs="Times New Roman"/>
        </w:rPr>
        <w:t xml:space="preserve">(Wilkinson </w:t>
      </w:r>
      <w:r w:rsidR="00415106" w:rsidRPr="004D7654">
        <w:rPr>
          <w:rFonts w:cs="Times New Roman"/>
          <w:i/>
        </w:rPr>
        <w:t>et al.</w:t>
      </w:r>
      <w:r w:rsidR="00046784" w:rsidRPr="004D7654">
        <w:rPr>
          <w:rFonts w:cs="Times New Roman"/>
        </w:rPr>
        <w:t xml:space="preserve"> 1997)</w:t>
      </w:r>
      <w:r w:rsidRPr="004D7654">
        <w:rPr>
          <w:rFonts w:cs="Times New Roman"/>
        </w:rPr>
        <w:t>.  Moreover, an increase in R domain phosphorylation led to an increased P</w:t>
      </w:r>
      <w:r w:rsidRPr="004D7654">
        <w:rPr>
          <w:rFonts w:cs="Times New Roman"/>
          <w:vertAlign w:val="subscript"/>
        </w:rPr>
        <w:t xml:space="preserve">o </w:t>
      </w:r>
      <w:r w:rsidRPr="004D7654">
        <w:rPr>
          <w:rFonts w:cs="Times New Roman"/>
        </w:rPr>
        <w:t xml:space="preserve">of the channel, suggesting that a multitude of phosphorylated residues may interact in a complex regulatory arrangement to facilitate channel opening by promoting the interaction of ATP with the NBDs.  Following phosphorylation by various kinases, the R domain is dephosphorylated by protein phosphatase (PP) 2A and PP2C </w:t>
      </w:r>
      <w:r w:rsidR="0073429F" w:rsidRPr="004D7654">
        <w:rPr>
          <w:rFonts w:cs="Times New Roman"/>
        </w:rPr>
        <w:t xml:space="preserve">(Berger </w:t>
      </w:r>
      <w:r w:rsidR="00415106" w:rsidRPr="004D7654">
        <w:rPr>
          <w:rFonts w:cs="Times New Roman"/>
          <w:i/>
        </w:rPr>
        <w:t>et al.</w:t>
      </w:r>
      <w:r w:rsidR="0073429F" w:rsidRPr="004D7654">
        <w:rPr>
          <w:rFonts w:cs="Times New Roman"/>
        </w:rPr>
        <w:t xml:space="preserve"> 1993; Luo </w:t>
      </w:r>
      <w:r w:rsidR="00415106" w:rsidRPr="004D7654">
        <w:rPr>
          <w:rFonts w:cs="Times New Roman"/>
          <w:i/>
        </w:rPr>
        <w:t>et al.</w:t>
      </w:r>
      <w:r w:rsidR="0073429F" w:rsidRPr="004D7654">
        <w:rPr>
          <w:rFonts w:cs="Times New Roman"/>
        </w:rPr>
        <w:t xml:space="preserve"> 1998)</w:t>
      </w:r>
      <w:r w:rsidRPr="004D7654">
        <w:rPr>
          <w:rFonts w:cs="Times New Roman"/>
        </w:rPr>
        <w:t>, resulting in channel rundown in excised patches, and highlighting the importance of R domain phosphorylation in channel activation.  Regulation by protein phosphatases is cell-type specific, in</w:t>
      </w:r>
      <w:r w:rsidR="00046784" w:rsidRPr="004D7654">
        <w:rPr>
          <w:rFonts w:cs="Times New Roman"/>
        </w:rPr>
        <w:t xml:space="preserve"> contrast to regulation by PKA </w:t>
      </w:r>
      <w:r w:rsidR="0073429F" w:rsidRPr="004D7654">
        <w:rPr>
          <w:rFonts w:cs="Times New Roman"/>
        </w:rPr>
        <w:t>(Gadsby and Nairn 1999)</w:t>
      </w:r>
      <w:r w:rsidRPr="004D7654">
        <w:rPr>
          <w:rFonts w:cs="Times New Roman"/>
        </w:rPr>
        <w:t>; for example, while okadaic acid, an inhibitor of PP2A, maintained CFTR current in isolated sweat duct preparations, it had no effect in human airway cell mono</w:t>
      </w:r>
      <w:r w:rsidR="00046784" w:rsidRPr="004D7654">
        <w:rPr>
          <w:rFonts w:cs="Times New Roman"/>
        </w:rPr>
        <w:t xml:space="preserve">layers or T84 intestinal cells </w:t>
      </w:r>
      <w:r w:rsidR="0073429F" w:rsidRPr="004D7654">
        <w:rPr>
          <w:rFonts w:cs="Times New Roman"/>
        </w:rPr>
        <w:t>(Gadsby and Nairn 1999)</w:t>
      </w:r>
      <w:r w:rsidRPr="004D7654">
        <w:rPr>
          <w:rFonts w:cs="Times New Roman"/>
        </w:rPr>
        <w:t>.</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Phosphorylation of the R domain activates the channel and increases the affinity of the NBDs for ATP </w:t>
      </w:r>
      <w:r w:rsidR="0073429F" w:rsidRPr="004D7654">
        <w:rPr>
          <w:rFonts w:cs="Times New Roman"/>
        </w:rPr>
        <w:t xml:space="preserve">(Ma </w:t>
      </w:r>
      <w:r w:rsidR="00415106" w:rsidRPr="004D7654">
        <w:rPr>
          <w:rFonts w:cs="Times New Roman"/>
          <w:i/>
        </w:rPr>
        <w:t>et al.</w:t>
      </w:r>
      <w:r w:rsidR="0073429F" w:rsidRPr="004D7654">
        <w:rPr>
          <w:rFonts w:cs="Times New Roman"/>
        </w:rPr>
        <w:t xml:space="preserve"> 1997; Winter and Welsh 1997)</w:t>
      </w:r>
      <w:r w:rsidRPr="004D7654">
        <w:rPr>
          <w:rFonts w:cs="Times New Roman"/>
        </w:rPr>
        <w:t xml:space="preserve">.  The subsequent binding and hydrolysis of ATP at NBD1 and NBD2 control channel gating – hydrolysis at NBD1 results in channel opening whereas hydrolysis at NBD2 results in channel closing.  </w:t>
      </w:r>
      <w:r w:rsidRPr="004D7654">
        <w:rPr>
          <w:rFonts w:cs="Times New Roman"/>
        </w:rPr>
        <w:lastRenderedPageBreak/>
        <w:t>Mutations that prevent ATP hydrolysis at NBD2 prolong channel opening, therefore increasing the P</w:t>
      </w:r>
      <w:r w:rsidRPr="004D7654">
        <w:rPr>
          <w:rFonts w:cs="Times New Roman"/>
          <w:vertAlign w:val="subscript"/>
        </w:rPr>
        <w:t xml:space="preserve">o </w:t>
      </w:r>
      <w:r w:rsidRPr="004D7654">
        <w:rPr>
          <w:rFonts w:cs="Times New Roman"/>
        </w:rPr>
        <w:t>of the channel, and vice versa fo</w:t>
      </w:r>
      <w:r w:rsidR="00046784" w:rsidRPr="004D7654">
        <w:rPr>
          <w:rFonts w:cs="Times New Roman"/>
        </w:rPr>
        <w:t xml:space="preserve">r hydrolysis mutations at NBD1 </w:t>
      </w:r>
      <w:r w:rsidR="0073429F" w:rsidRPr="004D7654">
        <w:rPr>
          <w:rFonts w:cs="Times New Roman"/>
        </w:rPr>
        <w:t>(Sheppard and Welsh 1999)</w:t>
      </w:r>
      <w:r w:rsidRPr="004D7654">
        <w:rPr>
          <w:rFonts w:cs="Times New Roman"/>
        </w:rPr>
        <w:t>.</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The importance of the NBDs is apparent due to the large number of cystic fibrosis mutations present in these regions.  The most common mutation pertaining to CF, the ΔF508 mutation, results in the loss of a phenylalanine residue at position 508 in NBD1 and produces a misfolded protein that does not undergo full maturation and is targeted for degradation.  However, there are a number of other NBD mutations that allow full processing of the channel and delivery to the plasma membrane, but perturb extremely channel function.  Examples of these are the G551D and G1349D mutation located in NBD1 and NBD2 respectively </w:t>
      </w:r>
      <w:r w:rsidR="0073429F" w:rsidRPr="004D7654">
        <w:rPr>
          <w:rFonts w:cs="Times New Roman"/>
        </w:rPr>
        <w:t xml:space="preserve">(Bompadre </w:t>
      </w:r>
      <w:r w:rsidR="00415106" w:rsidRPr="004D7654">
        <w:rPr>
          <w:rFonts w:cs="Times New Roman"/>
          <w:i/>
        </w:rPr>
        <w:t>et al.</w:t>
      </w:r>
      <w:r w:rsidR="0073429F" w:rsidRPr="004D7654">
        <w:rPr>
          <w:rFonts w:cs="Times New Roman"/>
        </w:rPr>
        <w:t xml:space="preserve"> 2007)</w:t>
      </w:r>
      <w:r w:rsidRPr="004D7654">
        <w:rPr>
          <w:rFonts w:cs="Times New Roman"/>
        </w:rPr>
        <w:t xml:space="preserve">.  These mutations are associated with normal R domain phosphorylation </w:t>
      </w:r>
      <w:r w:rsidR="0073429F" w:rsidRPr="004D7654">
        <w:rPr>
          <w:rFonts w:cs="Times New Roman"/>
        </w:rPr>
        <w:t xml:space="preserve">(Chang </w:t>
      </w:r>
      <w:r w:rsidR="00415106" w:rsidRPr="004D7654">
        <w:rPr>
          <w:rFonts w:cs="Times New Roman"/>
          <w:i/>
        </w:rPr>
        <w:t>et al.</w:t>
      </w:r>
      <w:r w:rsidR="0073429F" w:rsidRPr="004D7654">
        <w:rPr>
          <w:rFonts w:cs="Times New Roman"/>
        </w:rPr>
        <w:t xml:space="preserve"> 1993)</w:t>
      </w:r>
      <w:r w:rsidRPr="004D7654">
        <w:rPr>
          <w:rFonts w:cs="Times New Roman"/>
        </w:rPr>
        <w:t xml:space="preserve"> but have a much lower P</w:t>
      </w:r>
      <w:r w:rsidRPr="004D7654">
        <w:rPr>
          <w:rFonts w:cs="Times New Roman"/>
          <w:vertAlign w:val="subscript"/>
        </w:rPr>
        <w:t>o</w:t>
      </w:r>
      <w:r w:rsidR="00046784" w:rsidRPr="004D7654">
        <w:rPr>
          <w:rFonts w:cs="Times New Roman"/>
        </w:rPr>
        <w:t xml:space="preserve"> compared to wild-type CFTR </w:t>
      </w:r>
      <w:r w:rsidR="0073429F" w:rsidRPr="004D7654">
        <w:rPr>
          <w:rFonts w:cs="Times New Roman"/>
        </w:rPr>
        <w:t xml:space="preserve">(Cai </w:t>
      </w:r>
      <w:r w:rsidR="00415106" w:rsidRPr="004D7654">
        <w:rPr>
          <w:rFonts w:cs="Times New Roman"/>
          <w:i/>
        </w:rPr>
        <w:t>et al.</w:t>
      </w:r>
      <w:r w:rsidR="0073429F" w:rsidRPr="004D7654">
        <w:rPr>
          <w:rFonts w:cs="Times New Roman"/>
        </w:rPr>
        <w:t xml:space="preserve"> 2006)</w:t>
      </w:r>
      <w:r w:rsidRPr="004D7654">
        <w:rPr>
          <w:rFonts w:cs="Times New Roman"/>
        </w:rPr>
        <w:t xml:space="preserve">.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CFTR is an ATP-dependent channel, where ATP binding and hydrolysis</w:t>
      </w:r>
      <w:r w:rsidR="00046784" w:rsidRPr="004D7654">
        <w:rPr>
          <w:rFonts w:cs="Times New Roman"/>
        </w:rPr>
        <w:t xml:space="preserve"> is required for channel gating </w:t>
      </w:r>
      <w:r w:rsidR="0073429F" w:rsidRPr="004D7654">
        <w:rPr>
          <w:rFonts w:cs="Times New Roman"/>
        </w:rPr>
        <w:t xml:space="preserve">(Li </w:t>
      </w:r>
      <w:r w:rsidR="00415106" w:rsidRPr="004D7654">
        <w:rPr>
          <w:rFonts w:cs="Times New Roman"/>
          <w:i/>
        </w:rPr>
        <w:t>et al.</w:t>
      </w:r>
      <w:r w:rsidR="0073429F" w:rsidRPr="004D7654">
        <w:rPr>
          <w:rFonts w:cs="Times New Roman"/>
        </w:rPr>
        <w:t xml:space="preserve"> 1996)</w:t>
      </w:r>
      <w:r w:rsidRPr="004D7654">
        <w:rPr>
          <w:rFonts w:cs="Times New Roman"/>
        </w:rPr>
        <w:t>.  Initially it was noted that an increase in intracellular ATP resulted in an increased rate of channel opening without impacting channel closure, and site-directed mutagenesis of the NBDs showed that ATP directl</w:t>
      </w:r>
      <w:r w:rsidR="00046784" w:rsidRPr="004D7654">
        <w:rPr>
          <w:rFonts w:cs="Times New Roman"/>
        </w:rPr>
        <w:t xml:space="preserve">y interacts with these domains </w:t>
      </w:r>
      <w:r w:rsidR="0073429F" w:rsidRPr="004D7654">
        <w:rPr>
          <w:rFonts w:cs="Times New Roman"/>
        </w:rPr>
        <w:t>(Anderson and Welsh 1992)</w:t>
      </w:r>
      <w:r w:rsidRPr="004D7654">
        <w:rPr>
          <w:rFonts w:cs="Times New Roman"/>
        </w:rPr>
        <w:t>.  Both NBDs contain a Walker A motif (GXXGXGKT/S), within which the lysine residue is conserved across all members of the ATP</w:t>
      </w:r>
      <w:r w:rsidR="00046784" w:rsidRPr="004D7654">
        <w:rPr>
          <w:rFonts w:cs="Times New Roman"/>
        </w:rPr>
        <w:t xml:space="preserve">-binding cassette (ABC) family </w:t>
      </w:r>
      <w:r w:rsidR="0073429F" w:rsidRPr="004D7654">
        <w:rPr>
          <w:rFonts w:cs="Times New Roman"/>
        </w:rPr>
        <w:t xml:space="preserve">(Mimura </w:t>
      </w:r>
      <w:r w:rsidR="00415106" w:rsidRPr="004D7654">
        <w:rPr>
          <w:rFonts w:cs="Times New Roman"/>
          <w:i/>
        </w:rPr>
        <w:t>et al.</w:t>
      </w:r>
      <w:r w:rsidR="0073429F" w:rsidRPr="004D7654">
        <w:rPr>
          <w:rFonts w:cs="Times New Roman"/>
        </w:rPr>
        <w:t xml:space="preserve"> 1991)</w:t>
      </w:r>
      <w:r w:rsidRPr="004D7654">
        <w:rPr>
          <w:rFonts w:cs="Times New Roman"/>
        </w:rPr>
        <w:t xml:space="preserve">.  Mutations of this lysine residue in either one or both NBDs resulted in altered channel gating through alterations in ATP hydrolysis </w:t>
      </w:r>
      <w:r w:rsidR="0073429F" w:rsidRPr="004D7654">
        <w:rPr>
          <w:rFonts w:cs="Times New Roman"/>
        </w:rPr>
        <w:t xml:space="preserve">(Carson </w:t>
      </w:r>
      <w:r w:rsidR="00415106" w:rsidRPr="004D7654">
        <w:rPr>
          <w:rFonts w:cs="Times New Roman"/>
          <w:i/>
        </w:rPr>
        <w:t>et al.</w:t>
      </w:r>
      <w:r w:rsidR="0073429F" w:rsidRPr="004D7654">
        <w:rPr>
          <w:rFonts w:cs="Times New Roman"/>
        </w:rPr>
        <w:t xml:space="preserve"> 1995)</w:t>
      </w:r>
      <w:r w:rsidRPr="004D7654">
        <w:rPr>
          <w:rFonts w:cs="Times New Roman"/>
        </w:rPr>
        <w:t>.  To further support the role of ATP hydrolysis in channel gating</w:t>
      </w:r>
      <w:r w:rsidR="00046784" w:rsidRPr="004D7654">
        <w:rPr>
          <w:rFonts w:cs="Times New Roman"/>
        </w:rPr>
        <w:t xml:space="preserve">, Dousmanis </w:t>
      </w:r>
      <w:r w:rsidR="00415106" w:rsidRPr="004D7654">
        <w:rPr>
          <w:rFonts w:cs="Times New Roman"/>
          <w:i/>
        </w:rPr>
        <w:t>et al.</w:t>
      </w:r>
      <w:r w:rsidR="00046784" w:rsidRPr="004D7654">
        <w:rPr>
          <w:rFonts w:cs="Times New Roman"/>
        </w:rPr>
        <w:t xml:space="preserve"> (2002) showed that the absence of intracellular Mg</w:t>
      </w:r>
      <w:r w:rsidR="00046784" w:rsidRPr="004D7654">
        <w:rPr>
          <w:rFonts w:cs="Times New Roman"/>
          <w:vertAlign w:val="superscript"/>
        </w:rPr>
        <w:t>2+</w:t>
      </w:r>
      <w:r w:rsidR="00046784" w:rsidRPr="004D7654">
        <w:rPr>
          <w:rFonts w:cs="Times New Roman"/>
        </w:rPr>
        <w:t xml:space="preserve"> prevented channel opening, and addition of Mg</w:t>
      </w:r>
      <w:r w:rsidR="00046784" w:rsidRPr="004D7654">
        <w:rPr>
          <w:rFonts w:cs="Times New Roman"/>
          <w:vertAlign w:val="superscript"/>
        </w:rPr>
        <w:t>2+</w:t>
      </w:r>
      <w:r w:rsidR="00046784" w:rsidRPr="004D7654">
        <w:rPr>
          <w:rFonts w:cs="Times New Roman"/>
        </w:rPr>
        <w:t xml:space="preserve"> restored channel activity.  </w:t>
      </w:r>
      <w:r w:rsidRPr="004D7654">
        <w:rPr>
          <w:rFonts w:cs="Times New Roman"/>
        </w:rPr>
        <w:t>Mg</w:t>
      </w:r>
      <w:r w:rsidRPr="004D7654">
        <w:rPr>
          <w:rFonts w:cs="Times New Roman"/>
          <w:vertAlign w:val="superscript"/>
        </w:rPr>
        <w:t>2+</w:t>
      </w:r>
      <w:r w:rsidRPr="004D7654">
        <w:rPr>
          <w:rFonts w:cs="Times New Roman"/>
        </w:rPr>
        <w:t xml:space="preserve"> was also involved in channel closure, as removal of Mg</w:t>
      </w:r>
      <w:r w:rsidRPr="004D7654">
        <w:rPr>
          <w:rFonts w:cs="Times New Roman"/>
          <w:vertAlign w:val="superscript"/>
        </w:rPr>
        <w:t>2+</w:t>
      </w:r>
      <w:r w:rsidRPr="004D7654">
        <w:rPr>
          <w:rFonts w:cs="Times New Roman"/>
        </w:rPr>
        <w:t xml:space="preserve"> once the channels were open </w:t>
      </w:r>
      <w:r w:rsidR="00046784" w:rsidRPr="004D7654">
        <w:rPr>
          <w:rFonts w:cs="Times New Roman"/>
        </w:rPr>
        <w:t xml:space="preserve">prolonged channel opening time </w:t>
      </w:r>
      <w:r w:rsidR="0073429F" w:rsidRPr="004D7654">
        <w:rPr>
          <w:rFonts w:cs="Times New Roman"/>
        </w:rPr>
        <w:t xml:space="preserve">(Dousmanis </w:t>
      </w:r>
      <w:r w:rsidR="00415106" w:rsidRPr="004D7654">
        <w:rPr>
          <w:rFonts w:cs="Times New Roman"/>
          <w:i/>
        </w:rPr>
        <w:t>et al.</w:t>
      </w:r>
      <w:r w:rsidR="0073429F" w:rsidRPr="004D7654">
        <w:rPr>
          <w:rFonts w:cs="Times New Roman"/>
        </w:rPr>
        <w:t xml:space="preserve"> 2002)</w:t>
      </w:r>
      <w:r w:rsidRPr="004D7654">
        <w:rPr>
          <w:rFonts w:cs="Times New Roman"/>
        </w:rPr>
        <w:t>, highlighting the need for ATP hydrolysis not only in channel opening by also in closure.</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While both NBDs are involved in ATP binding and hydrolysis there are distinct differences in the interacti</w:t>
      </w:r>
      <w:r w:rsidR="00046784" w:rsidRPr="004D7654">
        <w:rPr>
          <w:rFonts w:cs="Times New Roman"/>
        </w:rPr>
        <w:t xml:space="preserve">on of ATP with the two domains </w:t>
      </w:r>
      <w:r w:rsidR="0073429F" w:rsidRPr="004D7654">
        <w:rPr>
          <w:rFonts w:cs="Times New Roman"/>
        </w:rPr>
        <w:t xml:space="preserve">(Szabo </w:t>
      </w:r>
      <w:r w:rsidR="00415106" w:rsidRPr="004D7654">
        <w:rPr>
          <w:rFonts w:cs="Times New Roman"/>
          <w:i/>
        </w:rPr>
        <w:t>et al.</w:t>
      </w:r>
      <w:r w:rsidR="0073429F" w:rsidRPr="004D7654">
        <w:rPr>
          <w:rFonts w:cs="Times New Roman"/>
        </w:rPr>
        <w:t xml:space="preserve"> 1999)</w:t>
      </w:r>
      <w:r w:rsidRPr="004D7654">
        <w:rPr>
          <w:rFonts w:cs="Times New Roman"/>
        </w:rPr>
        <w:t xml:space="preserve">.  Using </w:t>
      </w:r>
      <w:r w:rsidRPr="004D7654">
        <w:rPr>
          <w:rFonts w:cs="Times New Roman"/>
        </w:rPr>
        <w:lastRenderedPageBreak/>
        <w:t>various ATP analogues is was shown that ATP binding to NBD1 was Mg</w:t>
      </w:r>
      <w:r w:rsidRPr="004D7654">
        <w:rPr>
          <w:rFonts w:cs="Times New Roman"/>
          <w:vertAlign w:val="superscript"/>
        </w:rPr>
        <w:t>2+</w:t>
      </w:r>
      <w:r w:rsidRPr="004D7654">
        <w:rPr>
          <w:rFonts w:cs="Times New Roman"/>
        </w:rPr>
        <w:t>-independent and this domain showed little ATP hydrolysis upon addition of divalent cations, whereas NBD2 displayed rapid, Mg</w:t>
      </w:r>
      <w:r w:rsidRPr="004D7654">
        <w:rPr>
          <w:rFonts w:cs="Times New Roman"/>
          <w:vertAlign w:val="superscript"/>
        </w:rPr>
        <w:t>2+</w:t>
      </w:r>
      <w:r w:rsidRPr="004D7654">
        <w:rPr>
          <w:rFonts w:cs="Times New Roman"/>
        </w:rPr>
        <w:t xml:space="preserve">-dependent binding and hydrolysis of ATP </w:t>
      </w:r>
      <w:r w:rsidR="0073429F" w:rsidRPr="004D7654">
        <w:rPr>
          <w:rFonts w:cs="Times New Roman"/>
        </w:rPr>
        <w:t xml:space="preserve">(Aleksandrov </w:t>
      </w:r>
      <w:r w:rsidR="00415106" w:rsidRPr="004D7654">
        <w:rPr>
          <w:rFonts w:cs="Times New Roman"/>
          <w:i/>
        </w:rPr>
        <w:t>et al.</w:t>
      </w:r>
      <w:r w:rsidR="0073429F" w:rsidRPr="004D7654">
        <w:rPr>
          <w:rFonts w:cs="Times New Roman"/>
        </w:rPr>
        <w:t xml:space="preserve"> 2002)</w:t>
      </w:r>
      <w:r w:rsidRPr="004D7654">
        <w:rPr>
          <w:rFonts w:cs="Times New Roman"/>
        </w:rPr>
        <w:t>.  ADP, the hydrolysis product, was also shown to dissociate rapidly from NBD2, but was retained f</w:t>
      </w:r>
      <w:r w:rsidR="00046784" w:rsidRPr="004D7654">
        <w:rPr>
          <w:rFonts w:cs="Times New Roman"/>
        </w:rPr>
        <w:t xml:space="preserve">or longer time periods by NBD1 </w:t>
      </w:r>
      <w:r w:rsidR="0073429F" w:rsidRPr="004D7654">
        <w:rPr>
          <w:rFonts w:cs="Times New Roman"/>
        </w:rPr>
        <w:t xml:space="preserve">(Aleksandrov </w:t>
      </w:r>
      <w:r w:rsidR="00415106" w:rsidRPr="004D7654">
        <w:rPr>
          <w:rFonts w:cs="Times New Roman"/>
          <w:i/>
        </w:rPr>
        <w:t>et al.</w:t>
      </w:r>
      <w:r w:rsidR="0073429F" w:rsidRPr="004D7654">
        <w:rPr>
          <w:rFonts w:cs="Times New Roman"/>
        </w:rPr>
        <w:t xml:space="preserve"> 2002)</w:t>
      </w:r>
      <w:r w:rsidRPr="004D7654">
        <w:rPr>
          <w:rFonts w:cs="Times New Roman"/>
        </w:rPr>
        <w:t>.  The NBDs appear to work independently of one another, as shown by lysine mutations in the Walker  motif – mutations in one domain did not impact on the function of the other in terms</w:t>
      </w:r>
      <w:r w:rsidR="00046784" w:rsidRPr="004D7654">
        <w:rPr>
          <w:rFonts w:cs="Times New Roman"/>
        </w:rPr>
        <w:t xml:space="preserve"> of ATP binding and hydrolysis </w:t>
      </w:r>
      <w:r w:rsidR="0073429F" w:rsidRPr="004D7654">
        <w:rPr>
          <w:rFonts w:cs="Times New Roman"/>
        </w:rPr>
        <w:t xml:space="preserve">(Aleksandrov </w:t>
      </w:r>
      <w:r w:rsidR="00415106" w:rsidRPr="004D7654">
        <w:rPr>
          <w:rFonts w:cs="Times New Roman"/>
          <w:i/>
        </w:rPr>
        <w:t>et al.</w:t>
      </w:r>
      <w:r w:rsidR="0073429F" w:rsidRPr="004D7654">
        <w:rPr>
          <w:rFonts w:cs="Times New Roman"/>
        </w:rPr>
        <w:t xml:space="preserve"> 2002)</w:t>
      </w:r>
      <w:r w:rsidRPr="004D7654">
        <w:rPr>
          <w:rFonts w:cs="Times New Roman"/>
        </w:rPr>
        <w:t>.  These differences in NBD function must be taken into account when elucidating the control of channel gating by ATP.</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In order to understand the role of ATP binding and hydrolysis in CFTR channel activity it was important to identify ATP binding sites within the protein.  Elucidation of the crystal structure of murine CFTR (mCFTR) NBD1 provided information as to the structure of the ATP binding domain and highlighted the dimerization of NBD1 and NBD2 to form functional ATP binding domains </w:t>
      </w:r>
      <w:r w:rsidR="0073429F" w:rsidRPr="004D7654">
        <w:rPr>
          <w:rFonts w:cs="Times New Roman"/>
        </w:rPr>
        <w:t xml:space="preserve">(Lewis </w:t>
      </w:r>
      <w:r w:rsidR="00415106" w:rsidRPr="004D7654">
        <w:rPr>
          <w:rFonts w:cs="Times New Roman"/>
          <w:i/>
        </w:rPr>
        <w:t>et al.</w:t>
      </w:r>
      <w:r w:rsidR="0073429F" w:rsidRPr="004D7654">
        <w:rPr>
          <w:rFonts w:cs="Times New Roman"/>
        </w:rPr>
        <w:t xml:space="preserve"> 2004)</w:t>
      </w:r>
      <w:r w:rsidRPr="004D7654">
        <w:rPr>
          <w:rFonts w:cs="Times New Roman"/>
        </w:rPr>
        <w:t xml:space="preserve">.  Analysis of CFTR and related ABC transporters suggested the formation of ATP binding sites between NBD1 and NBD2 involved head-to-tail dimers between the two domains </w:t>
      </w:r>
      <w:r w:rsidR="0073429F" w:rsidRPr="004D7654">
        <w:rPr>
          <w:rFonts w:cs="Times New Roman"/>
        </w:rPr>
        <w:t>(</w:t>
      </w:r>
      <w:r w:rsidRPr="004D7654">
        <w:rPr>
          <w:rFonts w:cs="Times New Roman"/>
        </w:rPr>
        <w:t xml:space="preserve">Lewis </w:t>
      </w:r>
      <w:r w:rsidR="00415106" w:rsidRPr="004D7654">
        <w:rPr>
          <w:rFonts w:cs="Times New Roman"/>
          <w:i/>
        </w:rPr>
        <w:t>et al.</w:t>
      </w:r>
      <w:r w:rsidRPr="004D7654">
        <w:rPr>
          <w:rFonts w:cs="Times New Roman"/>
        </w:rPr>
        <w:t xml:space="preserve"> 2004), established through interactions between two sites - site 1, comprised of the Walker A and B motifs of NBD1 and the LSGGQ motif of NBD2 and site 2, comprised of the Walker A a</w:t>
      </w:r>
      <w:r w:rsidR="0073429F" w:rsidRPr="004D7654">
        <w:rPr>
          <w:rFonts w:cs="Times New Roman"/>
        </w:rPr>
        <w:t xml:space="preserve">nd B of NBD2 and LSGGQ of NBD1 (Vergani </w:t>
      </w:r>
      <w:r w:rsidR="00415106" w:rsidRPr="004D7654">
        <w:rPr>
          <w:rFonts w:cs="Times New Roman"/>
          <w:i/>
        </w:rPr>
        <w:t>et al.</w:t>
      </w:r>
      <w:r w:rsidR="0073429F" w:rsidRPr="004D7654">
        <w:rPr>
          <w:rFonts w:cs="Times New Roman"/>
        </w:rPr>
        <w:t xml:space="preserve"> 2005)</w:t>
      </w:r>
      <w:r w:rsidRPr="004D7654">
        <w:rPr>
          <w:rFonts w:cs="Times New Roman"/>
        </w:rPr>
        <w:t xml:space="preserve">.  The dimerisation and subsequent conformational change also impacts on the rest of the protein structure, notably that of the TM domains that form the channel pore, and lead to the opening or closing of the channel.  The differences in NBD affinity for ATP binding and subsequence hydrolysis (Aleksandrov </w:t>
      </w:r>
      <w:r w:rsidR="00415106" w:rsidRPr="004D7654">
        <w:rPr>
          <w:rFonts w:cs="Times New Roman"/>
          <w:i/>
        </w:rPr>
        <w:t>et al.</w:t>
      </w:r>
      <w:r w:rsidRPr="004D7654">
        <w:rPr>
          <w:rFonts w:cs="Times New Roman"/>
        </w:rPr>
        <w:t xml:space="preserve"> 2002) are again recognised in the head-to-tail dimerisation model; while ATP remains bound for longer periods of time at NBD1, the rapid hydrolysis of ATP and NBD2 is thought to be the primary determinant of channel gating, with the cycles of ATP binding and hydrolysis resulting in NBD dimerization and subsequent changes in the arrangement of the pore-forming MSDs (Vergani </w:t>
      </w:r>
      <w:r w:rsidR="00415106" w:rsidRPr="004D7654">
        <w:rPr>
          <w:rFonts w:cs="Times New Roman"/>
          <w:i/>
        </w:rPr>
        <w:t>et al.</w:t>
      </w:r>
      <w:r w:rsidRPr="004D7654">
        <w:rPr>
          <w:rFonts w:cs="Times New Roman"/>
        </w:rPr>
        <w:t xml:space="preserve"> 2005).  Figure 1.2 illustrates dimer formation and the ATP binding and hydrolysis cycle involved in channel gating.</w:t>
      </w:r>
    </w:p>
    <w:p w:rsidR="00CF00CB" w:rsidRPr="004D7654" w:rsidRDefault="00CF00CB" w:rsidP="00CF00CB">
      <w:pPr>
        <w:rPr>
          <w:rFonts w:cs="Times New Roman"/>
        </w:rPr>
      </w:pPr>
    </w:p>
    <w:p w:rsidR="00CF00CB" w:rsidRPr="004D7654" w:rsidRDefault="00B46550" w:rsidP="00CF00CB">
      <w:pPr>
        <w:jc w:val="center"/>
        <w:rPr>
          <w:rFonts w:cs="Times New Roman"/>
        </w:rPr>
      </w:pPr>
      <w:r>
        <w:rPr>
          <w:rFonts w:cs="Times New Roman"/>
          <w:noProof/>
        </w:rPr>
        <w:lastRenderedPageBreak/>
        <w:pict>
          <v:shapetype id="_x0000_t202" coordsize="21600,21600" o:spt="202" path="m,l,21600r21600,l21600,xe">
            <v:stroke joinstyle="miter"/>
            <v:path gradientshapeok="t" o:connecttype="rect"/>
          </v:shapetype>
          <v:shape id="Text Box 2" o:spid="_x0000_s3582" type="#_x0000_t202" style="position:absolute;left:0;text-align:left;margin-left:197.35pt;margin-top:178.3pt;width:29.95pt;height:22.25pt;z-index: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BCWE4mKwIAAFAEAAAOAAAAAAAAAAAAAAAAAC4CAABkcnMvZTJv&#10;RG9jLnhtbFBLAQItABQABgAIAAAAIQD9LzLW2wAAAAUBAAAPAAAAAAAAAAAAAAAAAIUEAABkcnMv&#10;ZG93bnJldi54bWxQSwUGAAAAAAQABADzAAAAjQUAAAAA&#10;" strokecolor="white">
            <v:textbox style="mso-next-textbox:#Text Box 2">
              <w:txbxContent>
                <w:p w:rsidR="00C8548E" w:rsidRPr="00654C26" w:rsidRDefault="00C8548E" w:rsidP="00CF00CB">
                  <w:pPr>
                    <w:rPr>
                      <w:rFonts w:ascii="Arial" w:hAnsi="Arial"/>
                    </w:rPr>
                  </w:pPr>
                  <w:r w:rsidRPr="00654C26">
                    <w:rPr>
                      <w:rFonts w:ascii="Arial" w:hAnsi="Arial"/>
                    </w:rPr>
                    <w:t>O</w:t>
                  </w:r>
                  <w:r w:rsidRPr="00654C26">
                    <w:rPr>
                      <w:rFonts w:ascii="Arial" w:hAnsi="Arial"/>
                      <w:vertAlign w:val="subscript"/>
                    </w:rPr>
                    <w:t>2</w:t>
                  </w:r>
                </w:p>
              </w:txbxContent>
            </v:textbox>
          </v:shape>
        </w:pict>
      </w:r>
      <w:r>
        <w:rPr>
          <w:rFonts w:cs="Times New Roman"/>
          <w:noProof/>
          <w:lang w:eastAsia="en-GB"/>
        </w:rPr>
        <w:pict>
          <v:shape id="Picture 12" o:spid="_x0000_i1027" type="#_x0000_t75" alt="http://www.nature.com/nature/journal/v433/n7028/images/nature03313-f1.2.jpg" style="width:335.3pt;height:178.4pt;visibility:visible">
            <v:imagedata r:id="rId16" o:title="nature03313-f1" croptop="1718f" cropbottom="37432f" cropleft="3228f" cropright="10606f"/>
          </v:shape>
        </w:pict>
      </w:r>
    </w:p>
    <w:p w:rsidR="00CF00CB" w:rsidRPr="004D7654" w:rsidRDefault="00CF00CB" w:rsidP="00CF00CB">
      <w:pPr>
        <w:jc w:val="center"/>
        <w:rPr>
          <w:rFonts w:cs="Times New Roman"/>
        </w:rPr>
      </w:pPr>
    </w:p>
    <w:p w:rsidR="00CF00CB" w:rsidRPr="004D7654" w:rsidRDefault="00CF00CB" w:rsidP="00CF00CB">
      <w:pPr>
        <w:pStyle w:val="NoSpacing"/>
        <w:spacing w:line="360" w:lineRule="auto"/>
        <w:rPr>
          <w:rFonts w:cs="Times New Roman"/>
          <w:bCs/>
        </w:rPr>
      </w:pPr>
      <w:bookmarkStart w:id="69" w:name="_Toc343447576"/>
      <w:bookmarkStart w:id="70" w:name="_Toc343447876"/>
      <w:bookmarkStart w:id="71" w:name="_Toc343606402"/>
      <w:bookmarkStart w:id="72" w:name="_Toc343672598"/>
      <w:bookmarkStart w:id="73" w:name="_Toc343428312"/>
      <w:bookmarkStart w:id="74" w:name="_Toc343440771"/>
      <w:r w:rsidRPr="004D7654">
        <w:rPr>
          <w:rStyle w:val="Heading5Char"/>
          <w:rFonts w:eastAsia="Calibri"/>
        </w:rPr>
        <w:t>Figure 1.2 The association between ATP binding and hydrolysis, NBD dimerization and channel opening</w:t>
      </w:r>
      <w:bookmarkEnd w:id="69"/>
      <w:bookmarkEnd w:id="70"/>
      <w:bookmarkEnd w:id="71"/>
      <w:bookmarkEnd w:id="72"/>
      <w:r w:rsidRPr="004D7654">
        <w:rPr>
          <w:rStyle w:val="QuoteChar"/>
          <w:rFonts w:cs="Times New Roman"/>
          <w:color w:val="auto"/>
        </w:rPr>
        <w:t>.</w:t>
      </w:r>
      <w:r w:rsidRPr="004D7654">
        <w:rPr>
          <w:rStyle w:val="Heading5Char"/>
          <w:rFonts w:eastAsia="Calibri"/>
        </w:rPr>
        <w:t xml:space="preserve">  </w:t>
      </w:r>
      <w:r w:rsidRPr="004D7654">
        <w:rPr>
          <w:rFonts w:cs="Times New Roman"/>
        </w:rPr>
        <w:t>C</w:t>
      </w:r>
      <w:r w:rsidRPr="004D7654">
        <w:rPr>
          <w:rFonts w:cs="Times New Roman"/>
          <w:vertAlign w:val="subscript"/>
        </w:rPr>
        <w:t>0</w:t>
      </w:r>
      <w:r w:rsidRPr="004D7654">
        <w:rPr>
          <w:rFonts w:cs="Times New Roman"/>
        </w:rPr>
        <w:t>, in the absence of ATP the NBDs are separate and the channel is closed; C</w:t>
      </w:r>
      <w:r w:rsidRPr="004D7654">
        <w:rPr>
          <w:rFonts w:cs="Times New Roman"/>
          <w:vertAlign w:val="subscript"/>
        </w:rPr>
        <w:t>1</w:t>
      </w:r>
      <w:r w:rsidRPr="004D7654">
        <w:rPr>
          <w:rFonts w:cs="Times New Roman"/>
        </w:rPr>
        <w:t>, ATP binds to site 1 on NBD1; C</w:t>
      </w:r>
      <w:r w:rsidRPr="004D7654">
        <w:rPr>
          <w:rFonts w:cs="Times New Roman"/>
          <w:vertAlign w:val="subscript"/>
        </w:rPr>
        <w:t>2</w:t>
      </w:r>
      <w:r w:rsidRPr="004D7654">
        <w:rPr>
          <w:rFonts w:cs="Times New Roman"/>
        </w:rPr>
        <w:t>, ATP binds to site 2 on NBD2; O, the binding of two ATP molecules facilitates NBD dimerization and channel opening; O</w:t>
      </w:r>
      <w:r w:rsidRPr="004D7654">
        <w:rPr>
          <w:rFonts w:cs="Times New Roman"/>
          <w:vertAlign w:val="subscript"/>
        </w:rPr>
        <w:t>2</w:t>
      </w:r>
      <w:r w:rsidRPr="004D7654">
        <w:rPr>
          <w:rFonts w:cs="Times New Roman"/>
        </w:rPr>
        <w:t>, the rapid hydrolysis of ATP at NBD2 begins the process of channel closure, and the rapid dissociation of ADP from NBD2 reverts the channel back to C</w:t>
      </w:r>
      <w:r w:rsidRPr="004D7654">
        <w:rPr>
          <w:rFonts w:cs="Times New Roman"/>
          <w:vertAlign w:val="subscript"/>
        </w:rPr>
        <w:t>1</w:t>
      </w:r>
      <w:r w:rsidRPr="004D7654">
        <w:rPr>
          <w:rFonts w:cs="Times New Roman"/>
        </w:rPr>
        <w:t xml:space="preserve"> (Vergani </w:t>
      </w:r>
      <w:r w:rsidR="00415106" w:rsidRPr="004D7654">
        <w:rPr>
          <w:rFonts w:cs="Times New Roman"/>
          <w:i/>
        </w:rPr>
        <w:t>et al.</w:t>
      </w:r>
      <w:r w:rsidRPr="004D7654">
        <w:rPr>
          <w:rFonts w:cs="Times New Roman"/>
        </w:rPr>
        <w:t xml:space="preserve"> 2005).  Printed with permission from Nature Publishing Group.</w:t>
      </w:r>
      <w:bookmarkEnd w:id="73"/>
      <w:bookmarkEnd w:id="74"/>
    </w:p>
    <w:p w:rsidR="00CF00CB" w:rsidRPr="004D7654" w:rsidRDefault="00CF00CB" w:rsidP="00CF00CB">
      <w:pPr>
        <w:pStyle w:val="BodyText"/>
        <w:keepNext/>
        <w:spacing w:line="360" w:lineRule="auto"/>
        <w:jc w:val="both"/>
        <w:rPr>
          <w:rFonts w:ascii="Times New Roman" w:hAnsi="Times New Roman" w:cs="Times New Roman"/>
        </w:rPr>
      </w:pPr>
    </w:p>
    <w:p w:rsidR="00CF00CB" w:rsidRPr="004D7654" w:rsidRDefault="00CF00CB" w:rsidP="00CF00CB">
      <w:pPr>
        <w:rPr>
          <w:rFonts w:cs="Times New Roman"/>
        </w:rPr>
      </w:pPr>
      <w:r w:rsidRPr="004D7654">
        <w:rPr>
          <w:rFonts w:cs="Times New Roman"/>
        </w:rPr>
        <w:t>Application of phosphate analogues such as vanadate (VO</w:t>
      </w:r>
      <w:r w:rsidRPr="004D7654">
        <w:rPr>
          <w:rFonts w:cs="Times New Roman"/>
          <w:vertAlign w:val="subscript"/>
        </w:rPr>
        <w:t>4</w:t>
      </w:r>
      <w:r w:rsidRPr="004D7654">
        <w:rPr>
          <w:rFonts w:cs="Times New Roman"/>
        </w:rPr>
        <w:t>) have been shown to lock the channel in an open state, presumably by maintaining the ATP-bound state of NBD1 and preventing subsequent binding</w:t>
      </w:r>
      <w:r w:rsidR="0073429F" w:rsidRPr="004D7654">
        <w:rPr>
          <w:rFonts w:cs="Times New Roman"/>
        </w:rPr>
        <w:t xml:space="preserve"> and hydrolysis of ATP at NBD2 (Baukrowitz </w:t>
      </w:r>
      <w:r w:rsidR="00415106" w:rsidRPr="004D7654">
        <w:rPr>
          <w:rFonts w:cs="Times New Roman"/>
          <w:i/>
        </w:rPr>
        <w:t>et al.</w:t>
      </w:r>
      <w:r w:rsidR="0073429F" w:rsidRPr="004D7654">
        <w:rPr>
          <w:rFonts w:cs="Times New Roman"/>
        </w:rPr>
        <w:t xml:space="preserve"> 1994)</w:t>
      </w:r>
      <w:r w:rsidRPr="004D7654">
        <w:rPr>
          <w:rFonts w:cs="Times New Roman"/>
        </w:rPr>
        <w:t>.</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While PKA and PKC-dependent phosphorylation and ATP hydrolysis are the main mechanisms for channel activation and gating, CFTR also exists in large multiprotein complexes at the </w:t>
      </w:r>
      <w:r w:rsidR="00E10BF6">
        <w:rPr>
          <w:rFonts w:cs="Times New Roman"/>
        </w:rPr>
        <w:t xml:space="preserve">plasma </w:t>
      </w:r>
      <w:r w:rsidRPr="004D7654">
        <w:rPr>
          <w:rFonts w:cs="Times New Roman"/>
        </w:rPr>
        <w:t>membrane and</w:t>
      </w:r>
      <w:r w:rsidR="00E10BF6">
        <w:rPr>
          <w:rFonts w:cs="Times New Roman"/>
        </w:rPr>
        <w:t xml:space="preserve"> is therefore </w:t>
      </w:r>
      <w:r w:rsidRPr="004D7654">
        <w:rPr>
          <w:rFonts w:cs="Times New Roman"/>
        </w:rPr>
        <w:t>subjected to a w</w:t>
      </w:r>
      <w:r w:rsidR="002F2C2D" w:rsidRPr="004D7654">
        <w:rPr>
          <w:rFonts w:cs="Times New Roman"/>
        </w:rPr>
        <w:t xml:space="preserve">ide range of regulatory events </w:t>
      </w:r>
      <w:r w:rsidR="00635DD5" w:rsidRPr="004D7654">
        <w:rPr>
          <w:rFonts w:cs="Times New Roman"/>
        </w:rPr>
        <w:t>(Guggino and Stanton 2006)</w:t>
      </w:r>
      <w:r w:rsidRPr="004D7654">
        <w:rPr>
          <w:rFonts w:cs="Times New Roman"/>
        </w:rPr>
        <w:t xml:space="preserve">.  Components of these complexes include both inhibitory molecules, for example PP2A </w:t>
      </w:r>
      <w:r w:rsidR="00635DD5" w:rsidRPr="004D7654">
        <w:rPr>
          <w:rFonts w:cs="Times New Roman"/>
        </w:rPr>
        <w:t xml:space="preserve">(Thelin </w:t>
      </w:r>
      <w:r w:rsidR="00415106" w:rsidRPr="004D7654">
        <w:rPr>
          <w:rFonts w:cs="Times New Roman"/>
          <w:i/>
        </w:rPr>
        <w:t>et al.</w:t>
      </w:r>
      <w:r w:rsidR="00635DD5" w:rsidRPr="004D7654">
        <w:rPr>
          <w:rFonts w:cs="Times New Roman"/>
        </w:rPr>
        <w:t xml:space="preserve"> 2005; Vastiau </w:t>
      </w:r>
      <w:r w:rsidR="00415106" w:rsidRPr="004D7654">
        <w:rPr>
          <w:rFonts w:cs="Times New Roman"/>
          <w:i/>
        </w:rPr>
        <w:t>et al.</w:t>
      </w:r>
      <w:r w:rsidR="00635DD5" w:rsidRPr="004D7654">
        <w:rPr>
          <w:rFonts w:cs="Times New Roman"/>
        </w:rPr>
        <w:t xml:space="preserve"> 2005)</w:t>
      </w:r>
      <w:r w:rsidR="002F2C2D" w:rsidRPr="004D7654">
        <w:rPr>
          <w:rFonts w:cs="Times New Roman"/>
        </w:rPr>
        <w:t xml:space="preserve"> and AMP kinase (AMPK) </w:t>
      </w:r>
      <w:r w:rsidR="00635DD5" w:rsidRPr="004D7654">
        <w:rPr>
          <w:rFonts w:cs="Times New Roman"/>
        </w:rPr>
        <w:t xml:space="preserve">(Hallows </w:t>
      </w:r>
      <w:r w:rsidR="00415106" w:rsidRPr="004D7654">
        <w:rPr>
          <w:rFonts w:cs="Times New Roman"/>
          <w:i/>
        </w:rPr>
        <w:t>et al.</w:t>
      </w:r>
      <w:r w:rsidR="00635DD5" w:rsidRPr="004D7654">
        <w:rPr>
          <w:rFonts w:cs="Times New Roman"/>
        </w:rPr>
        <w:t xml:space="preserve"> 2000)</w:t>
      </w:r>
      <w:r w:rsidRPr="004D7654">
        <w:rPr>
          <w:rFonts w:cs="Times New Roman"/>
        </w:rPr>
        <w:t>, whereas others have a stimulatory effect, for example the Na</w:t>
      </w:r>
      <w:r w:rsidRPr="004D7654">
        <w:rPr>
          <w:rFonts w:cs="Times New Roman"/>
          <w:vertAlign w:val="superscript"/>
        </w:rPr>
        <w:t>+</w:t>
      </w:r>
      <w:r w:rsidRPr="004D7654">
        <w:rPr>
          <w:rFonts w:cs="Times New Roman"/>
        </w:rPr>
        <w:t>/H</w:t>
      </w:r>
      <w:r w:rsidRPr="004D7654">
        <w:rPr>
          <w:rFonts w:cs="Times New Roman"/>
          <w:vertAlign w:val="superscript"/>
        </w:rPr>
        <w:t>+</w:t>
      </w:r>
      <w:r w:rsidRPr="004D7654">
        <w:rPr>
          <w:rFonts w:cs="Times New Roman"/>
        </w:rPr>
        <w:t xml:space="preserve"> exchanger regulatory</w:t>
      </w:r>
      <w:r w:rsidR="002F2C2D" w:rsidRPr="004D7654">
        <w:rPr>
          <w:rFonts w:cs="Times New Roman"/>
        </w:rPr>
        <w:t xml:space="preserve"> factor isoform-1 (NHERF1) </w:t>
      </w:r>
      <w:r w:rsidR="00635DD5" w:rsidRPr="004D7654">
        <w:rPr>
          <w:rFonts w:cs="Times New Roman"/>
        </w:rPr>
        <w:t xml:space="preserve">(Guerra </w:t>
      </w:r>
      <w:r w:rsidR="00415106" w:rsidRPr="004D7654">
        <w:rPr>
          <w:rFonts w:cs="Times New Roman"/>
          <w:i/>
        </w:rPr>
        <w:t>et al.</w:t>
      </w:r>
      <w:r w:rsidR="00635DD5" w:rsidRPr="004D7654">
        <w:rPr>
          <w:rFonts w:cs="Times New Roman"/>
        </w:rPr>
        <w:t xml:space="preserve"> 2005)</w:t>
      </w:r>
      <w:r w:rsidRPr="004D7654">
        <w:rPr>
          <w:rFonts w:cs="Times New Roman"/>
        </w:rPr>
        <w:t xml:space="preserve">.  Not only could these components orchestrate regulatory events that alter CFTR activity and gating at the membrane, but they may </w:t>
      </w:r>
      <w:r w:rsidRPr="004D7654">
        <w:rPr>
          <w:rFonts w:cs="Times New Roman"/>
        </w:rPr>
        <w:lastRenderedPageBreak/>
        <w:t xml:space="preserve">also impact previous to membrane </w:t>
      </w:r>
      <w:r w:rsidR="00E10BF6">
        <w:rPr>
          <w:rFonts w:cs="Times New Roman"/>
        </w:rPr>
        <w:t>delivery</w:t>
      </w:r>
      <w:r w:rsidRPr="004D7654">
        <w:rPr>
          <w:rFonts w:cs="Times New Roman"/>
        </w:rPr>
        <w:t xml:space="preserve"> and modify channel trafficking to the membrane.</w:t>
      </w:r>
    </w:p>
    <w:p w:rsidR="00CF00CB" w:rsidRPr="004D7654" w:rsidRDefault="00CF00CB" w:rsidP="00CF00CB">
      <w:pPr>
        <w:rPr>
          <w:rFonts w:cs="Times New Roman"/>
        </w:rPr>
      </w:pPr>
    </w:p>
    <w:p w:rsidR="00CF00CB" w:rsidRPr="004D7654" w:rsidRDefault="00CF00CB" w:rsidP="00CF00CB">
      <w:pPr>
        <w:pStyle w:val="Heading2"/>
        <w:numPr>
          <w:ilvl w:val="1"/>
          <w:numId w:val="1"/>
        </w:numPr>
        <w:jc w:val="left"/>
      </w:pPr>
      <w:bookmarkStart w:id="75" w:name="_Toc303604677"/>
      <w:bookmarkStart w:id="76" w:name="_Toc303609851"/>
      <w:bookmarkStart w:id="77" w:name="_Toc343428313"/>
      <w:bookmarkStart w:id="78" w:name="_Toc343447577"/>
      <w:bookmarkStart w:id="79" w:name="_Toc347056787"/>
      <w:r w:rsidRPr="004D7654">
        <w:t>Trafficking of CFTR to apical membrane</w:t>
      </w:r>
      <w:bookmarkEnd w:id="75"/>
      <w:bookmarkEnd w:id="76"/>
      <w:bookmarkEnd w:id="77"/>
      <w:bookmarkEnd w:id="78"/>
      <w:bookmarkEnd w:id="79"/>
    </w:p>
    <w:p w:rsidR="00CF00CB" w:rsidRPr="004D7654" w:rsidRDefault="00CF00CB" w:rsidP="00CF00CB">
      <w:pPr>
        <w:rPr>
          <w:rFonts w:cs="Times New Roman"/>
        </w:rPr>
      </w:pPr>
      <w:r w:rsidRPr="004D7654">
        <w:rPr>
          <w:rFonts w:cs="Times New Roman"/>
        </w:rPr>
        <w:t xml:space="preserve">CFTR is </w:t>
      </w:r>
      <w:r w:rsidR="00E10BF6">
        <w:rPr>
          <w:rFonts w:cs="Times New Roman"/>
        </w:rPr>
        <w:t>first assembled</w:t>
      </w:r>
      <w:r w:rsidRPr="004D7654">
        <w:rPr>
          <w:rFonts w:cs="Times New Roman"/>
        </w:rPr>
        <w:t xml:space="preserve"> in the endoplasmic reticulum (ER), which initially produces a core-glycosylated, immature protein.  On SDS-PAGE gel, this immature form produces a band a</w:t>
      </w:r>
      <w:r w:rsidR="002F2C2D" w:rsidRPr="004D7654">
        <w:rPr>
          <w:rFonts w:cs="Times New Roman"/>
        </w:rPr>
        <w:t xml:space="preserve">t 135 – 140kDa known as band B </w:t>
      </w:r>
      <w:r w:rsidR="00635DD5" w:rsidRPr="004D7654">
        <w:rPr>
          <w:rFonts w:cs="Times New Roman"/>
        </w:rPr>
        <w:t xml:space="preserve">(Cheng </w:t>
      </w:r>
      <w:r w:rsidR="00415106" w:rsidRPr="004D7654">
        <w:rPr>
          <w:rFonts w:cs="Times New Roman"/>
          <w:i/>
        </w:rPr>
        <w:t>et al.</w:t>
      </w:r>
      <w:r w:rsidR="00635DD5" w:rsidRPr="004D7654">
        <w:rPr>
          <w:rFonts w:cs="Times New Roman"/>
        </w:rPr>
        <w:t xml:space="preserve"> 1990)</w:t>
      </w:r>
      <w:r w:rsidRPr="004D7654">
        <w:rPr>
          <w:rFonts w:cs="Times New Roman"/>
        </w:rPr>
        <w:t>.  Immature CFTR is exported from the ER via conventional c</w:t>
      </w:r>
      <w:r w:rsidR="002F2C2D" w:rsidRPr="004D7654">
        <w:rPr>
          <w:rFonts w:cs="Times New Roman"/>
        </w:rPr>
        <w:t xml:space="preserve">oat protein complex II (COPII) </w:t>
      </w:r>
      <w:r w:rsidR="00635DD5" w:rsidRPr="004D7654">
        <w:rPr>
          <w:rFonts w:cs="Times New Roman"/>
        </w:rPr>
        <w:t xml:space="preserve">(Yoo </w:t>
      </w:r>
      <w:r w:rsidR="00415106" w:rsidRPr="004D7654">
        <w:rPr>
          <w:rFonts w:cs="Times New Roman"/>
          <w:i/>
        </w:rPr>
        <w:t>et al.</w:t>
      </w:r>
      <w:r w:rsidR="00635DD5" w:rsidRPr="004D7654">
        <w:rPr>
          <w:rFonts w:cs="Times New Roman"/>
        </w:rPr>
        <w:t xml:space="preserve"> 2002)</w:t>
      </w:r>
      <w:r w:rsidRPr="004D7654">
        <w:rPr>
          <w:rFonts w:cs="Times New Roman"/>
        </w:rPr>
        <w:t xml:space="preserve">, but can be processed to form the mature, glycosylated version through cell-type specific mechanisms; for example, in baby hamster kidney (BHK) cells, Chinese hamster ovary (CHO) cells and epithelial tissues CFTR bypasses the early Golgi network and is instead delivered to the late Golgi or endosomal system (Yoo </w:t>
      </w:r>
      <w:r w:rsidR="00415106" w:rsidRPr="004D7654">
        <w:rPr>
          <w:rFonts w:cs="Times New Roman"/>
          <w:i/>
        </w:rPr>
        <w:t>et al.</w:t>
      </w:r>
      <w:r w:rsidRPr="004D7654">
        <w:rPr>
          <w:rFonts w:cs="Times New Roman"/>
        </w:rPr>
        <w:t xml:space="preserve"> 2002).  It can then be recycled back to the Golgi to complete glycosylation and become the mature form of CFTR, which is identified on SDS-PAGE gel as band C with a molecular weight of 150kDa (Cheng </w:t>
      </w:r>
      <w:r w:rsidR="00415106" w:rsidRPr="004D7654">
        <w:rPr>
          <w:rFonts w:cs="Times New Roman"/>
          <w:i/>
        </w:rPr>
        <w:t>et al.</w:t>
      </w:r>
      <w:r w:rsidRPr="004D7654">
        <w:rPr>
          <w:rFonts w:cs="Times New Roman"/>
        </w:rPr>
        <w:t xml:space="preserve"> 1990).  The presence of band C is used to monitor the maturation of CFTR, as an absence of this band suggests a defect with protein synthesis or trafficking from the ER to the Golgi network; for example, cells transfected with ΔF508 CFTR fail to show the mature band C (Cheng </w:t>
      </w:r>
      <w:r w:rsidR="00415106" w:rsidRPr="004D7654">
        <w:rPr>
          <w:rFonts w:cs="Times New Roman"/>
          <w:i/>
        </w:rPr>
        <w:t>et al.</w:t>
      </w:r>
      <w:r w:rsidRPr="004D7654">
        <w:rPr>
          <w:rFonts w:cs="Times New Roman"/>
        </w:rPr>
        <w:t xml:space="preserve"> 1990).</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The CFTR protein is located at the apical membrane of polarised epithelial cells </w:t>
      </w:r>
      <w:r w:rsidR="002F7C22" w:rsidRPr="004D7654">
        <w:rPr>
          <w:rFonts w:cs="Times New Roman"/>
        </w:rPr>
        <w:t xml:space="preserve">(Denning </w:t>
      </w:r>
      <w:r w:rsidR="00415106" w:rsidRPr="004D7654">
        <w:rPr>
          <w:rFonts w:cs="Times New Roman"/>
          <w:i/>
        </w:rPr>
        <w:t>et al.</w:t>
      </w:r>
      <w:r w:rsidR="002F7C22" w:rsidRPr="004D7654">
        <w:rPr>
          <w:rFonts w:cs="Times New Roman"/>
        </w:rPr>
        <w:t xml:space="preserve"> 1992b)</w:t>
      </w:r>
      <w:r w:rsidRPr="004D7654">
        <w:rPr>
          <w:rFonts w:cs="Times New Roman"/>
        </w:rPr>
        <w:t xml:space="preserve"> and undergoes rapid recycling through clathrin-mediated endocytosis; it is removed into the endosomes and then into recycling vesicles for re-insertion into the </w:t>
      </w:r>
      <w:r w:rsidR="00E10BF6">
        <w:rPr>
          <w:rFonts w:cs="Times New Roman"/>
        </w:rPr>
        <w:t xml:space="preserve">plasma </w:t>
      </w:r>
      <w:r w:rsidRPr="004D7654">
        <w:rPr>
          <w:rFonts w:cs="Times New Roman"/>
        </w:rPr>
        <w:t xml:space="preserve">membrane, as shown by immunolabelled CFTR and biotinylation experiments </w:t>
      </w:r>
      <w:r w:rsidR="00635DD5" w:rsidRPr="004D7654">
        <w:rPr>
          <w:rFonts w:cs="Times New Roman"/>
        </w:rPr>
        <w:t xml:space="preserve">(Bertrand and Frizzell 2003; Cholon </w:t>
      </w:r>
      <w:r w:rsidR="00415106" w:rsidRPr="004D7654">
        <w:rPr>
          <w:rFonts w:cs="Times New Roman"/>
          <w:i/>
        </w:rPr>
        <w:t>et al.</w:t>
      </w:r>
      <w:r w:rsidR="00635DD5" w:rsidRPr="004D7654">
        <w:rPr>
          <w:rFonts w:cs="Times New Roman"/>
        </w:rPr>
        <w:t xml:space="preserve"> 2009)</w:t>
      </w:r>
      <w:r w:rsidRPr="004D7654">
        <w:rPr>
          <w:rFonts w:cs="Times New Roman"/>
        </w:rPr>
        <w:t xml:space="preserve">.  CFTR has been associated with numerous members of the soluble N-ethylmaleimide-sensitive factor attachment protein receptor (SNARE) protein family.  SNAREs are involved in the trafficking and delivery of CFTR to the plasma membrane and in modulating channel gating </w:t>
      </w:r>
      <w:r w:rsidR="00635DD5" w:rsidRPr="004D7654">
        <w:rPr>
          <w:rFonts w:cs="Times New Roman"/>
        </w:rPr>
        <w:t xml:space="preserve">(Tang </w:t>
      </w:r>
      <w:r w:rsidR="00415106" w:rsidRPr="004D7654">
        <w:rPr>
          <w:rFonts w:cs="Times New Roman"/>
          <w:i/>
        </w:rPr>
        <w:t>et al.</w:t>
      </w:r>
      <w:r w:rsidR="00635DD5" w:rsidRPr="004D7654">
        <w:rPr>
          <w:rFonts w:cs="Times New Roman"/>
        </w:rPr>
        <w:t xml:space="preserve"> 2011)</w:t>
      </w:r>
      <w:r w:rsidRPr="004D7654">
        <w:rPr>
          <w:rFonts w:cs="Times New Roman"/>
        </w:rPr>
        <w:t xml:space="preserve">, including syntaxin 1A </w:t>
      </w:r>
      <w:r w:rsidR="00635DD5" w:rsidRPr="004D7654">
        <w:rPr>
          <w:rFonts w:cs="Times New Roman"/>
        </w:rPr>
        <w:t xml:space="preserve">(Naren </w:t>
      </w:r>
      <w:r w:rsidR="00415106" w:rsidRPr="004D7654">
        <w:rPr>
          <w:rFonts w:cs="Times New Roman"/>
          <w:i/>
        </w:rPr>
        <w:t>et al.</w:t>
      </w:r>
      <w:r w:rsidR="00635DD5" w:rsidRPr="004D7654">
        <w:rPr>
          <w:rFonts w:cs="Times New Roman"/>
        </w:rPr>
        <w:t xml:space="preserve"> 1997; Naren </w:t>
      </w:r>
      <w:r w:rsidR="00415106" w:rsidRPr="004D7654">
        <w:rPr>
          <w:rFonts w:cs="Times New Roman"/>
          <w:i/>
        </w:rPr>
        <w:t>et al.</w:t>
      </w:r>
      <w:r w:rsidR="00635DD5" w:rsidRPr="004D7654">
        <w:rPr>
          <w:rFonts w:cs="Times New Roman"/>
        </w:rPr>
        <w:t xml:space="preserve"> 1998)</w:t>
      </w:r>
      <w:r w:rsidR="002F2C2D" w:rsidRPr="004D7654">
        <w:rPr>
          <w:rFonts w:cs="Times New Roman"/>
        </w:rPr>
        <w:t xml:space="preserve">, syntaxin 8 </w:t>
      </w:r>
      <w:r w:rsidR="00635DD5" w:rsidRPr="004D7654">
        <w:rPr>
          <w:rFonts w:cs="Times New Roman"/>
        </w:rPr>
        <w:t xml:space="preserve">(Bilan </w:t>
      </w:r>
      <w:r w:rsidR="00415106" w:rsidRPr="004D7654">
        <w:rPr>
          <w:rFonts w:cs="Times New Roman"/>
          <w:i/>
        </w:rPr>
        <w:t>et al.</w:t>
      </w:r>
      <w:r w:rsidR="00635DD5" w:rsidRPr="004D7654">
        <w:rPr>
          <w:rFonts w:cs="Times New Roman"/>
        </w:rPr>
        <w:t xml:space="preserve"> 2004)</w:t>
      </w:r>
      <w:r w:rsidR="002F2C2D" w:rsidRPr="004D7654">
        <w:rPr>
          <w:rFonts w:cs="Times New Roman"/>
        </w:rPr>
        <w:t xml:space="preserve">), syntaxin 6 </w:t>
      </w:r>
      <w:r w:rsidR="00635DD5" w:rsidRPr="004D7654">
        <w:rPr>
          <w:rFonts w:cs="Times New Roman"/>
        </w:rPr>
        <w:t xml:space="preserve">(Cheng </w:t>
      </w:r>
      <w:r w:rsidR="00415106" w:rsidRPr="004D7654">
        <w:rPr>
          <w:rFonts w:cs="Times New Roman"/>
          <w:i/>
        </w:rPr>
        <w:t>et al.</w:t>
      </w:r>
      <w:r w:rsidR="00635DD5" w:rsidRPr="004D7654">
        <w:rPr>
          <w:rFonts w:cs="Times New Roman"/>
        </w:rPr>
        <w:t xml:space="preserve"> 2010) and syntaxin 16 (Gee </w:t>
      </w:r>
      <w:r w:rsidR="00415106" w:rsidRPr="004D7654">
        <w:rPr>
          <w:rFonts w:cs="Times New Roman"/>
          <w:i/>
        </w:rPr>
        <w:t>et al.</w:t>
      </w:r>
      <w:r w:rsidR="00635DD5" w:rsidRPr="004D7654">
        <w:rPr>
          <w:rFonts w:cs="Times New Roman"/>
        </w:rPr>
        <w:t xml:space="preserve"> 2010)</w:t>
      </w:r>
      <w:r w:rsidRPr="004D7654">
        <w:rPr>
          <w:rFonts w:cs="Times New Roman"/>
        </w:rPr>
        <w:t>.  Syntaxin 1A interacts with CFTR (</w:t>
      </w:r>
      <w:r w:rsidR="00635DD5" w:rsidRPr="004D7654">
        <w:rPr>
          <w:rFonts w:cs="Times New Roman"/>
        </w:rPr>
        <w:t xml:space="preserve">(Naren </w:t>
      </w:r>
      <w:r w:rsidR="00415106" w:rsidRPr="004D7654">
        <w:rPr>
          <w:rFonts w:cs="Times New Roman"/>
          <w:i/>
        </w:rPr>
        <w:t>et al.</w:t>
      </w:r>
      <w:r w:rsidR="00635DD5" w:rsidRPr="004D7654">
        <w:rPr>
          <w:rFonts w:cs="Times New Roman"/>
        </w:rPr>
        <w:t xml:space="preserve"> 1997; Naren </w:t>
      </w:r>
      <w:r w:rsidR="00415106" w:rsidRPr="004D7654">
        <w:rPr>
          <w:rFonts w:cs="Times New Roman"/>
          <w:i/>
        </w:rPr>
        <w:t>et al.</w:t>
      </w:r>
      <w:r w:rsidR="00635DD5" w:rsidRPr="004D7654">
        <w:rPr>
          <w:rFonts w:cs="Times New Roman"/>
        </w:rPr>
        <w:t xml:space="preserve"> 1998)</w:t>
      </w:r>
      <w:r w:rsidRPr="004D7654">
        <w:rPr>
          <w:rFonts w:cs="Times New Roman"/>
        </w:rPr>
        <w:t xml:space="preserve">, and over-expression of this protein inhibited CFTR currents in </w:t>
      </w:r>
      <w:r w:rsidR="00DD735D" w:rsidRPr="00DD735D">
        <w:rPr>
          <w:rFonts w:cs="Times New Roman"/>
          <w:i/>
        </w:rPr>
        <w:t>Xenopus</w:t>
      </w:r>
      <w:r w:rsidRPr="004D7654">
        <w:rPr>
          <w:rFonts w:cs="Times New Roman"/>
        </w:rPr>
        <w:t xml:space="preserve"> oocytes </w:t>
      </w:r>
      <w:r w:rsidRPr="004D7654">
        <w:rPr>
          <w:rFonts w:cs="Times New Roman"/>
        </w:rPr>
        <w:lastRenderedPageBreak/>
        <w:t xml:space="preserve">through alterations in CFTR </w:t>
      </w:r>
      <w:r w:rsidR="00E10BF6">
        <w:rPr>
          <w:rFonts w:cs="Times New Roman"/>
        </w:rPr>
        <w:t xml:space="preserve">plasma </w:t>
      </w:r>
      <w:r w:rsidR="00635DD5" w:rsidRPr="004D7654">
        <w:rPr>
          <w:rFonts w:cs="Times New Roman"/>
        </w:rPr>
        <w:t xml:space="preserve">membrane expression (Peters </w:t>
      </w:r>
      <w:r w:rsidR="00415106" w:rsidRPr="004D7654">
        <w:rPr>
          <w:rFonts w:cs="Times New Roman"/>
          <w:i/>
        </w:rPr>
        <w:t>et al.</w:t>
      </w:r>
      <w:r w:rsidR="00635DD5" w:rsidRPr="004D7654">
        <w:rPr>
          <w:rFonts w:cs="Times New Roman"/>
        </w:rPr>
        <w:t xml:space="preserve"> 2001; Peters </w:t>
      </w:r>
      <w:r w:rsidR="00415106" w:rsidRPr="004D7654">
        <w:rPr>
          <w:rFonts w:cs="Times New Roman"/>
          <w:i/>
        </w:rPr>
        <w:t>et al.</w:t>
      </w:r>
      <w:r w:rsidR="00635DD5" w:rsidRPr="004D7654">
        <w:rPr>
          <w:rFonts w:cs="Times New Roman"/>
        </w:rPr>
        <w:t xml:space="preserve"> 1999)</w:t>
      </w:r>
      <w:r w:rsidRPr="004D7654">
        <w:rPr>
          <w:rFonts w:cs="Times New Roman"/>
        </w:rPr>
        <w:t>.  However, there appears to be cell-type specific differences in the mechanism of regulation of syntaxin 1A on CFTR; in human bronchial epithelial cells (16HBE14o-), syntaxin 1A was shown to decrease CFTR P</w:t>
      </w:r>
      <w:r w:rsidRPr="004D7654">
        <w:rPr>
          <w:rFonts w:cs="Times New Roman"/>
          <w:vertAlign w:val="subscript"/>
        </w:rPr>
        <w:t>o</w:t>
      </w:r>
      <w:r w:rsidR="00635DD5" w:rsidRPr="004D7654">
        <w:rPr>
          <w:rFonts w:cs="Times New Roman"/>
        </w:rPr>
        <w:t xml:space="preserve"> (Chang </w:t>
      </w:r>
      <w:r w:rsidR="00415106" w:rsidRPr="004D7654">
        <w:rPr>
          <w:rFonts w:cs="Times New Roman"/>
          <w:i/>
        </w:rPr>
        <w:t>et al.</w:t>
      </w:r>
      <w:r w:rsidR="00635DD5" w:rsidRPr="004D7654">
        <w:rPr>
          <w:rFonts w:cs="Times New Roman"/>
        </w:rPr>
        <w:t xml:space="preserve"> 2002)</w:t>
      </w:r>
      <w:r w:rsidRPr="004D7654">
        <w:rPr>
          <w:rFonts w:cs="Times New Roman"/>
        </w:rPr>
        <w:t>.  Over-expression of syntaxin 8 resulted in the accumulation of CFTR in recycling endosomes, suggesting an impai</w:t>
      </w:r>
      <w:r w:rsidR="00635DD5" w:rsidRPr="004D7654">
        <w:rPr>
          <w:rFonts w:cs="Times New Roman"/>
        </w:rPr>
        <w:t xml:space="preserve">red vesicle delivery mechanism (Bilan </w:t>
      </w:r>
      <w:r w:rsidR="00415106" w:rsidRPr="004D7654">
        <w:rPr>
          <w:rFonts w:cs="Times New Roman"/>
          <w:i/>
        </w:rPr>
        <w:t>et al.</w:t>
      </w:r>
      <w:r w:rsidR="00635DD5" w:rsidRPr="004D7654">
        <w:rPr>
          <w:rFonts w:cs="Times New Roman"/>
        </w:rPr>
        <w:t xml:space="preserve"> 2004)</w:t>
      </w:r>
      <w:r w:rsidRPr="004D7654">
        <w:rPr>
          <w:rFonts w:cs="Times New Roman"/>
        </w:rPr>
        <w:t>.  The regulation of CFTR by SNARE proteins may therefore</w:t>
      </w:r>
      <w:r w:rsidR="00E10BF6">
        <w:rPr>
          <w:rFonts w:cs="Times New Roman"/>
        </w:rPr>
        <w:t xml:space="preserve"> be dependent on the cell comple</w:t>
      </w:r>
      <w:r w:rsidRPr="004D7654">
        <w:rPr>
          <w:rFonts w:cs="Times New Roman"/>
        </w:rPr>
        <w:t xml:space="preserve">ment of specific proteins.  cAMP also plays a role in the delivery of CFTR to the plasma membrane.  In </w:t>
      </w:r>
      <w:r w:rsidR="00DD735D" w:rsidRPr="00DD735D">
        <w:rPr>
          <w:rFonts w:cs="Times New Roman"/>
          <w:i/>
        </w:rPr>
        <w:t>Xenopus</w:t>
      </w:r>
      <w:r w:rsidRPr="004D7654">
        <w:rPr>
          <w:rFonts w:cs="Times New Roman"/>
        </w:rPr>
        <w:t xml:space="preserve"> oocytes stimulation with cAMP resulted in an increase in membrane capacitance and in the presence of flag-tagg</w:t>
      </w:r>
      <w:r w:rsidR="00635DD5" w:rsidRPr="004D7654">
        <w:rPr>
          <w:rFonts w:cs="Times New Roman"/>
        </w:rPr>
        <w:t xml:space="preserve">ed CFTR at the plasma membrane (Peters </w:t>
      </w:r>
      <w:r w:rsidR="00415106" w:rsidRPr="004D7654">
        <w:rPr>
          <w:rFonts w:cs="Times New Roman"/>
          <w:i/>
        </w:rPr>
        <w:t>et al.</w:t>
      </w:r>
      <w:r w:rsidR="00635DD5" w:rsidRPr="004D7654">
        <w:rPr>
          <w:rFonts w:cs="Times New Roman"/>
        </w:rPr>
        <w:t xml:space="preserve"> 1999)</w:t>
      </w:r>
      <w:r w:rsidRPr="004D7654">
        <w:rPr>
          <w:rFonts w:cs="Times New Roman"/>
        </w:rPr>
        <w:t xml:space="preserve">.  This was inhibited by expression of syntaxin 1A, indicating that cAMP-dependent delivery of channels to the plasma membrane is dependent on SNARE complex proteins, although the exact mechanism for cAMP-dependent regulation of CFTR trafficking is currently unknown.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Whereas SNARE proteins are involved in CFTR delivery to the membrane</w:t>
      </w:r>
      <w:r w:rsidR="00AC3D58">
        <w:rPr>
          <w:rFonts w:cs="Times New Roman"/>
        </w:rPr>
        <w:t xml:space="preserve"> (Tang </w:t>
      </w:r>
      <w:r w:rsidR="00AC3D58">
        <w:rPr>
          <w:rFonts w:cs="Times New Roman"/>
          <w:i/>
        </w:rPr>
        <w:t>et al.</w:t>
      </w:r>
      <w:r w:rsidR="00AC3D58">
        <w:rPr>
          <w:rFonts w:cs="Times New Roman"/>
        </w:rPr>
        <w:t xml:space="preserve"> 2011</w:t>
      </w:r>
      <w:r w:rsidR="00E10BF6">
        <w:rPr>
          <w:rFonts w:cs="Times New Roman"/>
        </w:rPr>
        <w:t>)</w:t>
      </w:r>
      <w:r w:rsidRPr="004D7654">
        <w:rPr>
          <w:rFonts w:cs="Times New Roman"/>
        </w:rPr>
        <w:t>, clathrin-mediated endocytosis is the main mechanism for chann</w:t>
      </w:r>
      <w:r w:rsidR="00635DD5" w:rsidRPr="004D7654">
        <w:rPr>
          <w:rFonts w:cs="Times New Roman"/>
        </w:rPr>
        <w:t xml:space="preserve">el retrieval from the membrane (Lukacs </w:t>
      </w:r>
      <w:r w:rsidR="00415106" w:rsidRPr="004D7654">
        <w:rPr>
          <w:rFonts w:cs="Times New Roman"/>
          <w:i/>
        </w:rPr>
        <w:t>et al.</w:t>
      </w:r>
      <w:r w:rsidR="00635DD5" w:rsidRPr="004D7654">
        <w:rPr>
          <w:rFonts w:cs="Times New Roman"/>
        </w:rPr>
        <w:t xml:space="preserve"> 1997; Prince </w:t>
      </w:r>
      <w:r w:rsidR="00415106" w:rsidRPr="004D7654">
        <w:rPr>
          <w:rFonts w:cs="Times New Roman"/>
          <w:i/>
        </w:rPr>
        <w:t>et al.</w:t>
      </w:r>
      <w:r w:rsidR="00635DD5" w:rsidRPr="004D7654">
        <w:rPr>
          <w:rFonts w:cs="Times New Roman"/>
        </w:rPr>
        <w:t xml:space="preserve"> 1994).  </w:t>
      </w:r>
      <w:r w:rsidRPr="004D7654">
        <w:rPr>
          <w:rFonts w:cs="Times New Roman"/>
        </w:rPr>
        <w:t>G proteins have b</w:t>
      </w:r>
      <w:r w:rsidR="00635DD5" w:rsidRPr="004D7654">
        <w:rPr>
          <w:rFonts w:cs="Times New Roman"/>
        </w:rPr>
        <w:t xml:space="preserve">een implicated in this process (Carter </w:t>
      </w:r>
      <w:r w:rsidR="00415106" w:rsidRPr="004D7654">
        <w:rPr>
          <w:rFonts w:cs="Times New Roman"/>
          <w:i/>
        </w:rPr>
        <w:t>et al.</w:t>
      </w:r>
      <w:r w:rsidR="00635DD5" w:rsidRPr="004D7654">
        <w:rPr>
          <w:rFonts w:cs="Times New Roman"/>
        </w:rPr>
        <w:t xml:space="preserve"> 1993)</w:t>
      </w:r>
      <w:r w:rsidRPr="004D7654">
        <w:rPr>
          <w:rFonts w:cs="Times New Roman"/>
        </w:rPr>
        <w:t>, and will be discussed later in this chapter.  Clathrin-mediated endocytosis also involves a YXXΨ mot</w:t>
      </w:r>
      <w:r w:rsidR="00E10BF6">
        <w:rPr>
          <w:rFonts w:cs="Times New Roman"/>
        </w:rPr>
        <w:t xml:space="preserve">if in CFTR, </w:t>
      </w:r>
      <w:r w:rsidRPr="004D7654">
        <w:rPr>
          <w:rFonts w:cs="Times New Roman"/>
        </w:rPr>
        <w:t>where Ψ represents a large, hydrophobic resi</w:t>
      </w:r>
      <w:r w:rsidR="00635DD5" w:rsidRPr="004D7654">
        <w:rPr>
          <w:rFonts w:cs="Times New Roman"/>
        </w:rPr>
        <w:t xml:space="preserve">due, in the C-terminus of CFTR (Prince </w:t>
      </w:r>
      <w:r w:rsidR="00415106" w:rsidRPr="004D7654">
        <w:rPr>
          <w:rFonts w:cs="Times New Roman"/>
          <w:i/>
        </w:rPr>
        <w:t>et al.</w:t>
      </w:r>
      <w:r w:rsidR="00635DD5" w:rsidRPr="004D7654">
        <w:rPr>
          <w:rFonts w:cs="Times New Roman"/>
        </w:rPr>
        <w:t xml:space="preserve"> 1999; Weixel and Bradbury 2000)</w:t>
      </w:r>
      <w:r w:rsidRPr="004D7654">
        <w:rPr>
          <w:rFonts w:cs="Times New Roman"/>
        </w:rPr>
        <w:t>.  This motif is conserved across species within CFTR and is also found in other membrane proteins that are rapidly internalised from the membrane, highlighting its importance.  This motif binds to AP-2, a membrane endocytic adaptor complex, and is dependent on the integrity of the tyrosi</w:t>
      </w:r>
      <w:r w:rsidR="00635DD5" w:rsidRPr="004D7654">
        <w:rPr>
          <w:rFonts w:cs="Times New Roman"/>
        </w:rPr>
        <w:t xml:space="preserve">ne residue, tyrosine 1422 CFTR (Prince </w:t>
      </w:r>
      <w:r w:rsidR="00415106" w:rsidRPr="004D7654">
        <w:rPr>
          <w:rFonts w:cs="Times New Roman"/>
          <w:i/>
        </w:rPr>
        <w:t>et al.</w:t>
      </w:r>
      <w:r w:rsidR="00635DD5" w:rsidRPr="004D7654">
        <w:rPr>
          <w:rFonts w:cs="Times New Roman"/>
        </w:rPr>
        <w:t xml:space="preserve"> 1999)</w:t>
      </w:r>
      <w:r w:rsidRPr="004D7654">
        <w:rPr>
          <w:rFonts w:cs="Times New Roman"/>
        </w:rPr>
        <w:t>.  Mutations in this residue prevented the association of AP-2 with CFTR and resulted</w:t>
      </w:r>
      <w:r w:rsidR="00635DD5" w:rsidRPr="004D7654">
        <w:rPr>
          <w:rFonts w:cs="Times New Roman"/>
        </w:rPr>
        <w:t xml:space="preserve"> in defective CFTR endocytosis (Peter </w:t>
      </w:r>
      <w:r w:rsidR="00415106" w:rsidRPr="004D7654">
        <w:rPr>
          <w:rFonts w:cs="Times New Roman"/>
          <w:i/>
        </w:rPr>
        <w:t>et al.</w:t>
      </w:r>
      <w:r w:rsidR="00635DD5" w:rsidRPr="004D7654">
        <w:rPr>
          <w:rFonts w:cs="Times New Roman"/>
        </w:rPr>
        <w:t xml:space="preserve"> 2002)</w:t>
      </w:r>
      <w:r w:rsidRPr="004D7654">
        <w:rPr>
          <w:rFonts w:cs="Times New Roman"/>
        </w:rPr>
        <w:t xml:space="preserve">.  While this motif does not conform to classical PKA phosphorylation motifs, it may be that the phosphorylation state of surrounding serines could influence association of AP-2 with CFTR and therefore alter the rate of retrieval from the membrane.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lastRenderedPageBreak/>
        <w:t xml:space="preserve">As well as playing a major role in channel activation and gating, the R domain and NBD1 may also play a role in CFTR trafficking to the apical membrane, although the mechanisms behind this are currently unknown and have not been clearly demonstrated in native tissue.  Expression of channels lacking the R domain in </w:t>
      </w:r>
      <w:r w:rsidR="00DD735D" w:rsidRPr="00DD735D">
        <w:rPr>
          <w:rFonts w:cs="Times New Roman"/>
          <w:i/>
        </w:rPr>
        <w:t>Xenopus</w:t>
      </w:r>
      <w:r w:rsidRPr="004D7654">
        <w:rPr>
          <w:rFonts w:cs="Times New Roman"/>
        </w:rPr>
        <w:t xml:space="preserve"> oocytes resulted in spontaneous currents but no further regulation by cAMP, with no change in channel activity and no change in membrane capacitance indicating a lack of insertion</w:t>
      </w:r>
      <w:r w:rsidR="00635DD5" w:rsidRPr="004D7654">
        <w:rPr>
          <w:rFonts w:cs="Times New Roman"/>
        </w:rPr>
        <w:t xml:space="preserve"> of channels into the membrane (Lewarchik </w:t>
      </w:r>
      <w:r w:rsidR="00415106" w:rsidRPr="004D7654">
        <w:rPr>
          <w:rFonts w:cs="Times New Roman"/>
          <w:i/>
        </w:rPr>
        <w:t>et al.</w:t>
      </w:r>
      <w:r w:rsidR="00635DD5" w:rsidRPr="004D7654">
        <w:rPr>
          <w:rFonts w:cs="Times New Roman"/>
        </w:rPr>
        <w:t xml:space="preserve"> 2008)</w:t>
      </w:r>
      <w:r w:rsidRPr="004D7654">
        <w:rPr>
          <w:rFonts w:cs="Times New Roman"/>
        </w:rPr>
        <w:t>.  In COS-7 cells transiently transfected with WT or ΔF508 NBD1 constructs the fragments were targeted to the m</w:t>
      </w:r>
      <w:r w:rsidR="00635DD5" w:rsidRPr="004D7654">
        <w:rPr>
          <w:rFonts w:cs="Times New Roman"/>
        </w:rPr>
        <w:t xml:space="preserve">embrane correctly (Clancy </w:t>
      </w:r>
      <w:r w:rsidR="00415106" w:rsidRPr="004D7654">
        <w:rPr>
          <w:rFonts w:cs="Times New Roman"/>
          <w:i/>
        </w:rPr>
        <w:t>et al.</w:t>
      </w:r>
      <w:r w:rsidR="00635DD5" w:rsidRPr="004D7654">
        <w:rPr>
          <w:rFonts w:cs="Times New Roman"/>
        </w:rPr>
        <w:t xml:space="preserve"> 1998)</w:t>
      </w:r>
      <w:r w:rsidRPr="004D7654">
        <w:rPr>
          <w:rFonts w:cs="Times New Roman"/>
        </w:rPr>
        <w:t xml:space="preserve">.  This suggested that NBD1 may be involved in more than channel gating by ATP and may also play a role in CFTR membrane trafficking.  </w:t>
      </w:r>
    </w:p>
    <w:p w:rsidR="00CF00CB" w:rsidRPr="004D7654" w:rsidRDefault="00CF00CB" w:rsidP="00CF00CB">
      <w:pPr>
        <w:rPr>
          <w:rFonts w:cs="Times New Roman"/>
          <w:bCs/>
        </w:rPr>
      </w:pPr>
    </w:p>
    <w:p w:rsidR="00CF00CB" w:rsidRPr="004D7654" w:rsidRDefault="00CF00CB" w:rsidP="00CF00CB">
      <w:pPr>
        <w:pStyle w:val="Heading2"/>
        <w:numPr>
          <w:ilvl w:val="1"/>
          <w:numId w:val="1"/>
        </w:numPr>
        <w:jc w:val="left"/>
      </w:pPr>
      <w:bookmarkStart w:id="80" w:name="_Toc303604678"/>
      <w:bookmarkStart w:id="81" w:name="_Toc303609852"/>
      <w:bookmarkStart w:id="82" w:name="_Toc343428314"/>
      <w:bookmarkStart w:id="83" w:name="_Toc343447578"/>
      <w:bookmarkStart w:id="84" w:name="_Toc347056788"/>
      <w:r w:rsidRPr="004D7654">
        <w:t>CF mutations</w:t>
      </w:r>
      <w:bookmarkEnd w:id="80"/>
      <w:bookmarkEnd w:id="81"/>
      <w:bookmarkEnd w:id="82"/>
      <w:bookmarkEnd w:id="83"/>
      <w:bookmarkEnd w:id="84"/>
    </w:p>
    <w:p w:rsidR="00CF00CB" w:rsidRPr="004D7654" w:rsidRDefault="00CF00CB" w:rsidP="00CF00CB">
      <w:pPr>
        <w:rPr>
          <w:rFonts w:cs="Times New Roman"/>
          <w:bCs/>
        </w:rPr>
      </w:pPr>
      <w:r w:rsidRPr="004D7654">
        <w:rPr>
          <w:rFonts w:cs="Times New Roman"/>
          <w:bCs/>
        </w:rPr>
        <w:t xml:space="preserve">Nearly two thousand mutations have been identified in the CFTR gene </w:t>
      </w:r>
      <w:r w:rsidR="002F7C22" w:rsidRPr="004D7654">
        <w:rPr>
          <w:rFonts w:cs="Times New Roman"/>
          <w:bCs/>
        </w:rPr>
        <w:t>(</w:t>
      </w:r>
      <w:r w:rsidR="008737FC" w:rsidRPr="004D7654">
        <w:rPr>
          <w:rFonts w:cs="Times New Roman"/>
          <w:bCs/>
        </w:rPr>
        <w:t>Cystic Fibrosis Mutation Database 2012)</w:t>
      </w:r>
      <w:r w:rsidRPr="004D7654">
        <w:rPr>
          <w:rFonts w:cs="Times New Roman"/>
          <w:bCs/>
        </w:rPr>
        <w:t xml:space="preserve">, most commonly occurring at the NBDs and the R domain </w:t>
      </w:r>
      <w:r w:rsidR="002F7C22" w:rsidRPr="004D7654">
        <w:rPr>
          <w:rFonts w:cs="Times New Roman"/>
          <w:bCs/>
        </w:rPr>
        <w:t xml:space="preserve">(Mercier </w:t>
      </w:r>
      <w:r w:rsidR="00415106" w:rsidRPr="004D7654">
        <w:rPr>
          <w:rFonts w:cs="Times New Roman"/>
          <w:bCs/>
          <w:i/>
        </w:rPr>
        <w:t>et al.</w:t>
      </w:r>
      <w:r w:rsidR="002F7C22" w:rsidRPr="004D7654">
        <w:rPr>
          <w:rFonts w:cs="Times New Roman"/>
          <w:bCs/>
        </w:rPr>
        <w:t xml:space="preserve"> 1994)</w:t>
      </w:r>
      <w:r w:rsidRPr="004D7654">
        <w:rPr>
          <w:rFonts w:cs="Times New Roman"/>
          <w:bCs/>
        </w:rPr>
        <w:t xml:space="preserve">.  There are five main mutations that display frequency above 1%, G542X, N1303K, G551D, W1282X and ΔF508, the latter being the most common with a </w:t>
      </w:r>
      <w:r w:rsidR="00C15F97" w:rsidRPr="004D7654">
        <w:rPr>
          <w:rFonts w:cs="Times New Roman"/>
          <w:bCs/>
        </w:rPr>
        <w:t xml:space="preserve">frequency of approximately 70% </w:t>
      </w:r>
      <w:r w:rsidR="002F7C22" w:rsidRPr="004D7654">
        <w:rPr>
          <w:rFonts w:cs="Times New Roman"/>
          <w:bCs/>
        </w:rPr>
        <w:t xml:space="preserve">(Kerem </w:t>
      </w:r>
      <w:r w:rsidR="00415106" w:rsidRPr="004D7654">
        <w:rPr>
          <w:rFonts w:cs="Times New Roman"/>
          <w:bCs/>
          <w:i/>
        </w:rPr>
        <w:t>et al.</w:t>
      </w:r>
      <w:r w:rsidR="002F7C22" w:rsidRPr="004D7654">
        <w:rPr>
          <w:rFonts w:cs="Times New Roman"/>
          <w:bCs/>
        </w:rPr>
        <w:t xml:space="preserve"> 1989)</w:t>
      </w:r>
      <w:r w:rsidRPr="004D7654">
        <w:rPr>
          <w:rFonts w:cs="Times New Roman"/>
          <w:bCs/>
        </w:rPr>
        <w:t>.  CFTR mutations were originally characterised into f</w:t>
      </w:r>
      <w:r w:rsidR="00C15F97" w:rsidRPr="004D7654">
        <w:rPr>
          <w:rFonts w:cs="Times New Roman"/>
          <w:bCs/>
        </w:rPr>
        <w:t xml:space="preserve">our classes </w:t>
      </w:r>
      <w:r w:rsidR="002F7C22" w:rsidRPr="004D7654">
        <w:rPr>
          <w:rFonts w:cs="Times New Roman"/>
          <w:bCs/>
        </w:rPr>
        <w:t>(Welsh and Smith 1993)</w:t>
      </w:r>
      <w:r w:rsidRPr="004D7654">
        <w:rPr>
          <w:rFonts w:cs="Times New Roman"/>
          <w:bCs/>
        </w:rPr>
        <w:t xml:space="preserve">, which was expanded by Zielenski and Tsui (1995) to five classes – biosynthesis, protein </w:t>
      </w:r>
      <w:r w:rsidR="00E10BF6">
        <w:rPr>
          <w:rFonts w:cs="Times New Roman"/>
          <w:bCs/>
        </w:rPr>
        <w:t>maturation, channel regulation,</w:t>
      </w:r>
      <w:r w:rsidRPr="004D7654">
        <w:rPr>
          <w:rFonts w:cs="Times New Roman"/>
          <w:bCs/>
        </w:rPr>
        <w:t xml:space="preserve"> chloride conductance and reduced synthesis.  Figure 1.3 illustrates the different mechanisms by which the mutations result in altered or a loss of CFTR function.</w:t>
      </w:r>
    </w:p>
    <w:p w:rsidR="00CF00CB" w:rsidRPr="004D7654" w:rsidRDefault="00CF00CB" w:rsidP="00CF00CB">
      <w:pPr>
        <w:rPr>
          <w:rFonts w:cs="Times New Roman"/>
          <w:bCs/>
        </w:rPr>
      </w:pPr>
    </w:p>
    <w:p w:rsidR="00CF00CB" w:rsidRPr="004D7654" w:rsidRDefault="00CF00CB" w:rsidP="00CF00CB">
      <w:pPr>
        <w:rPr>
          <w:rFonts w:cs="Times New Roman"/>
          <w:bCs/>
        </w:rPr>
      </w:pPr>
    </w:p>
    <w:p w:rsidR="00CF00CB" w:rsidRPr="004D7654" w:rsidRDefault="00B46550" w:rsidP="00CF00CB">
      <w:pPr>
        <w:jc w:val="center"/>
        <w:rPr>
          <w:rFonts w:cs="Times New Roman"/>
          <w:bCs/>
        </w:rPr>
      </w:pPr>
      <w:r>
        <w:rPr>
          <w:rFonts w:cs="Times New Roman"/>
          <w:noProof/>
          <w:lang w:eastAsia="en-GB"/>
        </w:rPr>
        <w:lastRenderedPageBreak/>
        <w:pict>
          <v:shape id="_x0000_s4289" type="#_x0000_t202" style="position:absolute;left:0;text-align:left;margin-left:155.6pt;margin-top:12.8pt;width:50.25pt;height:17.5pt;z-index:64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SQKgIAAFAEAAAOAAAAZHJzL2Uyb0RvYy54bWysVNtu2zAMfR+wfxD0vthx4j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Jki1JAqAgAAUAQAAA4AAAAAAAAAAAAAAAAALgIAAGRycy9lMm9E&#10;b2MueG1sUEsBAi0AFAAGAAgAAAAhAP0vMtbbAAAABQEAAA8AAAAAAAAAAAAAAAAAhAQAAGRycy9k&#10;b3ducmV2LnhtbFBLBQYAAAAABAAEAPMAAACMBQAAAAA=&#10;" filled="f" stroked="f">
            <v:textbox style="mso-next-textbox:#_x0000_s4289">
              <w:txbxContent>
                <w:p w:rsidR="00C8548E" w:rsidRPr="004A2676" w:rsidRDefault="00C8548E" w:rsidP="00CF00CB">
                  <w:pPr>
                    <w:pStyle w:val="NoSpacing"/>
                    <w:rPr>
                      <w:sz w:val="20"/>
                      <w:szCs w:val="20"/>
                    </w:rPr>
                  </w:pPr>
                  <w:r w:rsidRPr="004A2676">
                    <w:rPr>
                      <w:sz w:val="20"/>
                      <w:szCs w:val="20"/>
                    </w:rPr>
                    <w:t>Class IV</w:t>
                  </w:r>
                </w:p>
                <w:p w:rsidR="00C8548E" w:rsidRPr="004A2676" w:rsidRDefault="00C8548E" w:rsidP="00CF00CB">
                  <w:pPr>
                    <w:pStyle w:val="NoSpacing"/>
                    <w:jc w:val="left"/>
                    <w:rPr>
                      <w:sz w:val="20"/>
                      <w:szCs w:val="20"/>
                    </w:rPr>
                  </w:pPr>
                </w:p>
              </w:txbxContent>
            </v:textbox>
          </v:shape>
        </w:pict>
      </w:r>
      <w:r>
        <w:rPr>
          <w:rFonts w:cs="Times New Roman"/>
          <w:noProof/>
          <w:lang w:eastAsia="en-GB"/>
        </w:rPr>
        <w:pict>
          <v:rect id="_x0000_s4288" style="position:absolute;left:0;text-align:left;margin-left:147.3pt;margin-top:9.55pt;width:59.65pt;height:20.75pt;z-index:646" strokecolor="white"/>
        </w:pict>
      </w:r>
      <w:r>
        <w:rPr>
          <w:rFonts w:cs="Times New Roman"/>
          <w:noProof/>
          <w:lang w:eastAsia="en-GB"/>
        </w:rPr>
        <w:pict>
          <v:shape id="_x0000_s4286" type="#_x0000_t202" style="position:absolute;left:0;text-align:left;margin-left:147.3pt;margin-top:43.8pt;width:50.25pt;height:17.5pt;z-index:6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SQKgIAAFAEAAAOAAAAZHJzL2Uyb0RvYy54bWysVNtu2zAMfR+wfxD0vthx4j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Jki1JAqAgAAUAQAAA4AAAAAAAAAAAAAAAAALgIAAGRycy9lMm9E&#10;b2MueG1sUEsBAi0AFAAGAAgAAAAhAP0vMtbbAAAABQEAAA8AAAAAAAAAAAAAAAAAhAQAAGRycy9k&#10;b3ducmV2LnhtbFBLBQYAAAAABAAEAPMAAACMBQAAAAA=&#10;" filled="f" stroked="f">
            <v:textbox style="mso-next-textbox:#_x0000_s4286">
              <w:txbxContent>
                <w:p w:rsidR="00C8548E" w:rsidRPr="004A2676" w:rsidRDefault="00C8548E" w:rsidP="00CF00CB">
                  <w:pPr>
                    <w:pStyle w:val="NoSpacing"/>
                    <w:rPr>
                      <w:sz w:val="20"/>
                      <w:szCs w:val="20"/>
                    </w:rPr>
                  </w:pPr>
                  <w:r w:rsidRPr="004A2676">
                    <w:rPr>
                      <w:sz w:val="20"/>
                      <w:szCs w:val="20"/>
                    </w:rPr>
                    <w:t>Class III</w:t>
                  </w:r>
                </w:p>
                <w:p w:rsidR="00C8548E" w:rsidRPr="004A2676" w:rsidRDefault="00C8548E" w:rsidP="00CF00CB">
                  <w:pPr>
                    <w:pStyle w:val="NoSpacing"/>
                    <w:jc w:val="left"/>
                    <w:rPr>
                      <w:sz w:val="20"/>
                      <w:szCs w:val="20"/>
                    </w:rPr>
                  </w:pPr>
                </w:p>
              </w:txbxContent>
            </v:textbox>
          </v:shape>
        </w:pict>
      </w:r>
      <w:r>
        <w:rPr>
          <w:rFonts w:cs="Times New Roman"/>
          <w:noProof/>
          <w:lang w:eastAsia="en-GB"/>
        </w:rPr>
        <w:pict>
          <v:shape id="_x0000_s4287" type="#_x0000_t202" style="position:absolute;left:0;text-align:left;margin-left:239.65pt;margin-top:119pt;width:49.8pt;height:16.55pt;z-index:64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SQKgIAAFAEAAAOAAAAZHJzL2Uyb0RvYy54bWysVNtu2zAMfR+wfxD0vthx4j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Jki1JAqAgAAUAQAAA4AAAAAAAAAAAAAAAAALgIAAGRycy9lMm9E&#10;b2MueG1sUEsBAi0AFAAGAAgAAAAhAP0vMtbbAAAABQEAAA8AAAAAAAAAAAAAAAAAhAQAAGRycy9k&#10;b3ducmV2LnhtbFBLBQYAAAAABAAEAPMAAACMBQAAAAA=&#10;" filled="f" stroked="f">
            <v:textbox style="mso-next-textbox:#_x0000_s4287">
              <w:txbxContent>
                <w:p w:rsidR="00C8548E" w:rsidRPr="004A2676" w:rsidRDefault="00C8548E" w:rsidP="00CF00CB">
                  <w:pPr>
                    <w:pStyle w:val="NoSpacing"/>
                    <w:jc w:val="left"/>
                    <w:rPr>
                      <w:sz w:val="20"/>
                      <w:szCs w:val="20"/>
                    </w:rPr>
                  </w:pPr>
                  <w:r w:rsidRPr="004A2676">
                    <w:rPr>
                      <w:sz w:val="20"/>
                      <w:szCs w:val="20"/>
                    </w:rPr>
                    <w:t>Class V</w:t>
                  </w:r>
                </w:p>
                <w:p w:rsidR="00C8548E" w:rsidRPr="004A2676" w:rsidRDefault="00C8548E" w:rsidP="00CF00CB">
                  <w:pPr>
                    <w:pStyle w:val="NoSpacing"/>
                    <w:jc w:val="left"/>
                    <w:rPr>
                      <w:sz w:val="20"/>
                      <w:szCs w:val="20"/>
                    </w:rPr>
                  </w:pPr>
                </w:p>
              </w:txbxContent>
            </v:textbox>
          </v:shape>
        </w:pict>
      </w:r>
      <w:r>
        <w:rPr>
          <w:rFonts w:cs="Times New Roman"/>
          <w:noProof/>
          <w:lang w:eastAsia="en-GB"/>
        </w:rPr>
        <w:pict>
          <v:shape id="_x0000_s4283" type="#_x0000_t202" style="position:absolute;left:0;text-align:left;margin-left:162.6pt;margin-top:117.65pt;width:49.8pt;height:16.55pt;z-index:64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SQKgIAAFAEAAAOAAAAZHJzL2Uyb0RvYy54bWysVNtu2zAMfR+wfxD0vthx4j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Jki1JAqAgAAUAQAAA4AAAAAAAAAAAAAAAAALgIAAGRycy9lMm9E&#10;b2MueG1sUEsBAi0AFAAGAAgAAAAhAP0vMtbbAAAABQEAAA8AAAAAAAAAAAAAAAAAhAQAAGRycy9k&#10;b3ducmV2LnhtbFBLBQYAAAAABAAEAPMAAACMBQAAAAA=&#10;" filled="f" stroked="f">
            <v:textbox style="mso-next-textbox:#_x0000_s4283">
              <w:txbxContent>
                <w:p w:rsidR="00C8548E" w:rsidRPr="004A2676" w:rsidRDefault="00C8548E" w:rsidP="00CF00CB">
                  <w:pPr>
                    <w:pStyle w:val="NoSpacing"/>
                    <w:jc w:val="left"/>
                    <w:rPr>
                      <w:sz w:val="20"/>
                      <w:szCs w:val="20"/>
                    </w:rPr>
                  </w:pPr>
                  <w:r w:rsidRPr="004A2676">
                    <w:rPr>
                      <w:sz w:val="20"/>
                      <w:szCs w:val="20"/>
                    </w:rPr>
                    <w:t>Class V</w:t>
                  </w:r>
                </w:p>
                <w:p w:rsidR="00C8548E" w:rsidRPr="004A2676" w:rsidRDefault="00C8548E" w:rsidP="00CF00CB">
                  <w:pPr>
                    <w:pStyle w:val="NoSpacing"/>
                    <w:jc w:val="left"/>
                    <w:rPr>
                      <w:sz w:val="20"/>
                      <w:szCs w:val="20"/>
                    </w:rPr>
                  </w:pPr>
                </w:p>
              </w:txbxContent>
            </v:textbox>
          </v:shape>
        </w:pict>
      </w:r>
      <w:r>
        <w:rPr>
          <w:rFonts w:cs="Times New Roman"/>
          <w:noProof/>
        </w:rPr>
        <w:pict>
          <v:shape id="_x0000_s4275" type="#_x0000_t202" style="position:absolute;left:0;text-align:left;margin-left:246.9pt;margin-top:153.85pt;width:93pt;height:32.3pt;z-index:63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SQKgIAAFAEAAAOAAAAZHJzL2Uyb0RvYy54bWysVNtu2zAMfR+wfxD0vthx4j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Jki1JAqAgAAUAQAAA4AAAAAAAAAAAAAAAAALgIAAGRycy9lMm9E&#10;b2MueG1sUEsBAi0AFAAGAAgAAAAhAP0vMtbbAAAABQEAAA8AAAAAAAAAAAAAAAAAhAQAAGRycy9k&#10;b3ducmV2LnhtbFBLBQYAAAAABAAEAPMAAACMBQAAAAA=&#10;" stroked="f">
            <v:textbox style="mso-next-textbox:#_x0000_s4275">
              <w:txbxContent>
                <w:p w:rsidR="00C8548E" w:rsidRPr="004A2676" w:rsidRDefault="00C8548E" w:rsidP="00CF00CB">
                  <w:pPr>
                    <w:pStyle w:val="NoSpacing"/>
                    <w:jc w:val="left"/>
                    <w:rPr>
                      <w:sz w:val="20"/>
                      <w:szCs w:val="20"/>
                    </w:rPr>
                  </w:pPr>
                  <w:r w:rsidRPr="004A2676">
                    <w:rPr>
                      <w:sz w:val="20"/>
                      <w:szCs w:val="20"/>
                    </w:rPr>
                    <w:t>Class I</w:t>
                  </w:r>
                </w:p>
              </w:txbxContent>
            </v:textbox>
          </v:shape>
        </w:pict>
      </w:r>
      <w:r>
        <w:rPr>
          <w:rFonts w:cs="Times New Roman"/>
          <w:noProof/>
          <w:lang w:eastAsia="en-GB"/>
        </w:rPr>
        <w:pict>
          <v:shape id="_x0000_s4278" type="#_x0000_t202" style="position:absolute;left:0;text-align:left;margin-left:115.35pt;margin-top:144.6pt;width:47.25pt;height:18.6pt;z-index:6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Jki1JAqAgAAUAQAAA4AAAAAAAAAAAAAAAAALgIAAGRycy9lMm9E&#10;b2MueG1sUEsBAi0AFAAGAAgAAAAhAP0vMtbbAAAABQEAAA8AAAAAAAAAAAAAAAAAhAQAAGRycy9k&#10;b3ducmV2LnhtbFBLBQYAAAAABAAEAPMAAACMBQAAAAA=&#10;" filled="f" stroked="f">
            <v:textbox style="mso-next-textbox:#_x0000_s4278">
              <w:txbxContent>
                <w:p w:rsidR="00C8548E" w:rsidRPr="004A2676" w:rsidRDefault="00C8548E" w:rsidP="00CF00CB">
                  <w:pPr>
                    <w:pStyle w:val="NoSpacing"/>
                    <w:rPr>
                      <w:sz w:val="20"/>
                      <w:szCs w:val="20"/>
                    </w:rPr>
                  </w:pPr>
                  <w:r w:rsidRPr="004A2676">
                    <w:rPr>
                      <w:sz w:val="20"/>
                      <w:szCs w:val="20"/>
                    </w:rPr>
                    <w:t>Class II</w:t>
                  </w:r>
                </w:p>
                <w:p w:rsidR="00C8548E" w:rsidRPr="004A2676" w:rsidRDefault="00C8548E" w:rsidP="00CF00CB">
                  <w:pPr>
                    <w:pStyle w:val="NoSpacing"/>
                    <w:jc w:val="left"/>
                    <w:rPr>
                      <w:sz w:val="20"/>
                      <w:szCs w:val="20"/>
                    </w:rPr>
                  </w:pPr>
                </w:p>
              </w:txbxContent>
            </v:textbox>
          </v:shape>
        </w:pict>
      </w:r>
      <w:r>
        <w:rPr>
          <w:rFonts w:cs="Times New Roman"/>
          <w:noProof/>
          <w:lang w:eastAsia="en-GB"/>
        </w:rPr>
        <w:pict>
          <v:rect id="_x0000_s4285" style="position:absolute;left:0;text-align:left;margin-left:165.7pt;margin-top:49.05pt;width:31.85pt;height:9.3pt;z-index:643" strokecolor="white"/>
        </w:pict>
      </w:r>
      <w:r>
        <w:rPr>
          <w:rFonts w:cs="Times New Roman"/>
          <w:noProof/>
          <w:lang w:eastAsia="en-GB"/>
        </w:rPr>
        <w:pict>
          <v:rect id="_x0000_s4284" style="position:absolute;left:0;text-align:left;margin-left:142.75pt;margin-top:40.55pt;width:31.85pt;height:20.75pt;z-index:642" strokecolor="white"/>
        </w:pict>
      </w:r>
      <w:r>
        <w:rPr>
          <w:rFonts w:cs="Times New Roman"/>
          <w:noProof/>
          <w:lang w:eastAsia="en-GB"/>
        </w:rPr>
        <w:pict>
          <v:rect id="_x0000_s4282" style="position:absolute;left:0;text-align:left;margin-left:263.85pt;margin-top:124.55pt;width:18.45pt;height:7.4pt;z-index:640" strokecolor="white"/>
        </w:pict>
      </w:r>
      <w:r>
        <w:rPr>
          <w:rFonts w:cs="Times New Roman"/>
          <w:noProof/>
          <w:lang w:eastAsia="en-GB"/>
        </w:rPr>
        <w:pict>
          <v:rect id="_x0000_s4281" style="position:absolute;left:0;text-align:left;margin-left:233.6pt;margin-top:106.6pt;width:44.35pt;height:25.35pt;z-index:639" strokecolor="white"/>
        </w:pict>
      </w:r>
      <w:r>
        <w:rPr>
          <w:rFonts w:cs="Times New Roman"/>
          <w:noProof/>
          <w:lang w:eastAsia="en-GB"/>
        </w:rPr>
        <w:pict>
          <v:rect id="_x0000_s4280" style="position:absolute;left:0;text-align:left;margin-left:179.1pt;margin-top:128.15pt;width:18.45pt;height:7.4pt;z-index:638" strokecolor="white"/>
        </w:pict>
      </w:r>
      <w:r>
        <w:rPr>
          <w:rFonts w:cs="Times New Roman"/>
          <w:noProof/>
          <w:lang w:eastAsia="en-GB"/>
        </w:rPr>
        <w:pict>
          <v:rect id="_x0000_s4279" style="position:absolute;left:0;text-align:left;margin-left:162.6pt;margin-top:110.2pt;width:44.35pt;height:20.75pt;z-index:637" strokecolor="white"/>
        </w:pict>
      </w:r>
      <w:r>
        <w:rPr>
          <w:rFonts w:cs="Times New Roman"/>
          <w:noProof/>
          <w:lang w:eastAsia="en-GB"/>
        </w:rPr>
        <w:pict>
          <v:rect id="_x0000_s4277" style="position:absolute;left:0;text-align:left;margin-left:127.4pt;margin-top:147.4pt;width:28.2pt;height:15.8pt;z-index:635" stroked="f"/>
        </w:pict>
      </w:r>
      <w:r>
        <w:rPr>
          <w:rFonts w:cs="Times New Roman"/>
          <w:noProof/>
          <w:lang w:eastAsia="en-GB"/>
        </w:rPr>
        <w:pict>
          <v:rect id="_x0000_s4276" style="position:absolute;left:0;text-align:left;margin-left:155.6pt;margin-top:155.3pt;width:28.2pt;height:7.9pt;z-index:634" stroked="f"/>
        </w:pict>
      </w:r>
      <w:r>
        <w:rPr>
          <w:rFonts w:cs="Times New Roman"/>
          <w:noProof/>
          <w:lang w:eastAsia="en-GB"/>
        </w:rPr>
        <w:pict>
          <v:shape id="Picture 8" o:spid="_x0000_i1028" type="#_x0000_t75" style="width:379.35pt;height:218.15pt;visibility:visible">
            <v:imagedata r:id="rId17" o:title="" croptop="18275f" cropbottom="6585f" cropleft="15742f" cropright="10025f"/>
          </v:shape>
        </w:pict>
      </w:r>
    </w:p>
    <w:p w:rsidR="00CF00CB" w:rsidRPr="004D7654" w:rsidRDefault="00CF00CB" w:rsidP="00CF00CB">
      <w:pPr>
        <w:jc w:val="center"/>
        <w:rPr>
          <w:rFonts w:cs="Times New Roman"/>
          <w:bCs/>
        </w:rPr>
      </w:pPr>
    </w:p>
    <w:p w:rsidR="00CF00CB" w:rsidRPr="004D7654" w:rsidRDefault="00CF00CB" w:rsidP="00CF00CB">
      <w:pPr>
        <w:pStyle w:val="NoSpacing"/>
        <w:spacing w:line="360" w:lineRule="auto"/>
        <w:rPr>
          <w:rFonts w:cs="Times New Roman"/>
        </w:rPr>
      </w:pPr>
      <w:bookmarkStart w:id="85" w:name="_Toc343447579"/>
      <w:bookmarkStart w:id="86" w:name="_Toc343447877"/>
      <w:bookmarkStart w:id="87" w:name="_Toc343606403"/>
      <w:bookmarkStart w:id="88" w:name="_Toc343672599"/>
      <w:bookmarkStart w:id="89" w:name="_Toc343428315"/>
      <w:bookmarkStart w:id="90" w:name="_Toc343440772"/>
      <w:r w:rsidRPr="004D7654">
        <w:rPr>
          <w:rStyle w:val="Heading5Char"/>
          <w:rFonts w:eastAsia="Calibri"/>
        </w:rPr>
        <w:t>Figure 1.3 Mechanisms by which CF mutations alter or result in the loss of CFTR channel function.</w:t>
      </w:r>
      <w:bookmarkEnd w:id="85"/>
      <w:bookmarkEnd w:id="86"/>
      <w:bookmarkEnd w:id="87"/>
      <w:bookmarkEnd w:id="88"/>
      <w:r w:rsidRPr="004D7654">
        <w:rPr>
          <w:rFonts w:cs="Times New Roman"/>
        </w:rPr>
        <w:t xml:space="preserve">  Class I, altered biosynthesis; Class II, altered protein maturation; Cl</w:t>
      </w:r>
      <w:r w:rsidR="00E10BF6">
        <w:rPr>
          <w:rFonts w:cs="Times New Roman"/>
        </w:rPr>
        <w:t>ass III, altered channel regulation; Class IV</w:t>
      </w:r>
      <w:r w:rsidRPr="004D7654">
        <w:rPr>
          <w:rFonts w:cs="Times New Roman"/>
        </w:rPr>
        <w:t>, altered channel conductan</w:t>
      </w:r>
      <w:r w:rsidR="00C15F97" w:rsidRPr="004D7654">
        <w:rPr>
          <w:rFonts w:cs="Times New Roman"/>
        </w:rPr>
        <w:t xml:space="preserve">ce; Class </w:t>
      </w:r>
      <w:r w:rsidR="00E10BF6">
        <w:rPr>
          <w:rFonts w:cs="Times New Roman"/>
        </w:rPr>
        <w:t>V</w:t>
      </w:r>
      <w:r w:rsidR="00C15F97" w:rsidRPr="004D7654">
        <w:rPr>
          <w:rFonts w:cs="Times New Roman"/>
        </w:rPr>
        <w:t xml:space="preserve">, resuced synthesis </w:t>
      </w:r>
      <w:r w:rsidR="002F7C22" w:rsidRPr="004D7654">
        <w:rPr>
          <w:rFonts w:cs="Times New Roman"/>
        </w:rPr>
        <w:t>(Zielenski and Tsui 1995)</w:t>
      </w:r>
      <w:r w:rsidRPr="004D7654">
        <w:rPr>
          <w:rFonts w:cs="Times New Roman"/>
        </w:rPr>
        <w:t xml:space="preserve">.  Diagram modified from </w:t>
      </w:r>
      <w:r w:rsidR="002F7C22" w:rsidRPr="004D7654">
        <w:rPr>
          <w:rFonts w:cs="Times New Roman"/>
        </w:rPr>
        <w:t xml:space="preserve">Vankeerberghen </w:t>
      </w:r>
      <w:r w:rsidR="00415106" w:rsidRPr="004D7654">
        <w:rPr>
          <w:rFonts w:cs="Times New Roman"/>
          <w:i/>
        </w:rPr>
        <w:t>et al.</w:t>
      </w:r>
      <w:r w:rsidR="00415106" w:rsidRPr="004D7654">
        <w:rPr>
          <w:rFonts w:cs="Times New Roman"/>
        </w:rPr>
        <w:t xml:space="preserve"> 2002 </w:t>
      </w:r>
      <w:r w:rsidRPr="004D7654">
        <w:rPr>
          <w:rFonts w:cs="Times New Roman"/>
        </w:rPr>
        <w:t>and used with permission from Elsevier.</w:t>
      </w:r>
      <w:bookmarkEnd w:id="89"/>
      <w:bookmarkEnd w:id="90"/>
    </w:p>
    <w:p w:rsidR="00CF00CB" w:rsidRPr="004D7654" w:rsidRDefault="00CF00CB" w:rsidP="00CF00CB">
      <w:pPr>
        <w:rPr>
          <w:rFonts w:cs="Times New Roman"/>
          <w:bCs/>
        </w:rPr>
      </w:pPr>
    </w:p>
    <w:p w:rsidR="00CF00CB" w:rsidRPr="004D7654" w:rsidRDefault="00CF00CB" w:rsidP="00CF00CB">
      <w:pPr>
        <w:pStyle w:val="Heading3"/>
        <w:keepLines w:val="0"/>
        <w:numPr>
          <w:ilvl w:val="2"/>
          <w:numId w:val="1"/>
        </w:numPr>
        <w:spacing w:before="0"/>
      </w:pPr>
      <w:bookmarkStart w:id="91" w:name="_Toc343428316"/>
      <w:bookmarkStart w:id="92" w:name="_Toc343447580"/>
      <w:bookmarkStart w:id="93" w:name="_Toc347056789"/>
      <w:r w:rsidRPr="004D7654">
        <w:t>Class I – Altered biosynthesis</w:t>
      </w:r>
      <w:bookmarkEnd w:id="91"/>
      <w:bookmarkEnd w:id="92"/>
      <w:bookmarkEnd w:id="93"/>
    </w:p>
    <w:p w:rsidR="00CF00CB" w:rsidRPr="004D7654" w:rsidRDefault="00CF00CB" w:rsidP="00CF00CB">
      <w:pPr>
        <w:rPr>
          <w:rFonts w:cs="Times New Roman"/>
          <w:bCs/>
        </w:rPr>
      </w:pPr>
      <w:r w:rsidRPr="004D7654">
        <w:rPr>
          <w:rFonts w:cs="Times New Roman"/>
          <w:bCs/>
        </w:rPr>
        <w:t>The most severe mutations are those that produce unstable proteins or truncated proteins due to the presence of a premature stop codon, a</w:t>
      </w:r>
      <w:r w:rsidR="00C15F97" w:rsidRPr="004D7654">
        <w:rPr>
          <w:rFonts w:cs="Times New Roman"/>
          <w:bCs/>
        </w:rPr>
        <w:t xml:space="preserve">s seen with the G542X mutation </w:t>
      </w:r>
      <w:r w:rsidR="002F7C22" w:rsidRPr="004D7654">
        <w:rPr>
          <w:rFonts w:cs="Times New Roman"/>
          <w:bCs/>
        </w:rPr>
        <w:t>(Rowntree and Harris 2003)</w:t>
      </w:r>
      <w:r w:rsidRPr="004D7654">
        <w:rPr>
          <w:rFonts w:cs="Times New Roman"/>
          <w:bCs/>
        </w:rPr>
        <w:t>.  Gene replacement therapy would be an obvious choice to correct these class I mutations; alternatively it has been shown that aminoglycoside antibiotics such as gentamicin and G418 are able to partially rescue these proteins due to their a</w:t>
      </w:r>
      <w:r w:rsidR="00C15F97" w:rsidRPr="004D7654">
        <w:rPr>
          <w:rFonts w:cs="Times New Roman"/>
          <w:bCs/>
        </w:rPr>
        <w:t xml:space="preserve">bility to suppress stop codons </w:t>
      </w:r>
      <w:r w:rsidR="002F7C22" w:rsidRPr="004D7654">
        <w:rPr>
          <w:rFonts w:cs="Times New Roman"/>
          <w:bCs/>
        </w:rPr>
        <w:t xml:space="preserve">(Howard </w:t>
      </w:r>
      <w:r w:rsidR="00415106" w:rsidRPr="004D7654">
        <w:rPr>
          <w:rFonts w:cs="Times New Roman"/>
          <w:bCs/>
          <w:i/>
        </w:rPr>
        <w:t>et al.</w:t>
      </w:r>
      <w:r w:rsidR="002F7C22" w:rsidRPr="004D7654">
        <w:rPr>
          <w:rFonts w:cs="Times New Roman"/>
          <w:bCs/>
        </w:rPr>
        <w:t xml:space="preserve"> 1996)</w:t>
      </w:r>
      <w:r w:rsidRPr="004D7654">
        <w:rPr>
          <w:rFonts w:cs="Times New Roman"/>
          <w:bCs/>
        </w:rPr>
        <w:t xml:space="preserve">.  Administration of these antibiotics to CF patients has also been shown to produce a small increase in chloride conductance </w:t>
      </w:r>
      <w:r w:rsidRPr="004D7654">
        <w:rPr>
          <w:rFonts w:cs="Times New Roman"/>
          <w:bCs/>
          <w:i/>
        </w:rPr>
        <w:t>in vivo</w:t>
      </w:r>
      <w:r w:rsidR="00C15F97" w:rsidRPr="004D7654">
        <w:rPr>
          <w:rFonts w:cs="Times New Roman"/>
          <w:bCs/>
        </w:rPr>
        <w:t xml:space="preserve"> </w:t>
      </w:r>
      <w:r w:rsidR="002F7C22" w:rsidRPr="004D7654">
        <w:rPr>
          <w:rFonts w:cs="Times New Roman"/>
          <w:bCs/>
        </w:rPr>
        <w:t xml:space="preserve">(Wilschanski </w:t>
      </w:r>
      <w:r w:rsidR="00415106" w:rsidRPr="004D7654">
        <w:rPr>
          <w:rFonts w:cs="Times New Roman"/>
          <w:bCs/>
          <w:i/>
        </w:rPr>
        <w:t>et al.</w:t>
      </w:r>
      <w:r w:rsidR="002F7C22" w:rsidRPr="004D7654">
        <w:rPr>
          <w:rFonts w:cs="Times New Roman"/>
          <w:bCs/>
        </w:rPr>
        <w:t xml:space="preserve"> 2003)</w:t>
      </w:r>
      <w:r w:rsidRPr="004D7654">
        <w:rPr>
          <w:rFonts w:cs="Times New Roman"/>
          <w:bCs/>
        </w:rPr>
        <w:t>.  Premature stop codons produced by nonsense mutations result in truncated proteins and mRNA degradation and instability through nons</w:t>
      </w:r>
      <w:r w:rsidR="00C15F97" w:rsidRPr="004D7654">
        <w:rPr>
          <w:rFonts w:cs="Times New Roman"/>
          <w:bCs/>
        </w:rPr>
        <w:t xml:space="preserve">ense-mediated mRNA decay (NMD) </w:t>
      </w:r>
      <w:r w:rsidR="002F7C22" w:rsidRPr="004D7654">
        <w:rPr>
          <w:rFonts w:cs="Times New Roman"/>
          <w:bCs/>
        </w:rPr>
        <w:t>(Mendell and Dietz 2001)</w:t>
      </w:r>
      <w:r w:rsidRPr="004D7654">
        <w:rPr>
          <w:rFonts w:cs="Times New Roman"/>
          <w:bCs/>
        </w:rPr>
        <w:t>.  Alterations of the processes involved in NMD could therefore promote the read-through of such nonsense mutations, with the goal of producing functional proteins at</w:t>
      </w:r>
      <w:r w:rsidR="00C15F97" w:rsidRPr="004D7654">
        <w:rPr>
          <w:rFonts w:cs="Times New Roman"/>
          <w:bCs/>
        </w:rPr>
        <w:t xml:space="preserve"> the end </w:t>
      </w:r>
      <w:r w:rsidR="002F7C22" w:rsidRPr="004D7654">
        <w:rPr>
          <w:rFonts w:cs="Times New Roman"/>
          <w:bCs/>
        </w:rPr>
        <w:t xml:space="preserve">(Welch </w:t>
      </w:r>
      <w:r w:rsidR="00415106" w:rsidRPr="004D7654">
        <w:rPr>
          <w:rFonts w:cs="Times New Roman"/>
          <w:bCs/>
          <w:i/>
        </w:rPr>
        <w:t>et al.</w:t>
      </w:r>
      <w:r w:rsidR="002F7C22" w:rsidRPr="004D7654">
        <w:rPr>
          <w:rFonts w:cs="Times New Roman"/>
          <w:bCs/>
        </w:rPr>
        <w:t xml:space="preserve"> 2007)</w:t>
      </w:r>
      <w:r w:rsidRPr="004D7654">
        <w:rPr>
          <w:rFonts w:cs="Times New Roman"/>
          <w:bCs/>
        </w:rPr>
        <w:t xml:space="preserve">.  Using high through-put screening techniques, PTC124 was </w:t>
      </w:r>
      <w:r w:rsidRPr="004D7654">
        <w:rPr>
          <w:rFonts w:cs="Times New Roman"/>
          <w:bCs/>
        </w:rPr>
        <w:lastRenderedPageBreak/>
        <w:t xml:space="preserve">identified as a non-aminoglycoside nonsense-suppressing agent that could be used at much lower concentrations that gentamicin to promote nonsense-mediated suppression (Welch </w:t>
      </w:r>
      <w:r w:rsidR="00415106" w:rsidRPr="004D7654">
        <w:rPr>
          <w:rFonts w:cs="Times New Roman"/>
          <w:bCs/>
          <w:i/>
        </w:rPr>
        <w:t>et al.</w:t>
      </w:r>
      <w:r w:rsidRPr="004D7654">
        <w:rPr>
          <w:rFonts w:cs="Times New Roman"/>
          <w:bCs/>
        </w:rPr>
        <w:t xml:space="preserve"> 2007).  Due to the otic toxicity and high concentrations required for gentamicin to be effective, identification of an alternative therapy is of extreme importance (Welch </w:t>
      </w:r>
      <w:r w:rsidR="00415106" w:rsidRPr="004D7654">
        <w:rPr>
          <w:rFonts w:cs="Times New Roman"/>
          <w:bCs/>
          <w:i/>
        </w:rPr>
        <w:t>et al.</w:t>
      </w:r>
      <w:r w:rsidRPr="004D7654">
        <w:rPr>
          <w:rFonts w:cs="Times New Roman"/>
          <w:bCs/>
        </w:rPr>
        <w:t xml:space="preserve"> 2007).</w:t>
      </w:r>
    </w:p>
    <w:p w:rsidR="00CF00CB" w:rsidRPr="004D7654" w:rsidRDefault="00CF00CB" w:rsidP="00CF00CB">
      <w:pPr>
        <w:rPr>
          <w:rFonts w:cs="Times New Roman"/>
          <w:bCs/>
        </w:rPr>
      </w:pPr>
    </w:p>
    <w:p w:rsidR="00CF00CB" w:rsidRPr="004D7654" w:rsidRDefault="00CF00CB" w:rsidP="00CF00CB">
      <w:pPr>
        <w:rPr>
          <w:rFonts w:cs="Times New Roman"/>
          <w:bCs/>
        </w:rPr>
      </w:pPr>
      <w:r w:rsidRPr="004D7654">
        <w:rPr>
          <w:rFonts w:cs="Times New Roman"/>
          <w:bCs/>
        </w:rPr>
        <w:t>Nonsense mutations leading to premature stop codons cause approximately 1</w:t>
      </w:r>
      <w:r w:rsidR="00C15F97" w:rsidRPr="004D7654">
        <w:rPr>
          <w:rFonts w:cs="Times New Roman"/>
          <w:bCs/>
        </w:rPr>
        <w:t xml:space="preserve">0% of CFTR mutations worldwide </w:t>
      </w:r>
      <w:r w:rsidR="002F7C22" w:rsidRPr="004D7654">
        <w:rPr>
          <w:rFonts w:cs="Times New Roman"/>
          <w:bCs/>
        </w:rPr>
        <w:t xml:space="preserve">(Bobadilla </w:t>
      </w:r>
      <w:r w:rsidR="00415106" w:rsidRPr="004D7654">
        <w:rPr>
          <w:rFonts w:cs="Times New Roman"/>
          <w:bCs/>
          <w:i/>
        </w:rPr>
        <w:t>et al.</w:t>
      </w:r>
      <w:r w:rsidR="002F7C22" w:rsidRPr="004D7654">
        <w:rPr>
          <w:rFonts w:cs="Times New Roman"/>
          <w:bCs/>
        </w:rPr>
        <w:t xml:space="preserve"> 2002)</w:t>
      </w:r>
      <w:r w:rsidRPr="004D7654">
        <w:rPr>
          <w:rFonts w:cs="Times New Roman"/>
          <w:bCs/>
        </w:rPr>
        <w:t xml:space="preserve">.  Gentamicin promotes complete protein synthesis by allowing ribosomes to continue through a premature stop codon and therefore produce a full-length, functional protein </w:t>
      </w:r>
      <w:r w:rsidR="002F7C22" w:rsidRPr="004D7654">
        <w:rPr>
          <w:rFonts w:cs="Times New Roman"/>
          <w:bCs/>
        </w:rPr>
        <w:t xml:space="preserve">(Du </w:t>
      </w:r>
      <w:r w:rsidR="00415106" w:rsidRPr="004D7654">
        <w:rPr>
          <w:rFonts w:cs="Times New Roman"/>
          <w:bCs/>
          <w:i/>
        </w:rPr>
        <w:t>et al.</w:t>
      </w:r>
      <w:r w:rsidR="002F7C22" w:rsidRPr="004D7654">
        <w:rPr>
          <w:rFonts w:cs="Times New Roman"/>
          <w:bCs/>
        </w:rPr>
        <w:t xml:space="preserve"> 2002)</w:t>
      </w:r>
      <w:r w:rsidRPr="004D7654">
        <w:rPr>
          <w:rFonts w:cs="Times New Roman"/>
          <w:bCs/>
        </w:rPr>
        <w:t xml:space="preserve">.  The development of PTC124 has allowed possible toxic side-effects of aminoglycoside antibiotics to be avoided, and has been shown to promote full-length CFTR expression in a murine model </w:t>
      </w:r>
      <w:r w:rsidR="002F7C22" w:rsidRPr="004D7654">
        <w:rPr>
          <w:rFonts w:cs="Times New Roman"/>
          <w:bCs/>
        </w:rPr>
        <w:t xml:space="preserve">(Du </w:t>
      </w:r>
      <w:r w:rsidR="00415106" w:rsidRPr="004D7654">
        <w:rPr>
          <w:rFonts w:cs="Times New Roman"/>
          <w:bCs/>
          <w:i/>
        </w:rPr>
        <w:t>et al.</w:t>
      </w:r>
      <w:r w:rsidR="002F7C22" w:rsidRPr="004D7654">
        <w:rPr>
          <w:rFonts w:cs="Times New Roman"/>
          <w:bCs/>
        </w:rPr>
        <w:t xml:space="preserve"> 2008)</w:t>
      </w:r>
      <w:r w:rsidRPr="004D7654">
        <w:rPr>
          <w:rFonts w:cs="Times New Roman"/>
          <w:bCs/>
        </w:rPr>
        <w:t xml:space="preserve">, making it an attractive candidate as a therapy for not only class I CFTR mutations, but other genetic diseases caused by nonsense mutations such as Duchenne muscular dystrophy, which is caused by a premature stop codon in the dystrophin gene </w:t>
      </w:r>
      <w:r w:rsidR="002F7C22" w:rsidRPr="004D7654">
        <w:rPr>
          <w:rFonts w:cs="Times New Roman"/>
          <w:bCs/>
        </w:rPr>
        <w:t xml:space="preserve">(Welch </w:t>
      </w:r>
      <w:r w:rsidR="00415106" w:rsidRPr="004D7654">
        <w:rPr>
          <w:rFonts w:cs="Times New Roman"/>
          <w:bCs/>
          <w:i/>
        </w:rPr>
        <w:t>et al.</w:t>
      </w:r>
      <w:r w:rsidR="002F7C22" w:rsidRPr="004D7654">
        <w:rPr>
          <w:rFonts w:cs="Times New Roman"/>
          <w:bCs/>
        </w:rPr>
        <w:t xml:space="preserve"> 2007)</w:t>
      </w:r>
      <w:r w:rsidRPr="004D7654">
        <w:rPr>
          <w:rFonts w:cs="Times New Roman"/>
          <w:bCs/>
        </w:rPr>
        <w:t>.</w:t>
      </w:r>
    </w:p>
    <w:p w:rsidR="00CF00CB" w:rsidRPr="004D7654" w:rsidRDefault="00CF00CB" w:rsidP="00CF00CB">
      <w:pPr>
        <w:rPr>
          <w:rFonts w:cs="Times New Roman"/>
          <w:bCs/>
        </w:rPr>
      </w:pPr>
    </w:p>
    <w:p w:rsidR="00CF00CB" w:rsidRPr="004D7654" w:rsidRDefault="00CF00CB" w:rsidP="00CF00CB">
      <w:pPr>
        <w:pStyle w:val="Heading3"/>
        <w:keepLines w:val="0"/>
        <w:numPr>
          <w:ilvl w:val="2"/>
          <w:numId w:val="1"/>
        </w:numPr>
        <w:spacing w:before="0"/>
        <w:rPr>
          <w:b w:val="0"/>
        </w:rPr>
      </w:pPr>
      <w:bookmarkStart w:id="94" w:name="_Toc303604680"/>
      <w:bookmarkStart w:id="95" w:name="_Toc303609854"/>
      <w:bookmarkStart w:id="96" w:name="_Toc343428317"/>
      <w:bookmarkStart w:id="97" w:name="_Toc343447581"/>
      <w:bookmarkStart w:id="98" w:name="_Toc347056790"/>
      <w:r w:rsidRPr="004D7654">
        <w:rPr>
          <w:b w:val="0"/>
        </w:rPr>
        <w:t>Class II mutations – altered protein maturation</w:t>
      </w:r>
      <w:bookmarkEnd w:id="94"/>
      <w:bookmarkEnd w:id="95"/>
      <w:bookmarkEnd w:id="96"/>
      <w:bookmarkEnd w:id="97"/>
      <w:bookmarkEnd w:id="98"/>
    </w:p>
    <w:p w:rsidR="00CF00CB" w:rsidRPr="004D7654" w:rsidRDefault="00CF00CB" w:rsidP="00CF00CB">
      <w:pPr>
        <w:rPr>
          <w:rFonts w:cs="Times New Roman"/>
          <w:bCs/>
        </w:rPr>
      </w:pPr>
      <w:r w:rsidRPr="004D7654">
        <w:rPr>
          <w:rFonts w:cs="Times New Roman"/>
          <w:bCs/>
        </w:rPr>
        <w:t xml:space="preserve">Class II mutations include the most common ΔF508 mutation located in NBD1 of the CFTR protein.  In the case of ΔF508 the protein is incorrectly folded and is unable to progress passed the ER </w:t>
      </w:r>
      <w:r w:rsidR="002F7C22" w:rsidRPr="004D7654">
        <w:rPr>
          <w:rFonts w:cs="Times New Roman"/>
          <w:bCs/>
        </w:rPr>
        <w:t xml:space="preserve">(Cheng </w:t>
      </w:r>
      <w:r w:rsidR="00415106" w:rsidRPr="004D7654">
        <w:rPr>
          <w:rFonts w:cs="Times New Roman"/>
          <w:bCs/>
          <w:i/>
        </w:rPr>
        <w:t>et al.</w:t>
      </w:r>
      <w:r w:rsidR="002F7C22" w:rsidRPr="004D7654">
        <w:rPr>
          <w:rFonts w:cs="Times New Roman"/>
          <w:bCs/>
        </w:rPr>
        <w:t xml:space="preserve"> 1990)</w:t>
      </w:r>
      <w:r w:rsidRPr="004D7654">
        <w:rPr>
          <w:rFonts w:cs="Times New Roman"/>
          <w:bCs/>
        </w:rPr>
        <w:t xml:space="preserve">.  Therefore the protein is targeted for degradation rather than delivery to the plasma membrane.  Unlike the class I mutations, some class II mutant channels may make it to the plasma membrane where they are able to function as wild-type </w:t>
      </w:r>
      <w:r w:rsidR="002F7C22" w:rsidRPr="004D7654">
        <w:rPr>
          <w:rFonts w:cs="Times New Roman"/>
          <w:bCs/>
        </w:rPr>
        <w:t xml:space="preserve">(Bronsveld </w:t>
      </w:r>
      <w:r w:rsidR="00415106" w:rsidRPr="004D7654">
        <w:rPr>
          <w:rFonts w:cs="Times New Roman"/>
          <w:bCs/>
          <w:i/>
        </w:rPr>
        <w:t>et al.</w:t>
      </w:r>
      <w:r w:rsidR="002F7C22" w:rsidRPr="004D7654">
        <w:rPr>
          <w:rFonts w:cs="Times New Roman"/>
          <w:bCs/>
        </w:rPr>
        <w:t xml:space="preserve"> 2001; Kalin </w:t>
      </w:r>
      <w:r w:rsidR="00415106" w:rsidRPr="004D7654">
        <w:rPr>
          <w:rFonts w:cs="Times New Roman"/>
          <w:bCs/>
          <w:i/>
        </w:rPr>
        <w:t>et al.</w:t>
      </w:r>
      <w:r w:rsidR="002F7C22" w:rsidRPr="004D7654">
        <w:rPr>
          <w:rFonts w:cs="Times New Roman"/>
          <w:bCs/>
        </w:rPr>
        <w:t xml:space="preserve"> 1999)</w:t>
      </w:r>
      <w:r w:rsidRPr="004D7654">
        <w:rPr>
          <w:rFonts w:cs="Times New Roman"/>
          <w:bCs/>
        </w:rPr>
        <w:t xml:space="preserve">, although ΔF508 is not one of these.  CFTR can exist in three forms, which represent different degrees of glycosylation and maturity </w:t>
      </w:r>
      <w:r w:rsidR="002F7C22" w:rsidRPr="004D7654">
        <w:rPr>
          <w:rFonts w:cs="Times New Roman"/>
          <w:bCs/>
        </w:rPr>
        <w:t xml:space="preserve">(O'Riordan </w:t>
      </w:r>
      <w:r w:rsidR="00415106" w:rsidRPr="004D7654">
        <w:rPr>
          <w:rFonts w:cs="Times New Roman"/>
          <w:bCs/>
          <w:i/>
        </w:rPr>
        <w:t>et al.</w:t>
      </w:r>
      <w:r w:rsidR="002F7C22" w:rsidRPr="004D7654">
        <w:rPr>
          <w:rFonts w:cs="Times New Roman"/>
          <w:bCs/>
        </w:rPr>
        <w:t xml:space="preserve"> 2000)</w:t>
      </w:r>
      <w:r w:rsidRPr="004D7654">
        <w:rPr>
          <w:rFonts w:cs="Times New Roman"/>
          <w:bCs/>
        </w:rPr>
        <w:t xml:space="preserve">.  Cells transfected with ΔF508 cDNA failed to show the fully glycosylated and mature form of CFTR (Cheng </w:t>
      </w:r>
      <w:r w:rsidR="00415106" w:rsidRPr="004D7654">
        <w:rPr>
          <w:rFonts w:cs="Times New Roman"/>
          <w:bCs/>
          <w:i/>
        </w:rPr>
        <w:t>et al.</w:t>
      </w:r>
      <w:r w:rsidRPr="004D7654">
        <w:rPr>
          <w:rFonts w:cs="Times New Roman"/>
          <w:bCs/>
        </w:rPr>
        <w:t xml:space="preserve"> 1990), and</w:t>
      </w:r>
      <w:r w:rsidR="00C15F97" w:rsidRPr="004D7654">
        <w:rPr>
          <w:rFonts w:cs="Times New Roman"/>
          <w:bCs/>
        </w:rPr>
        <w:t xml:space="preserve"> it was identified that CFTR was not present at the apical membrane in CF primary airway cells, but was present in normal airway cells</w:t>
      </w:r>
      <w:r w:rsidRPr="004D7654">
        <w:rPr>
          <w:rFonts w:cs="Times New Roman"/>
          <w:bCs/>
        </w:rPr>
        <w:t xml:space="preserve"> </w:t>
      </w:r>
      <w:r w:rsidR="002F7C22" w:rsidRPr="004D7654">
        <w:rPr>
          <w:rFonts w:cs="Times New Roman"/>
          <w:bCs/>
        </w:rPr>
        <w:t xml:space="preserve">(Denning </w:t>
      </w:r>
      <w:r w:rsidR="00415106" w:rsidRPr="004D7654">
        <w:rPr>
          <w:rFonts w:cs="Times New Roman"/>
          <w:bCs/>
          <w:i/>
        </w:rPr>
        <w:t>et al.</w:t>
      </w:r>
      <w:r w:rsidR="002F7C22" w:rsidRPr="004D7654">
        <w:rPr>
          <w:rFonts w:cs="Times New Roman"/>
          <w:bCs/>
        </w:rPr>
        <w:t xml:space="preserve"> 1992c)</w:t>
      </w:r>
      <w:r w:rsidRPr="004D7654">
        <w:rPr>
          <w:rFonts w:cs="Times New Roman"/>
          <w:bCs/>
        </w:rPr>
        <w:t xml:space="preserve">.  It has been shown that the ΔF508 mutation is temperature-sensitive </w:t>
      </w:r>
      <w:r w:rsidR="002F7C22" w:rsidRPr="004D7654">
        <w:rPr>
          <w:rFonts w:cs="Times New Roman"/>
          <w:bCs/>
        </w:rPr>
        <w:t xml:space="preserve">(Denning </w:t>
      </w:r>
      <w:r w:rsidR="00415106" w:rsidRPr="004D7654">
        <w:rPr>
          <w:rFonts w:cs="Times New Roman"/>
          <w:bCs/>
          <w:i/>
        </w:rPr>
        <w:t>et al.</w:t>
      </w:r>
      <w:r w:rsidR="002F7C22" w:rsidRPr="004D7654">
        <w:rPr>
          <w:rFonts w:cs="Times New Roman"/>
          <w:bCs/>
        </w:rPr>
        <w:t xml:space="preserve"> 1992a)</w:t>
      </w:r>
      <w:r w:rsidRPr="004D7654">
        <w:rPr>
          <w:rFonts w:cs="Times New Roman"/>
          <w:bCs/>
        </w:rPr>
        <w:t xml:space="preserve">, and that it may be possible to promote apical membrane expression using a variety of chemicals, for example curcumin </w:t>
      </w:r>
      <w:r w:rsidR="002F7C22" w:rsidRPr="004D7654">
        <w:rPr>
          <w:rFonts w:cs="Times New Roman"/>
          <w:bCs/>
        </w:rPr>
        <w:t xml:space="preserve">(Egan </w:t>
      </w:r>
      <w:r w:rsidR="00415106" w:rsidRPr="004D7654">
        <w:rPr>
          <w:rFonts w:cs="Times New Roman"/>
          <w:bCs/>
          <w:i/>
        </w:rPr>
        <w:t>et al.</w:t>
      </w:r>
      <w:r w:rsidR="002F7C22" w:rsidRPr="004D7654">
        <w:rPr>
          <w:rFonts w:cs="Times New Roman"/>
          <w:bCs/>
        </w:rPr>
        <w:t xml:space="preserve"> 2004)</w:t>
      </w:r>
      <w:r w:rsidRPr="004D7654">
        <w:rPr>
          <w:rFonts w:cs="Times New Roman"/>
          <w:bCs/>
        </w:rPr>
        <w:t xml:space="preserve">, taurine </w:t>
      </w:r>
      <w:r w:rsidR="00F67CE1" w:rsidRPr="004D7654">
        <w:rPr>
          <w:rFonts w:cs="Times New Roman"/>
          <w:bCs/>
        </w:rPr>
        <w:t xml:space="preserve">(Zhang </w:t>
      </w:r>
      <w:r w:rsidR="00415106" w:rsidRPr="004D7654">
        <w:rPr>
          <w:rFonts w:cs="Times New Roman"/>
          <w:bCs/>
          <w:i/>
        </w:rPr>
        <w:t>et al.</w:t>
      </w:r>
      <w:r w:rsidR="00F67CE1" w:rsidRPr="004D7654">
        <w:rPr>
          <w:rFonts w:cs="Times New Roman"/>
          <w:bCs/>
        </w:rPr>
        <w:t xml:space="preserve"> </w:t>
      </w:r>
      <w:r w:rsidR="00F67CE1" w:rsidRPr="004D7654">
        <w:rPr>
          <w:rFonts w:cs="Times New Roman"/>
          <w:bCs/>
        </w:rPr>
        <w:lastRenderedPageBreak/>
        <w:t>2003a)</w:t>
      </w:r>
      <w:r w:rsidRPr="004D7654">
        <w:rPr>
          <w:rFonts w:cs="Times New Roman"/>
          <w:bCs/>
        </w:rPr>
        <w:t xml:space="preserve">, glycerol </w:t>
      </w:r>
      <w:r w:rsidR="002F7C22" w:rsidRPr="004D7654">
        <w:rPr>
          <w:rFonts w:cs="Times New Roman"/>
          <w:bCs/>
        </w:rPr>
        <w:t xml:space="preserve">(Sato </w:t>
      </w:r>
      <w:r w:rsidR="00415106" w:rsidRPr="004D7654">
        <w:rPr>
          <w:rFonts w:cs="Times New Roman"/>
          <w:bCs/>
          <w:i/>
        </w:rPr>
        <w:t>et al.</w:t>
      </w:r>
      <w:r w:rsidR="002F7C22" w:rsidRPr="004D7654">
        <w:rPr>
          <w:rFonts w:cs="Times New Roman"/>
          <w:bCs/>
        </w:rPr>
        <w:t xml:space="preserve"> 1996)</w:t>
      </w:r>
      <w:r w:rsidRPr="004D7654">
        <w:rPr>
          <w:rFonts w:cs="Times New Roman"/>
          <w:bCs/>
        </w:rPr>
        <w:t xml:space="preserve"> and deoxyspergualin </w:t>
      </w:r>
      <w:r w:rsidR="002F7C22" w:rsidRPr="004D7654">
        <w:rPr>
          <w:rFonts w:cs="Times New Roman"/>
          <w:bCs/>
        </w:rPr>
        <w:t xml:space="preserve">(Jiang </w:t>
      </w:r>
      <w:r w:rsidR="00415106" w:rsidRPr="004D7654">
        <w:rPr>
          <w:rFonts w:cs="Times New Roman"/>
          <w:bCs/>
          <w:i/>
        </w:rPr>
        <w:t>et al.</w:t>
      </w:r>
      <w:r w:rsidR="002F7C22" w:rsidRPr="004D7654">
        <w:rPr>
          <w:rFonts w:cs="Times New Roman"/>
          <w:bCs/>
        </w:rPr>
        <w:t xml:space="preserve"> 1998)</w:t>
      </w:r>
      <w:r w:rsidRPr="004D7654">
        <w:rPr>
          <w:rFonts w:cs="Times New Roman"/>
          <w:bCs/>
        </w:rPr>
        <w:t>.  However, even with low temperature incubations or small molecule interventions, ΔF508 still exhibited a significant gating defect at the cell surface, with reduced response to cAMP resulting in decreased P</w:t>
      </w:r>
      <w:r w:rsidRPr="004D7654">
        <w:rPr>
          <w:rFonts w:cs="Times New Roman"/>
          <w:bCs/>
          <w:vertAlign w:val="subscript"/>
        </w:rPr>
        <w:t>o</w:t>
      </w:r>
      <w:r w:rsidRPr="004D7654">
        <w:rPr>
          <w:rFonts w:cs="Times New Roman"/>
          <w:bCs/>
        </w:rPr>
        <w:t xml:space="preserve"> </w:t>
      </w:r>
      <w:r w:rsidR="002F7C22" w:rsidRPr="004D7654">
        <w:rPr>
          <w:rFonts w:cs="Times New Roman"/>
          <w:bCs/>
        </w:rPr>
        <w:t xml:space="preserve">(Dalemans </w:t>
      </w:r>
      <w:r w:rsidR="00415106" w:rsidRPr="004D7654">
        <w:rPr>
          <w:rFonts w:cs="Times New Roman"/>
          <w:bCs/>
          <w:i/>
        </w:rPr>
        <w:t>et al.</w:t>
      </w:r>
      <w:r w:rsidR="002F7C22" w:rsidRPr="004D7654">
        <w:rPr>
          <w:rFonts w:cs="Times New Roman"/>
          <w:bCs/>
        </w:rPr>
        <w:t xml:space="preserve"> 1991)</w:t>
      </w:r>
      <w:r w:rsidRPr="004D7654">
        <w:rPr>
          <w:rFonts w:cs="Times New Roman"/>
          <w:bCs/>
        </w:rPr>
        <w:t>.  Due to the high frequency of the ΔF508 mutation in CF patients, identification of modifiers of membrane expression of class II mutant channels would be of great benefit in the treatment of CF, as would CFTR correctors that can promote normal function at the membrane.</w:t>
      </w:r>
    </w:p>
    <w:p w:rsidR="00CF00CB" w:rsidRPr="004D7654" w:rsidRDefault="00CF00CB" w:rsidP="00CF00CB">
      <w:pPr>
        <w:rPr>
          <w:rFonts w:cs="Times New Roman"/>
          <w:bCs/>
        </w:rPr>
      </w:pPr>
    </w:p>
    <w:p w:rsidR="00CF00CB" w:rsidRPr="004D7654" w:rsidRDefault="00CF00CB" w:rsidP="00CF00CB">
      <w:pPr>
        <w:rPr>
          <w:rFonts w:cs="Times New Roman"/>
          <w:bCs/>
        </w:rPr>
      </w:pPr>
      <w:r w:rsidRPr="004D7654">
        <w:rPr>
          <w:rFonts w:cs="Times New Roman"/>
          <w:bCs/>
        </w:rPr>
        <w:t xml:space="preserve">VX-809 was identified through a high throughput screen on the basis of its ability to promote ΔF508 expression and function at the membrane </w:t>
      </w:r>
      <w:r w:rsidR="002F7C22" w:rsidRPr="004D7654">
        <w:rPr>
          <w:rFonts w:cs="Times New Roman"/>
          <w:bCs/>
        </w:rPr>
        <w:t xml:space="preserve">(Van Goor </w:t>
      </w:r>
      <w:r w:rsidR="00415106" w:rsidRPr="004D7654">
        <w:rPr>
          <w:rFonts w:cs="Times New Roman"/>
          <w:bCs/>
          <w:i/>
        </w:rPr>
        <w:t>et al.</w:t>
      </w:r>
      <w:r w:rsidR="002F7C22" w:rsidRPr="004D7654">
        <w:rPr>
          <w:rFonts w:cs="Times New Roman"/>
          <w:bCs/>
        </w:rPr>
        <w:t xml:space="preserve"> 2011)</w:t>
      </w:r>
      <w:r w:rsidRPr="004D7654">
        <w:rPr>
          <w:rFonts w:cs="Times New Roman"/>
          <w:bCs/>
        </w:rPr>
        <w:t xml:space="preserve">.  It improved the maturation of ΔF508 and allowed progression of the protein from the ER to the cell surface by maintaining protein stability and preventing proteolytic cleavage of the full-length protein (Van Goor </w:t>
      </w:r>
      <w:r w:rsidR="00415106" w:rsidRPr="004D7654">
        <w:rPr>
          <w:rFonts w:cs="Times New Roman"/>
          <w:bCs/>
          <w:i/>
        </w:rPr>
        <w:t>et al.</w:t>
      </w:r>
      <w:r w:rsidRPr="004D7654">
        <w:rPr>
          <w:rFonts w:cs="Times New Roman"/>
          <w:bCs/>
        </w:rPr>
        <w:t xml:space="preserve"> 2011).  VX-809 also improved channel function at the membrane by increasing P</w:t>
      </w:r>
      <w:r w:rsidRPr="004D7654">
        <w:rPr>
          <w:rFonts w:cs="Times New Roman"/>
          <w:bCs/>
          <w:vertAlign w:val="subscript"/>
        </w:rPr>
        <w:t>o</w:t>
      </w:r>
      <w:r w:rsidRPr="004D7654">
        <w:rPr>
          <w:rFonts w:cs="Times New Roman"/>
          <w:bCs/>
        </w:rPr>
        <w:t xml:space="preserve"> to approximately wild-type (Van Goor </w:t>
      </w:r>
      <w:r w:rsidR="00415106" w:rsidRPr="004D7654">
        <w:rPr>
          <w:rFonts w:cs="Times New Roman"/>
          <w:bCs/>
          <w:i/>
        </w:rPr>
        <w:t>et al.</w:t>
      </w:r>
      <w:r w:rsidRPr="004D7654">
        <w:rPr>
          <w:rFonts w:cs="Times New Roman"/>
          <w:bCs/>
        </w:rPr>
        <w:t xml:space="preserve"> 2011), and could be further potentiated by another compound, VX-770 </w:t>
      </w:r>
      <w:r w:rsidR="002F7C22" w:rsidRPr="004D7654">
        <w:rPr>
          <w:rFonts w:cs="Times New Roman"/>
          <w:bCs/>
        </w:rPr>
        <w:t xml:space="preserve">(Van Goor </w:t>
      </w:r>
      <w:r w:rsidR="00415106" w:rsidRPr="004D7654">
        <w:rPr>
          <w:rFonts w:cs="Times New Roman"/>
          <w:bCs/>
          <w:i/>
        </w:rPr>
        <w:t>et al.</w:t>
      </w:r>
      <w:r w:rsidR="002F7C22" w:rsidRPr="004D7654">
        <w:rPr>
          <w:rFonts w:cs="Times New Roman"/>
          <w:bCs/>
        </w:rPr>
        <w:t xml:space="preserve"> 2009)</w:t>
      </w:r>
      <w:r w:rsidRPr="004D7654">
        <w:rPr>
          <w:rFonts w:cs="Times New Roman"/>
          <w:bCs/>
        </w:rPr>
        <w:t xml:space="preserve">, which has been shown to improve the function of CFTR channels containing the G551D mutation.  Encouragingly, the magnitude by which VX-809 was able to improve ΔF508 function has allowed it to be taken further into clinical trials as both a solo treatment and in conjunction with VX-770 (Van Goor </w:t>
      </w:r>
      <w:r w:rsidR="00415106" w:rsidRPr="004D7654">
        <w:rPr>
          <w:rFonts w:cs="Times New Roman"/>
          <w:bCs/>
          <w:i/>
        </w:rPr>
        <w:t>et al.</w:t>
      </w:r>
      <w:r w:rsidRPr="004D7654">
        <w:rPr>
          <w:rFonts w:cs="Times New Roman"/>
          <w:bCs/>
        </w:rPr>
        <w:t xml:space="preserve"> 2011).  Results of phase IIa clinical trials in homozygous ΔF508 patients identified that while VX-809 improved the function of CFTR in the sweat gland, there was no significant changes in CFTR function in nasal epithelium or in lung function </w:t>
      </w:r>
      <w:r w:rsidR="002F7C22" w:rsidRPr="004D7654">
        <w:rPr>
          <w:rFonts w:cs="Times New Roman"/>
          <w:bCs/>
        </w:rPr>
        <w:t xml:space="preserve">(Clancy </w:t>
      </w:r>
      <w:r w:rsidR="00415106" w:rsidRPr="004D7654">
        <w:rPr>
          <w:rFonts w:cs="Times New Roman"/>
          <w:bCs/>
          <w:i/>
        </w:rPr>
        <w:t>et al.</w:t>
      </w:r>
      <w:r w:rsidR="002F7C22" w:rsidRPr="004D7654">
        <w:rPr>
          <w:rFonts w:cs="Times New Roman"/>
          <w:bCs/>
        </w:rPr>
        <w:t xml:space="preserve"> 2012)</w:t>
      </w:r>
      <w:r w:rsidRPr="004D7654">
        <w:rPr>
          <w:rFonts w:cs="Times New Roman"/>
          <w:bCs/>
        </w:rPr>
        <w:t xml:space="preserve">, indicating that further work is required on this </w:t>
      </w:r>
      <w:r w:rsidR="00E10BF6">
        <w:rPr>
          <w:rFonts w:cs="Times New Roman"/>
          <w:bCs/>
        </w:rPr>
        <w:t>corrector</w:t>
      </w:r>
      <w:r w:rsidRPr="004D7654">
        <w:rPr>
          <w:rFonts w:cs="Times New Roman"/>
          <w:bCs/>
        </w:rPr>
        <w:t xml:space="preserve"> to fully understand its mechanisms and its usefulness as a clinical treatment.</w:t>
      </w:r>
    </w:p>
    <w:p w:rsidR="00CF00CB" w:rsidRPr="004D7654" w:rsidRDefault="00CF00CB" w:rsidP="00CF00CB">
      <w:pPr>
        <w:rPr>
          <w:rFonts w:cs="Times New Roman"/>
          <w:bCs/>
        </w:rPr>
      </w:pPr>
    </w:p>
    <w:p w:rsidR="00CF00CB" w:rsidRPr="004D7654" w:rsidRDefault="00CF00CB" w:rsidP="00CF00CB">
      <w:pPr>
        <w:rPr>
          <w:rFonts w:cs="Times New Roman"/>
        </w:rPr>
      </w:pPr>
      <w:r w:rsidRPr="004D7654">
        <w:rPr>
          <w:rFonts w:cs="Times New Roman"/>
        </w:rPr>
        <w:t xml:space="preserve">Small molecule screening using iodide efflux as a measure of ΔF508 function identified additional compounds that improved ΔF508 glycosylation and maturation, folding of the protein in the ER and retention at the cell surface </w:t>
      </w:r>
      <w:r w:rsidR="002F7C22" w:rsidRPr="004D7654">
        <w:rPr>
          <w:rFonts w:cs="Times New Roman"/>
        </w:rPr>
        <w:t xml:space="preserve">(Pedemonte </w:t>
      </w:r>
      <w:r w:rsidR="00415106" w:rsidRPr="004D7654">
        <w:rPr>
          <w:rFonts w:cs="Times New Roman"/>
          <w:i/>
        </w:rPr>
        <w:t>et al.</w:t>
      </w:r>
      <w:r w:rsidR="002F7C22" w:rsidRPr="004D7654">
        <w:rPr>
          <w:rFonts w:cs="Times New Roman"/>
        </w:rPr>
        <w:t xml:space="preserve"> 2005)</w:t>
      </w:r>
      <w:r w:rsidRPr="004D7654">
        <w:rPr>
          <w:rFonts w:cs="Times New Roman"/>
        </w:rPr>
        <w:t xml:space="preserve">.  An example of one of these molecules is corr-4a, a bisaminomethylbithiazole corrector (Pedemonte </w:t>
      </w:r>
      <w:r w:rsidR="00415106" w:rsidRPr="004D7654">
        <w:rPr>
          <w:rFonts w:cs="Times New Roman"/>
          <w:i/>
        </w:rPr>
        <w:t>et al.</w:t>
      </w:r>
      <w:r w:rsidRPr="004D7654">
        <w:rPr>
          <w:rFonts w:cs="Times New Roman"/>
        </w:rPr>
        <w:t xml:space="preserve"> 2005).  Corr-4a was able to improve ΔF508 folding, possibly by aiding the folding of NBD2 or the transmembrane segments </w:t>
      </w:r>
      <w:r w:rsidR="002F7C22" w:rsidRPr="004D7654">
        <w:rPr>
          <w:rFonts w:cs="Times New Roman"/>
        </w:rPr>
        <w:t xml:space="preserve">(Chen </w:t>
      </w:r>
      <w:r w:rsidR="00415106" w:rsidRPr="004D7654">
        <w:rPr>
          <w:rFonts w:cs="Times New Roman"/>
          <w:i/>
        </w:rPr>
        <w:t>et al.</w:t>
      </w:r>
      <w:r w:rsidR="002F7C22" w:rsidRPr="004D7654">
        <w:rPr>
          <w:rFonts w:cs="Times New Roman"/>
        </w:rPr>
        <w:t xml:space="preserve"> 2004; Du </w:t>
      </w:r>
      <w:r w:rsidR="00415106" w:rsidRPr="004D7654">
        <w:rPr>
          <w:rFonts w:cs="Times New Roman"/>
          <w:i/>
        </w:rPr>
        <w:t>et al.</w:t>
      </w:r>
      <w:r w:rsidR="002F7C22" w:rsidRPr="004D7654">
        <w:rPr>
          <w:rFonts w:cs="Times New Roman"/>
        </w:rPr>
        <w:t xml:space="preserve"> 2005)</w:t>
      </w:r>
      <w:r w:rsidRPr="004D7654">
        <w:rPr>
          <w:rFonts w:cs="Times New Roman"/>
        </w:rPr>
        <w:t xml:space="preserve">.  It also promoted retention of the protein at the cell surface, presumably by </w:t>
      </w:r>
      <w:r w:rsidRPr="004D7654">
        <w:rPr>
          <w:rFonts w:cs="Times New Roman"/>
        </w:rPr>
        <w:lastRenderedPageBreak/>
        <w:t xml:space="preserve">improving the stability of the newly folded protein and therefore avoiding premature ubiquitination and targeting for degradation, a phenomenon that is still seen with low temperature-rescued ΔF508 that shows expression at the cell surface but still maintains the original folding defect </w:t>
      </w:r>
      <w:r w:rsidR="002F7C22" w:rsidRPr="004D7654">
        <w:rPr>
          <w:rFonts w:cs="Times New Roman"/>
        </w:rPr>
        <w:t xml:space="preserve">(Sharma </w:t>
      </w:r>
      <w:r w:rsidR="00415106" w:rsidRPr="004D7654">
        <w:rPr>
          <w:rFonts w:cs="Times New Roman"/>
          <w:i/>
        </w:rPr>
        <w:t>et al.</w:t>
      </w:r>
      <w:r w:rsidR="002F7C22" w:rsidRPr="004D7654">
        <w:rPr>
          <w:rFonts w:cs="Times New Roman"/>
        </w:rPr>
        <w:t xml:space="preserve"> 2004)</w:t>
      </w:r>
      <w:r w:rsidRPr="004D7654">
        <w:rPr>
          <w:rFonts w:cs="Times New Roman"/>
        </w:rPr>
        <w:t>.</w:t>
      </w:r>
    </w:p>
    <w:p w:rsidR="00CF00CB" w:rsidRPr="004D7654" w:rsidRDefault="00CF00CB" w:rsidP="00CF00CB">
      <w:pPr>
        <w:pStyle w:val="NoSpacing"/>
        <w:rPr>
          <w:rFonts w:cs="Times New Roman"/>
        </w:rPr>
      </w:pPr>
    </w:p>
    <w:p w:rsidR="00CF00CB" w:rsidRPr="004D7654" w:rsidRDefault="00CF00CB" w:rsidP="00CF00CB">
      <w:pPr>
        <w:pStyle w:val="NoSpacing"/>
        <w:rPr>
          <w:rFonts w:cs="Times New Roman"/>
          <w:bCs/>
        </w:rPr>
      </w:pPr>
    </w:p>
    <w:p w:rsidR="00CF00CB" w:rsidRPr="004D7654" w:rsidRDefault="00CF00CB" w:rsidP="00CF00CB">
      <w:pPr>
        <w:pStyle w:val="Heading3"/>
        <w:keepLines w:val="0"/>
        <w:numPr>
          <w:ilvl w:val="2"/>
          <w:numId w:val="1"/>
        </w:numPr>
        <w:spacing w:before="0"/>
      </w:pPr>
      <w:bookmarkStart w:id="99" w:name="_Toc303604681"/>
      <w:bookmarkStart w:id="100" w:name="_Toc303609855"/>
      <w:bookmarkStart w:id="101" w:name="_Toc343428318"/>
      <w:bookmarkStart w:id="102" w:name="_Toc343447582"/>
      <w:bookmarkStart w:id="103" w:name="_Toc347056791"/>
      <w:r w:rsidRPr="004D7654">
        <w:t>Class III mutations – altered channel gating and regulation</w:t>
      </w:r>
      <w:bookmarkEnd w:id="99"/>
      <w:bookmarkEnd w:id="100"/>
      <w:bookmarkEnd w:id="101"/>
      <w:bookmarkEnd w:id="102"/>
      <w:bookmarkEnd w:id="103"/>
    </w:p>
    <w:p w:rsidR="00CF00CB" w:rsidRPr="004D7654" w:rsidRDefault="00CF00CB" w:rsidP="00CF00CB">
      <w:pPr>
        <w:rPr>
          <w:rFonts w:cs="Times New Roman"/>
          <w:bCs/>
        </w:rPr>
      </w:pPr>
      <w:r w:rsidRPr="004D7654">
        <w:rPr>
          <w:rFonts w:cs="Times New Roman"/>
          <w:bCs/>
        </w:rPr>
        <w:t xml:space="preserve">Channels that possess a class III mutation are correctly processed and trafficked to the plasma membrane, but they lack the responses to known stimuli such as ATP and cAMP that are seen in the wild-type channels </w:t>
      </w:r>
      <w:r w:rsidR="002F7C22" w:rsidRPr="004D7654">
        <w:rPr>
          <w:rFonts w:cs="Times New Roman"/>
          <w:bCs/>
        </w:rPr>
        <w:t>(Rowntree and Harris 2003)</w:t>
      </w:r>
      <w:r w:rsidRPr="004D7654">
        <w:rPr>
          <w:rFonts w:cs="Times New Roman"/>
          <w:bCs/>
        </w:rPr>
        <w:t xml:space="preserve">.  These channels may have altered binding and hydrolysis of ATP at the NBDs, with the mutation potentially altering the ability of ATP binding to produce a conformational change in the protein required for channel opening.  Examples include the G551D and G1349D mutations, with G551D being the third most common mutation pertaining to CF </w:t>
      </w:r>
      <w:r w:rsidR="002F7C22" w:rsidRPr="004D7654">
        <w:rPr>
          <w:rFonts w:cs="Times New Roman"/>
          <w:bCs/>
        </w:rPr>
        <w:t>(http://www.genet.sickkids.on.ca/app)</w:t>
      </w:r>
      <w:r w:rsidR="003215E3" w:rsidRPr="004D7654">
        <w:rPr>
          <w:rFonts w:cs="Times New Roman"/>
          <w:bCs/>
        </w:rPr>
        <w:t xml:space="preserve"> </w:t>
      </w:r>
      <w:r w:rsidRPr="004D7654">
        <w:rPr>
          <w:rFonts w:cs="Times New Roman"/>
          <w:bCs/>
        </w:rPr>
        <w:t xml:space="preserve">and produces a severe disease phenotype </w:t>
      </w:r>
      <w:r w:rsidR="002F7C22" w:rsidRPr="004D7654">
        <w:rPr>
          <w:rFonts w:cs="Times New Roman"/>
          <w:bCs/>
        </w:rPr>
        <w:t xml:space="preserve">(Bompadre </w:t>
      </w:r>
      <w:r w:rsidR="00415106" w:rsidRPr="004D7654">
        <w:rPr>
          <w:rFonts w:cs="Times New Roman"/>
          <w:bCs/>
          <w:i/>
        </w:rPr>
        <w:t>et al.</w:t>
      </w:r>
      <w:r w:rsidR="002F7C22" w:rsidRPr="004D7654">
        <w:rPr>
          <w:rFonts w:cs="Times New Roman"/>
          <w:bCs/>
        </w:rPr>
        <w:t xml:space="preserve"> 2007)</w:t>
      </w:r>
      <w:r w:rsidRPr="004D7654">
        <w:rPr>
          <w:rFonts w:cs="Times New Roman"/>
          <w:bCs/>
        </w:rPr>
        <w:t xml:space="preserve">.  Both mutants produce the mature band C and are located at the plasma membrane, indicating that biosynthesis and protein trafficking are unaltered </w:t>
      </w:r>
      <w:r w:rsidR="002F7C22" w:rsidRPr="004D7654">
        <w:rPr>
          <w:rFonts w:cs="Times New Roman"/>
          <w:bCs/>
        </w:rPr>
        <w:t xml:space="preserve">(Bompadre </w:t>
      </w:r>
      <w:r w:rsidR="00415106" w:rsidRPr="004D7654">
        <w:rPr>
          <w:rFonts w:cs="Times New Roman"/>
          <w:bCs/>
          <w:i/>
        </w:rPr>
        <w:t>et al.</w:t>
      </w:r>
      <w:r w:rsidR="002F7C22" w:rsidRPr="004D7654">
        <w:rPr>
          <w:rFonts w:cs="Times New Roman"/>
          <w:bCs/>
        </w:rPr>
        <w:t xml:space="preserve"> 2007; Gregory </w:t>
      </w:r>
      <w:r w:rsidR="00415106" w:rsidRPr="004D7654">
        <w:rPr>
          <w:rFonts w:cs="Times New Roman"/>
          <w:bCs/>
          <w:i/>
        </w:rPr>
        <w:t>et al.</w:t>
      </w:r>
      <w:r w:rsidR="002F7C22" w:rsidRPr="004D7654">
        <w:rPr>
          <w:rFonts w:cs="Times New Roman"/>
          <w:bCs/>
        </w:rPr>
        <w:t xml:space="preserve"> 1991)</w:t>
      </w:r>
      <w:r w:rsidRPr="004D7654">
        <w:rPr>
          <w:rFonts w:cs="Times New Roman"/>
          <w:bCs/>
        </w:rPr>
        <w:t xml:space="preserve">.  However, both mutants alter dramatically channel activity – both prolong the closed periods of the channel and shorten the duration of open periods </w:t>
      </w:r>
      <w:r w:rsidR="002F7C22" w:rsidRPr="004D7654">
        <w:rPr>
          <w:rFonts w:cs="Times New Roman"/>
          <w:bCs/>
        </w:rPr>
        <w:t xml:space="preserve">(Cai </w:t>
      </w:r>
      <w:r w:rsidR="00415106" w:rsidRPr="004D7654">
        <w:rPr>
          <w:rFonts w:cs="Times New Roman"/>
          <w:bCs/>
          <w:i/>
        </w:rPr>
        <w:t>et al.</w:t>
      </w:r>
      <w:r w:rsidR="002F7C22" w:rsidRPr="004D7654">
        <w:rPr>
          <w:rFonts w:cs="Times New Roman"/>
          <w:bCs/>
        </w:rPr>
        <w:t xml:space="preserve"> 2006)</w:t>
      </w:r>
      <w:r w:rsidRPr="004D7654">
        <w:rPr>
          <w:rFonts w:cs="Times New Roman"/>
          <w:bCs/>
        </w:rPr>
        <w:t>.  Further analysis of the mutant proteins identified that while G551D abolished ATP-dependent channel opening, G1349D was still able to bind ATP but it still displayed a lower P</w:t>
      </w:r>
      <w:r w:rsidRPr="004D7654">
        <w:rPr>
          <w:rFonts w:cs="Times New Roman"/>
          <w:bCs/>
          <w:vertAlign w:val="subscript"/>
        </w:rPr>
        <w:t>o</w:t>
      </w:r>
      <w:r w:rsidRPr="004D7654">
        <w:rPr>
          <w:rFonts w:cs="Times New Roman"/>
          <w:bCs/>
        </w:rPr>
        <w:t xml:space="preserve"> compared to wild-type (Bompadre </w:t>
      </w:r>
      <w:r w:rsidR="00415106" w:rsidRPr="004D7654">
        <w:rPr>
          <w:rFonts w:cs="Times New Roman"/>
          <w:bCs/>
          <w:i/>
        </w:rPr>
        <w:t>et al.</w:t>
      </w:r>
      <w:r w:rsidRPr="004D7654">
        <w:rPr>
          <w:rFonts w:cs="Times New Roman"/>
          <w:bCs/>
        </w:rPr>
        <w:t xml:space="preserve"> 2007).  These two different effects reiterate the importance of the distinct roles of the two NBDs in channel opening – G551D is located in the </w:t>
      </w:r>
      <w:r w:rsidRPr="004D7654">
        <w:rPr>
          <w:rFonts w:cs="Times New Roman"/>
        </w:rPr>
        <w:t xml:space="preserve">LSGGQ motif in NBD1, which forms a dimer with the Walker A and B motifs of NBD2 to form the second ATP-binding pocket, whereas G1349D is located in the corresponding motif in NBD2 which dimerises with the Walker A and B motifs of NBD1, forming the first ATP binding pocket </w:t>
      </w:r>
      <w:r w:rsidR="002F7C22" w:rsidRPr="004D7654">
        <w:rPr>
          <w:rFonts w:cs="Times New Roman"/>
        </w:rPr>
        <w:t xml:space="preserve">(Vergani </w:t>
      </w:r>
      <w:r w:rsidR="00415106" w:rsidRPr="004D7654">
        <w:rPr>
          <w:rFonts w:cs="Times New Roman"/>
          <w:i/>
        </w:rPr>
        <w:t>et al.</w:t>
      </w:r>
      <w:r w:rsidR="002F7C22" w:rsidRPr="004D7654">
        <w:rPr>
          <w:rFonts w:cs="Times New Roman"/>
        </w:rPr>
        <w:t xml:space="preserve"> 2005)</w:t>
      </w:r>
      <w:r w:rsidRPr="004D7654">
        <w:rPr>
          <w:rFonts w:cs="Times New Roman"/>
        </w:rPr>
        <w:t>.  As shown in figure 1.2, the second ATP-binding pocket (in which G551D resides) is predominantly responsible for ATP hydrolysis and conformational changes resulting in channel opening – therefore it is unsurprising that mutations in this region have such a profound effect on channel gating.</w:t>
      </w:r>
    </w:p>
    <w:p w:rsidR="00CF00CB" w:rsidRPr="004D7654" w:rsidRDefault="00CF00CB" w:rsidP="00CF00CB">
      <w:pPr>
        <w:rPr>
          <w:rFonts w:cs="Times New Roman"/>
          <w:bCs/>
        </w:rPr>
      </w:pPr>
    </w:p>
    <w:p w:rsidR="00CF00CB" w:rsidRPr="004D7654" w:rsidRDefault="00CF00CB" w:rsidP="00CF00CB">
      <w:pPr>
        <w:rPr>
          <w:rFonts w:cs="Times New Roman"/>
          <w:bCs/>
        </w:rPr>
      </w:pPr>
      <w:r w:rsidRPr="004D7654">
        <w:rPr>
          <w:rFonts w:cs="Times New Roman"/>
          <w:bCs/>
        </w:rPr>
        <w:lastRenderedPageBreak/>
        <w:t>CFTR potentiators can be used in the treatment of class III, IV and V mutations.  These chemicals, rather than altering channel trafficking or folding as seen with CFTR correctors, improve channel function at the membrane by increasing the P</w:t>
      </w:r>
      <w:r w:rsidRPr="004D7654">
        <w:rPr>
          <w:rFonts w:cs="Times New Roman"/>
          <w:bCs/>
          <w:vertAlign w:val="subscript"/>
        </w:rPr>
        <w:t>o</w:t>
      </w:r>
      <w:r w:rsidRPr="004D7654">
        <w:rPr>
          <w:rFonts w:cs="Times New Roman"/>
          <w:bCs/>
        </w:rPr>
        <w:t xml:space="preserve"> of activated channels at the membrane </w:t>
      </w:r>
      <w:r w:rsidR="002F7C22" w:rsidRPr="004D7654">
        <w:rPr>
          <w:rFonts w:cs="Times New Roman"/>
          <w:bCs/>
        </w:rPr>
        <w:t xml:space="preserve">(Ramsey </w:t>
      </w:r>
      <w:r w:rsidR="00415106" w:rsidRPr="004D7654">
        <w:rPr>
          <w:rFonts w:cs="Times New Roman"/>
          <w:bCs/>
          <w:i/>
        </w:rPr>
        <w:t>et al.</w:t>
      </w:r>
      <w:r w:rsidR="002F7C22" w:rsidRPr="004D7654">
        <w:rPr>
          <w:rFonts w:cs="Times New Roman"/>
          <w:bCs/>
        </w:rPr>
        <w:t xml:space="preserve"> 2011)</w:t>
      </w:r>
      <w:r w:rsidR="00E10BF6">
        <w:rPr>
          <w:rFonts w:cs="Times New Roman"/>
          <w:bCs/>
        </w:rPr>
        <w:t>.  The isoflavo</w:t>
      </w:r>
      <w:r w:rsidRPr="004D7654">
        <w:rPr>
          <w:rFonts w:cs="Times New Roman"/>
          <w:bCs/>
        </w:rPr>
        <w:t xml:space="preserve">noid genistein is an example of a CFTR potentiator </w:t>
      </w:r>
      <w:r w:rsidR="002F7C22" w:rsidRPr="004D7654">
        <w:rPr>
          <w:rFonts w:cs="Times New Roman"/>
          <w:bCs/>
        </w:rPr>
        <w:t>(Sheppard</w:t>
      </w:r>
      <w:r w:rsidR="00E10BF6">
        <w:rPr>
          <w:rFonts w:cs="Times New Roman"/>
          <w:bCs/>
        </w:rPr>
        <w:t xml:space="preserve"> </w:t>
      </w:r>
      <w:r w:rsidR="00E10BF6">
        <w:rPr>
          <w:rFonts w:cs="Times New Roman"/>
          <w:bCs/>
          <w:i/>
        </w:rPr>
        <w:t>et al.</w:t>
      </w:r>
      <w:r w:rsidR="002F7C22" w:rsidRPr="004D7654">
        <w:rPr>
          <w:rFonts w:cs="Times New Roman"/>
          <w:bCs/>
        </w:rPr>
        <w:t xml:space="preserve"> 2011)</w:t>
      </w:r>
      <w:r w:rsidRPr="004D7654">
        <w:rPr>
          <w:rFonts w:cs="Times New Roman"/>
          <w:bCs/>
        </w:rPr>
        <w:t>, which is able to enhance ΔF508 activity at the membrane by increasing the P</w:t>
      </w:r>
      <w:r w:rsidRPr="004D7654">
        <w:rPr>
          <w:rFonts w:cs="Times New Roman"/>
          <w:bCs/>
          <w:vertAlign w:val="subscript"/>
        </w:rPr>
        <w:t>o</w:t>
      </w:r>
      <w:r w:rsidRPr="004D7654">
        <w:rPr>
          <w:rFonts w:cs="Times New Roman"/>
          <w:bCs/>
        </w:rPr>
        <w:t xml:space="preserve"> of the channel when subjected to low-temperature rescue to promote membrane expression </w:t>
      </w:r>
      <w:r w:rsidR="002F7C22" w:rsidRPr="004D7654">
        <w:rPr>
          <w:rFonts w:cs="Times New Roman"/>
          <w:bCs/>
        </w:rPr>
        <w:t xml:space="preserve">(Hwang </w:t>
      </w:r>
      <w:r w:rsidR="00415106" w:rsidRPr="004D7654">
        <w:rPr>
          <w:rFonts w:cs="Times New Roman"/>
          <w:bCs/>
          <w:i/>
        </w:rPr>
        <w:t>et al.</w:t>
      </w:r>
      <w:r w:rsidR="002F7C22" w:rsidRPr="004D7654">
        <w:rPr>
          <w:rFonts w:cs="Times New Roman"/>
          <w:bCs/>
        </w:rPr>
        <w:t xml:space="preserve"> 1997)</w:t>
      </w:r>
      <w:r w:rsidRPr="004D7654">
        <w:rPr>
          <w:rFonts w:cs="Times New Roman"/>
          <w:bCs/>
        </w:rPr>
        <w:t xml:space="preserve">.  Genistein is also able to improve the function of G551D mutants </w:t>
      </w:r>
      <w:r w:rsidR="002F7C22" w:rsidRPr="004D7654">
        <w:rPr>
          <w:rFonts w:cs="Times New Roman"/>
          <w:bCs/>
        </w:rPr>
        <w:t xml:space="preserve">(Illek </w:t>
      </w:r>
      <w:r w:rsidR="00415106" w:rsidRPr="004D7654">
        <w:rPr>
          <w:rFonts w:cs="Times New Roman"/>
          <w:bCs/>
          <w:i/>
        </w:rPr>
        <w:t>et al.</w:t>
      </w:r>
      <w:r w:rsidR="002F7C22" w:rsidRPr="004D7654">
        <w:rPr>
          <w:rFonts w:cs="Times New Roman"/>
          <w:bCs/>
        </w:rPr>
        <w:t xml:space="preserve"> 1999)</w:t>
      </w:r>
      <w:r w:rsidRPr="004D7654">
        <w:rPr>
          <w:rFonts w:cs="Times New Roman"/>
          <w:bCs/>
        </w:rPr>
        <w:t>, but it is not suitable for clinical applications due to the need for high concentrations and a lack of specificity.</w:t>
      </w:r>
    </w:p>
    <w:p w:rsidR="00CF00CB" w:rsidRPr="004D7654" w:rsidRDefault="00CF00CB" w:rsidP="00CF00CB">
      <w:pPr>
        <w:rPr>
          <w:rFonts w:cs="Times New Roman"/>
          <w:bCs/>
        </w:rPr>
      </w:pPr>
    </w:p>
    <w:p w:rsidR="00CF00CB" w:rsidRPr="004D7654" w:rsidRDefault="00CF00CB" w:rsidP="00CF00CB">
      <w:pPr>
        <w:rPr>
          <w:rFonts w:cs="Times New Roman"/>
          <w:bCs/>
        </w:rPr>
      </w:pPr>
      <w:r w:rsidRPr="004D7654">
        <w:rPr>
          <w:rFonts w:cs="Times New Roman"/>
          <w:bCs/>
        </w:rPr>
        <w:t xml:space="preserve">In order to provide clinically viable CFTR potentiators the problems of potency and specificity needed to be addressed.  The identification of VX-770 through a high through-put screen provided a viable option for CF therapy (Van Goor </w:t>
      </w:r>
      <w:r w:rsidR="00415106" w:rsidRPr="004D7654">
        <w:rPr>
          <w:rFonts w:cs="Times New Roman"/>
          <w:bCs/>
          <w:i/>
        </w:rPr>
        <w:t>et al.</w:t>
      </w:r>
      <w:r w:rsidRPr="004D7654">
        <w:rPr>
          <w:rFonts w:cs="Times New Roman"/>
          <w:bCs/>
        </w:rPr>
        <w:t xml:space="preserve"> 2009).  VX-770 has the ability to improve the P</w:t>
      </w:r>
      <w:r w:rsidRPr="004D7654">
        <w:rPr>
          <w:rFonts w:cs="Times New Roman"/>
          <w:bCs/>
          <w:vertAlign w:val="subscript"/>
        </w:rPr>
        <w:t>o</w:t>
      </w:r>
      <w:r w:rsidRPr="004D7654">
        <w:rPr>
          <w:rFonts w:cs="Times New Roman"/>
          <w:bCs/>
        </w:rPr>
        <w:t xml:space="preserve"> of both ΔF508 and G551D mutant channels and improve chloride secretion in CF epithelial cells to approximately 50% of that seen in non-CF cells.  Encouragingly, VX-770 possesses desirable characteristics for further clinical trials – it is orally bioavailable and has a high potency, and has shown to improve CFTR and lung function in CF patients with the G551D mutation </w:t>
      </w:r>
      <w:r w:rsidR="002F7C22" w:rsidRPr="004D7654">
        <w:rPr>
          <w:rFonts w:cs="Times New Roman"/>
          <w:bCs/>
        </w:rPr>
        <w:t xml:space="preserve">(Accurso </w:t>
      </w:r>
      <w:r w:rsidR="00415106" w:rsidRPr="004D7654">
        <w:rPr>
          <w:rFonts w:cs="Times New Roman"/>
          <w:bCs/>
          <w:i/>
        </w:rPr>
        <w:t>et al.</w:t>
      </w:r>
      <w:r w:rsidR="002F7C22" w:rsidRPr="004D7654">
        <w:rPr>
          <w:rFonts w:cs="Times New Roman"/>
          <w:bCs/>
        </w:rPr>
        <w:t xml:space="preserve"> 2010)</w:t>
      </w:r>
      <w:r w:rsidRPr="004D7654">
        <w:rPr>
          <w:rFonts w:cs="Times New Roman"/>
          <w:bCs/>
        </w:rPr>
        <w:t>.</w:t>
      </w:r>
    </w:p>
    <w:p w:rsidR="00CF00CB" w:rsidRPr="004D7654" w:rsidRDefault="00CF00CB" w:rsidP="00CF00CB">
      <w:pPr>
        <w:rPr>
          <w:rFonts w:cs="Times New Roman"/>
          <w:bCs/>
        </w:rPr>
      </w:pPr>
    </w:p>
    <w:p w:rsidR="00CF00CB" w:rsidRPr="004D7654" w:rsidRDefault="00CF00CB" w:rsidP="00CF00CB">
      <w:pPr>
        <w:rPr>
          <w:rFonts w:cs="Times New Roman"/>
          <w:bCs/>
        </w:rPr>
      </w:pPr>
    </w:p>
    <w:p w:rsidR="00CF00CB" w:rsidRPr="004D7654" w:rsidRDefault="00CF00CB" w:rsidP="00CF00CB">
      <w:pPr>
        <w:pStyle w:val="Heading3"/>
        <w:keepLines w:val="0"/>
        <w:numPr>
          <w:ilvl w:val="2"/>
          <w:numId w:val="1"/>
        </w:numPr>
        <w:spacing w:before="0"/>
      </w:pPr>
      <w:bookmarkStart w:id="104" w:name="_Toc303604682"/>
      <w:bookmarkStart w:id="105" w:name="_Toc303609856"/>
      <w:bookmarkStart w:id="106" w:name="_Toc343428319"/>
      <w:bookmarkStart w:id="107" w:name="_Toc343447583"/>
      <w:bookmarkStart w:id="108" w:name="_Toc347056792"/>
      <w:r w:rsidRPr="004D7654">
        <w:t>Class IV mutations – altered chloride conductance</w:t>
      </w:r>
      <w:bookmarkEnd w:id="104"/>
      <w:bookmarkEnd w:id="105"/>
      <w:bookmarkEnd w:id="106"/>
      <w:bookmarkEnd w:id="107"/>
      <w:bookmarkEnd w:id="108"/>
    </w:p>
    <w:p w:rsidR="00CF00CB" w:rsidRPr="004D7654" w:rsidRDefault="00CF00CB" w:rsidP="00CF00CB">
      <w:pPr>
        <w:rPr>
          <w:rFonts w:cs="Times New Roman"/>
          <w:bCs/>
        </w:rPr>
      </w:pPr>
      <w:r w:rsidRPr="004D7654">
        <w:rPr>
          <w:rFonts w:cs="Times New Roman"/>
          <w:bCs/>
        </w:rPr>
        <w:t xml:space="preserve">This class of CFTR mutations includes the R117H mutation and results in channels that produce the expected response to ATP and cAMP but have a reduced chloride conductance </w:t>
      </w:r>
      <w:r w:rsidR="002F7C22" w:rsidRPr="004D7654">
        <w:rPr>
          <w:rFonts w:cs="Times New Roman"/>
          <w:bCs/>
        </w:rPr>
        <w:t xml:space="preserve">(Sheppard </w:t>
      </w:r>
      <w:r w:rsidR="00415106" w:rsidRPr="004D7654">
        <w:rPr>
          <w:rFonts w:cs="Times New Roman"/>
          <w:bCs/>
          <w:i/>
        </w:rPr>
        <w:t>et al.</w:t>
      </w:r>
      <w:r w:rsidR="002F7C22" w:rsidRPr="004D7654">
        <w:rPr>
          <w:rFonts w:cs="Times New Roman"/>
          <w:bCs/>
        </w:rPr>
        <w:t xml:space="preserve"> 1993)</w:t>
      </w:r>
      <w:r w:rsidRPr="004D7654">
        <w:rPr>
          <w:rFonts w:cs="Times New Roman"/>
          <w:bCs/>
        </w:rPr>
        <w:t>.  The majori</w:t>
      </w:r>
      <w:r w:rsidR="00E10BF6">
        <w:rPr>
          <w:rFonts w:cs="Times New Roman"/>
          <w:bCs/>
        </w:rPr>
        <w:t>ty of class IV mutations reside</w:t>
      </w:r>
      <w:r w:rsidRPr="004D7654">
        <w:rPr>
          <w:rFonts w:cs="Times New Roman"/>
          <w:bCs/>
        </w:rPr>
        <w:t xml:space="preserve"> in the membrane spanning domains of the protein (Rowntree and Harris 2003), the residues required to form the pore and therefore mediate chloride conductance and selectivity.  As with class III mutations, CFTR potentiators similar to VX-770 would be beneficial for patients with these mutations, and trials are underway to identify ways to specifically target the R117H mutation </w:t>
      </w:r>
      <w:r w:rsidR="002F7C22" w:rsidRPr="004D7654">
        <w:rPr>
          <w:rFonts w:cs="Times New Roman"/>
          <w:bCs/>
        </w:rPr>
        <w:t>(Ledford 2012)</w:t>
      </w:r>
      <w:r w:rsidRPr="004D7654">
        <w:rPr>
          <w:rFonts w:cs="Times New Roman"/>
          <w:bCs/>
        </w:rPr>
        <w:t>.</w:t>
      </w:r>
    </w:p>
    <w:p w:rsidR="00CF00CB" w:rsidRPr="004D7654" w:rsidRDefault="00CF00CB" w:rsidP="00CF00CB">
      <w:pPr>
        <w:rPr>
          <w:rFonts w:cs="Times New Roman"/>
          <w:b/>
          <w:bCs/>
        </w:rPr>
      </w:pPr>
    </w:p>
    <w:p w:rsidR="00CF00CB" w:rsidRPr="004D7654" w:rsidRDefault="00CF00CB" w:rsidP="00CF00CB">
      <w:pPr>
        <w:pStyle w:val="Heading3"/>
        <w:numPr>
          <w:ilvl w:val="2"/>
          <w:numId w:val="1"/>
        </w:numPr>
      </w:pPr>
      <w:bookmarkStart w:id="109" w:name="_Toc343428320"/>
      <w:bookmarkStart w:id="110" w:name="_Toc343447584"/>
      <w:bookmarkStart w:id="111" w:name="_Toc347056793"/>
      <w:r w:rsidRPr="004D7654">
        <w:lastRenderedPageBreak/>
        <w:t>Class V mutations – reduced synthesis</w:t>
      </w:r>
      <w:bookmarkEnd w:id="109"/>
      <w:bookmarkEnd w:id="110"/>
      <w:bookmarkEnd w:id="111"/>
    </w:p>
    <w:p w:rsidR="00CF00CB" w:rsidRPr="004D7654" w:rsidRDefault="00CF00CB" w:rsidP="00CF00CB">
      <w:pPr>
        <w:spacing w:before="240"/>
        <w:rPr>
          <w:rFonts w:cs="Times New Roman"/>
        </w:rPr>
      </w:pPr>
      <w:r w:rsidRPr="004D7654">
        <w:rPr>
          <w:rFonts w:cs="Times New Roman"/>
        </w:rPr>
        <w:t xml:space="preserve">These mutations are predominantly associated with alternative mRNA splicing of CFTR, although some mutations can be found in promoter regions or result in amino acid substitutions that prevent full glycosylation and maturation of the protein </w:t>
      </w:r>
      <w:r w:rsidR="002F7C22" w:rsidRPr="004D7654">
        <w:rPr>
          <w:rFonts w:cs="Times New Roman"/>
        </w:rPr>
        <w:t>(Zielenski and Tsui 1995)</w:t>
      </w:r>
      <w:r w:rsidRPr="004D7654">
        <w:rPr>
          <w:rFonts w:cs="Times New Roman"/>
        </w:rPr>
        <w:t xml:space="preserve">.  Examples of class V mutations are P574H and A455E (Zielenski and Tui 1995), and are associated with milder CF phenotypes as they are associated with pancreatic sufficiency </w:t>
      </w:r>
      <w:r w:rsidR="002F7C22" w:rsidRPr="004D7654">
        <w:rPr>
          <w:rFonts w:cs="Times New Roman"/>
        </w:rPr>
        <w:t xml:space="preserve">(Kristidis </w:t>
      </w:r>
      <w:r w:rsidR="00415106" w:rsidRPr="004D7654">
        <w:rPr>
          <w:rFonts w:cs="Times New Roman"/>
          <w:i/>
        </w:rPr>
        <w:t>et al.</w:t>
      </w:r>
      <w:r w:rsidR="002F7C22" w:rsidRPr="004D7654">
        <w:rPr>
          <w:rFonts w:cs="Times New Roman"/>
        </w:rPr>
        <w:t xml:space="preserve"> 1992)</w:t>
      </w:r>
      <w:r w:rsidRPr="004D7654">
        <w:rPr>
          <w:rFonts w:cs="Times New Roman"/>
        </w:rPr>
        <w:t>, where the function of pancreas is not altered sufficiently to cause digestive problems.  This milder phenotype corresponds to the functional activity of these two mutants.  Although they display decreased current magnitudes, they show equal (A455E) or greater (P574H) P</w:t>
      </w:r>
      <w:r w:rsidRPr="004D7654">
        <w:rPr>
          <w:rFonts w:cs="Times New Roman"/>
          <w:vertAlign w:val="subscript"/>
        </w:rPr>
        <w:t>o</w:t>
      </w:r>
      <w:r w:rsidRPr="004D7654">
        <w:rPr>
          <w:rFonts w:cs="Times New Roman"/>
        </w:rPr>
        <w:t xml:space="preserve"> and similar regulation by phosphorylation and ATP compared to wild-type </w:t>
      </w:r>
      <w:r w:rsidR="002F7C22" w:rsidRPr="004D7654">
        <w:rPr>
          <w:rFonts w:cs="Times New Roman"/>
        </w:rPr>
        <w:t xml:space="preserve">(Sheppard </w:t>
      </w:r>
      <w:r w:rsidR="00415106" w:rsidRPr="004D7654">
        <w:rPr>
          <w:rFonts w:cs="Times New Roman"/>
          <w:i/>
        </w:rPr>
        <w:t>et al.</w:t>
      </w:r>
      <w:r w:rsidR="002F7C22" w:rsidRPr="004D7654">
        <w:rPr>
          <w:rFonts w:cs="Times New Roman"/>
        </w:rPr>
        <w:t xml:space="preserve"> 1995)</w:t>
      </w:r>
      <w:r w:rsidRPr="004D7654">
        <w:rPr>
          <w:rFonts w:cs="Times New Roman"/>
        </w:rPr>
        <w:t xml:space="preserve">.  Analysis of the glycosylation state of A455E and P574H showed that they had reduced glycosylation compared to wild-type, but greater than seen with ΔF508 (Sheppard </w:t>
      </w:r>
      <w:r w:rsidR="00415106" w:rsidRPr="004D7654">
        <w:rPr>
          <w:rFonts w:cs="Times New Roman"/>
          <w:i/>
        </w:rPr>
        <w:t>et al.</w:t>
      </w:r>
      <w:r w:rsidRPr="004D7654">
        <w:rPr>
          <w:rFonts w:cs="Times New Roman"/>
        </w:rPr>
        <w:t xml:space="preserve"> 1995).  Therefore there is still some residual function that manifests as a milder CF phenotype in comparison to other mutations.  Interestingly, both A455E and P574H also exhibit temperature sensitivity similar to ΔF508, where temperature reduction to 26</w:t>
      </w:r>
      <w:r w:rsidRPr="004D7654">
        <w:rPr>
          <w:rFonts w:cs="Times New Roman"/>
          <w:vertAlign w:val="superscript"/>
        </w:rPr>
        <w:t>o</w:t>
      </w:r>
      <w:r w:rsidRPr="004D7654">
        <w:rPr>
          <w:rFonts w:cs="Times New Roman"/>
        </w:rPr>
        <w:t xml:space="preserve">C promoted protein maturation </w:t>
      </w:r>
      <w:r w:rsidR="002F7C22" w:rsidRPr="004D7654">
        <w:rPr>
          <w:rFonts w:cs="Times New Roman"/>
        </w:rPr>
        <w:t xml:space="preserve">(Ostedgaard </w:t>
      </w:r>
      <w:r w:rsidR="00415106" w:rsidRPr="004D7654">
        <w:rPr>
          <w:rFonts w:cs="Times New Roman"/>
          <w:i/>
        </w:rPr>
        <w:t>et al.</w:t>
      </w:r>
      <w:r w:rsidR="002F7C22" w:rsidRPr="004D7654">
        <w:rPr>
          <w:rFonts w:cs="Times New Roman"/>
        </w:rPr>
        <w:t xml:space="preserve"> 1999)</w:t>
      </w:r>
      <w:r w:rsidRPr="004D7654">
        <w:rPr>
          <w:rFonts w:cs="Times New Roman"/>
        </w:rPr>
        <w:t xml:space="preserve">.  These similarities to ΔF508 suggested that these mutations may also be targeted by CFTR </w:t>
      </w:r>
      <w:r w:rsidR="00E10BF6">
        <w:rPr>
          <w:rFonts w:cs="Times New Roman"/>
        </w:rPr>
        <w:t>correctors</w:t>
      </w:r>
      <w:r w:rsidRPr="004D7654">
        <w:rPr>
          <w:rFonts w:cs="Times New Roman"/>
        </w:rPr>
        <w:t xml:space="preserve"> such as </w:t>
      </w:r>
      <w:r w:rsidR="00E10BF6">
        <w:rPr>
          <w:rFonts w:cs="Times New Roman"/>
        </w:rPr>
        <w:t>corr-4a</w:t>
      </w:r>
      <w:r w:rsidRPr="004D7654">
        <w:rPr>
          <w:rFonts w:cs="Times New Roman"/>
        </w:rPr>
        <w:t xml:space="preserve">; however, it was shown that P574H was insensitive to </w:t>
      </w:r>
      <w:r w:rsidR="00E10BF6">
        <w:rPr>
          <w:rFonts w:cs="Times New Roman"/>
        </w:rPr>
        <w:t>corr-4a</w:t>
      </w:r>
      <w:r w:rsidRPr="004D7654">
        <w:rPr>
          <w:rFonts w:cs="Times New Roman"/>
        </w:rPr>
        <w:t xml:space="preserve"> treatment </w:t>
      </w:r>
      <w:r w:rsidR="002F7C22" w:rsidRPr="004D7654">
        <w:rPr>
          <w:rFonts w:cs="Times New Roman"/>
        </w:rPr>
        <w:t xml:space="preserve">(Pedemonte </w:t>
      </w:r>
      <w:r w:rsidR="00415106" w:rsidRPr="004D7654">
        <w:rPr>
          <w:rFonts w:cs="Times New Roman"/>
          <w:i/>
        </w:rPr>
        <w:t>et al.</w:t>
      </w:r>
      <w:r w:rsidR="002F7C22" w:rsidRPr="004D7654">
        <w:rPr>
          <w:rFonts w:cs="Times New Roman"/>
        </w:rPr>
        <w:t xml:space="preserve"> 2005)</w:t>
      </w:r>
      <w:r w:rsidRPr="004D7654">
        <w:rPr>
          <w:rFonts w:cs="Times New Roman"/>
        </w:rPr>
        <w:t xml:space="preserve">, indicating differences in processing between mutations and highlighting the specificity of </w:t>
      </w:r>
      <w:r w:rsidR="00E10BF6">
        <w:rPr>
          <w:rFonts w:cs="Times New Roman"/>
        </w:rPr>
        <w:t>corr-4a</w:t>
      </w:r>
      <w:r w:rsidRPr="004D7654">
        <w:rPr>
          <w:rFonts w:cs="Times New Roman"/>
        </w:rPr>
        <w:t>.</w:t>
      </w:r>
      <w:r w:rsidR="00B46550">
        <w:rPr>
          <w:rFonts w:cs="Times New Roman"/>
          <w:noProof/>
          <w:lang w:eastAsia="en-GB"/>
        </w:rPr>
        <w:pict>
          <v:rect id="_x0000_s3585" style="position:absolute;left:0;text-align:left;margin-left:179.1pt;margin-top:128.15pt;width:18.45pt;height:7.4pt;z-index:61;mso-position-horizontal-relative:text;mso-position-vertical-relative:text" strokecolor="white"/>
        </w:pict>
      </w:r>
    </w:p>
    <w:p w:rsidR="00CF00CB" w:rsidRPr="004D7654" w:rsidRDefault="00CF00CB" w:rsidP="00CF00CB">
      <w:pPr>
        <w:rPr>
          <w:rFonts w:cs="Times New Roman"/>
        </w:rPr>
      </w:pPr>
    </w:p>
    <w:p w:rsidR="00CF00CB" w:rsidRPr="004D7654" w:rsidRDefault="00CF00CB" w:rsidP="00CF00CB">
      <w:pPr>
        <w:pStyle w:val="Heading2"/>
        <w:numPr>
          <w:ilvl w:val="1"/>
          <w:numId w:val="1"/>
        </w:numPr>
        <w:jc w:val="left"/>
      </w:pPr>
      <w:bookmarkStart w:id="112" w:name="_Toc303604683"/>
      <w:bookmarkStart w:id="113" w:name="_Toc303609857"/>
      <w:bookmarkStart w:id="114" w:name="_Toc343428321"/>
      <w:bookmarkStart w:id="115" w:name="_Toc343447585"/>
      <w:bookmarkStart w:id="116" w:name="_Toc347056794"/>
      <w:r w:rsidRPr="004D7654">
        <w:t>CFTR as a regulatory molecule</w:t>
      </w:r>
      <w:bookmarkEnd w:id="112"/>
      <w:bookmarkEnd w:id="113"/>
      <w:bookmarkEnd w:id="114"/>
      <w:bookmarkEnd w:id="115"/>
      <w:bookmarkEnd w:id="116"/>
    </w:p>
    <w:p w:rsidR="00CF00CB" w:rsidRPr="004D7654" w:rsidRDefault="00CF00CB" w:rsidP="00CF00CB">
      <w:pPr>
        <w:rPr>
          <w:rFonts w:cs="Times New Roman"/>
        </w:rPr>
      </w:pPr>
      <w:r w:rsidRPr="004D7654">
        <w:rPr>
          <w:rFonts w:cs="Times New Roman"/>
        </w:rPr>
        <w:t>While this thesis focused on the regulation of the CFTR channel itself, it is also important to discuss the role of CFTR as a regulatory protein in its own right.  This is of particular importance when examining the effect of altered CFTR function on other channels that contribute to airway cell homeostasis, notably ENaC and the DIDS-sensitive outwardly rectifying chloride channel (ORCC).</w:t>
      </w:r>
    </w:p>
    <w:p w:rsidR="00CF00CB" w:rsidRPr="004D7654" w:rsidRDefault="00CF00CB" w:rsidP="00CF00CB">
      <w:pPr>
        <w:rPr>
          <w:rFonts w:cs="Times New Roman"/>
        </w:rPr>
      </w:pPr>
      <w:r w:rsidRPr="004D7654">
        <w:rPr>
          <w:rFonts w:cs="Times New Roman"/>
        </w:rPr>
        <w:t xml:space="preserve"> </w:t>
      </w:r>
    </w:p>
    <w:p w:rsidR="00CF00CB" w:rsidRPr="004D7654" w:rsidRDefault="00CF00CB" w:rsidP="00CF00CB">
      <w:pPr>
        <w:pStyle w:val="Heading3"/>
        <w:keepLines w:val="0"/>
        <w:numPr>
          <w:ilvl w:val="2"/>
          <w:numId w:val="1"/>
        </w:numPr>
        <w:spacing w:before="0"/>
      </w:pPr>
      <w:bookmarkStart w:id="117" w:name="_Toc303604684"/>
      <w:bookmarkStart w:id="118" w:name="_Toc303609858"/>
      <w:bookmarkStart w:id="119" w:name="_Toc343428322"/>
      <w:bookmarkStart w:id="120" w:name="_Toc343447586"/>
      <w:bookmarkStart w:id="121" w:name="_Toc347056795"/>
      <w:r w:rsidRPr="004D7654">
        <w:lastRenderedPageBreak/>
        <w:t>Regulation of ENaC</w:t>
      </w:r>
      <w:bookmarkEnd w:id="117"/>
      <w:bookmarkEnd w:id="118"/>
      <w:bookmarkEnd w:id="119"/>
      <w:bookmarkEnd w:id="120"/>
      <w:bookmarkEnd w:id="121"/>
    </w:p>
    <w:p w:rsidR="00CF00CB" w:rsidRPr="004D7654" w:rsidRDefault="00CF00CB" w:rsidP="00CF00CB">
      <w:pPr>
        <w:rPr>
          <w:rFonts w:cs="Times New Roman"/>
          <w:bCs/>
        </w:rPr>
      </w:pPr>
      <w:r w:rsidRPr="004D7654">
        <w:rPr>
          <w:rFonts w:cs="Times New Roman"/>
          <w:bCs/>
        </w:rPr>
        <w:t xml:space="preserve">ENaC is formed from three subunits, α, β and γ </w:t>
      </w:r>
      <w:r w:rsidR="00F81AD0" w:rsidRPr="004D7654">
        <w:rPr>
          <w:rFonts w:cs="Times New Roman"/>
        </w:rPr>
        <w:t xml:space="preserve">(Canessa </w:t>
      </w:r>
      <w:r w:rsidR="00415106" w:rsidRPr="004D7654">
        <w:rPr>
          <w:rFonts w:cs="Times New Roman"/>
          <w:i/>
        </w:rPr>
        <w:t>et al.</w:t>
      </w:r>
      <w:r w:rsidR="00F81AD0" w:rsidRPr="004D7654">
        <w:rPr>
          <w:rFonts w:cs="Times New Roman"/>
        </w:rPr>
        <w:t xml:space="preserve"> 1994)</w:t>
      </w:r>
      <w:r w:rsidRPr="004D7654">
        <w:rPr>
          <w:rFonts w:cs="Times New Roman"/>
        </w:rPr>
        <w:t xml:space="preserve">.  </w:t>
      </w:r>
      <w:r w:rsidRPr="004D7654">
        <w:rPr>
          <w:rFonts w:cs="Times New Roman"/>
          <w:bCs/>
        </w:rPr>
        <w:t xml:space="preserve">The α subunit is capable of forming a functional channel on its own, while the β and γ subunits regulate and gate the α-formed channel.  </w:t>
      </w:r>
      <w:r w:rsidRPr="004D7654">
        <w:rPr>
          <w:rFonts w:cs="Times New Roman"/>
        </w:rPr>
        <w:t xml:space="preserve">It is well documented that CFTR and ENaC are involved in a </w:t>
      </w:r>
      <w:r w:rsidR="002F7C22" w:rsidRPr="004D7654">
        <w:rPr>
          <w:rFonts w:cs="Times New Roman"/>
        </w:rPr>
        <w:t xml:space="preserve">complex regulatory relationship; for example, CFTR activity is required in order for ENaC to function, showing the dependence of the sodium channel on CFTR </w:t>
      </w:r>
      <w:r w:rsidR="00F81AD0" w:rsidRPr="004D7654">
        <w:rPr>
          <w:rFonts w:cs="Times New Roman"/>
        </w:rPr>
        <w:t xml:space="preserve">(Reddy </w:t>
      </w:r>
      <w:r w:rsidR="00415106" w:rsidRPr="004D7654">
        <w:rPr>
          <w:rFonts w:cs="Times New Roman"/>
          <w:i/>
        </w:rPr>
        <w:t>et al.</w:t>
      </w:r>
      <w:r w:rsidR="00F81AD0" w:rsidRPr="004D7654">
        <w:rPr>
          <w:rFonts w:cs="Times New Roman"/>
        </w:rPr>
        <w:t xml:space="preserve"> 1999)</w:t>
      </w:r>
      <w:r w:rsidR="002F7C22" w:rsidRPr="004D7654">
        <w:rPr>
          <w:rFonts w:cs="Times New Roman"/>
          <w:b/>
        </w:rPr>
        <w:t>.</w:t>
      </w:r>
      <w:r w:rsidRPr="004D7654">
        <w:rPr>
          <w:rFonts w:cs="Times New Roman"/>
        </w:rPr>
        <w:t xml:space="preserve">  In absorptive cells, the activation of CFTR is paralleled by the activation of ENaC, resulting in the reabsorption of NaCl.  As CFTR is activated by cAMP, a similar activation of ENaC would be expected.  Elevation of cAMP with the addition of forskolin, an adenylyl cyclase activator, to H441 alveolar cells resulted in the translocation of enhanced green fluorescent protein (EGFP)-tagged ENaC (EGFP-ENaC) to the membrane, coupled with an increase in amiloride-sensitive ENaC conductance </w:t>
      </w:r>
      <w:r w:rsidR="00F81AD0" w:rsidRPr="004D7654">
        <w:rPr>
          <w:rFonts w:cs="Times New Roman"/>
        </w:rPr>
        <w:t>(Woollhead and Baines 2006)</w:t>
      </w:r>
      <w:r w:rsidRPr="004D7654">
        <w:rPr>
          <w:rFonts w:cs="Times New Roman"/>
        </w:rPr>
        <w:t xml:space="preserve">.  To further elucidate the intracellular components of this phenomenon, genistein </w:t>
      </w:r>
      <w:r w:rsidR="00F81AD0" w:rsidRPr="004D7654">
        <w:rPr>
          <w:rFonts w:cs="Times New Roman"/>
        </w:rPr>
        <w:t xml:space="preserve">(Niisato </w:t>
      </w:r>
      <w:r w:rsidR="00415106" w:rsidRPr="004D7654">
        <w:rPr>
          <w:rFonts w:cs="Times New Roman"/>
          <w:i/>
        </w:rPr>
        <w:t>et al.</w:t>
      </w:r>
      <w:r w:rsidR="00F81AD0" w:rsidRPr="004D7654">
        <w:rPr>
          <w:rFonts w:cs="Times New Roman"/>
        </w:rPr>
        <w:t xml:space="preserve"> 2000)</w:t>
      </w:r>
      <w:r w:rsidRPr="004D7654">
        <w:rPr>
          <w:rFonts w:cs="Times New Roman"/>
        </w:rPr>
        <w:t xml:space="preserve"> and KT5720 </w:t>
      </w:r>
      <w:r w:rsidR="00F81AD0" w:rsidRPr="004D7654">
        <w:rPr>
          <w:rFonts w:cs="Times New Roman"/>
        </w:rPr>
        <w:t xml:space="preserve">(Mustafa </w:t>
      </w:r>
      <w:r w:rsidR="00415106" w:rsidRPr="004D7654">
        <w:rPr>
          <w:rFonts w:cs="Times New Roman"/>
          <w:i/>
        </w:rPr>
        <w:t>et al.</w:t>
      </w:r>
      <w:r w:rsidR="00F81AD0" w:rsidRPr="004D7654">
        <w:rPr>
          <w:rFonts w:cs="Times New Roman"/>
        </w:rPr>
        <w:t xml:space="preserve"> 2008)</w:t>
      </w:r>
      <w:r w:rsidRPr="004D7654">
        <w:rPr>
          <w:rFonts w:cs="Times New Roman"/>
        </w:rPr>
        <w:t xml:space="preserve">, inhibitors of protein tyrosine kinases (PTK) </w:t>
      </w:r>
      <w:r w:rsidR="00F81AD0" w:rsidRPr="004D7654">
        <w:rPr>
          <w:rFonts w:cs="Times New Roman"/>
        </w:rPr>
        <w:t>(Akiyama and Ogawara 1991)</w:t>
      </w:r>
      <w:r w:rsidRPr="004D7654">
        <w:rPr>
          <w:rFonts w:cs="Times New Roman"/>
        </w:rPr>
        <w:t xml:space="preserve"> and protein kinase A (PKA) respectively, were used.  Inhibition by these two compounds decreased the stimulation of ENaC by cAMP, highlighting a potential role for PKA and PTK in the intracellular pathway.  Similar results have been obtained in other studies, and have shown that the translocation of ENaC to the surface was brefeldin A sensitive </w:t>
      </w:r>
      <w:r w:rsidR="00F81AD0" w:rsidRPr="004D7654">
        <w:rPr>
          <w:rFonts w:cs="Times New Roman"/>
        </w:rPr>
        <w:t xml:space="preserve">(Itani </w:t>
      </w:r>
      <w:r w:rsidR="00415106" w:rsidRPr="004D7654">
        <w:rPr>
          <w:rFonts w:cs="Times New Roman"/>
          <w:i/>
        </w:rPr>
        <w:t>et al.</w:t>
      </w:r>
      <w:r w:rsidR="00F81AD0" w:rsidRPr="004D7654">
        <w:rPr>
          <w:rFonts w:cs="Times New Roman"/>
        </w:rPr>
        <w:t xml:space="preserve"> 2002; Ramminger </w:t>
      </w:r>
      <w:r w:rsidR="00415106" w:rsidRPr="004D7654">
        <w:rPr>
          <w:rFonts w:cs="Times New Roman"/>
          <w:i/>
        </w:rPr>
        <w:t>et al.</w:t>
      </w:r>
      <w:r w:rsidR="00F81AD0" w:rsidRPr="004D7654">
        <w:rPr>
          <w:rFonts w:cs="Times New Roman"/>
        </w:rPr>
        <w:t xml:space="preserve"> 2004)</w:t>
      </w:r>
      <w:r w:rsidRPr="004D7654">
        <w:rPr>
          <w:rFonts w:cs="Times New Roman"/>
        </w:rPr>
        <w:t xml:space="preserve">.  Brefeldin A blocks the transport of proteins to the Golgi and causes accumulation of proteins in the endoplasmic reticulum (ER) </w:t>
      </w:r>
      <w:r w:rsidR="00F81AD0" w:rsidRPr="004D7654">
        <w:rPr>
          <w:rFonts w:cs="Times New Roman"/>
        </w:rPr>
        <w:t xml:space="preserve">(Fujiwara </w:t>
      </w:r>
      <w:r w:rsidR="00415106" w:rsidRPr="004D7654">
        <w:rPr>
          <w:rFonts w:cs="Times New Roman"/>
          <w:i/>
        </w:rPr>
        <w:t>et al.</w:t>
      </w:r>
      <w:r w:rsidR="00F81AD0" w:rsidRPr="004D7654">
        <w:rPr>
          <w:rFonts w:cs="Times New Roman"/>
        </w:rPr>
        <w:t xml:space="preserve"> 1988)</w:t>
      </w:r>
      <w:r w:rsidRPr="004D7654">
        <w:rPr>
          <w:rFonts w:cs="Times New Roman"/>
        </w:rPr>
        <w:t xml:space="preserve"> indicating that the increase in ENaC surface expression is due to increased vesicle trafficking.</w:t>
      </w:r>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CF00CB" w:rsidP="00CF00CB">
      <w:pPr>
        <w:pStyle w:val="BodyText"/>
        <w:spacing w:line="360" w:lineRule="auto"/>
        <w:jc w:val="both"/>
        <w:rPr>
          <w:rFonts w:ascii="Times New Roman" w:hAnsi="Times New Roman" w:cs="Times New Roman"/>
          <w:b w:val="0"/>
          <w:sz w:val="24"/>
        </w:rPr>
      </w:pPr>
      <w:r w:rsidRPr="004D7654">
        <w:rPr>
          <w:rFonts w:ascii="Times New Roman" w:hAnsi="Times New Roman" w:cs="Times New Roman"/>
          <w:b w:val="0"/>
          <w:sz w:val="24"/>
        </w:rPr>
        <w:t>In secretory cells, the activation of CFTR is coupled with the inhibition of ENaC in order to maintain the driving force for Cl</w:t>
      </w:r>
      <w:r w:rsidRPr="004D7654">
        <w:rPr>
          <w:rFonts w:ascii="Times New Roman" w:hAnsi="Times New Roman" w:cs="Times New Roman"/>
          <w:b w:val="0"/>
          <w:sz w:val="24"/>
          <w:vertAlign w:val="superscript"/>
        </w:rPr>
        <w:t>-</w:t>
      </w:r>
      <w:r w:rsidRPr="004D7654">
        <w:rPr>
          <w:rFonts w:ascii="Times New Roman" w:hAnsi="Times New Roman" w:cs="Times New Roman"/>
          <w:b w:val="0"/>
          <w:sz w:val="24"/>
        </w:rPr>
        <w:t xml:space="preserve"> secretion.  The cAMP-dependent activation of CFTR inhibits ENaC without altering its surface expression </w:t>
      </w:r>
      <w:r w:rsidR="00F81AD0" w:rsidRPr="004D7654">
        <w:rPr>
          <w:rFonts w:ascii="Times New Roman" w:hAnsi="Times New Roman" w:cs="Times New Roman"/>
          <w:b w:val="0"/>
          <w:sz w:val="24"/>
        </w:rPr>
        <w:t xml:space="preserve">(Konstas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2003)</w:t>
      </w:r>
      <w:r w:rsidRPr="004D7654">
        <w:rPr>
          <w:rFonts w:ascii="Times New Roman" w:hAnsi="Times New Roman" w:cs="Times New Roman"/>
          <w:b w:val="0"/>
          <w:sz w:val="24"/>
        </w:rPr>
        <w:t>.  In contrast to the increased surface expression seen in absorptive epithelia (Itani</w:t>
      </w:r>
      <w:r w:rsidRPr="004D7654">
        <w:rPr>
          <w:rFonts w:ascii="Times New Roman" w:hAnsi="Times New Roman" w:cs="Times New Roman"/>
          <w:b w:val="0"/>
          <w:i/>
          <w:sz w:val="24"/>
        </w:rPr>
        <w:t xml:space="preserve"> </w:t>
      </w:r>
      <w:r w:rsidR="00415106" w:rsidRPr="004D7654">
        <w:rPr>
          <w:rFonts w:ascii="Times New Roman" w:hAnsi="Times New Roman" w:cs="Times New Roman"/>
          <w:b w:val="0"/>
          <w:i/>
          <w:sz w:val="24"/>
        </w:rPr>
        <w:t>et al.</w:t>
      </w:r>
      <w:r w:rsidRPr="004D7654">
        <w:rPr>
          <w:rFonts w:ascii="Times New Roman" w:hAnsi="Times New Roman" w:cs="Times New Roman"/>
          <w:b w:val="0"/>
          <w:sz w:val="24"/>
        </w:rPr>
        <w:t xml:space="preserve"> 2002; Ramminger</w:t>
      </w:r>
      <w:r w:rsidRPr="004D7654">
        <w:rPr>
          <w:rFonts w:ascii="Times New Roman" w:hAnsi="Times New Roman" w:cs="Times New Roman"/>
          <w:b w:val="0"/>
          <w:i/>
          <w:sz w:val="24"/>
        </w:rPr>
        <w:t xml:space="preserve"> </w:t>
      </w:r>
      <w:r w:rsidR="00415106" w:rsidRPr="004D7654">
        <w:rPr>
          <w:rFonts w:ascii="Times New Roman" w:hAnsi="Times New Roman" w:cs="Times New Roman"/>
          <w:b w:val="0"/>
          <w:i/>
          <w:sz w:val="24"/>
        </w:rPr>
        <w:t>et al.</w:t>
      </w:r>
      <w:r w:rsidRPr="004D7654">
        <w:rPr>
          <w:rFonts w:ascii="Times New Roman" w:hAnsi="Times New Roman" w:cs="Times New Roman"/>
          <w:b w:val="0"/>
          <w:sz w:val="24"/>
        </w:rPr>
        <w:t xml:space="preserve"> 2004; Woollhead and Baines 2006), the inhibition of ENaC by CFTR appears to be due to changes in P</w:t>
      </w:r>
      <w:r w:rsidRPr="004D7654">
        <w:rPr>
          <w:rFonts w:ascii="Times New Roman" w:hAnsi="Times New Roman" w:cs="Times New Roman"/>
          <w:b w:val="0"/>
          <w:sz w:val="24"/>
          <w:vertAlign w:val="subscript"/>
        </w:rPr>
        <w:t>o</w:t>
      </w:r>
      <w:r w:rsidRPr="004D7654">
        <w:rPr>
          <w:rFonts w:ascii="Times New Roman" w:hAnsi="Times New Roman" w:cs="Times New Roman"/>
          <w:b w:val="0"/>
          <w:sz w:val="24"/>
        </w:rPr>
        <w:t xml:space="preserve"> and therefore gating of the channel.  Recent work in human embryonic kidney 293T (HEK293T) cells identified that the ΔF508 mutation altered the proximity of the two proteins at the plasma membrane </w:t>
      </w:r>
      <w:r w:rsidR="00F81AD0" w:rsidRPr="004D7654">
        <w:rPr>
          <w:rFonts w:ascii="Times New Roman" w:hAnsi="Times New Roman" w:cs="Times New Roman"/>
          <w:b w:val="0"/>
          <w:sz w:val="24"/>
        </w:rPr>
        <w:t xml:space="preserve">(Qadri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w:t>
      </w:r>
      <w:r w:rsidR="00F81AD0" w:rsidRPr="004D7654">
        <w:rPr>
          <w:rFonts w:ascii="Times New Roman" w:hAnsi="Times New Roman" w:cs="Times New Roman"/>
          <w:b w:val="0"/>
          <w:sz w:val="24"/>
        </w:rPr>
        <w:lastRenderedPageBreak/>
        <w:t>2012)</w:t>
      </w:r>
      <w:r w:rsidRPr="004D7654">
        <w:rPr>
          <w:rFonts w:ascii="Times New Roman" w:hAnsi="Times New Roman" w:cs="Times New Roman"/>
          <w:b w:val="0"/>
          <w:sz w:val="24"/>
        </w:rPr>
        <w:t>, indicating that mutated CFTR may alter the association between the two channels and result in over-activity of the ENaC channel.</w:t>
      </w:r>
    </w:p>
    <w:p w:rsidR="00CF00CB" w:rsidRPr="004D7654" w:rsidRDefault="00CF00CB" w:rsidP="00CF00CB">
      <w:pPr>
        <w:rPr>
          <w:rFonts w:cs="Times New Roman"/>
          <w:b/>
        </w:rPr>
      </w:pPr>
    </w:p>
    <w:p w:rsidR="00CF00CB" w:rsidRPr="004D7654" w:rsidRDefault="00CF00CB" w:rsidP="00CF00CB">
      <w:pPr>
        <w:pStyle w:val="Heading3"/>
        <w:keepLines w:val="0"/>
        <w:numPr>
          <w:ilvl w:val="2"/>
          <w:numId w:val="1"/>
        </w:numPr>
        <w:spacing w:before="0"/>
      </w:pPr>
      <w:bookmarkStart w:id="122" w:name="_Toc303604685"/>
      <w:bookmarkStart w:id="123" w:name="_Toc303609859"/>
      <w:bookmarkStart w:id="124" w:name="_Toc343428323"/>
      <w:bookmarkStart w:id="125" w:name="_Toc343447587"/>
      <w:bookmarkStart w:id="126" w:name="_Toc347056796"/>
      <w:r w:rsidRPr="004D7654">
        <w:t>Regulation of the DIDS-sensitive ORCC</w:t>
      </w:r>
      <w:bookmarkEnd w:id="122"/>
      <w:bookmarkEnd w:id="123"/>
      <w:bookmarkEnd w:id="124"/>
      <w:bookmarkEnd w:id="125"/>
      <w:bookmarkEnd w:id="126"/>
    </w:p>
    <w:p w:rsidR="00CF00CB" w:rsidRPr="004D7654" w:rsidRDefault="00CF00CB" w:rsidP="00CF00CB">
      <w:pPr>
        <w:rPr>
          <w:rFonts w:cs="Times New Roman"/>
        </w:rPr>
      </w:pPr>
      <w:r w:rsidRPr="004D7654">
        <w:rPr>
          <w:rFonts w:cs="Times New Roman"/>
        </w:rPr>
        <w:t xml:space="preserve">The identity of the DIDS-sensitive ORCC is currently unknown, and yet it is a major component of cAMP-stimulated whole-cell chloride currents </w:t>
      </w:r>
      <w:r w:rsidR="00F81AD0" w:rsidRPr="004D7654">
        <w:rPr>
          <w:rFonts w:cs="Times New Roman"/>
        </w:rPr>
        <w:t xml:space="preserve">(Schwiebert </w:t>
      </w:r>
      <w:r w:rsidR="00415106" w:rsidRPr="004D7654">
        <w:rPr>
          <w:rFonts w:cs="Times New Roman"/>
          <w:i/>
        </w:rPr>
        <w:t>et al.</w:t>
      </w:r>
      <w:r w:rsidR="00F81AD0" w:rsidRPr="004D7654">
        <w:rPr>
          <w:rFonts w:cs="Times New Roman"/>
        </w:rPr>
        <w:t xml:space="preserve"> 1994a)</w:t>
      </w:r>
      <w:r w:rsidRPr="004D7654">
        <w:rPr>
          <w:rFonts w:cs="Times New Roman"/>
        </w:rPr>
        <w:t xml:space="preserve">.  Recent work has identified a role anoctamins, putative chloride channels, as an essential component of the ORCC </w:t>
      </w:r>
      <w:r w:rsidR="00F81AD0" w:rsidRPr="004D7654">
        <w:rPr>
          <w:rFonts w:cs="Times New Roman"/>
        </w:rPr>
        <w:t xml:space="preserve">(Martins </w:t>
      </w:r>
      <w:r w:rsidR="00415106" w:rsidRPr="004D7654">
        <w:rPr>
          <w:rFonts w:cs="Times New Roman"/>
          <w:i/>
        </w:rPr>
        <w:t>et al.</w:t>
      </w:r>
      <w:r w:rsidR="00F81AD0" w:rsidRPr="004D7654">
        <w:rPr>
          <w:rFonts w:cs="Times New Roman"/>
        </w:rPr>
        <w:t xml:space="preserve"> 2011)</w:t>
      </w:r>
      <w:r w:rsidRPr="004D7654">
        <w:rPr>
          <w:rFonts w:cs="Times New Roman"/>
        </w:rPr>
        <w:t xml:space="preserve">.  The anoctamins possess similar characteristics to the ORCC, including expression in the majority of, if not all, cell types and sensitivity to same blockers such as 4,4′-diisothiocyanostilbene-2,2′-disulfonic acid (DIDS) (Martins </w:t>
      </w:r>
      <w:r w:rsidR="00415106" w:rsidRPr="004D7654">
        <w:rPr>
          <w:rFonts w:cs="Times New Roman"/>
          <w:i/>
        </w:rPr>
        <w:t>et al.</w:t>
      </w:r>
      <w:r w:rsidRPr="004D7654">
        <w:rPr>
          <w:rFonts w:cs="Times New Roman"/>
        </w:rPr>
        <w:t xml:space="preserve"> 2011); therefore it was hypothesised that the ORCC contained a component consisting of a member of the anoctamin family.  It was shown that a lack of anoctamin 6 (Ano6) expression abolished ORCC function, and conversely over-expression of Ano6 induces ORCC activity, and both produce similar channel properties (Martins </w:t>
      </w:r>
      <w:r w:rsidR="00415106" w:rsidRPr="004D7654">
        <w:rPr>
          <w:rFonts w:cs="Times New Roman"/>
          <w:i/>
        </w:rPr>
        <w:t>et al.</w:t>
      </w:r>
      <w:r w:rsidRPr="004D7654">
        <w:rPr>
          <w:rFonts w:cs="Times New Roman"/>
        </w:rPr>
        <w:t xml:space="preserve"> 2011).  These experiments have provided the first evidence as to the molecular identity of the ORCC.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Prior to the identification of CFTR and the demonstration that it formed a chloride channel, the ORCC was believed to be the channel mutated in CF due to the absence of the large, outwardly rectifying current in CF cells </w:t>
      </w:r>
      <w:r w:rsidR="00F81AD0" w:rsidRPr="004D7654">
        <w:rPr>
          <w:rFonts w:cs="Times New Roman"/>
        </w:rPr>
        <w:t xml:space="preserve">(Hwang </w:t>
      </w:r>
      <w:r w:rsidR="00415106" w:rsidRPr="004D7654">
        <w:rPr>
          <w:rFonts w:cs="Times New Roman"/>
          <w:i/>
        </w:rPr>
        <w:t>et al.</w:t>
      </w:r>
      <w:r w:rsidR="00F81AD0" w:rsidRPr="004D7654">
        <w:rPr>
          <w:rFonts w:cs="Times New Roman"/>
        </w:rPr>
        <w:t xml:space="preserve"> 1989)</w:t>
      </w:r>
      <w:r w:rsidRPr="004D7654">
        <w:rPr>
          <w:rFonts w:cs="Times New Roman"/>
        </w:rPr>
        <w:t xml:space="preserve">.  The identification of CFTR was coupled with the assumption that it was responsible for the large, outwardly rectifying current; however, expression of CFTR in a variety of cell types consistently produced a small, linear current </w:t>
      </w:r>
      <w:r w:rsidR="00F81AD0" w:rsidRPr="004D7654">
        <w:rPr>
          <w:rFonts w:cs="Times New Roman"/>
        </w:rPr>
        <w:t xml:space="preserve">(Bear </w:t>
      </w:r>
      <w:r w:rsidR="00415106" w:rsidRPr="004D7654">
        <w:rPr>
          <w:rFonts w:cs="Times New Roman"/>
          <w:i/>
        </w:rPr>
        <w:t>et al.</w:t>
      </w:r>
      <w:r w:rsidR="00F81AD0" w:rsidRPr="004D7654">
        <w:rPr>
          <w:rFonts w:cs="Times New Roman"/>
        </w:rPr>
        <w:t xml:space="preserve"> 1991; Drumm </w:t>
      </w:r>
      <w:r w:rsidR="00415106" w:rsidRPr="004D7654">
        <w:rPr>
          <w:rFonts w:cs="Times New Roman"/>
          <w:i/>
        </w:rPr>
        <w:t>et al.</w:t>
      </w:r>
      <w:r w:rsidR="00F81AD0" w:rsidRPr="004D7654">
        <w:rPr>
          <w:rFonts w:cs="Times New Roman"/>
        </w:rPr>
        <w:t xml:space="preserve"> 1991; Rommens </w:t>
      </w:r>
      <w:r w:rsidR="00415106" w:rsidRPr="004D7654">
        <w:rPr>
          <w:rFonts w:cs="Times New Roman"/>
          <w:i/>
        </w:rPr>
        <w:t>et al.</w:t>
      </w:r>
      <w:r w:rsidR="00F81AD0" w:rsidRPr="004D7654">
        <w:rPr>
          <w:rFonts w:cs="Times New Roman"/>
        </w:rPr>
        <w:t xml:space="preserve"> 1991)</w:t>
      </w:r>
      <w:r w:rsidRPr="004D7654">
        <w:rPr>
          <w:rFonts w:cs="Times New Roman"/>
        </w:rPr>
        <w:t xml:space="preserve">.  It is now appreciated that there are two distinct profiles mediated by CFTR and the ORCC </w:t>
      </w:r>
      <w:r w:rsidR="00F81AD0" w:rsidRPr="004D7654">
        <w:rPr>
          <w:rFonts w:cs="Times New Roman"/>
        </w:rPr>
        <w:t xml:space="preserve">(Cliff </w:t>
      </w:r>
      <w:r w:rsidR="00415106" w:rsidRPr="004D7654">
        <w:rPr>
          <w:rFonts w:cs="Times New Roman"/>
          <w:i/>
        </w:rPr>
        <w:t>et al.</w:t>
      </w:r>
      <w:r w:rsidR="00F81AD0" w:rsidRPr="004D7654">
        <w:rPr>
          <w:rFonts w:cs="Times New Roman"/>
        </w:rPr>
        <w:t xml:space="preserve"> 1992)</w:t>
      </w:r>
      <w:r w:rsidRPr="004D7654">
        <w:rPr>
          <w:rFonts w:cs="Times New Roman"/>
        </w:rPr>
        <w:t xml:space="preserve">.  In the presence of CFTR, the ORCC is able to function under PKA stimulation; in the absence of the CFTR channel (for example in CF airway cell lines such as IB3-1 CF bronchial epithelial cells) PKA was unable to stimulate the ORCC channel in excised patches </w:t>
      </w:r>
      <w:r w:rsidR="00F81AD0" w:rsidRPr="004D7654">
        <w:rPr>
          <w:rFonts w:cs="Times New Roman"/>
        </w:rPr>
        <w:t xml:space="preserve">(Egan </w:t>
      </w:r>
      <w:r w:rsidR="00415106" w:rsidRPr="004D7654">
        <w:rPr>
          <w:rFonts w:cs="Times New Roman"/>
          <w:i/>
        </w:rPr>
        <w:t>et al.</w:t>
      </w:r>
      <w:r w:rsidR="00F81AD0" w:rsidRPr="004D7654">
        <w:rPr>
          <w:rFonts w:cs="Times New Roman"/>
        </w:rPr>
        <w:t xml:space="preserve"> 1992)</w:t>
      </w:r>
      <w:r w:rsidRPr="004D7654">
        <w:rPr>
          <w:rFonts w:cs="Times New Roman"/>
        </w:rPr>
        <w:t xml:space="preserve">.  Over-expression of wild-type CFTR restored this ORCC current, highlighting a stimulatory relationship between the two proteins </w:t>
      </w:r>
      <w:r w:rsidR="00F81AD0" w:rsidRPr="004D7654">
        <w:rPr>
          <w:rFonts w:cs="Times New Roman"/>
        </w:rPr>
        <w:t xml:space="preserve">(Egan </w:t>
      </w:r>
      <w:r w:rsidR="00415106" w:rsidRPr="004D7654">
        <w:rPr>
          <w:rFonts w:cs="Times New Roman"/>
          <w:i/>
        </w:rPr>
        <w:t>et al.</w:t>
      </w:r>
      <w:r w:rsidR="00F81AD0" w:rsidRPr="004D7654">
        <w:rPr>
          <w:rFonts w:cs="Times New Roman"/>
        </w:rPr>
        <w:t xml:space="preserve"> 1992; Schwiebert </w:t>
      </w:r>
      <w:r w:rsidR="00415106" w:rsidRPr="004D7654">
        <w:rPr>
          <w:rFonts w:cs="Times New Roman"/>
          <w:i/>
        </w:rPr>
        <w:t>et al.</w:t>
      </w:r>
      <w:r w:rsidR="00F81AD0" w:rsidRPr="004D7654">
        <w:rPr>
          <w:rFonts w:cs="Times New Roman"/>
        </w:rPr>
        <w:t xml:space="preserve"> 1994a)</w:t>
      </w:r>
      <w:r w:rsidRPr="004D7654">
        <w:rPr>
          <w:rFonts w:cs="Times New Roman"/>
        </w:rPr>
        <w:t>.</w:t>
      </w:r>
    </w:p>
    <w:p w:rsidR="00CF00CB" w:rsidRPr="004D7654" w:rsidRDefault="00CF00CB" w:rsidP="00CF00CB">
      <w:pPr>
        <w:rPr>
          <w:rFonts w:cs="Times New Roman"/>
        </w:rPr>
      </w:pPr>
    </w:p>
    <w:p w:rsidR="00CF00CB" w:rsidRPr="004D7654" w:rsidRDefault="00CF00CB" w:rsidP="00CF00CB">
      <w:pPr>
        <w:pStyle w:val="Heading2"/>
        <w:numPr>
          <w:ilvl w:val="1"/>
          <w:numId w:val="1"/>
        </w:numPr>
      </w:pPr>
      <w:bookmarkStart w:id="127" w:name="_Toc303604686"/>
      <w:bookmarkStart w:id="128" w:name="_Toc303609860"/>
      <w:bookmarkStart w:id="129" w:name="_Toc343428324"/>
      <w:bookmarkStart w:id="130" w:name="_Toc343447588"/>
      <w:bookmarkStart w:id="131" w:name="_Toc347056797"/>
      <w:r w:rsidRPr="004D7654">
        <w:lastRenderedPageBreak/>
        <w:t>CFTR in multiprotein signalling complexes</w:t>
      </w:r>
      <w:bookmarkEnd w:id="127"/>
      <w:bookmarkEnd w:id="128"/>
      <w:bookmarkEnd w:id="129"/>
      <w:bookmarkEnd w:id="130"/>
      <w:bookmarkEnd w:id="131"/>
    </w:p>
    <w:p w:rsidR="00CF00CB" w:rsidRPr="004D7654" w:rsidRDefault="00CF00CB" w:rsidP="00CF00CB">
      <w:pPr>
        <w:rPr>
          <w:rFonts w:cs="Times New Roman"/>
        </w:rPr>
      </w:pPr>
      <w:r w:rsidRPr="004D7654">
        <w:rPr>
          <w:rFonts w:cs="Times New Roman"/>
        </w:rPr>
        <w:t xml:space="preserve">How can CFTR be involved in the stimulation of the ORCC and at the same time inhibit other channels such as ENaC?  Both NBD1 and the R domain are involved in the regulation of both channels by CFTR </w:t>
      </w:r>
      <w:r w:rsidR="00F81AD0" w:rsidRPr="004D7654">
        <w:rPr>
          <w:rFonts w:cs="Times New Roman"/>
        </w:rPr>
        <w:t xml:space="preserve">(Kunzelmann </w:t>
      </w:r>
      <w:r w:rsidR="00415106" w:rsidRPr="004D7654">
        <w:rPr>
          <w:rFonts w:cs="Times New Roman"/>
          <w:i/>
        </w:rPr>
        <w:t>et al.</w:t>
      </w:r>
      <w:r w:rsidR="00F81AD0" w:rsidRPr="004D7654">
        <w:rPr>
          <w:rFonts w:cs="Times New Roman"/>
        </w:rPr>
        <w:t xml:space="preserve"> 1997; Schwiebert </w:t>
      </w:r>
      <w:r w:rsidR="00415106" w:rsidRPr="004D7654">
        <w:rPr>
          <w:rFonts w:cs="Times New Roman"/>
          <w:i/>
        </w:rPr>
        <w:t>et al.</w:t>
      </w:r>
      <w:r w:rsidR="00F81AD0" w:rsidRPr="004D7654">
        <w:rPr>
          <w:rFonts w:cs="Times New Roman"/>
        </w:rPr>
        <w:t xml:space="preserve"> 1998)</w:t>
      </w:r>
      <w:r w:rsidRPr="004D7654">
        <w:rPr>
          <w:rFonts w:cs="Times New Roman"/>
        </w:rPr>
        <w:t>; therefore there must be additional components involved in the transduction of regulatory signals from CFTR to produce such polar opposite responses in different ion channels.  One possible explanation for this is the association of multiprotein complexes with the CFTR channel, where the involvement of numerous additional proteins adds an extra level of complexity and control into the regulatory role of CFTR.</w:t>
      </w:r>
    </w:p>
    <w:p w:rsidR="00CF00CB" w:rsidRPr="004D7654" w:rsidRDefault="00CF00CB" w:rsidP="00CF00CB">
      <w:pPr>
        <w:rPr>
          <w:rFonts w:cs="Times New Roman"/>
        </w:rPr>
      </w:pPr>
    </w:p>
    <w:p w:rsidR="00CF00CB" w:rsidRPr="004D7654" w:rsidRDefault="00CF00CB" w:rsidP="00CF00CB">
      <w:pPr>
        <w:rPr>
          <w:rFonts w:cs="Times New Roman"/>
          <w:bCs/>
        </w:rPr>
      </w:pPr>
      <w:r w:rsidRPr="004D7654">
        <w:rPr>
          <w:rFonts w:cs="Times New Roman"/>
        </w:rPr>
        <w:t xml:space="preserve">There are a number of potential candidates for components of these complexes </w:t>
      </w:r>
      <w:r w:rsidR="00F81AD0" w:rsidRPr="004D7654">
        <w:rPr>
          <w:rFonts w:cs="Times New Roman"/>
        </w:rPr>
        <w:t>(Guggino and Stanton 2006)</w:t>
      </w:r>
      <w:r w:rsidRPr="004D7654">
        <w:rPr>
          <w:rFonts w:cs="Times New Roman"/>
        </w:rPr>
        <w:t>, including the β2-adrenergic receptor (β2-AR), the adenosine 2b receptor (A2b-R), PSD-95/DLG/ZO-1 (PDZ)-domain-containing proteins such as the Na</w:t>
      </w:r>
      <w:r w:rsidRPr="004D7654">
        <w:rPr>
          <w:rFonts w:cs="Times New Roman"/>
          <w:vertAlign w:val="superscript"/>
        </w:rPr>
        <w:t>+</w:t>
      </w:r>
      <w:r w:rsidRPr="004D7654">
        <w:rPr>
          <w:rFonts w:cs="Times New Roman"/>
        </w:rPr>
        <w:t>/H</w:t>
      </w:r>
      <w:r w:rsidRPr="004D7654">
        <w:rPr>
          <w:rFonts w:cs="Times New Roman"/>
          <w:vertAlign w:val="superscript"/>
        </w:rPr>
        <w:t>+</w:t>
      </w:r>
      <w:r w:rsidRPr="004D7654">
        <w:rPr>
          <w:rFonts w:cs="Times New Roman"/>
        </w:rPr>
        <w:t xml:space="preserve"> exchanger regulatory factor (NHERF) and the CFTR-associated protein with a molecular mass of 70kDa (CAP70) </w:t>
      </w:r>
      <w:r w:rsidR="00F67CE1" w:rsidRPr="004D7654">
        <w:rPr>
          <w:rFonts w:cs="Times New Roman"/>
        </w:rPr>
        <w:t xml:space="preserve">(Wang </w:t>
      </w:r>
      <w:r w:rsidR="00415106" w:rsidRPr="004D7654">
        <w:rPr>
          <w:rFonts w:cs="Times New Roman"/>
          <w:i/>
        </w:rPr>
        <w:t>et al.</w:t>
      </w:r>
      <w:r w:rsidR="00F67CE1" w:rsidRPr="004D7654">
        <w:rPr>
          <w:rFonts w:cs="Times New Roman"/>
        </w:rPr>
        <w:t xml:space="preserve"> 1998b)</w:t>
      </w:r>
      <w:r w:rsidRPr="004D7654">
        <w:rPr>
          <w:rFonts w:cs="Times New Roman"/>
        </w:rPr>
        <w:t xml:space="preserve">, as well as annexin2-S100A10 </w:t>
      </w:r>
      <w:r w:rsidR="00F81AD0" w:rsidRPr="004D7654">
        <w:rPr>
          <w:rFonts w:cs="Times New Roman"/>
        </w:rPr>
        <w:t xml:space="preserve">(Borthwick </w:t>
      </w:r>
      <w:r w:rsidR="00415106" w:rsidRPr="004D7654">
        <w:rPr>
          <w:rFonts w:cs="Times New Roman"/>
          <w:i/>
        </w:rPr>
        <w:t>et al.</w:t>
      </w:r>
      <w:r w:rsidR="00F81AD0" w:rsidRPr="004D7654">
        <w:rPr>
          <w:rFonts w:cs="Times New Roman"/>
        </w:rPr>
        <w:t xml:space="preserve"> 2007)</w:t>
      </w:r>
      <w:r w:rsidRPr="004D7654">
        <w:rPr>
          <w:rFonts w:cs="Times New Roman"/>
        </w:rPr>
        <w:t xml:space="preserve">, nucleoside diphosphate kinase (NDPK) proteins, notably NDPK-B (Muimo, unpublished data), and G proteins </w:t>
      </w:r>
      <w:r w:rsidR="00F81AD0" w:rsidRPr="004D7654">
        <w:rPr>
          <w:rFonts w:cs="Times New Roman"/>
        </w:rPr>
        <w:t xml:space="preserve">(Naren </w:t>
      </w:r>
      <w:r w:rsidR="00415106" w:rsidRPr="004D7654">
        <w:rPr>
          <w:rFonts w:cs="Times New Roman"/>
          <w:i/>
        </w:rPr>
        <w:t>et al.</w:t>
      </w:r>
      <w:r w:rsidR="00F81AD0" w:rsidRPr="004D7654">
        <w:rPr>
          <w:rFonts w:cs="Times New Roman"/>
        </w:rPr>
        <w:t xml:space="preserve"> 2003)</w:t>
      </w:r>
      <w:r w:rsidRPr="004D7654">
        <w:rPr>
          <w:rFonts w:cs="Times New Roman"/>
        </w:rPr>
        <w:t>.</w:t>
      </w:r>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CF00CB" w:rsidP="00CF00CB">
      <w:pPr>
        <w:pStyle w:val="Heading3"/>
        <w:numPr>
          <w:ilvl w:val="2"/>
          <w:numId w:val="1"/>
        </w:numPr>
      </w:pPr>
      <w:bookmarkStart w:id="132" w:name="_Toc303604687"/>
      <w:bookmarkStart w:id="133" w:name="_Toc303609861"/>
      <w:bookmarkStart w:id="134" w:name="_Toc343428325"/>
      <w:bookmarkStart w:id="135" w:name="_Toc343447589"/>
      <w:bookmarkStart w:id="136" w:name="_Toc347056798"/>
      <w:r w:rsidRPr="004D7654">
        <w:t>PDZ-domain-containing proteins e.g. NHERF, CAP70</w:t>
      </w:r>
      <w:bookmarkEnd w:id="132"/>
      <w:bookmarkEnd w:id="133"/>
      <w:bookmarkEnd w:id="134"/>
      <w:bookmarkEnd w:id="135"/>
      <w:bookmarkEnd w:id="136"/>
    </w:p>
    <w:p w:rsidR="00CF00CB" w:rsidRPr="004D7654" w:rsidRDefault="00CF00CB" w:rsidP="00CF00CB">
      <w:pPr>
        <w:pStyle w:val="BodyText"/>
        <w:spacing w:line="360" w:lineRule="auto"/>
        <w:jc w:val="both"/>
        <w:rPr>
          <w:rFonts w:ascii="Times New Roman" w:hAnsi="Times New Roman" w:cs="Times New Roman"/>
          <w:b w:val="0"/>
          <w:sz w:val="24"/>
        </w:rPr>
      </w:pPr>
      <w:r w:rsidRPr="004D7654">
        <w:rPr>
          <w:rFonts w:ascii="Times New Roman" w:hAnsi="Times New Roman" w:cs="Times New Roman"/>
          <w:b w:val="0"/>
          <w:sz w:val="24"/>
        </w:rPr>
        <w:t xml:space="preserve">PDZ domains are important for the binding of regulatory elements, and it has been shown that CFTR contains a consensus sequence for this domain in its C terminal tail </w:t>
      </w:r>
      <w:r w:rsidR="00F81AD0" w:rsidRPr="004D7654">
        <w:rPr>
          <w:rFonts w:ascii="Times New Roman" w:hAnsi="Times New Roman" w:cs="Times New Roman"/>
          <w:b w:val="0"/>
          <w:sz w:val="24"/>
        </w:rPr>
        <w:t xml:space="preserve">(Hall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1998)</w:t>
      </w:r>
      <w:r w:rsidRPr="004D7654">
        <w:rPr>
          <w:rFonts w:ascii="Times New Roman" w:hAnsi="Times New Roman" w:cs="Times New Roman"/>
          <w:b w:val="0"/>
          <w:sz w:val="24"/>
        </w:rPr>
        <w:t xml:space="preserve">.  NHERF has been shown to interact with CFTR </w:t>
      </w:r>
      <w:r w:rsidR="00F81AD0" w:rsidRPr="004D7654">
        <w:rPr>
          <w:rFonts w:ascii="Times New Roman" w:hAnsi="Times New Roman" w:cs="Times New Roman"/>
          <w:b w:val="0"/>
          <w:sz w:val="24"/>
        </w:rPr>
        <w:t xml:space="preserve">(Schreiber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2004)</w:t>
      </w:r>
      <w:r w:rsidRPr="004D7654">
        <w:rPr>
          <w:rFonts w:ascii="Times New Roman" w:hAnsi="Times New Roman" w:cs="Times New Roman"/>
          <w:b w:val="0"/>
          <w:sz w:val="24"/>
        </w:rPr>
        <w:t xml:space="preserve">, and the use of anti-sense oligonucleotides against NHERF have been shown to decrease CFTR function and subsequently relieve the inhibition on ENaC.  CAP70 is thought to facilitate the dimerisation of CFTR and the potentiation of CFTR-induced currents, again through binding to this C terminal domain </w:t>
      </w:r>
      <w:r w:rsidR="00F81AD0" w:rsidRPr="004D7654">
        <w:rPr>
          <w:rFonts w:ascii="Times New Roman" w:hAnsi="Times New Roman" w:cs="Times New Roman"/>
          <w:b w:val="0"/>
          <w:sz w:val="24"/>
        </w:rPr>
        <w:t xml:space="preserve">(Wang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2000)</w:t>
      </w:r>
      <w:r w:rsidRPr="004D7654">
        <w:rPr>
          <w:rFonts w:ascii="Times New Roman" w:hAnsi="Times New Roman" w:cs="Times New Roman"/>
          <w:b w:val="0"/>
          <w:sz w:val="24"/>
        </w:rPr>
        <w:t>.</w:t>
      </w:r>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CF00CB" w:rsidP="00CF00CB">
      <w:pPr>
        <w:pStyle w:val="BodyText"/>
        <w:spacing w:line="360" w:lineRule="auto"/>
        <w:jc w:val="both"/>
        <w:rPr>
          <w:rFonts w:ascii="Times New Roman" w:hAnsi="Times New Roman" w:cs="Times New Roman"/>
          <w:b w:val="0"/>
          <w:sz w:val="24"/>
        </w:rPr>
      </w:pPr>
      <w:r w:rsidRPr="004D7654">
        <w:rPr>
          <w:rFonts w:ascii="Times New Roman" w:hAnsi="Times New Roman" w:cs="Times New Roman"/>
          <w:b w:val="0"/>
          <w:sz w:val="24"/>
        </w:rPr>
        <w:t xml:space="preserve">It is possible that these proteins are acting as scaffolds, although the presence of CFTR as monomers or dimers is unclear.  While these proteins may not exert a direct </w:t>
      </w:r>
      <w:r w:rsidRPr="004D7654">
        <w:rPr>
          <w:rFonts w:ascii="Times New Roman" w:hAnsi="Times New Roman" w:cs="Times New Roman"/>
          <w:b w:val="0"/>
          <w:sz w:val="24"/>
        </w:rPr>
        <w:lastRenderedPageBreak/>
        <w:t>regulatory influence on CFTR or other channels, they may aid in the formation of larger protein complexes and regulatory micro-domains at the plasma membrane.</w:t>
      </w:r>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CF00CB" w:rsidP="00CF00CB">
      <w:pPr>
        <w:pStyle w:val="Heading3"/>
        <w:numPr>
          <w:ilvl w:val="2"/>
          <w:numId w:val="1"/>
        </w:numPr>
      </w:pPr>
      <w:bookmarkStart w:id="137" w:name="_Toc343428326"/>
      <w:bookmarkStart w:id="138" w:name="_Toc343447590"/>
      <w:bookmarkStart w:id="139" w:name="_Toc347056799"/>
      <w:r w:rsidRPr="004D7654">
        <w:t>CFTR signalling complexes – β2-adrenergic receptor (β2-AR)</w:t>
      </w:r>
      <w:bookmarkEnd w:id="137"/>
      <w:bookmarkEnd w:id="138"/>
      <w:bookmarkEnd w:id="139"/>
    </w:p>
    <w:p w:rsidR="00CF00CB" w:rsidRPr="004D7654" w:rsidRDefault="00CF00CB" w:rsidP="00CF00CB">
      <w:pPr>
        <w:pStyle w:val="BodyText"/>
        <w:spacing w:line="360" w:lineRule="auto"/>
        <w:jc w:val="both"/>
        <w:rPr>
          <w:rFonts w:ascii="Times New Roman" w:hAnsi="Times New Roman" w:cs="Times New Roman"/>
          <w:b w:val="0"/>
          <w:sz w:val="24"/>
        </w:rPr>
      </w:pPr>
      <w:r w:rsidRPr="004D7654">
        <w:rPr>
          <w:rFonts w:ascii="Times New Roman" w:hAnsi="Times New Roman" w:cs="Times New Roman"/>
          <w:b w:val="0"/>
          <w:sz w:val="24"/>
        </w:rPr>
        <w:t xml:space="preserve">It has been shown that CFTR can be activated by cell surface receptors that increase adenylyl cyclase activity and therefore intracellular cAMP </w:t>
      </w:r>
      <w:r w:rsidR="00F81AD0" w:rsidRPr="004D7654">
        <w:rPr>
          <w:rFonts w:ascii="Times New Roman" w:hAnsi="Times New Roman" w:cs="Times New Roman"/>
          <w:b w:val="0"/>
          <w:sz w:val="24"/>
        </w:rPr>
        <w:t xml:space="preserve">(Chan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1997)</w:t>
      </w:r>
      <w:r w:rsidRPr="004D7654">
        <w:rPr>
          <w:rFonts w:ascii="Times New Roman" w:hAnsi="Times New Roman" w:cs="Times New Roman"/>
          <w:b w:val="0"/>
          <w:sz w:val="24"/>
        </w:rPr>
        <w:t xml:space="preserve">.  One example of these cell surface receptors is the β2-AR, a G protein coupled receptor (GPCR) that is activated by the catecholamines adrenaline and noradrenaline </w:t>
      </w:r>
      <w:r w:rsidR="00F81AD0" w:rsidRPr="004D7654">
        <w:rPr>
          <w:rFonts w:ascii="Times New Roman" w:hAnsi="Times New Roman" w:cs="Times New Roman"/>
          <w:b w:val="0"/>
          <w:sz w:val="24"/>
        </w:rPr>
        <w:t>(Johnson 2006)</w:t>
      </w:r>
      <w:r w:rsidRPr="004D7654">
        <w:rPr>
          <w:rFonts w:ascii="Times New Roman" w:hAnsi="Times New Roman" w:cs="Times New Roman"/>
          <w:b w:val="0"/>
          <w:sz w:val="24"/>
        </w:rPr>
        <w:t xml:space="preserve">.  An interaction between CFTR and β2-AR was demonstrated by the activation of the β2-AR with isoprotenerol, a non-specific β receptor agonist, which resulted in CFTR-dependent chloride secretion in human airway mucosa </w:t>
      </w:r>
      <w:r w:rsidR="00F81AD0" w:rsidRPr="004D7654">
        <w:rPr>
          <w:rFonts w:ascii="Times New Roman" w:hAnsi="Times New Roman" w:cs="Times New Roman"/>
          <w:b w:val="0"/>
          <w:sz w:val="24"/>
        </w:rPr>
        <w:t xml:space="preserve">(Walker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1997)</w:t>
      </w:r>
      <w:r w:rsidRPr="004D7654">
        <w:rPr>
          <w:rFonts w:ascii="Times New Roman" w:hAnsi="Times New Roman" w:cs="Times New Roman"/>
          <w:b w:val="0"/>
          <w:sz w:val="24"/>
        </w:rPr>
        <w:t xml:space="preserve">.  Both β2-AR and CFTR possess PDZ binding motifs </w:t>
      </w:r>
      <w:r w:rsidR="00F81AD0" w:rsidRPr="004D7654">
        <w:rPr>
          <w:rFonts w:ascii="Times New Roman" w:hAnsi="Times New Roman" w:cs="Times New Roman"/>
          <w:b w:val="0"/>
          <w:sz w:val="24"/>
        </w:rPr>
        <w:t xml:space="preserve">(Hall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1998)</w:t>
      </w:r>
      <w:r w:rsidRPr="004D7654">
        <w:rPr>
          <w:rFonts w:ascii="Times New Roman" w:hAnsi="Times New Roman" w:cs="Times New Roman"/>
          <w:b w:val="0"/>
          <w:sz w:val="24"/>
        </w:rPr>
        <w:t>, which are important for protein-protein interactions.  It was shown that as well as functionally interacting, β2-AR and CFTR are also physically linked through ezrin/radixin/moesin-binding phosphoprotein 50 (EBP50), also known as the Na</w:t>
      </w:r>
      <w:r w:rsidRPr="004D7654">
        <w:rPr>
          <w:rFonts w:ascii="Times New Roman" w:hAnsi="Times New Roman" w:cs="Times New Roman"/>
          <w:b w:val="0"/>
          <w:sz w:val="24"/>
          <w:vertAlign w:val="superscript"/>
        </w:rPr>
        <w:t>+</w:t>
      </w:r>
      <w:r w:rsidRPr="004D7654">
        <w:rPr>
          <w:rFonts w:ascii="Times New Roman" w:hAnsi="Times New Roman" w:cs="Times New Roman"/>
          <w:b w:val="0"/>
          <w:sz w:val="24"/>
        </w:rPr>
        <w:t>/H</w:t>
      </w:r>
      <w:r w:rsidRPr="004D7654">
        <w:rPr>
          <w:rFonts w:ascii="Times New Roman" w:hAnsi="Times New Roman" w:cs="Times New Roman"/>
          <w:b w:val="0"/>
          <w:sz w:val="24"/>
          <w:vertAlign w:val="superscript"/>
        </w:rPr>
        <w:t>+</w:t>
      </w:r>
      <w:r w:rsidRPr="004D7654">
        <w:rPr>
          <w:rFonts w:ascii="Times New Roman" w:hAnsi="Times New Roman" w:cs="Times New Roman"/>
          <w:b w:val="0"/>
          <w:sz w:val="24"/>
        </w:rPr>
        <w:t xml:space="preserve"> exchanger regulator factor isoform 1 (NHERF1) </w:t>
      </w:r>
      <w:r w:rsidR="00F81AD0" w:rsidRPr="004D7654">
        <w:rPr>
          <w:rFonts w:ascii="Times New Roman" w:hAnsi="Times New Roman" w:cs="Times New Roman"/>
          <w:b w:val="0"/>
          <w:sz w:val="24"/>
        </w:rPr>
        <w:t xml:space="preserve">(Naren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2003)</w:t>
      </w:r>
      <w:r w:rsidRPr="004D7654">
        <w:rPr>
          <w:rFonts w:ascii="Times New Roman" w:hAnsi="Times New Roman" w:cs="Times New Roman"/>
          <w:b w:val="0"/>
          <w:sz w:val="24"/>
        </w:rPr>
        <w:t xml:space="preserve">.  Removal of the PDZ binding motif in CFTR prevented the interaction with β2-AR and reduced CFTR-mediated chloride efflux (Naren </w:t>
      </w:r>
      <w:r w:rsidR="00415106" w:rsidRPr="004D7654">
        <w:rPr>
          <w:rFonts w:ascii="Times New Roman" w:hAnsi="Times New Roman" w:cs="Times New Roman"/>
          <w:b w:val="0"/>
          <w:i/>
          <w:sz w:val="24"/>
        </w:rPr>
        <w:t>et al.</w:t>
      </w:r>
      <w:r w:rsidRPr="004D7654">
        <w:rPr>
          <w:rFonts w:ascii="Times New Roman" w:hAnsi="Times New Roman" w:cs="Times New Roman"/>
          <w:b w:val="0"/>
          <w:sz w:val="24"/>
        </w:rPr>
        <w:t xml:space="preserve"> 2003), indicating that the PDZ binding motif is crucial for the physical and functional interactions between the two proteins.  NHERF1 co-immunoprecipitated with both proteins and it was shown that β2-AR, CFTR and NHERF1 exist in a multiprotein complex (Naren </w:t>
      </w:r>
      <w:r w:rsidR="00415106" w:rsidRPr="004D7654">
        <w:rPr>
          <w:rFonts w:ascii="Times New Roman" w:hAnsi="Times New Roman" w:cs="Times New Roman"/>
          <w:b w:val="0"/>
          <w:i/>
          <w:sz w:val="24"/>
        </w:rPr>
        <w:t>et al.</w:t>
      </w:r>
      <w:r w:rsidRPr="004D7654">
        <w:rPr>
          <w:rFonts w:ascii="Times New Roman" w:hAnsi="Times New Roman" w:cs="Times New Roman"/>
          <w:b w:val="0"/>
          <w:sz w:val="24"/>
        </w:rPr>
        <w:t xml:space="preserve"> 2003).  Other likely components of this signalling complex are ezrin, PKA, G proteins and</w:t>
      </w:r>
      <w:r w:rsidR="00F81AD0" w:rsidRPr="004D7654">
        <w:rPr>
          <w:rFonts w:ascii="Times New Roman" w:hAnsi="Times New Roman" w:cs="Times New Roman"/>
          <w:b w:val="0"/>
          <w:sz w:val="24"/>
        </w:rPr>
        <w:t xml:space="preserve"> A-kinase anchor protein (AKAP) (Brdickova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2001; Davare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2001; Naren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2003)</w:t>
      </w:r>
      <w:r w:rsidRPr="004D7654">
        <w:rPr>
          <w:rFonts w:ascii="Times New Roman" w:hAnsi="Times New Roman" w:cs="Times New Roman"/>
          <w:b w:val="0"/>
          <w:sz w:val="24"/>
        </w:rPr>
        <w:t>, forming a large regulatory complex which is shown in figure 1.4.</w:t>
      </w:r>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CF00CB" w:rsidP="00CF00CB">
      <w:pPr>
        <w:pStyle w:val="Heading3"/>
        <w:numPr>
          <w:ilvl w:val="2"/>
          <w:numId w:val="1"/>
        </w:numPr>
      </w:pPr>
      <w:bookmarkStart w:id="140" w:name="_Toc343428327"/>
      <w:bookmarkStart w:id="141" w:name="_Toc343447591"/>
      <w:bookmarkStart w:id="142" w:name="_Toc347056800"/>
      <w:r w:rsidRPr="004D7654">
        <w:t>CFTR signalling complexes – adenosine 2b receptor (A2b-R)</w:t>
      </w:r>
      <w:bookmarkEnd w:id="140"/>
      <w:bookmarkEnd w:id="141"/>
      <w:bookmarkEnd w:id="142"/>
    </w:p>
    <w:p w:rsidR="00CF00CB" w:rsidRPr="004D7654" w:rsidRDefault="00CF00CB" w:rsidP="00CF00CB">
      <w:pPr>
        <w:pStyle w:val="BodyText"/>
        <w:spacing w:line="360" w:lineRule="auto"/>
        <w:jc w:val="both"/>
        <w:rPr>
          <w:rFonts w:ascii="Times New Roman" w:hAnsi="Times New Roman" w:cs="Times New Roman"/>
          <w:b w:val="0"/>
          <w:sz w:val="24"/>
        </w:rPr>
      </w:pPr>
      <w:r w:rsidRPr="004D7654">
        <w:rPr>
          <w:rFonts w:ascii="Times New Roman" w:hAnsi="Times New Roman" w:cs="Times New Roman"/>
          <w:b w:val="0"/>
          <w:sz w:val="24"/>
        </w:rPr>
        <w:t xml:space="preserve">The airways are designed to remove noxious stimuli, and do so through liquid secretion and the beating of cilia to transport mucus </w:t>
      </w:r>
      <w:r w:rsidR="00F81AD0" w:rsidRPr="004D7654">
        <w:rPr>
          <w:rFonts w:ascii="Times New Roman" w:hAnsi="Times New Roman" w:cs="Times New Roman"/>
          <w:b w:val="0"/>
          <w:sz w:val="24"/>
        </w:rPr>
        <w:t>(Winters and Yeates 1997)</w:t>
      </w:r>
      <w:r w:rsidRPr="004D7654">
        <w:rPr>
          <w:rFonts w:ascii="Times New Roman" w:hAnsi="Times New Roman" w:cs="Times New Roman"/>
          <w:b w:val="0"/>
          <w:sz w:val="24"/>
        </w:rPr>
        <w:t xml:space="preserve">.  The ability of the airway to increase fluid secretion in response to a noxious stimuli is a protective mechanism that involved a multiprotein regulatory complex containing CFTR and the adenosine 2b receptor (A2b-R) </w:t>
      </w:r>
      <w:r w:rsidR="00F81AD0" w:rsidRPr="004D7654">
        <w:rPr>
          <w:rFonts w:ascii="Times New Roman" w:hAnsi="Times New Roman" w:cs="Times New Roman"/>
          <w:b w:val="0"/>
          <w:sz w:val="24"/>
        </w:rPr>
        <w:t xml:space="preserve">(Huang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2001)</w:t>
      </w:r>
      <w:r w:rsidRPr="004D7654">
        <w:rPr>
          <w:rFonts w:ascii="Times New Roman" w:hAnsi="Times New Roman" w:cs="Times New Roman"/>
          <w:b w:val="0"/>
          <w:sz w:val="24"/>
        </w:rPr>
        <w:t xml:space="preserve">.  The A2b-R responds to the ATP </w:t>
      </w:r>
      <w:r w:rsidRPr="004D7654">
        <w:rPr>
          <w:rFonts w:ascii="Times New Roman" w:hAnsi="Times New Roman" w:cs="Times New Roman"/>
          <w:b w:val="0"/>
          <w:sz w:val="24"/>
        </w:rPr>
        <w:lastRenderedPageBreak/>
        <w:t xml:space="preserve">metabolite adenosine, and like β2-AR is a GPCR that also activates adenylyl cyclase upon ligand binding </w:t>
      </w:r>
      <w:r w:rsidR="00F81AD0" w:rsidRPr="004D7654">
        <w:rPr>
          <w:rFonts w:ascii="Times New Roman" w:hAnsi="Times New Roman" w:cs="Times New Roman"/>
          <w:b w:val="0"/>
          <w:sz w:val="24"/>
        </w:rPr>
        <w:t xml:space="preserve">(Feoktistov and Biaggioni 1997; Moriwaki </w:t>
      </w:r>
      <w:r w:rsidR="00415106" w:rsidRPr="004D7654">
        <w:rPr>
          <w:rFonts w:ascii="Times New Roman" w:hAnsi="Times New Roman" w:cs="Times New Roman"/>
          <w:b w:val="0"/>
          <w:i/>
          <w:sz w:val="24"/>
        </w:rPr>
        <w:t>et al.</w:t>
      </w:r>
      <w:r w:rsidR="00F81AD0" w:rsidRPr="004D7654">
        <w:rPr>
          <w:rFonts w:ascii="Times New Roman" w:hAnsi="Times New Roman" w:cs="Times New Roman"/>
          <w:b w:val="0"/>
          <w:sz w:val="24"/>
        </w:rPr>
        <w:t xml:space="preserve"> 1999)</w:t>
      </w:r>
      <w:r w:rsidRPr="004D7654">
        <w:rPr>
          <w:rFonts w:ascii="Times New Roman" w:hAnsi="Times New Roman" w:cs="Times New Roman"/>
          <w:b w:val="0"/>
          <w:sz w:val="24"/>
        </w:rPr>
        <w:t xml:space="preserve">.  A complex proposed by Huang </w:t>
      </w:r>
      <w:r w:rsidR="00415106" w:rsidRPr="004D7654">
        <w:rPr>
          <w:rFonts w:ascii="Times New Roman" w:hAnsi="Times New Roman" w:cs="Times New Roman"/>
          <w:b w:val="0"/>
          <w:i/>
          <w:sz w:val="24"/>
        </w:rPr>
        <w:t>et al.</w:t>
      </w:r>
      <w:r w:rsidRPr="004D7654">
        <w:rPr>
          <w:rFonts w:ascii="Times New Roman" w:hAnsi="Times New Roman" w:cs="Times New Roman"/>
          <w:b w:val="0"/>
          <w:sz w:val="24"/>
        </w:rPr>
        <w:t xml:space="preserve"> (2001) includes A2b-R, adenylyl cyclase, PKA, AKAP and CFTR at the plasma membrane, a similar arrangement to that seen with β2-AR.  Activation of A2b-R by adenosine would therefore increase local cAMP concentration, activating PKA and subsequently CFTR to promote chloride and therefore fluid secretion into the airway in order to remove the noxious stimuli (Huang </w:t>
      </w:r>
      <w:r w:rsidR="00415106" w:rsidRPr="004D7654">
        <w:rPr>
          <w:rFonts w:ascii="Times New Roman" w:hAnsi="Times New Roman" w:cs="Times New Roman"/>
          <w:b w:val="0"/>
          <w:i/>
          <w:sz w:val="24"/>
        </w:rPr>
        <w:t>et al.</w:t>
      </w:r>
      <w:r w:rsidRPr="004D7654">
        <w:rPr>
          <w:rFonts w:ascii="Times New Roman" w:hAnsi="Times New Roman" w:cs="Times New Roman"/>
          <w:b w:val="0"/>
          <w:sz w:val="24"/>
        </w:rPr>
        <w:t xml:space="preserve"> 2001).  Figure 1.4 illustrates the components and arrangement of the multiprotein complexes formed with A2b-R and β2-AR.</w:t>
      </w:r>
    </w:p>
    <w:p w:rsidR="00CF00CB" w:rsidRPr="004D7654" w:rsidRDefault="00CF00CB" w:rsidP="00CF00CB">
      <w:pPr>
        <w:pStyle w:val="BodyText"/>
        <w:spacing w:line="360" w:lineRule="auto"/>
        <w:jc w:val="both"/>
        <w:rPr>
          <w:rFonts w:ascii="Times New Roman" w:hAnsi="Times New Roman" w:cs="Times New Roman"/>
          <w:b w:val="0"/>
          <w:sz w:val="24"/>
        </w:rPr>
      </w:pPr>
    </w:p>
    <w:p w:rsidR="00CF00CB" w:rsidRPr="004D7654" w:rsidRDefault="00B46550" w:rsidP="00CF00CB">
      <w:pPr>
        <w:pStyle w:val="BodyText"/>
        <w:spacing w:line="360" w:lineRule="auto"/>
        <w:rPr>
          <w:rFonts w:ascii="Times New Roman" w:hAnsi="Times New Roman" w:cs="Times New Roman"/>
          <w:b w:val="0"/>
          <w:sz w:val="24"/>
        </w:rPr>
      </w:pPr>
      <w:r>
        <w:rPr>
          <w:rFonts w:ascii="Times New Roman" w:hAnsi="Times New Roman" w:cs="Times New Roman"/>
          <w:noProof/>
          <w:lang w:eastAsia="en-GB"/>
        </w:rPr>
        <w:pict>
          <v:shape id="Picture 14" o:spid="_x0000_i1029" type="#_x0000_t75" alt="New insights into cystic fibrosis: molecular switches that regulate CFTR" style="width:368.6pt;height:163.35pt;visibility:visible">
            <v:imagedata r:id="rId18" o:title=" molecular switches that regulate CFTR" cropbottom="35633f" cropleft="1765f"/>
          </v:shape>
        </w:pict>
      </w:r>
    </w:p>
    <w:p w:rsidR="00CF00CB" w:rsidRPr="004D7654" w:rsidRDefault="00CF00CB" w:rsidP="00CF00CB">
      <w:pPr>
        <w:pStyle w:val="Heading5"/>
        <w:rPr>
          <w:vanish/>
          <w:specVanish/>
        </w:rPr>
      </w:pPr>
      <w:bookmarkStart w:id="143" w:name="_Toc343447592"/>
      <w:bookmarkStart w:id="144" w:name="_Toc343447878"/>
      <w:bookmarkStart w:id="145" w:name="_Toc343606404"/>
      <w:bookmarkStart w:id="146" w:name="_Toc343672600"/>
      <w:bookmarkStart w:id="147" w:name="_Toc343428328"/>
      <w:bookmarkStart w:id="148" w:name="_Toc343440773"/>
      <w:r w:rsidRPr="004D7654">
        <w:t>Figure 1.4 Multiprotein complexes formed around CFTR.</w:t>
      </w:r>
      <w:bookmarkEnd w:id="143"/>
      <w:bookmarkEnd w:id="144"/>
      <w:bookmarkEnd w:id="145"/>
      <w:bookmarkEnd w:id="146"/>
      <w:r w:rsidRPr="004D7654">
        <w:t xml:space="preserve"> </w:t>
      </w:r>
    </w:p>
    <w:p w:rsidR="00CF00CB" w:rsidRPr="004D7654" w:rsidRDefault="00CF00CB" w:rsidP="00CF00CB">
      <w:pPr>
        <w:rPr>
          <w:rFonts w:cs="Times New Roman"/>
          <w:vanish/>
        </w:rPr>
      </w:pPr>
      <w:r w:rsidRPr="004D7654">
        <w:rPr>
          <w:rFonts w:cs="Times New Roman"/>
        </w:rPr>
        <w:t xml:space="preserve"> A2b-R, adenosine 2b receptor; β2-AR, β2 adrenergic receptor; G</w:t>
      </w:r>
      <w:r w:rsidRPr="004D7654">
        <w:rPr>
          <w:rFonts w:cs="Times New Roman"/>
          <w:vertAlign w:val="subscript"/>
        </w:rPr>
        <w:t>s</w:t>
      </w:r>
      <w:r w:rsidRPr="004D7654">
        <w:rPr>
          <w:rFonts w:cs="Times New Roman"/>
        </w:rPr>
        <w:t>, stimulatory G protein that activated adenylyl cyclase; AC, adenylyl cyclase; NHERF1, Na</w:t>
      </w:r>
      <w:r w:rsidRPr="004D7654">
        <w:rPr>
          <w:rFonts w:cs="Times New Roman"/>
          <w:vertAlign w:val="superscript"/>
        </w:rPr>
        <w:t>+</w:t>
      </w:r>
      <w:r w:rsidRPr="004D7654">
        <w:rPr>
          <w:rFonts w:cs="Times New Roman"/>
        </w:rPr>
        <w:t>/H</w:t>
      </w:r>
      <w:r w:rsidRPr="004D7654">
        <w:rPr>
          <w:rFonts w:cs="Times New Roman"/>
          <w:vertAlign w:val="superscript"/>
        </w:rPr>
        <w:t>+</w:t>
      </w:r>
      <w:r w:rsidRPr="004D7654">
        <w:rPr>
          <w:rFonts w:cs="Times New Roman"/>
        </w:rPr>
        <w:t xml:space="preserve"> exchanger regulatory factor isoform-1 (NHERF1).  CFTR associates with NHERF1 via a C-terminal PDZ binding motif.  PKA is tethered to NHERF1 by ezrin, an A-kinase anchoring protein (AKAP) (Guggino and Stanton 2006).  Image used with permission from Nature Publishing Group.</w:t>
      </w:r>
      <w:bookmarkEnd w:id="147"/>
      <w:bookmarkEnd w:id="148"/>
    </w:p>
    <w:p w:rsidR="00CF00CB" w:rsidRPr="004D7654" w:rsidRDefault="00CF00CB" w:rsidP="00CF00CB">
      <w:pPr>
        <w:pStyle w:val="BodyText"/>
        <w:spacing w:line="360" w:lineRule="auto"/>
        <w:jc w:val="left"/>
        <w:rPr>
          <w:rFonts w:ascii="Times New Roman" w:hAnsi="Times New Roman" w:cs="Times New Roman"/>
          <w:b w:val="0"/>
          <w:sz w:val="24"/>
        </w:rPr>
      </w:pPr>
    </w:p>
    <w:p w:rsidR="00CF00CB" w:rsidRPr="004D7654" w:rsidRDefault="00CF00CB" w:rsidP="00CF00CB">
      <w:pPr>
        <w:pStyle w:val="Heading3"/>
        <w:numPr>
          <w:ilvl w:val="2"/>
          <w:numId w:val="1"/>
        </w:numPr>
      </w:pPr>
      <w:bookmarkStart w:id="149" w:name="_Toc303604688"/>
      <w:bookmarkStart w:id="150" w:name="_Toc303609862"/>
      <w:bookmarkStart w:id="151" w:name="_Toc343428329"/>
      <w:bookmarkStart w:id="152" w:name="_Toc343447593"/>
      <w:bookmarkStart w:id="153" w:name="_Toc347056801"/>
      <w:r w:rsidRPr="004D7654">
        <w:t>Annexin2-S100A10</w:t>
      </w:r>
      <w:bookmarkEnd w:id="149"/>
      <w:bookmarkEnd w:id="150"/>
      <w:bookmarkEnd w:id="151"/>
      <w:bookmarkEnd w:id="152"/>
      <w:bookmarkEnd w:id="153"/>
    </w:p>
    <w:p w:rsidR="00CF00CB" w:rsidRPr="004D7654" w:rsidRDefault="00CF00CB" w:rsidP="00CF00CB">
      <w:pPr>
        <w:rPr>
          <w:rFonts w:cs="Times New Roman"/>
          <w:b/>
        </w:rPr>
      </w:pPr>
      <w:r w:rsidRPr="004D7654">
        <w:rPr>
          <w:rFonts w:cs="Times New Roman"/>
        </w:rPr>
        <w:t xml:space="preserve">Annexin2 and S100A10 form a complex that is involved in the trafficking of vesicles from the Golgi network to the apical membrane in epithelial cells </w:t>
      </w:r>
      <w:r w:rsidR="00F81AD0" w:rsidRPr="004D7654">
        <w:rPr>
          <w:rFonts w:cs="Times New Roman"/>
        </w:rPr>
        <w:t xml:space="preserve">(Jacob </w:t>
      </w:r>
      <w:r w:rsidR="00415106" w:rsidRPr="004D7654">
        <w:rPr>
          <w:rFonts w:cs="Times New Roman"/>
          <w:i/>
        </w:rPr>
        <w:t>et al.</w:t>
      </w:r>
      <w:r w:rsidR="00F81AD0" w:rsidRPr="004D7654">
        <w:rPr>
          <w:rFonts w:cs="Times New Roman"/>
        </w:rPr>
        <w:t xml:space="preserve"> 2004)</w:t>
      </w:r>
      <w:r w:rsidRPr="004D7654">
        <w:rPr>
          <w:rFonts w:cs="Times New Roman"/>
        </w:rPr>
        <w:t xml:space="preserve">.  cAMP and PKA regulate both the annexin2-S100A10 complex and CFTR, and the formation of an annexin2-S100A10/CFTR complex in a cAMP, PKA and calcineurin </w:t>
      </w:r>
      <w:r w:rsidRPr="004D7654">
        <w:rPr>
          <w:rFonts w:cs="Times New Roman"/>
        </w:rPr>
        <w:lastRenderedPageBreak/>
        <w:t xml:space="preserve">(protein phosphatase 2B)-dependent manner has been shown </w:t>
      </w:r>
      <w:r w:rsidR="00F81AD0" w:rsidRPr="004D7654">
        <w:rPr>
          <w:rFonts w:cs="Times New Roman"/>
        </w:rPr>
        <w:t xml:space="preserve">(Borthwick </w:t>
      </w:r>
      <w:r w:rsidR="00415106" w:rsidRPr="004D7654">
        <w:rPr>
          <w:rFonts w:cs="Times New Roman"/>
          <w:i/>
        </w:rPr>
        <w:t>et al.</w:t>
      </w:r>
      <w:r w:rsidR="00F81AD0" w:rsidRPr="004D7654">
        <w:rPr>
          <w:rFonts w:cs="Times New Roman"/>
        </w:rPr>
        <w:t xml:space="preserve"> 2007)</w:t>
      </w:r>
      <w:r w:rsidRPr="004D7654">
        <w:rPr>
          <w:rFonts w:cs="Times New Roman"/>
        </w:rPr>
        <w:t>, figure 1.5.  When human bronchial epithelial (HBE) cells were stimulated with 3-isobutyl-1-methylxanthine</w:t>
      </w:r>
      <w:r w:rsidRPr="004D7654">
        <w:rPr>
          <w:rFonts w:cs="Times New Roman"/>
          <w:sz w:val="22"/>
        </w:rPr>
        <w:t xml:space="preserve"> (</w:t>
      </w:r>
      <w:r w:rsidRPr="004D7654">
        <w:rPr>
          <w:rFonts w:cs="Times New Roman"/>
        </w:rPr>
        <w:t>IBMX)/forskolin to increase cAMP and activate PKA, both components co-immunoprecipitated with CFTR.  This interaction was inhibited by PKI, showing the dependence of this complex formation on the activity of PKA.</w:t>
      </w:r>
    </w:p>
    <w:p w:rsidR="00CF00CB" w:rsidRPr="004D7654" w:rsidRDefault="00CF00CB" w:rsidP="00CF00CB">
      <w:pPr>
        <w:rPr>
          <w:rFonts w:cs="Times New Roman"/>
          <w:bCs/>
        </w:rPr>
      </w:pPr>
    </w:p>
    <w:p w:rsidR="00CF00CB" w:rsidRPr="004D7654" w:rsidRDefault="00CF00CB" w:rsidP="00CF00CB">
      <w:pPr>
        <w:rPr>
          <w:rFonts w:cs="Times New Roman"/>
        </w:rPr>
      </w:pPr>
      <w:r w:rsidRPr="004D7654">
        <w:rPr>
          <w:rFonts w:cs="Times New Roman"/>
        </w:rPr>
        <w:t>In the presence of the ΔF508 mutation there is no formation of the annexin2-S100A10/CFTR complex, even at permissive temperatures to allow ΔF508 to reach the membrane.  This leads to a failure of cAMP-induced Cl</w:t>
      </w:r>
      <w:r w:rsidRPr="004D7654">
        <w:rPr>
          <w:rFonts w:cs="Times New Roman"/>
          <w:vertAlign w:val="superscript"/>
        </w:rPr>
        <w:t>-</w:t>
      </w:r>
      <w:r w:rsidRPr="004D7654">
        <w:rPr>
          <w:rFonts w:cs="Times New Roman"/>
        </w:rPr>
        <w:t xml:space="preserve"> currents through the channel.  The mutation was shown to prevent the activation of calcineurin by PKA, which ultimately attenuated the phosphorylation/dephosphorylation pathway required for the formation of the annexin2-S100A10/CFTR complex </w:t>
      </w:r>
      <w:r w:rsidR="00F81AD0" w:rsidRPr="004D7654">
        <w:rPr>
          <w:rFonts w:cs="Times New Roman"/>
        </w:rPr>
        <w:t xml:space="preserve">(Borthwick </w:t>
      </w:r>
      <w:r w:rsidR="00415106" w:rsidRPr="004D7654">
        <w:rPr>
          <w:rFonts w:cs="Times New Roman"/>
          <w:i/>
        </w:rPr>
        <w:t>et al.</w:t>
      </w:r>
      <w:r w:rsidR="00F81AD0" w:rsidRPr="004D7654">
        <w:rPr>
          <w:rFonts w:cs="Times New Roman"/>
        </w:rPr>
        <w:t xml:space="preserve"> 2008)</w:t>
      </w:r>
      <w:r w:rsidRPr="004D7654">
        <w:rPr>
          <w:rFonts w:cs="Times New Roman"/>
        </w:rPr>
        <w:t xml:space="preserve">.  The association of this complex with wild-type CFTR and the disruption of the complex in the presence of ΔF508 CFTR emphasises these proteins as potential candidates for components of a regulatory complex. </w:t>
      </w:r>
    </w:p>
    <w:p w:rsidR="00CF00CB" w:rsidRPr="004D7654" w:rsidRDefault="00CF00CB" w:rsidP="00CF00CB">
      <w:pPr>
        <w:rPr>
          <w:rFonts w:cs="Times New Roman"/>
        </w:rPr>
      </w:pPr>
    </w:p>
    <w:p w:rsidR="00CF00CB" w:rsidRPr="004D7654" w:rsidRDefault="00B46550" w:rsidP="00CF00CB">
      <w:pPr>
        <w:jc w:val="center"/>
        <w:rPr>
          <w:rFonts w:cs="Times New Roman"/>
        </w:rPr>
      </w:pPr>
      <w:r>
        <w:rPr>
          <w:rFonts w:cs="Times New Roman"/>
          <w:noProof/>
          <w:lang w:eastAsia="en-GB"/>
        </w:rPr>
        <w:pict>
          <v:shape id="Picture 109" o:spid="_x0000_i1030" type="#_x0000_t75" style="width:267.6pt;height:210.65pt;visibility:visible">
            <v:imagedata r:id="rId19" o:title="" croptop="13364f" cropbottom="11669f" cropleft="23579f" cropright="12945f"/>
          </v:shape>
        </w:pict>
      </w:r>
    </w:p>
    <w:p w:rsidR="00CF00CB" w:rsidRPr="004D7654" w:rsidRDefault="00CF00CB" w:rsidP="00CF00CB">
      <w:pPr>
        <w:jc w:val="left"/>
        <w:rPr>
          <w:rFonts w:cs="Times New Roman"/>
          <w:b/>
        </w:rPr>
      </w:pPr>
    </w:p>
    <w:p w:rsidR="00CF00CB" w:rsidRPr="004D7654" w:rsidRDefault="00CF00CB" w:rsidP="00CF00CB">
      <w:pPr>
        <w:pStyle w:val="Heading5"/>
        <w:rPr>
          <w:vanish/>
          <w:specVanish/>
        </w:rPr>
      </w:pPr>
      <w:bookmarkStart w:id="154" w:name="_Toc343447594"/>
      <w:bookmarkStart w:id="155" w:name="_Toc343447879"/>
      <w:bookmarkStart w:id="156" w:name="_Toc343606405"/>
      <w:bookmarkStart w:id="157" w:name="_Toc343672601"/>
      <w:bookmarkStart w:id="158" w:name="_Toc343428330"/>
      <w:bookmarkStart w:id="159" w:name="_Toc343440774"/>
      <w:r w:rsidRPr="004D7654">
        <w:t>Figure 1.5 The formation of the annexin2-S100A10/CFTR complex.</w:t>
      </w:r>
      <w:bookmarkEnd w:id="154"/>
      <w:bookmarkEnd w:id="155"/>
      <w:bookmarkEnd w:id="156"/>
      <w:bookmarkEnd w:id="157"/>
      <w:r w:rsidRPr="004D7654">
        <w:t xml:space="preserve">  </w:t>
      </w:r>
    </w:p>
    <w:p w:rsidR="00CF00CB" w:rsidRPr="004D7654" w:rsidRDefault="00CF00CB" w:rsidP="00CF00CB">
      <w:pPr>
        <w:rPr>
          <w:rFonts w:cs="Times New Roman"/>
        </w:rPr>
      </w:pPr>
      <w:r w:rsidRPr="004D7654">
        <w:rPr>
          <w:rFonts w:cs="Times New Roman"/>
          <w:noProof/>
          <w:lang w:eastAsia="en-GB"/>
        </w:rPr>
        <w:t xml:space="preserve"> </w:t>
      </w:r>
      <w:r w:rsidRPr="004D7654">
        <w:rPr>
          <w:rFonts w:cs="Times New Roman"/>
        </w:rPr>
        <w:t xml:space="preserve">CnA, calcineurin; P, phosphorylated form; Anx2, annexin2.  Figure modified from Borthwick </w:t>
      </w:r>
      <w:r w:rsidR="00415106" w:rsidRPr="004D7654">
        <w:rPr>
          <w:rFonts w:cs="Times New Roman"/>
          <w:i/>
        </w:rPr>
        <w:t>et al.</w:t>
      </w:r>
      <w:r w:rsidRPr="004D7654">
        <w:rPr>
          <w:rFonts w:cs="Times New Roman"/>
        </w:rPr>
        <w:t xml:space="preserve"> (2008) and used with permission from Elsevier.</w:t>
      </w:r>
      <w:bookmarkEnd w:id="158"/>
      <w:bookmarkEnd w:id="159"/>
    </w:p>
    <w:p w:rsidR="00CF00CB" w:rsidRPr="004D7654" w:rsidRDefault="00CF00CB" w:rsidP="00CF00CB">
      <w:pPr>
        <w:jc w:val="left"/>
        <w:rPr>
          <w:rFonts w:cs="Times New Roman"/>
          <w:b/>
        </w:rPr>
      </w:pPr>
    </w:p>
    <w:p w:rsidR="00CF00CB" w:rsidRPr="004D7654" w:rsidRDefault="00CF00CB" w:rsidP="00CF00CB">
      <w:pPr>
        <w:pStyle w:val="Heading2"/>
        <w:numPr>
          <w:ilvl w:val="1"/>
          <w:numId w:val="1"/>
        </w:numPr>
      </w:pPr>
      <w:bookmarkStart w:id="160" w:name="_Toc343428331"/>
      <w:bookmarkStart w:id="161" w:name="_Toc343447595"/>
      <w:bookmarkStart w:id="162" w:name="_Toc347056802"/>
      <w:r w:rsidRPr="004D7654">
        <w:lastRenderedPageBreak/>
        <w:t>Regulation of CFTR</w:t>
      </w:r>
      <w:bookmarkEnd w:id="160"/>
      <w:bookmarkEnd w:id="161"/>
      <w:bookmarkEnd w:id="162"/>
      <w:r w:rsidRPr="004D7654">
        <w:t xml:space="preserve"> </w:t>
      </w:r>
    </w:p>
    <w:p w:rsidR="00CF00CB" w:rsidRPr="004D7654" w:rsidRDefault="00CF00CB" w:rsidP="00CF00CB">
      <w:pPr>
        <w:rPr>
          <w:rFonts w:cs="Times New Roman"/>
          <w:szCs w:val="24"/>
        </w:rPr>
      </w:pPr>
      <w:r w:rsidRPr="004D7654">
        <w:rPr>
          <w:rFonts w:cs="Times New Roman"/>
          <w:szCs w:val="24"/>
        </w:rPr>
        <w:t>While it is important to recognise the role of CFTR as a regulatory molecule, it is also necessary to investigate the regulation of CFTR outside of localised increases in cAMP, as seen with the A2b-R and β2-AR, and the role of scaffolding proteins such as NHERF1, annexin2 and S100A10.  The focus of this thesis is the regulation of CFTR by NDPK-B, tyrosine phosphorylation and G proteins, in order to further the understanding of the complex regulatory interactions that occur to carefully modulate channel function.</w:t>
      </w:r>
    </w:p>
    <w:p w:rsidR="00CF00CB" w:rsidRPr="004D7654" w:rsidRDefault="00CF00CB" w:rsidP="00CF00CB">
      <w:pPr>
        <w:rPr>
          <w:rFonts w:cs="Times New Roman"/>
          <w:szCs w:val="24"/>
        </w:rPr>
      </w:pPr>
    </w:p>
    <w:p w:rsidR="00CF00CB" w:rsidRPr="004D7654" w:rsidRDefault="00CF00CB" w:rsidP="00CF00CB">
      <w:pPr>
        <w:pStyle w:val="Heading3"/>
      </w:pPr>
      <w:bookmarkStart w:id="163" w:name="_Toc343428332"/>
      <w:bookmarkStart w:id="164" w:name="_Toc343447596"/>
      <w:bookmarkStart w:id="165" w:name="_Toc347056803"/>
      <w:r w:rsidRPr="004D7654">
        <w:t>1.9.1 Nucleoside diphosphate kinases</w:t>
      </w:r>
      <w:bookmarkEnd w:id="163"/>
      <w:bookmarkEnd w:id="164"/>
      <w:bookmarkEnd w:id="165"/>
    </w:p>
    <w:p w:rsidR="00CF00CB" w:rsidRPr="004D7654" w:rsidRDefault="00CF00CB" w:rsidP="00CF00CB">
      <w:pPr>
        <w:rPr>
          <w:rFonts w:cs="Times New Roman"/>
          <w:szCs w:val="24"/>
        </w:rPr>
      </w:pPr>
      <w:r w:rsidRPr="004D7654">
        <w:rPr>
          <w:rFonts w:cs="Times New Roman"/>
          <w:szCs w:val="24"/>
        </w:rPr>
        <w:t xml:space="preserve">The nucleoside diphosphate kinase (NDPK) proteins are highly abundant and ubiquitously expressed in human tissues.  They are encoded by the </w:t>
      </w:r>
      <w:r w:rsidRPr="004D7654">
        <w:rPr>
          <w:rFonts w:cs="Times New Roman"/>
          <w:i/>
          <w:szCs w:val="24"/>
        </w:rPr>
        <w:t>Nme</w:t>
      </w:r>
      <w:r w:rsidRPr="004D7654">
        <w:rPr>
          <w:rFonts w:cs="Times New Roman"/>
          <w:szCs w:val="24"/>
        </w:rPr>
        <w:t xml:space="preserve"> gene of which there are 10 known isoforms, </w:t>
      </w:r>
      <w:r w:rsidRPr="004D7654">
        <w:rPr>
          <w:rFonts w:cs="Times New Roman"/>
          <w:i/>
          <w:szCs w:val="24"/>
        </w:rPr>
        <w:t>Nme1</w:t>
      </w:r>
      <w:r w:rsidRPr="004D7654">
        <w:rPr>
          <w:rFonts w:cs="Times New Roman"/>
          <w:szCs w:val="24"/>
        </w:rPr>
        <w:t xml:space="preserve"> to </w:t>
      </w:r>
      <w:r w:rsidRPr="004D7654">
        <w:rPr>
          <w:rFonts w:cs="Times New Roman"/>
          <w:i/>
          <w:szCs w:val="24"/>
        </w:rPr>
        <w:t xml:space="preserve">Nme10 </w:t>
      </w:r>
      <w:r w:rsidR="00F81AD0" w:rsidRPr="004D7654">
        <w:rPr>
          <w:rFonts w:cs="Times New Roman"/>
          <w:szCs w:val="24"/>
        </w:rPr>
        <w:t xml:space="preserve">(Desvignes </w:t>
      </w:r>
      <w:r w:rsidR="00415106" w:rsidRPr="004D7654">
        <w:rPr>
          <w:rFonts w:cs="Times New Roman"/>
          <w:i/>
          <w:szCs w:val="24"/>
        </w:rPr>
        <w:t>et al.</w:t>
      </w:r>
      <w:r w:rsidR="00F81AD0" w:rsidRPr="004D7654">
        <w:rPr>
          <w:rFonts w:cs="Times New Roman"/>
          <w:szCs w:val="24"/>
        </w:rPr>
        <w:t xml:space="preserve"> 2009)</w:t>
      </w:r>
      <w:r w:rsidRPr="004D7654">
        <w:rPr>
          <w:rFonts w:cs="Times New Roman"/>
          <w:szCs w:val="24"/>
        </w:rPr>
        <w:t xml:space="preserve">.  The main focus of this chapter will be on the </w:t>
      </w:r>
      <w:r w:rsidRPr="004D7654">
        <w:rPr>
          <w:rFonts w:cs="Times New Roman"/>
          <w:i/>
          <w:szCs w:val="24"/>
        </w:rPr>
        <w:t xml:space="preserve">Nme1 </w:t>
      </w:r>
      <w:r w:rsidRPr="004D7654">
        <w:rPr>
          <w:rFonts w:cs="Times New Roman"/>
          <w:szCs w:val="24"/>
        </w:rPr>
        <w:t xml:space="preserve">and </w:t>
      </w:r>
      <w:r w:rsidRPr="004D7654">
        <w:rPr>
          <w:rFonts w:cs="Times New Roman"/>
          <w:i/>
          <w:szCs w:val="24"/>
        </w:rPr>
        <w:t>Nme2</w:t>
      </w:r>
      <w:r w:rsidRPr="004D7654">
        <w:rPr>
          <w:rFonts w:cs="Times New Roman"/>
          <w:szCs w:val="24"/>
        </w:rPr>
        <w:t xml:space="preserve"> isoforms, which encode the histidine kinases NDPK-A and NDPK-B, respectively.  There have been a number of different nomenclatures surrounding these genes and proteins – for this thesis the genes will be referred to as </w:t>
      </w:r>
      <w:r w:rsidRPr="004D7654">
        <w:rPr>
          <w:rFonts w:cs="Times New Roman"/>
          <w:i/>
          <w:szCs w:val="24"/>
        </w:rPr>
        <w:t>Nme</w:t>
      </w:r>
      <w:r w:rsidRPr="004D7654">
        <w:rPr>
          <w:rFonts w:cs="Times New Roman"/>
          <w:szCs w:val="24"/>
        </w:rPr>
        <w:t xml:space="preserve"> genes and the proteins as NDPK proteins.</w:t>
      </w:r>
    </w:p>
    <w:p w:rsidR="00CF00CB" w:rsidRPr="004D7654" w:rsidRDefault="00CF00CB" w:rsidP="00CF00CB">
      <w:pPr>
        <w:rPr>
          <w:rFonts w:cs="Times New Roman"/>
          <w:b/>
          <w:szCs w:val="24"/>
          <w:u w:val="single"/>
        </w:rPr>
      </w:pPr>
    </w:p>
    <w:p w:rsidR="00CF00CB" w:rsidRPr="004D7654" w:rsidRDefault="00CF00CB" w:rsidP="00CF00CB">
      <w:pPr>
        <w:pStyle w:val="Heading4"/>
        <w:numPr>
          <w:ilvl w:val="3"/>
          <w:numId w:val="1"/>
        </w:numPr>
      </w:pPr>
      <w:bookmarkStart w:id="166" w:name="_Toc303604736"/>
      <w:bookmarkStart w:id="167" w:name="_Toc303609913"/>
      <w:bookmarkStart w:id="168" w:name="_Toc343428333"/>
      <w:bookmarkStart w:id="169" w:name="_Toc343447597"/>
      <w:r w:rsidRPr="004D7654">
        <w:t>Gene and protein identification</w:t>
      </w:r>
      <w:bookmarkEnd w:id="166"/>
      <w:bookmarkEnd w:id="167"/>
      <w:bookmarkEnd w:id="168"/>
      <w:bookmarkEnd w:id="169"/>
    </w:p>
    <w:p w:rsidR="00CF00CB" w:rsidRPr="004D7654" w:rsidRDefault="00CF00CB" w:rsidP="00CF00CB">
      <w:pPr>
        <w:rPr>
          <w:rFonts w:cs="Times New Roman"/>
          <w:szCs w:val="24"/>
        </w:rPr>
      </w:pPr>
      <w:r w:rsidRPr="004D7654">
        <w:rPr>
          <w:rFonts w:cs="Times New Roman"/>
          <w:szCs w:val="24"/>
        </w:rPr>
        <w:t xml:space="preserve">The gene that is now known to encode NDPK was first identified in 1988 by Patricia Steeg and colleagues through the analysis of gene expression in murine melanoma cell lines displaying varying levels of metastasis </w:t>
      </w:r>
      <w:r w:rsidR="00F81AD0" w:rsidRPr="004D7654">
        <w:rPr>
          <w:rFonts w:cs="Times New Roman"/>
          <w:szCs w:val="24"/>
        </w:rPr>
        <w:t xml:space="preserve">(Steeg </w:t>
      </w:r>
      <w:r w:rsidR="00415106" w:rsidRPr="004D7654">
        <w:rPr>
          <w:rFonts w:cs="Times New Roman"/>
          <w:i/>
          <w:szCs w:val="24"/>
        </w:rPr>
        <w:t>et al.</w:t>
      </w:r>
      <w:r w:rsidR="00F81AD0" w:rsidRPr="004D7654">
        <w:rPr>
          <w:rFonts w:cs="Times New Roman"/>
          <w:szCs w:val="24"/>
        </w:rPr>
        <w:t xml:space="preserve"> 1988a)</w:t>
      </w:r>
      <w:r w:rsidRPr="004D7654">
        <w:rPr>
          <w:rFonts w:cs="Times New Roman"/>
          <w:szCs w:val="24"/>
        </w:rPr>
        <w:t xml:space="preserve">.  Through the use of Northern blot hybridisation, the pNM23 clone (for the murine </w:t>
      </w:r>
      <w:r w:rsidRPr="004D7654">
        <w:rPr>
          <w:rFonts w:cs="Times New Roman"/>
          <w:i/>
          <w:szCs w:val="24"/>
        </w:rPr>
        <w:t xml:space="preserve">Nme, </w:t>
      </w:r>
      <w:r w:rsidRPr="004D7654">
        <w:rPr>
          <w:rFonts w:cs="Times New Roman"/>
          <w:szCs w:val="24"/>
        </w:rPr>
        <w:t>hereby termed m</w:t>
      </w:r>
      <w:r w:rsidRPr="004D7654">
        <w:rPr>
          <w:rFonts w:cs="Times New Roman"/>
          <w:i/>
          <w:szCs w:val="24"/>
        </w:rPr>
        <w:t>Nme</w:t>
      </w:r>
      <w:r w:rsidRPr="004D7654">
        <w:rPr>
          <w:rFonts w:cs="Times New Roman"/>
          <w:szCs w:val="24"/>
        </w:rPr>
        <w:t>) was found to hybridise to a greater extent with the RNA from two low-metastatic cell lines than the RNA of the remaining five highly metastatic cell lines.  The correlation of high m</w:t>
      </w:r>
      <w:r w:rsidRPr="004D7654">
        <w:rPr>
          <w:rFonts w:cs="Times New Roman"/>
          <w:i/>
          <w:szCs w:val="24"/>
        </w:rPr>
        <w:t xml:space="preserve">Nme </w:t>
      </w:r>
      <w:r w:rsidRPr="004D7654">
        <w:rPr>
          <w:rFonts w:cs="Times New Roman"/>
          <w:szCs w:val="24"/>
        </w:rPr>
        <w:t xml:space="preserve">expression with low metastatic potential was confirmed through the use of a chemically-induced model of metastasis, NMU-induced rat mammary carcinomas </w:t>
      </w:r>
      <w:r w:rsidR="00F81AD0" w:rsidRPr="004D7654">
        <w:rPr>
          <w:rFonts w:cs="Times New Roman"/>
          <w:szCs w:val="24"/>
        </w:rPr>
        <w:t xml:space="preserve">(Steeg </w:t>
      </w:r>
      <w:r w:rsidR="00415106" w:rsidRPr="004D7654">
        <w:rPr>
          <w:rFonts w:cs="Times New Roman"/>
          <w:i/>
          <w:szCs w:val="24"/>
        </w:rPr>
        <w:t>et al.</w:t>
      </w:r>
      <w:r w:rsidR="00F81AD0" w:rsidRPr="004D7654">
        <w:rPr>
          <w:rFonts w:cs="Times New Roman"/>
          <w:szCs w:val="24"/>
        </w:rPr>
        <w:t xml:space="preserve"> 1988b)</w:t>
      </w:r>
      <w:r w:rsidRPr="004D7654">
        <w:rPr>
          <w:rFonts w:cs="Times New Roman"/>
          <w:szCs w:val="24"/>
        </w:rPr>
        <w:t>.  Again, m</w:t>
      </w:r>
      <w:r w:rsidRPr="004D7654">
        <w:rPr>
          <w:rFonts w:cs="Times New Roman"/>
          <w:i/>
          <w:szCs w:val="24"/>
        </w:rPr>
        <w:t>Nme</w:t>
      </w:r>
      <w:r w:rsidRPr="004D7654">
        <w:rPr>
          <w:rFonts w:cs="Times New Roman"/>
          <w:szCs w:val="24"/>
        </w:rPr>
        <w:t xml:space="preserve"> levels were highest in cells with the least metastatic potential.  The human cDNA for </w:t>
      </w:r>
      <w:r w:rsidRPr="004D7654">
        <w:rPr>
          <w:rFonts w:cs="Times New Roman"/>
          <w:i/>
          <w:szCs w:val="24"/>
        </w:rPr>
        <w:t>Nme</w:t>
      </w:r>
      <w:r w:rsidRPr="004D7654">
        <w:rPr>
          <w:rFonts w:cs="Times New Roman"/>
          <w:szCs w:val="24"/>
        </w:rPr>
        <w:t xml:space="preserve"> (h</w:t>
      </w:r>
      <w:r w:rsidRPr="004D7654">
        <w:rPr>
          <w:rFonts w:cs="Times New Roman"/>
          <w:i/>
          <w:szCs w:val="24"/>
        </w:rPr>
        <w:t>Nme</w:t>
      </w:r>
      <w:r w:rsidRPr="004D7654">
        <w:rPr>
          <w:rFonts w:cs="Times New Roman"/>
          <w:szCs w:val="24"/>
        </w:rPr>
        <w:t xml:space="preserve">; hereby termed </w:t>
      </w:r>
      <w:r w:rsidRPr="004D7654">
        <w:rPr>
          <w:rFonts w:cs="Times New Roman"/>
          <w:i/>
          <w:szCs w:val="24"/>
        </w:rPr>
        <w:t>Nme</w:t>
      </w:r>
      <w:r w:rsidRPr="004D7654">
        <w:rPr>
          <w:rFonts w:cs="Times New Roman"/>
          <w:szCs w:val="24"/>
        </w:rPr>
        <w:t xml:space="preserve">) was identified by a human fibroblast screen using the murine cDNA </w:t>
      </w:r>
      <w:r w:rsidR="00F81AD0" w:rsidRPr="004D7654">
        <w:rPr>
          <w:rFonts w:cs="Times New Roman"/>
          <w:szCs w:val="24"/>
        </w:rPr>
        <w:t xml:space="preserve">(Rosengard </w:t>
      </w:r>
      <w:r w:rsidR="00415106" w:rsidRPr="004D7654">
        <w:rPr>
          <w:rFonts w:cs="Times New Roman"/>
          <w:i/>
          <w:szCs w:val="24"/>
        </w:rPr>
        <w:t>et al.</w:t>
      </w:r>
      <w:r w:rsidR="00F81AD0" w:rsidRPr="004D7654">
        <w:rPr>
          <w:rFonts w:cs="Times New Roman"/>
          <w:szCs w:val="24"/>
        </w:rPr>
        <w:t xml:space="preserve"> 1989)</w:t>
      </w:r>
      <w:r w:rsidRPr="004D7654">
        <w:rPr>
          <w:rFonts w:cs="Times New Roman"/>
          <w:szCs w:val="24"/>
        </w:rPr>
        <w:t xml:space="preserve">.  A second human gene was discovered as a result of a second human </w:t>
      </w:r>
      <w:r w:rsidRPr="004D7654">
        <w:rPr>
          <w:rFonts w:cs="Times New Roman"/>
          <w:szCs w:val="24"/>
        </w:rPr>
        <w:lastRenderedPageBreak/>
        <w:t xml:space="preserve">fibroblast cDNA library screen </w:t>
      </w:r>
      <w:r w:rsidR="00F81AD0" w:rsidRPr="004D7654">
        <w:rPr>
          <w:rFonts w:cs="Times New Roman"/>
          <w:szCs w:val="24"/>
        </w:rPr>
        <w:t xml:space="preserve">(Stahl </w:t>
      </w:r>
      <w:r w:rsidR="00415106" w:rsidRPr="004D7654">
        <w:rPr>
          <w:rFonts w:cs="Times New Roman"/>
          <w:i/>
          <w:szCs w:val="24"/>
        </w:rPr>
        <w:t>et al.</w:t>
      </w:r>
      <w:r w:rsidR="00F81AD0" w:rsidRPr="004D7654">
        <w:rPr>
          <w:rFonts w:cs="Times New Roman"/>
          <w:szCs w:val="24"/>
        </w:rPr>
        <w:t xml:space="preserve"> 1991)</w:t>
      </w:r>
      <w:r w:rsidRPr="004D7654">
        <w:rPr>
          <w:rFonts w:cs="Times New Roman"/>
          <w:szCs w:val="24"/>
        </w:rPr>
        <w:t xml:space="preserve">, and this was termed </w:t>
      </w:r>
      <w:r w:rsidRPr="004D7654">
        <w:rPr>
          <w:rFonts w:cs="Times New Roman"/>
          <w:i/>
          <w:szCs w:val="24"/>
        </w:rPr>
        <w:t>Nme2</w:t>
      </w:r>
      <w:r w:rsidRPr="004D7654">
        <w:rPr>
          <w:rFonts w:cs="Times New Roman"/>
          <w:szCs w:val="24"/>
        </w:rPr>
        <w:t xml:space="preserve"> due to its high homology to the original human clone (Rosengard</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1989).  The </w:t>
      </w:r>
      <w:r w:rsidRPr="004D7654">
        <w:rPr>
          <w:rFonts w:cs="Times New Roman"/>
          <w:i/>
          <w:szCs w:val="24"/>
        </w:rPr>
        <w:t>Nme</w:t>
      </w:r>
      <w:r w:rsidRPr="004D7654">
        <w:rPr>
          <w:rFonts w:cs="Times New Roman"/>
          <w:szCs w:val="24"/>
        </w:rPr>
        <w:t xml:space="preserve"> gene family is now known to have 10 members, </w:t>
      </w:r>
      <w:r w:rsidRPr="004D7654">
        <w:rPr>
          <w:rFonts w:cs="Times New Roman"/>
          <w:i/>
          <w:szCs w:val="24"/>
        </w:rPr>
        <w:t xml:space="preserve">Nme1 </w:t>
      </w:r>
      <w:r w:rsidRPr="004D7654">
        <w:rPr>
          <w:rFonts w:cs="Times New Roman"/>
          <w:szCs w:val="24"/>
        </w:rPr>
        <w:t>to</w:t>
      </w:r>
      <w:r w:rsidRPr="004D7654">
        <w:rPr>
          <w:rFonts w:cs="Times New Roman"/>
          <w:i/>
          <w:szCs w:val="24"/>
        </w:rPr>
        <w:t xml:space="preserve"> Nme10</w:t>
      </w:r>
      <w:r w:rsidRPr="004D7654">
        <w:rPr>
          <w:rFonts w:cs="Times New Roman"/>
          <w:szCs w:val="24"/>
        </w:rPr>
        <w:t xml:space="preserve">, and is divided into two distinct groups based on sequence homology – Group I contains </w:t>
      </w:r>
      <w:r w:rsidRPr="004D7654">
        <w:rPr>
          <w:rFonts w:cs="Times New Roman"/>
          <w:i/>
          <w:szCs w:val="24"/>
        </w:rPr>
        <w:t>Nme1</w:t>
      </w:r>
      <w:r w:rsidRPr="004D7654">
        <w:rPr>
          <w:rFonts w:cs="Times New Roman"/>
          <w:szCs w:val="24"/>
        </w:rPr>
        <w:t xml:space="preserve"> to </w:t>
      </w:r>
      <w:r w:rsidRPr="004D7654">
        <w:rPr>
          <w:rFonts w:cs="Times New Roman"/>
          <w:i/>
          <w:szCs w:val="24"/>
        </w:rPr>
        <w:t>Nme4</w:t>
      </w:r>
      <w:r w:rsidRPr="004D7654">
        <w:rPr>
          <w:rFonts w:cs="Times New Roman"/>
          <w:szCs w:val="24"/>
        </w:rPr>
        <w:t xml:space="preserve"> and group II contains </w:t>
      </w:r>
      <w:r w:rsidRPr="004D7654">
        <w:rPr>
          <w:rFonts w:cs="Times New Roman"/>
          <w:i/>
          <w:szCs w:val="24"/>
        </w:rPr>
        <w:t>Nme5</w:t>
      </w:r>
      <w:r w:rsidRPr="004D7654">
        <w:rPr>
          <w:rFonts w:cs="Times New Roman"/>
          <w:szCs w:val="24"/>
        </w:rPr>
        <w:t xml:space="preserve"> to </w:t>
      </w:r>
      <w:r w:rsidRPr="004D7654">
        <w:rPr>
          <w:rFonts w:cs="Times New Roman"/>
          <w:i/>
          <w:szCs w:val="24"/>
        </w:rPr>
        <w:t>Nme10.</w:t>
      </w:r>
      <w:r w:rsidRPr="004D7654">
        <w:rPr>
          <w:rFonts w:cs="Times New Roman"/>
          <w:szCs w:val="24"/>
        </w:rPr>
        <w:t xml:space="preserve">  This section will briefly introduce </w:t>
      </w:r>
      <w:r w:rsidRPr="004D7654">
        <w:rPr>
          <w:rFonts w:cs="Times New Roman"/>
          <w:i/>
          <w:szCs w:val="24"/>
        </w:rPr>
        <w:t xml:space="preserve">Nme3 </w:t>
      </w:r>
      <w:r w:rsidRPr="004D7654">
        <w:rPr>
          <w:rFonts w:cs="Times New Roman"/>
          <w:szCs w:val="24"/>
        </w:rPr>
        <w:t xml:space="preserve">and </w:t>
      </w:r>
      <w:r w:rsidRPr="004D7654">
        <w:rPr>
          <w:rFonts w:cs="Times New Roman"/>
          <w:i/>
          <w:szCs w:val="24"/>
        </w:rPr>
        <w:t>Nme4</w:t>
      </w:r>
      <w:r w:rsidRPr="004D7654">
        <w:rPr>
          <w:rFonts w:cs="Times New Roman"/>
          <w:szCs w:val="24"/>
        </w:rPr>
        <w:t xml:space="preserve"> from group I followed by a description of the group II members.   The main focus will be on </w:t>
      </w:r>
      <w:r w:rsidRPr="004D7654">
        <w:rPr>
          <w:rFonts w:cs="Times New Roman"/>
          <w:i/>
          <w:szCs w:val="24"/>
        </w:rPr>
        <w:t xml:space="preserve">Nme1 </w:t>
      </w:r>
      <w:r w:rsidRPr="004D7654">
        <w:rPr>
          <w:rFonts w:cs="Times New Roman"/>
          <w:szCs w:val="24"/>
        </w:rPr>
        <w:t xml:space="preserve">and </w:t>
      </w:r>
      <w:r w:rsidRPr="004D7654">
        <w:rPr>
          <w:rFonts w:cs="Times New Roman"/>
          <w:i/>
          <w:szCs w:val="24"/>
        </w:rPr>
        <w:t>Nme2</w:t>
      </w:r>
      <w:r w:rsidRPr="004D7654">
        <w:rPr>
          <w:rFonts w:cs="Times New Roman"/>
          <w:szCs w:val="24"/>
        </w:rPr>
        <w:t>, which will be described in detail after the initial introductions of the other group members.</w:t>
      </w:r>
    </w:p>
    <w:p w:rsidR="00CF00CB" w:rsidRPr="004D7654" w:rsidRDefault="00CF00CB" w:rsidP="00CF00CB">
      <w:pPr>
        <w:rPr>
          <w:rFonts w:cs="Times New Roman"/>
          <w:szCs w:val="24"/>
        </w:rPr>
      </w:pPr>
    </w:p>
    <w:p w:rsidR="00CF00CB" w:rsidRPr="004D7654" w:rsidRDefault="00CF00CB" w:rsidP="00CF00CB">
      <w:pPr>
        <w:pStyle w:val="Heading5"/>
        <w:numPr>
          <w:ilvl w:val="4"/>
          <w:numId w:val="1"/>
        </w:numPr>
      </w:pPr>
      <w:bookmarkStart w:id="170" w:name="_Toc303604737"/>
      <w:bookmarkStart w:id="171" w:name="_Toc303609914"/>
      <w:bookmarkStart w:id="172" w:name="_Toc343428334"/>
      <w:bookmarkStart w:id="173" w:name="_Toc343440775"/>
      <w:bookmarkStart w:id="174" w:name="_Toc343445965"/>
      <w:bookmarkStart w:id="175" w:name="_Toc343446415"/>
      <w:bookmarkStart w:id="176" w:name="_Toc343446675"/>
      <w:bookmarkStart w:id="177" w:name="_Toc343447369"/>
      <w:bookmarkStart w:id="178" w:name="_Toc343447598"/>
      <w:bookmarkStart w:id="179" w:name="_Toc343447880"/>
      <w:bookmarkStart w:id="180" w:name="_Toc343606406"/>
      <w:bookmarkStart w:id="181" w:name="_Toc343607006"/>
      <w:bookmarkStart w:id="182" w:name="_Toc343672602"/>
      <w:r w:rsidRPr="004D7654">
        <w:t>Group I – Nme3 and Nme4</w:t>
      </w:r>
      <w:bookmarkEnd w:id="170"/>
      <w:bookmarkEnd w:id="171"/>
      <w:bookmarkEnd w:id="172"/>
      <w:bookmarkEnd w:id="173"/>
      <w:bookmarkEnd w:id="174"/>
      <w:bookmarkEnd w:id="175"/>
      <w:bookmarkEnd w:id="176"/>
      <w:bookmarkEnd w:id="177"/>
      <w:bookmarkEnd w:id="178"/>
      <w:bookmarkEnd w:id="179"/>
      <w:bookmarkEnd w:id="180"/>
      <w:bookmarkEnd w:id="181"/>
      <w:bookmarkEnd w:id="182"/>
    </w:p>
    <w:p w:rsidR="00CF00CB" w:rsidRPr="004D7654" w:rsidRDefault="00CF00CB" w:rsidP="00CF00CB">
      <w:pPr>
        <w:rPr>
          <w:rFonts w:cs="Times New Roman"/>
          <w:szCs w:val="24"/>
        </w:rPr>
      </w:pPr>
      <w:r w:rsidRPr="004D7654">
        <w:rPr>
          <w:rFonts w:cs="Times New Roman"/>
          <w:i/>
          <w:szCs w:val="24"/>
        </w:rPr>
        <w:t>Nme3</w:t>
      </w:r>
      <w:r w:rsidRPr="004D7654">
        <w:rPr>
          <w:rFonts w:cs="Times New Roman"/>
          <w:szCs w:val="24"/>
        </w:rPr>
        <w:t xml:space="preserve"> was identified through screening of a leukaemia cDNA library </w:t>
      </w:r>
      <w:r w:rsidR="00F81AD0" w:rsidRPr="004D7654">
        <w:rPr>
          <w:rFonts w:cs="Times New Roman"/>
          <w:szCs w:val="24"/>
        </w:rPr>
        <w:t xml:space="preserve">(Venturelli </w:t>
      </w:r>
      <w:r w:rsidR="00415106" w:rsidRPr="004D7654">
        <w:rPr>
          <w:rFonts w:cs="Times New Roman"/>
          <w:i/>
          <w:szCs w:val="24"/>
        </w:rPr>
        <w:t>et al.</w:t>
      </w:r>
      <w:r w:rsidR="00F81AD0" w:rsidRPr="004D7654">
        <w:rPr>
          <w:rFonts w:cs="Times New Roman"/>
          <w:szCs w:val="24"/>
        </w:rPr>
        <w:t xml:space="preserve"> 1995)</w:t>
      </w:r>
      <w:r w:rsidRPr="004D7654">
        <w:rPr>
          <w:rFonts w:cs="Times New Roman"/>
          <w:szCs w:val="24"/>
        </w:rPr>
        <w:t xml:space="preserve"> and the gene product was termed NDPK-C due to its predicted amino acid sequence homology to the A and B isoforms and the presence of kinase domains.  There is limited information about its cellular function, although it has been shown to be cytoplasmically localised </w:t>
      </w:r>
      <w:r w:rsidR="00F81AD0" w:rsidRPr="004D7654">
        <w:rPr>
          <w:rFonts w:cs="Times New Roman"/>
          <w:szCs w:val="24"/>
        </w:rPr>
        <w:t xml:space="preserve">(Martinez </w:t>
      </w:r>
      <w:r w:rsidR="00415106" w:rsidRPr="004D7654">
        <w:rPr>
          <w:rFonts w:cs="Times New Roman"/>
          <w:i/>
          <w:szCs w:val="24"/>
        </w:rPr>
        <w:t>et al.</w:t>
      </w:r>
      <w:r w:rsidR="00F81AD0" w:rsidRPr="004D7654">
        <w:rPr>
          <w:rFonts w:cs="Times New Roman"/>
          <w:szCs w:val="24"/>
        </w:rPr>
        <w:t xml:space="preserve"> 1997)</w:t>
      </w:r>
      <w:r w:rsidRPr="004D7654">
        <w:rPr>
          <w:rFonts w:cs="Times New Roman"/>
          <w:szCs w:val="24"/>
        </w:rPr>
        <w:t xml:space="preserve"> and has the ability to inhibit granulocyte differentiation (Venturelli</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1995).</w:t>
      </w:r>
    </w:p>
    <w:p w:rsidR="00CF00CB" w:rsidRPr="004D7654" w:rsidRDefault="00CF00CB" w:rsidP="00CF00CB">
      <w:pPr>
        <w:rPr>
          <w:rFonts w:cs="Times New Roman"/>
          <w:szCs w:val="24"/>
        </w:rPr>
      </w:pPr>
    </w:p>
    <w:p w:rsidR="00CF00CB" w:rsidRPr="004D7654" w:rsidRDefault="00CF00CB" w:rsidP="00CF00CB">
      <w:pPr>
        <w:rPr>
          <w:rFonts w:cs="Times New Roman"/>
          <w:b/>
          <w:szCs w:val="24"/>
        </w:rPr>
      </w:pPr>
      <w:r w:rsidRPr="004D7654">
        <w:rPr>
          <w:rFonts w:cs="Times New Roman"/>
          <w:i/>
          <w:szCs w:val="24"/>
        </w:rPr>
        <w:t>Nme4</w:t>
      </w:r>
      <w:r w:rsidRPr="004D7654">
        <w:rPr>
          <w:rFonts w:cs="Times New Roman"/>
          <w:szCs w:val="24"/>
        </w:rPr>
        <w:t xml:space="preserve"> was identified by screening a human stomach cDNA library for sequences with homology to the </w:t>
      </w:r>
      <w:r w:rsidRPr="004D7654">
        <w:rPr>
          <w:rFonts w:cs="Times New Roman"/>
          <w:i/>
          <w:szCs w:val="24"/>
        </w:rPr>
        <w:t>Nme1</w:t>
      </w:r>
      <w:r w:rsidRPr="004D7654">
        <w:rPr>
          <w:rFonts w:cs="Times New Roman"/>
          <w:szCs w:val="24"/>
        </w:rPr>
        <w:t xml:space="preserve"> sequence </w:t>
      </w:r>
      <w:r w:rsidR="00F81AD0" w:rsidRPr="004D7654">
        <w:rPr>
          <w:rFonts w:cs="Times New Roman"/>
          <w:szCs w:val="24"/>
        </w:rPr>
        <w:t xml:space="preserve">(Milon </w:t>
      </w:r>
      <w:r w:rsidR="00415106" w:rsidRPr="004D7654">
        <w:rPr>
          <w:rFonts w:cs="Times New Roman"/>
          <w:i/>
          <w:szCs w:val="24"/>
        </w:rPr>
        <w:t>et al.</w:t>
      </w:r>
      <w:r w:rsidR="00F81AD0" w:rsidRPr="004D7654">
        <w:rPr>
          <w:rFonts w:cs="Times New Roman"/>
          <w:szCs w:val="24"/>
        </w:rPr>
        <w:t xml:space="preserve"> 1997)</w:t>
      </w:r>
      <w:r w:rsidRPr="004D7654">
        <w:rPr>
          <w:rFonts w:cs="Times New Roman"/>
          <w:szCs w:val="24"/>
        </w:rPr>
        <w:t xml:space="preserve">.  The sequence identified contained a predicted NDP kinase domain, and thus the gene product was termed NDPK-D.  As well as containing a kinase domain, NDPK-D is the only human NDPK to contain a mitochondrial-targeting domain at the N-terminus containing multiple positively-charged residues </w:t>
      </w:r>
      <w:r w:rsidR="00F81AD0" w:rsidRPr="004D7654">
        <w:rPr>
          <w:rFonts w:cs="Times New Roman"/>
          <w:szCs w:val="24"/>
        </w:rPr>
        <w:t xml:space="preserve">(Lacombe </w:t>
      </w:r>
      <w:r w:rsidR="00415106" w:rsidRPr="004D7654">
        <w:rPr>
          <w:rFonts w:cs="Times New Roman"/>
          <w:i/>
          <w:szCs w:val="24"/>
        </w:rPr>
        <w:t>et al.</w:t>
      </w:r>
      <w:r w:rsidR="00F81AD0" w:rsidRPr="004D7654">
        <w:rPr>
          <w:rFonts w:cs="Times New Roman"/>
          <w:szCs w:val="24"/>
        </w:rPr>
        <w:t xml:space="preserve"> 2000)</w:t>
      </w:r>
      <w:r w:rsidRPr="004D7654">
        <w:rPr>
          <w:rFonts w:cs="Times New Roman"/>
          <w:szCs w:val="24"/>
        </w:rPr>
        <w:t xml:space="preserve">.  It was subsequently shown that NDPK-D is coupled to nucleotide transfer during respiration due to its localisation at the inner mitochondrial membrane and is involved in the supply of nucleotide triphosphatase for nucleic acid and protein synthesis </w:t>
      </w:r>
      <w:r w:rsidR="00F81AD0" w:rsidRPr="004D7654">
        <w:rPr>
          <w:rFonts w:cs="Times New Roman"/>
          <w:szCs w:val="24"/>
        </w:rPr>
        <w:t xml:space="preserve">(Tokarska-Schlattner </w:t>
      </w:r>
      <w:r w:rsidR="00415106" w:rsidRPr="004D7654">
        <w:rPr>
          <w:rFonts w:cs="Times New Roman"/>
          <w:i/>
          <w:szCs w:val="24"/>
        </w:rPr>
        <w:t>et al.</w:t>
      </w:r>
      <w:r w:rsidR="00F81AD0" w:rsidRPr="004D7654">
        <w:rPr>
          <w:rFonts w:cs="Times New Roman"/>
          <w:szCs w:val="24"/>
        </w:rPr>
        <w:t xml:space="preserve"> 2008)</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pStyle w:val="Heading5"/>
        <w:numPr>
          <w:ilvl w:val="4"/>
          <w:numId w:val="1"/>
        </w:numPr>
      </w:pPr>
      <w:bookmarkStart w:id="183" w:name="_Toc303604738"/>
      <w:bookmarkStart w:id="184" w:name="_Toc303609915"/>
      <w:bookmarkStart w:id="185" w:name="_Toc343428335"/>
      <w:bookmarkStart w:id="186" w:name="_Toc343440776"/>
      <w:bookmarkStart w:id="187" w:name="_Toc343445966"/>
      <w:bookmarkStart w:id="188" w:name="_Toc343446416"/>
      <w:bookmarkStart w:id="189" w:name="_Toc343446676"/>
      <w:bookmarkStart w:id="190" w:name="_Toc343447370"/>
      <w:bookmarkStart w:id="191" w:name="_Toc343447599"/>
      <w:bookmarkStart w:id="192" w:name="_Toc343447881"/>
      <w:bookmarkStart w:id="193" w:name="_Toc343606407"/>
      <w:bookmarkStart w:id="194" w:name="_Toc343607007"/>
      <w:bookmarkStart w:id="195" w:name="_Toc343672603"/>
      <w:r w:rsidRPr="004D7654">
        <w:t>Group II</w:t>
      </w:r>
      <w:bookmarkEnd w:id="183"/>
      <w:bookmarkEnd w:id="184"/>
      <w:bookmarkEnd w:id="185"/>
      <w:bookmarkEnd w:id="186"/>
      <w:bookmarkEnd w:id="187"/>
      <w:bookmarkEnd w:id="188"/>
      <w:bookmarkEnd w:id="189"/>
      <w:bookmarkEnd w:id="190"/>
      <w:bookmarkEnd w:id="191"/>
      <w:bookmarkEnd w:id="192"/>
      <w:bookmarkEnd w:id="193"/>
      <w:bookmarkEnd w:id="194"/>
      <w:bookmarkEnd w:id="195"/>
    </w:p>
    <w:p w:rsidR="00CF00CB" w:rsidRPr="004D7654" w:rsidRDefault="00CF00CB" w:rsidP="00CF00CB">
      <w:pPr>
        <w:rPr>
          <w:rFonts w:cs="Times New Roman"/>
          <w:szCs w:val="24"/>
        </w:rPr>
      </w:pPr>
      <w:r w:rsidRPr="004D7654">
        <w:rPr>
          <w:rFonts w:cs="Times New Roman"/>
          <w:szCs w:val="24"/>
        </w:rPr>
        <w:t>The group II proteins are a highly diverse group – they share 25 – 34% sequence homology with each other, display a lack of conservation in their kinase active site motif and have variable C- and N-terminal lengths (Lacombe</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2000).  The most </w:t>
      </w:r>
      <w:r w:rsidRPr="004D7654">
        <w:rPr>
          <w:rFonts w:cs="Times New Roman"/>
          <w:szCs w:val="24"/>
        </w:rPr>
        <w:lastRenderedPageBreak/>
        <w:t xml:space="preserve">extensively investigated are </w:t>
      </w:r>
      <w:r w:rsidRPr="004D7654">
        <w:rPr>
          <w:rFonts w:cs="Times New Roman"/>
          <w:i/>
          <w:szCs w:val="24"/>
        </w:rPr>
        <w:t>Nme5 – 8</w:t>
      </w:r>
      <w:r w:rsidRPr="004D7654">
        <w:rPr>
          <w:rFonts w:cs="Times New Roman"/>
          <w:szCs w:val="24"/>
        </w:rPr>
        <w:t xml:space="preserve">, with </w:t>
      </w:r>
      <w:r w:rsidRPr="004D7654">
        <w:rPr>
          <w:rFonts w:cs="Times New Roman"/>
          <w:i/>
          <w:szCs w:val="24"/>
        </w:rPr>
        <w:t>Nme9</w:t>
      </w:r>
      <w:r w:rsidRPr="004D7654">
        <w:rPr>
          <w:rFonts w:cs="Times New Roman"/>
          <w:szCs w:val="24"/>
        </w:rPr>
        <w:t xml:space="preserve"> and </w:t>
      </w:r>
      <w:r w:rsidRPr="004D7654">
        <w:rPr>
          <w:rFonts w:cs="Times New Roman"/>
          <w:i/>
          <w:szCs w:val="24"/>
        </w:rPr>
        <w:t>Nme10</w:t>
      </w:r>
      <w:r w:rsidRPr="004D7654">
        <w:rPr>
          <w:rFonts w:cs="Times New Roman"/>
          <w:szCs w:val="24"/>
        </w:rPr>
        <w:t xml:space="preserve"> being more recently identified and explored.</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i/>
          <w:szCs w:val="24"/>
        </w:rPr>
        <w:t>Nme5</w:t>
      </w:r>
      <w:r w:rsidRPr="004D7654">
        <w:rPr>
          <w:rFonts w:cs="Times New Roman"/>
          <w:szCs w:val="24"/>
        </w:rPr>
        <w:t xml:space="preserve"> was discovered through a GenBank sequence database search looking for homologues to </w:t>
      </w:r>
      <w:r w:rsidRPr="004D7654">
        <w:rPr>
          <w:rFonts w:cs="Times New Roman"/>
          <w:i/>
          <w:szCs w:val="24"/>
        </w:rPr>
        <w:t>Nme4</w:t>
      </w:r>
      <w:r w:rsidRPr="004D7654">
        <w:rPr>
          <w:rFonts w:cs="Times New Roman"/>
          <w:szCs w:val="24"/>
        </w:rPr>
        <w:t xml:space="preserve"> </w:t>
      </w:r>
      <w:r w:rsidR="00F81AD0" w:rsidRPr="004D7654">
        <w:rPr>
          <w:rFonts w:cs="Times New Roman"/>
          <w:szCs w:val="24"/>
        </w:rPr>
        <w:t xml:space="preserve">(Munier </w:t>
      </w:r>
      <w:r w:rsidR="00415106" w:rsidRPr="004D7654">
        <w:rPr>
          <w:rFonts w:cs="Times New Roman"/>
          <w:i/>
          <w:szCs w:val="24"/>
        </w:rPr>
        <w:t>et al.</w:t>
      </w:r>
      <w:r w:rsidR="00F81AD0" w:rsidRPr="004D7654">
        <w:rPr>
          <w:rFonts w:cs="Times New Roman"/>
          <w:szCs w:val="24"/>
        </w:rPr>
        <w:t xml:space="preserve"> 1998)</w:t>
      </w:r>
      <w:r w:rsidRPr="004D7654">
        <w:rPr>
          <w:rFonts w:cs="Times New Roman"/>
          <w:szCs w:val="24"/>
        </w:rPr>
        <w:t xml:space="preserve">.  </w:t>
      </w:r>
      <w:r w:rsidRPr="004D7654">
        <w:rPr>
          <w:rFonts w:cs="Times New Roman"/>
          <w:i/>
          <w:szCs w:val="24"/>
        </w:rPr>
        <w:t>Nme5</w:t>
      </w:r>
      <w:r w:rsidRPr="004D7654">
        <w:rPr>
          <w:rFonts w:cs="Times New Roman"/>
          <w:szCs w:val="24"/>
        </w:rPr>
        <w:t xml:space="preserve">, unlike the ubiquitous expression of the group I </w:t>
      </w:r>
      <w:r w:rsidRPr="004D7654">
        <w:rPr>
          <w:rFonts w:cs="Times New Roman"/>
          <w:i/>
          <w:szCs w:val="24"/>
        </w:rPr>
        <w:t>Nme</w:t>
      </w:r>
      <w:r w:rsidRPr="004D7654">
        <w:rPr>
          <w:rFonts w:cs="Times New Roman"/>
          <w:szCs w:val="24"/>
        </w:rPr>
        <w:t xml:space="preserve"> gene, is solely expressed in the testes and the predicted amino acid sequence contained a 55 amino acid extension at the C-terminal end (Munier</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1998).  It also does not possess NDP kinase activity or undergo autophosphorylation, a key feature of the group I proteins.  The additional amino acids at the C-terminus were predicted to interfere with the formation of trimeric complexes of protein subunits, and it was proposed that the protein would instead form dimers.  The mRNA expression pattern has led to postulations of a role in spermatogenesis, primarily at the first meiotic division, although the location of the protein has not yet been shown; discovery of this may provide further clues as to its role.</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w:t>
      </w:r>
      <w:r w:rsidRPr="004D7654">
        <w:rPr>
          <w:rFonts w:cs="Times New Roman"/>
          <w:i/>
          <w:szCs w:val="24"/>
        </w:rPr>
        <w:t>Nme6</w:t>
      </w:r>
      <w:r w:rsidRPr="004D7654">
        <w:rPr>
          <w:rFonts w:cs="Times New Roman"/>
          <w:szCs w:val="24"/>
        </w:rPr>
        <w:t xml:space="preserve"> protein is ubiquitously expressed </w:t>
      </w:r>
      <w:r w:rsidR="00F81AD0" w:rsidRPr="004D7654">
        <w:rPr>
          <w:rFonts w:cs="Times New Roman"/>
          <w:szCs w:val="24"/>
        </w:rPr>
        <w:t xml:space="preserve">(Mehus </w:t>
      </w:r>
      <w:r w:rsidR="00415106" w:rsidRPr="004D7654">
        <w:rPr>
          <w:rFonts w:cs="Times New Roman"/>
          <w:i/>
          <w:szCs w:val="24"/>
        </w:rPr>
        <w:t>et al.</w:t>
      </w:r>
      <w:r w:rsidR="00F81AD0" w:rsidRPr="004D7654">
        <w:rPr>
          <w:rFonts w:cs="Times New Roman"/>
          <w:szCs w:val="24"/>
        </w:rPr>
        <w:t xml:space="preserve"> 1999; Tsuiki </w:t>
      </w:r>
      <w:r w:rsidR="00415106" w:rsidRPr="004D7654">
        <w:rPr>
          <w:rFonts w:cs="Times New Roman"/>
          <w:i/>
          <w:szCs w:val="24"/>
        </w:rPr>
        <w:t>et al.</w:t>
      </w:r>
      <w:r w:rsidR="00F81AD0" w:rsidRPr="004D7654">
        <w:rPr>
          <w:rFonts w:cs="Times New Roman"/>
          <w:szCs w:val="24"/>
        </w:rPr>
        <w:t xml:space="preserve"> 1999)</w:t>
      </w:r>
      <w:r w:rsidRPr="004D7654">
        <w:rPr>
          <w:rFonts w:cs="Times New Roman"/>
          <w:szCs w:val="24"/>
        </w:rPr>
        <w:t xml:space="preserve"> and the amino acid sequence appears to contain all the relevant residues for kinase activity – as a result it is sometimes classified as NDPK-F.  Like NDPK-D, NDPK-F is also predicted to associate with the mitochondria (Tsuiki</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1999).  While little is currently known about its cellular function, it has been shown that over-expression of the gene suppresses growth in SAOS2 cells</w:t>
      </w:r>
      <w:r w:rsidRPr="004D7654">
        <w:rPr>
          <w:rFonts w:cs="Times New Roman"/>
          <w:b/>
          <w:szCs w:val="24"/>
        </w:rPr>
        <w:t xml:space="preserve"> </w:t>
      </w:r>
      <w:r w:rsidRPr="004D7654">
        <w:rPr>
          <w:rFonts w:cs="Times New Roman"/>
          <w:szCs w:val="24"/>
        </w:rPr>
        <w:t>(Tsuiki</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1999), a primary cell line originally derived from an osteosarcoma </w:t>
      </w:r>
      <w:r w:rsidR="00F81AD0" w:rsidRPr="004D7654">
        <w:rPr>
          <w:rFonts w:cs="Times New Roman"/>
          <w:szCs w:val="24"/>
        </w:rPr>
        <w:t xml:space="preserve">(Fogh </w:t>
      </w:r>
      <w:r w:rsidR="00415106" w:rsidRPr="004D7654">
        <w:rPr>
          <w:rFonts w:cs="Times New Roman"/>
          <w:i/>
          <w:szCs w:val="24"/>
        </w:rPr>
        <w:t>et al.</w:t>
      </w:r>
      <w:r w:rsidR="00F81AD0" w:rsidRPr="004D7654">
        <w:rPr>
          <w:rFonts w:cs="Times New Roman"/>
          <w:szCs w:val="24"/>
        </w:rPr>
        <w:t xml:space="preserve"> 1977)</w:t>
      </w:r>
      <w:r w:rsidRPr="004D7654">
        <w:rPr>
          <w:rFonts w:cs="Times New Roman"/>
          <w:szCs w:val="24"/>
        </w:rPr>
        <w:t>.</w:t>
      </w:r>
    </w:p>
    <w:p w:rsidR="00CF00CB" w:rsidRPr="004D7654" w:rsidRDefault="00CF00CB" w:rsidP="00CF00CB">
      <w:pPr>
        <w:rPr>
          <w:rFonts w:cs="Times New Roman"/>
          <w:szCs w:val="24"/>
        </w:rPr>
      </w:pPr>
    </w:p>
    <w:p w:rsidR="00CF00CB" w:rsidRDefault="00CF00CB" w:rsidP="00CF00CB">
      <w:pPr>
        <w:rPr>
          <w:rFonts w:cs="Times New Roman"/>
          <w:szCs w:val="24"/>
        </w:rPr>
      </w:pPr>
      <w:r w:rsidRPr="004D7654">
        <w:rPr>
          <w:rFonts w:cs="Times New Roman"/>
          <w:szCs w:val="24"/>
        </w:rPr>
        <w:t xml:space="preserve">There is very little information available on </w:t>
      </w:r>
      <w:r w:rsidRPr="004D7654">
        <w:rPr>
          <w:rFonts w:cs="Times New Roman"/>
          <w:i/>
          <w:szCs w:val="24"/>
        </w:rPr>
        <w:t>Nme7</w:t>
      </w:r>
      <w:r w:rsidRPr="004D7654">
        <w:rPr>
          <w:rFonts w:cs="Times New Roman"/>
          <w:szCs w:val="24"/>
        </w:rPr>
        <w:t xml:space="preserve"> </w:t>
      </w:r>
      <w:r w:rsidR="00F81AD0" w:rsidRPr="004D7654">
        <w:rPr>
          <w:rFonts w:cs="Times New Roman"/>
          <w:szCs w:val="24"/>
        </w:rPr>
        <w:t xml:space="preserve">(Desvignes </w:t>
      </w:r>
      <w:r w:rsidR="00415106" w:rsidRPr="004D7654">
        <w:rPr>
          <w:rFonts w:cs="Times New Roman"/>
          <w:i/>
          <w:szCs w:val="24"/>
        </w:rPr>
        <w:t>et al.</w:t>
      </w:r>
      <w:r w:rsidR="00F81AD0" w:rsidRPr="004D7654">
        <w:rPr>
          <w:rFonts w:cs="Times New Roman"/>
          <w:szCs w:val="24"/>
        </w:rPr>
        <w:t xml:space="preserve"> 2009)</w:t>
      </w:r>
      <w:r w:rsidRPr="004D7654">
        <w:rPr>
          <w:rFonts w:cs="Times New Roman"/>
          <w:szCs w:val="24"/>
        </w:rPr>
        <w:t xml:space="preserve"> and the majority of the information has been obtained from studying zebrafish homologues.  The protein appears to be localised to the gonads, suggesting a similar role to that of </w:t>
      </w:r>
      <w:r w:rsidRPr="004D7654">
        <w:rPr>
          <w:rFonts w:cs="Times New Roman"/>
          <w:i/>
          <w:szCs w:val="24"/>
        </w:rPr>
        <w:t>Nme5</w:t>
      </w:r>
      <w:r w:rsidRPr="004D7654">
        <w:rPr>
          <w:rFonts w:cs="Times New Roman"/>
          <w:szCs w:val="24"/>
        </w:rPr>
        <w:t xml:space="preserve">, and like </w:t>
      </w:r>
      <w:r w:rsidRPr="004D7654">
        <w:rPr>
          <w:rFonts w:cs="Times New Roman"/>
          <w:i/>
          <w:szCs w:val="24"/>
        </w:rPr>
        <w:t>Nme5</w:t>
      </w:r>
      <w:r w:rsidRPr="004D7654">
        <w:rPr>
          <w:rFonts w:cs="Times New Roman"/>
          <w:szCs w:val="24"/>
        </w:rPr>
        <w:t xml:space="preserve"> it is also believed to lack kinase activity </w:t>
      </w:r>
      <w:r w:rsidR="00F81AD0" w:rsidRPr="004D7654">
        <w:rPr>
          <w:rFonts w:cs="Times New Roman"/>
          <w:szCs w:val="24"/>
        </w:rPr>
        <w:t xml:space="preserve">(Yoon </w:t>
      </w:r>
      <w:r w:rsidR="00415106" w:rsidRPr="004D7654">
        <w:rPr>
          <w:rFonts w:cs="Times New Roman"/>
          <w:i/>
          <w:szCs w:val="24"/>
        </w:rPr>
        <w:t>et al.</w:t>
      </w:r>
      <w:r w:rsidR="00F81AD0" w:rsidRPr="004D7654">
        <w:rPr>
          <w:rFonts w:cs="Times New Roman"/>
          <w:szCs w:val="24"/>
        </w:rPr>
        <w:t xml:space="preserve"> 2005)</w:t>
      </w:r>
      <w:r w:rsidRPr="004D7654">
        <w:rPr>
          <w:rFonts w:cs="Times New Roman"/>
          <w:szCs w:val="24"/>
        </w:rPr>
        <w:t>.</w:t>
      </w:r>
    </w:p>
    <w:p w:rsidR="007E4567" w:rsidRPr="004D7654" w:rsidRDefault="007E4567"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w:t>
      </w:r>
      <w:r w:rsidRPr="004D7654">
        <w:rPr>
          <w:rFonts w:cs="Times New Roman"/>
          <w:i/>
          <w:szCs w:val="24"/>
        </w:rPr>
        <w:t>Nme8</w:t>
      </w:r>
      <w:r w:rsidRPr="004D7654">
        <w:rPr>
          <w:rFonts w:cs="Times New Roman"/>
          <w:szCs w:val="24"/>
        </w:rPr>
        <w:t xml:space="preserve"> gene was identified in 1999 and is primarily expressed in testes (Lacombe</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2000).  </w:t>
      </w:r>
      <w:r w:rsidRPr="004D7654">
        <w:rPr>
          <w:rFonts w:cs="Times New Roman"/>
          <w:i/>
          <w:szCs w:val="24"/>
        </w:rPr>
        <w:t>Nme8</w:t>
      </w:r>
      <w:r w:rsidRPr="004D7654">
        <w:rPr>
          <w:rFonts w:cs="Times New Roman"/>
          <w:szCs w:val="24"/>
        </w:rPr>
        <w:t xml:space="preserve"> shows high sequence homology to a dynein intermediate chain suggesting a role in flagellar movement</w:t>
      </w:r>
      <w:r w:rsidRPr="004D7654">
        <w:rPr>
          <w:rFonts w:cs="Times New Roman"/>
          <w:b/>
          <w:szCs w:val="24"/>
        </w:rPr>
        <w:t xml:space="preserve"> </w:t>
      </w:r>
      <w:r w:rsidR="00F81AD0" w:rsidRPr="004D7654">
        <w:rPr>
          <w:rFonts w:cs="Times New Roman"/>
          <w:szCs w:val="24"/>
        </w:rPr>
        <w:t xml:space="preserve">(Sadek </w:t>
      </w:r>
      <w:r w:rsidR="00415106" w:rsidRPr="004D7654">
        <w:rPr>
          <w:rFonts w:cs="Times New Roman"/>
          <w:i/>
          <w:szCs w:val="24"/>
        </w:rPr>
        <w:t>et al.</w:t>
      </w:r>
      <w:r w:rsidR="00F81AD0" w:rsidRPr="004D7654">
        <w:rPr>
          <w:rFonts w:cs="Times New Roman"/>
          <w:szCs w:val="24"/>
        </w:rPr>
        <w:t xml:space="preserve"> 2001)</w:t>
      </w:r>
      <w:r w:rsidRPr="004D7654">
        <w:rPr>
          <w:rFonts w:cs="Times New Roman"/>
          <w:szCs w:val="24"/>
        </w:rPr>
        <w:t xml:space="preserve">.  </w:t>
      </w:r>
      <w:r w:rsidRPr="004D7654">
        <w:rPr>
          <w:rFonts w:cs="Times New Roman"/>
          <w:i/>
          <w:szCs w:val="24"/>
        </w:rPr>
        <w:t>Nme9</w:t>
      </w:r>
      <w:r w:rsidRPr="004D7654">
        <w:rPr>
          <w:rFonts w:cs="Times New Roman"/>
          <w:szCs w:val="24"/>
        </w:rPr>
        <w:t xml:space="preserve"> shows homology to </w:t>
      </w:r>
      <w:r w:rsidRPr="004D7654">
        <w:rPr>
          <w:rFonts w:cs="Times New Roman"/>
          <w:i/>
          <w:szCs w:val="24"/>
        </w:rPr>
        <w:t>Nme8</w:t>
      </w:r>
      <w:r w:rsidRPr="004D7654">
        <w:rPr>
          <w:rFonts w:cs="Times New Roman"/>
          <w:szCs w:val="24"/>
        </w:rPr>
        <w:t xml:space="preserve"> and was identified as thioredoxin-like 2 protein associated with microtubules </w:t>
      </w:r>
      <w:r w:rsidR="00F81AD0" w:rsidRPr="004D7654">
        <w:rPr>
          <w:rFonts w:cs="Times New Roman"/>
          <w:szCs w:val="24"/>
        </w:rPr>
        <w:lastRenderedPageBreak/>
        <w:t xml:space="preserve">(Sadek </w:t>
      </w:r>
      <w:r w:rsidR="00415106" w:rsidRPr="004D7654">
        <w:rPr>
          <w:rFonts w:cs="Times New Roman"/>
          <w:i/>
          <w:szCs w:val="24"/>
        </w:rPr>
        <w:t>et al.</w:t>
      </w:r>
      <w:r w:rsidR="00F81AD0" w:rsidRPr="004D7654">
        <w:rPr>
          <w:rFonts w:cs="Times New Roman"/>
          <w:szCs w:val="24"/>
        </w:rPr>
        <w:t xml:space="preserve"> 2003)</w:t>
      </w:r>
      <w:r w:rsidRPr="004D7654">
        <w:rPr>
          <w:rFonts w:cs="Times New Roman"/>
          <w:szCs w:val="24"/>
        </w:rPr>
        <w:t>.  This protein was shown to have NDP kinase activity and is also found predominantly in the testes and in ciliated lung cells.  These locations and the association of both proteins with dynein and axoneme components suggest a potential role in axonemal organisation and function.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final member of the family, </w:t>
      </w:r>
      <w:r w:rsidRPr="004D7654">
        <w:rPr>
          <w:rFonts w:cs="Times New Roman"/>
          <w:i/>
          <w:szCs w:val="24"/>
        </w:rPr>
        <w:t>Nme10</w:t>
      </w:r>
      <w:r w:rsidRPr="004D7654">
        <w:rPr>
          <w:rFonts w:cs="Times New Roman"/>
          <w:szCs w:val="24"/>
        </w:rPr>
        <w:t xml:space="preserve">, was originally known as </w:t>
      </w:r>
      <w:r w:rsidRPr="004D7654">
        <w:rPr>
          <w:rFonts w:cs="Times New Roman"/>
          <w:i/>
          <w:szCs w:val="24"/>
        </w:rPr>
        <w:t>X-linked Retinitis Pigmentosa 2 (XRP-2)</w:t>
      </w:r>
      <w:r w:rsidRPr="004D7654">
        <w:rPr>
          <w:rFonts w:cs="Times New Roman"/>
          <w:szCs w:val="24"/>
        </w:rPr>
        <w:t xml:space="preserve"> and is the most recently identified </w:t>
      </w:r>
      <w:r w:rsidR="00F81AD0" w:rsidRPr="004D7654">
        <w:rPr>
          <w:rFonts w:cs="Times New Roman"/>
          <w:szCs w:val="24"/>
        </w:rPr>
        <w:t xml:space="preserve">(Yoon </w:t>
      </w:r>
      <w:r w:rsidR="00415106" w:rsidRPr="004D7654">
        <w:rPr>
          <w:rFonts w:cs="Times New Roman"/>
          <w:i/>
          <w:szCs w:val="24"/>
        </w:rPr>
        <w:t>et al.</w:t>
      </w:r>
      <w:r w:rsidR="00F81AD0" w:rsidRPr="004D7654">
        <w:rPr>
          <w:rFonts w:cs="Times New Roman"/>
          <w:szCs w:val="24"/>
        </w:rPr>
        <w:t xml:space="preserve"> 2006)</w:t>
      </w:r>
      <w:r w:rsidRPr="004D7654">
        <w:rPr>
          <w:rFonts w:cs="Times New Roman"/>
          <w:szCs w:val="24"/>
        </w:rPr>
        <w:t xml:space="preserve">.  The protein demonstrates a lack of kinase activity and mutations in the </w:t>
      </w:r>
      <w:r w:rsidRPr="004D7654">
        <w:rPr>
          <w:rFonts w:cs="Times New Roman"/>
          <w:i/>
          <w:szCs w:val="24"/>
        </w:rPr>
        <w:t>Nme10</w:t>
      </w:r>
      <w:r w:rsidRPr="004D7654">
        <w:rPr>
          <w:rFonts w:cs="Times New Roman"/>
          <w:szCs w:val="24"/>
        </w:rPr>
        <w:t xml:space="preserve"> gene leads to Retinitis Pigmentosa, but the exact role of this protein is currently unknown.</w:t>
      </w:r>
    </w:p>
    <w:p w:rsidR="00CF00CB" w:rsidRPr="004D7654" w:rsidRDefault="00CF00CB" w:rsidP="00CF00CB">
      <w:pPr>
        <w:rPr>
          <w:rFonts w:cs="Times New Roman"/>
          <w:szCs w:val="24"/>
        </w:rPr>
      </w:pPr>
    </w:p>
    <w:p w:rsidR="00CF00CB" w:rsidRPr="004D7654" w:rsidRDefault="00CF00CB" w:rsidP="00CF00CB">
      <w:pPr>
        <w:pStyle w:val="Heading5"/>
        <w:numPr>
          <w:ilvl w:val="4"/>
          <w:numId w:val="1"/>
        </w:numPr>
      </w:pPr>
      <w:bookmarkStart w:id="196" w:name="_Toc303604739"/>
      <w:bookmarkStart w:id="197" w:name="_Toc303609916"/>
      <w:bookmarkStart w:id="198" w:name="_Toc343428336"/>
      <w:bookmarkStart w:id="199" w:name="_Toc343440777"/>
      <w:bookmarkStart w:id="200" w:name="_Toc343445967"/>
      <w:bookmarkStart w:id="201" w:name="_Toc343446417"/>
      <w:bookmarkStart w:id="202" w:name="_Toc343446677"/>
      <w:bookmarkStart w:id="203" w:name="_Toc343447371"/>
      <w:bookmarkStart w:id="204" w:name="_Toc343447600"/>
      <w:bookmarkStart w:id="205" w:name="_Toc343447882"/>
      <w:bookmarkStart w:id="206" w:name="_Toc343606408"/>
      <w:bookmarkStart w:id="207" w:name="_Toc343607008"/>
      <w:bookmarkStart w:id="208" w:name="_Toc343672604"/>
      <w:r w:rsidRPr="004D7654">
        <w:t>Group I - Nme1 and Nme2</w:t>
      </w:r>
      <w:bookmarkEnd w:id="196"/>
      <w:bookmarkEnd w:id="197"/>
      <w:bookmarkEnd w:id="198"/>
      <w:bookmarkEnd w:id="199"/>
      <w:bookmarkEnd w:id="200"/>
      <w:bookmarkEnd w:id="201"/>
      <w:bookmarkEnd w:id="202"/>
      <w:bookmarkEnd w:id="203"/>
      <w:bookmarkEnd w:id="204"/>
      <w:bookmarkEnd w:id="205"/>
      <w:bookmarkEnd w:id="206"/>
      <w:bookmarkEnd w:id="207"/>
      <w:bookmarkEnd w:id="208"/>
    </w:p>
    <w:p w:rsidR="00CF00CB" w:rsidRPr="004D7654" w:rsidRDefault="00CF00CB" w:rsidP="00CF00CB">
      <w:pPr>
        <w:rPr>
          <w:rFonts w:cs="Times New Roman"/>
          <w:szCs w:val="24"/>
        </w:rPr>
      </w:pPr>
      <w:r w:rsidRPr="004D7654">
        <w:rPr>
          <w:rFonts w:cs="Times New Roman"/>
          <w:szCs w:val="24"/>
        </w:rPr>
        <w:t xml:space="preserve">As described earlier, </w:t>
      </w:r>
      <w:r w:rsidRPr="004D7654">
        <w:rPr>
          <w:rFonts w:cs="Times New Roman"/>
          <w:i/>
          <w:szCs w:val="24"/>
        </w:rPr>
        <w:t xml:space="preserve">Nme1 </w:t>
      </w:r>
      <w:r w:rsidRPr="004D7654">
        <w:rPr>
          <w:rFonts w:cs="Times New Roman"/>
          <w:szCs w:val="24"/>
        </w:rPr>
        <w:t xml:space="preserve">and </w:t>
      </w:r>
      <w:r w:rsidRPr="004D7654">
        <w:rPr>
          <w:rFonts w:cs="Times New Roman"/>
          <w:i/>
          <w:szCs w:val="24"/>
        </w:rPr>
        <w:t>Nme2</w:t>
      </w:r>
      <w:r w:rsidRPr="004D7654">
        <w:rPr>
          <w:rFonts w:cs="Times New Roman"/>
          <w:szCs w:val="24"/>
        </w:rPr>
        <w:t xml:space="preserve"> were discovered through analysis of gene expression in murine cells (Steeg</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1988a) and screening of a human fibroblast cDNA library (Stahl</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1991).  The predicted amino acid sequences of </w:t>
      </w:r>
      <w:r w:rsidRPr="004D7654">
        <w:rPr>
          <w:rFonts w:cs="Times New Roman"/>
          <w:i/>
          <w:szCs w:val="24"/>
        </w:rPr>
        <w:t xml:space="preserve">Nme1 </w:t>
      </w:r>
      <w:r w:rsidRPr="004D7654">
        <w:rPr>
          <w:rFonts w:cs="Times New Roman"/>
          <w:szCs w:val="24"/>
        </w:rPr>
        <w:t xml:space="preserve">and </w:t>
      </w:r>
      <w:r w:rsidRPr="004D7654">
        <w:rPr>
          <w:rFonts w:cs="Times New Roman"/>
          <w:i/>
          <w:szCs w:val="24"/>
        </w:rPr>
        <w:t xml:space="preserve"> Nme2</w:t>
      </w:r>
      <w:r w:rsidRPr="004D7654">
        <w:rPr>
          <w:rFonts w:cs="Times New Roman"/>
          <w:szCs w:val="24"/>
        </w:rPr>
        <w:t xml:space="preserve"> matched the predicted amino acid sequence of the product of </w:t>
      </w:r>
      <w:r w:rsidRPr="004D7654">
        <w:rPr>
          <w:rFonts w:cs="Times New Roman"/>
          <w:i/>
          <w:szCs w:val="24"/>
        </w:rPr>
        <w:t>Drosophila</w:t>
      </w:r>
      <w:r w:rsidRPr="004D7654">
        <w:rPr>
          <w:rFonts w:cs="Times New Roman"/>
          <w:szCs w:val="24"/>
        </w:rPr>
        <w:t xml:space="preserve"> gene </w:t>
      </w:r>
      <w:r w:rsidRPr="004D7654">
        <w:rPr>
          <w:rFonts w:cs="Times New Roman"/>
          <w:i/>
          <w:szCs w:val="24"/>
        </w:rPr>
        <w:t>awd</w:t>
      </w:r>
      <w:r w:rsidRPr="004D7654">
        <w:rPr>
          <w:rFonts w:cs="Times New Roman"/>
          <w:szCs w:val="24"/>
        </w:rPr>
        <w:t xml:space="preserve"> (abnormal wing development) (Stahl</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1991) and the </w:t>
      </w:r>
      <w:r w:rsidRPr="004D7654">
        <w:rPr>
          <w:rFonts w:cs="Times New Roman"/>
          <w:i/>
          <w:szCs w:val="24"/>
        </w:rPr>
        <w:t xml:space="preserve">Nme2 </w:t>
      </w:r>
      <w:r w:rsidRPr="004D7654">
        <w:rPr>
          <w:rFonts w:cs="Times New Roman"/>
          <w:szCs w:val="24"/>
        </w:rPr>
        <w:t xml:space="preserve">predicted amino acid sequence also shared 97% homology to rat NDPK.  The </w:t>
      </w:r>
      <w:r w:rsidRPr="004D7654">
        <w:rPr>
          <w:rFonts w:cs="Times New Roman"/>
          <w:i/>
          <w:szCs w:val="24"/>
        </w:rPr>
        <w:t xml:space="preserve">Nme </w:t>
      </w:r>
      <w:r w:rsidRPr="004D7654">
        <w:rPr>
          <w:rFonts w:cs="Times New Roman"/>
          <w:szCs w:val="24"/>
        </w:rPr>
        <w:t xml:space="preserve">gene products were confirmed as NDPK proteins through the use of NDPK antibodies against </w:t>
      </w:r>
      <w:r w:rsidRPr="004D7654">
        <w:rPr>
          <w:rFonts w:cs="Times New Roman"/>
          <w:i/>
          <w:szCs w:val="24"/>
        </w:rPr>
        <w:t>Dictyostelium</w:t>
      </w:r>
      <w:r w:rsidRPr="004D7654">
        <w:rPr>
          <w:rFonts w:cs="Times New Roman"/>
          <w:szCs w:val="24"/>
        </w:rPr>
        <w:t xml:space="preserve"> and </w:t>
      </w:r>
      <w:r w:rsidRPr="004D7654">
        <w:rPr>
          <w:rFonts w:cs="Times New Roman"/>
          <w:i/>
          <w:szCs w:val="24"/>
        </w:rPr>
        <w:t>Drosophila</w:t>
      </w:r>
      <w:r w:rsidRPr="004D7654">
        <w:rPr>
          <w:rFonts w:cs="Times New Roman"/>
          <w:szCs w:val="24"/>
        </w:rPr>
        <w:t xml:space="preserve"> gene products and the identification of significant amino acid sequence homology to NDPK </w:t>
      </w:r>
      <w:r w:rsidR="00F81AD0" w:rsidRPr="004D7654">
        <w:rPr>
          <w:rFonts w:cs="Times New Roman"/>
          <w:szCs w:val="24"/>
        </w:rPr>
        <w:t xml:space="preserve">(Biggs </w:t>
      </w:r>
      <w:r w:rsidR="00415106" w:rsidRPr="004D7654">
        <w:rPr>
          <w:rFonts w:cs="Times New Roman"/>
          <w:i/>
          <w:szCs w:val="24"/>
        </w:rPr>
        <w:t>et al.</w:t>
      </w:r>
      <w:r w:rsidR="00F81AD0" w:rsidRPr="004D7654">
        <w:rPr>
          <w:rFonts w:cs="Times New Roman"/>
          <w:szCs w:val="24"/>
        </w:rPr>
        <w:t xml:space="preserve"> 1990; Wallet </w:t>
      </w:r>
      <w:r w:rsidR="00415106" w:rsidRPr="004D7654">
        <w:rPr>
          <w:rFonts w:cs="Times New Roman"/>
          <w:i/>
          <w:szCs w:val="24"/>
        </w:rPr>
        <w:t>et al.</w:t>
      </w:r>
      <w:r w:rsidR="00F81AD0" w:rsidRPr="004D7654">
        <w:rPr>
          <w:rFonts w:cs="Times New Roman"/>
          <w:szCs w:val="24"/>
        </w:rPr>
        <w:t xml:space="preserve"> 1990)</w:t>
      </w:r>
      <w:r w:rsidRPr="004D7654">
        <w:rPr>
          <w:rFonts w:cs="Times New Roman"/>
          <w:szCs w:val="24"/>
        </w:rPr>
        <w:t xml:space="preserve">.  It is now known that the NDPK proteins from </w:t>
      </w:r>
      <w:r w:rsidRPr="004D7654">
        <w:rPr>
          <w:rFonts w:cs="Times New Roman"/>
          <w:i/>
          <w:szCs w:val="24"/>
        </w:rPr>
        <w:t>Nme1</w:t>
      </w:r>
      <w:r w:rsidRPr="004D7654">
        <w:rPr>
          <w:rFonts w:cs="Times New Roman"/>
          <w:szCs w:val="24"/>
        </w:rPr>
        <w:t xml:space="preserve"> and </w:t>
      </w:r>
      <w:r w:rsidRPr="004D7654">
        <w:rPr>
          <w:rFonts w:cs="Times New Roman"/>
          <w:i/>
          <w:szCs w:val="24"/>
        </w:rPr>
        <w:t xml:space="preserve">Nme2 </w:t>
      </w:r>
      <w:r w:rsidRPr="004D7654">
        <w:rPr>
          <w:rFonts w:cs="Times New Roman"/>
          <w:szCs w:val="24"/>
        </w:rPr>
        <w:t>(NDPK-A and –B, respectively) share 88% amino acid sequence homology.</w:t>
      </w:r>
    </w:p>
    <w:p w:rsidR="00CF00CB" w:rsidRPr="004D7654" w:rsidRDefault="00CF00CB" w:rsidP="00CF00CB">
      <w:pPr>
        <w:rPr>
          <w:rFonts w:cs="Times New Roman"/>
          <w:szCs w:val="24"/>
        </w:rPr>
      </w:pPr>
    </w:p>
    <w:p w:rsidR="00CF00CB" w:rsidRPr="004D7654" w:rsidRDefault="00CF00CB" w:rsidP="00CF00CB">
      <w:pPr>
        <w:pStyle w:val="Heading4"/>
        <w:numPr>
          <w:ilvl w:val="3"/>
          <w:numId w:val="1"/>
        </w:numPr>
      </w:pPr>
      <w:bookmarkStart w:id="209" w:name="_Toc303604740"/>
      <w:bookmarkStart w:id="210" w:name="_Toc303609917"/>
      <w:bookmarkStart w:id="211" w:name="_Toc343428337"/>
      <w:bookmarkStart w:id="212" w:name="_Toc343447601"/>
      <w:r w:rsidRPr="004D7654">
        <w:t>NDPK-A and NDPK-B proteins</w:t>
      </w:r>
      <w:bookmarkEnd w:id="209"/>
      <w:bookmarkEnd w:id="210"/>
      <w:bookmarkEnd w:id="211"/>
      <w:bookmarkEnd w:id="212"/>
    </w:p>
    <w:p w:rsidR="00CF00CB" w:rsidRPr="004D7654" w:rsidRDefault="00CF00CB" w:rsidP="00CF00CB">
      <w:pPr>
        <w:rPr>
          <w:rFonts w:cs="Times New Roman"/>
          <w:szCs w:val="24"/>
        </w:rPr>
      </w:pPr>
      <w:r w:rsidRPr="004D7654">
        <w:rPr>
          <w:rFonts w:cs="Times New Roman"/>
          <w:szCs w:val="24"/>
        </w:rPr>
        <w:t xml:space="preserve">The NDPK-A and -B proteins function as histidine kinases and are involved in the maintenance of cellular non-adenine nucleotide triphosphates (mainly GTP) </w:t>
      </w:r>
      <w:r w:rsidR="00F81AD0" w:rsidRPr="004D7654">
        <w:rPr>
          <w:rFonts w:cs="Times New Roman"/>
          <w:szCs w:val="24"/>
        </w:rPr>
        <w:t xml:space="preserve">(Hippe </w:t>
      </w:r>
      <w:r w:rsidR="00415106" w:rsidRPr="004D7654">
        <w:rPr>
          <w:rFonts w:cs="Times New Roman"/>
          <w:i/>
          <w:szCs w:val="24"/>
        </w:rPr>
        <w:t>et al.</w:t>
      </w:r>
      <w:r w:rsidR="00F81AD0" w:rsidRPr="004D7654">
        <w:rPr>
          <w:rFonts w:cs="Times New Roman"/>
          <w:szCs w:val="24"/>
        </w:rPr>
        <w:t xml:space="preserve"> 2003)</w:t>
      </w:r>
      <w:r w:rsidRPr="004D7654">
        <w:rPr>
          <w:rFonts w:cs="Times New Roman"/>
          <w:szCs w:val="24"/>
        </w:rPr>
        <w:t xml:space="preserve"> through the transfer of terminal phosphates from ATP onto nucleotide diphosphates via a histidine intermediate </w:t>
      </w:r>
      <w:r w:rsidR="00F81AD0" w:rsidRPr="004D7654">
        <w:rPr>
          <w:rFonts w:cs="Times New Roman"/>
          <w:szCs w:val="24"/>
        </w:rPr>
        <w:t xml:space="preserve">(Parks </w:t>
      </w:r>
      <w:r w:rsidR="00E82D5F" w:rsidRPr="004D7654">
        <w:rPr>
          <w:rFonts w:cs="Times New Roman"/>
          <w:szCs w:val="24"/>
        </w:rPr>
        <w:t xml:space="preserve">and Agarwal </w:t>
      </w:r>
      <w:r w:rsidR="00F81AD0" w:rsidRPr="004D7654">
        <w:rPr>
          <w:rFonts w:cs="Times New Roman"/>
          <w:szCs w:val="24"/>
        </w:rPr>
        <w:t>1973)</w:t>
      </w:r>
      <w:r w:rsidRPr="004D7654">
        <w:rPr>
          <w:rFonts w:cs="Times New Roman"/>
          <w:szCs w:val="24"/>
        </w:rPr>
        <w:t xml:space="preserve">.  The enzyme has a hexameric structure made up of 17 - 21kDa subunits </w:t>
      </w:r>
      <w:r w:rsidR="00EA52A7" w:rsidRPr="004D7654">
        <w:rPr>
          <w:rFonts w:cs="Times New Roman"/>
          <w:szCs w:val="24"/>
        </w:rPr>
        <w:t>(Wieland 2007)</w:t>
      </w:r>
      <w:r w:rsidRPr="004D7654">
        <w:rPr>
          <w:rFonts w:cs="Times New Roman"/>
          <w:szCs w:val="24"/>
        </w:rPr>
        <w:t xml:space="preserve">.  The active site of the enzyme contains a histidine residue at position 118 (H118) that is involved in the intermediate autophosphorylation step required for the phosphotransferase function, and </w:t>
      </w:r>
      <w:r w:rsidRPr="004D7654">
        <w:rPr>
          <w:rFonts w:cs="Times New Roman"/>
          <w:szCs w:val="24"/>
        </w:rPr>
        <w:lastRenderedPageBreak/>
        <w:t xml:space="preserve">a nucleotide binding site </w:t>
      </w:r>
      <w:r w:rsidR="00EA52A7" w:rsidRPr="004D7654">
        <w:rPr>
          <w:rFonts w:cs="Times New Roman"/>
          <w:szCs w:val="24"/>
        </w:rPr>
        <w:t xml:space="preserve">(Webb </w:t>
      </w:r>
      <w:r w:rsidR="00415106" w:rsidRPr="004D7654">
        <w:rPr>
          <w:rFonts w:cs="Times New Roman"/>
          <w:i/>
          <w:szCs w:val="24"/>
        </w:rPr>
        <w:t>et al.</w:t>
      </w:r>
      <w:r w:rsidR="00EA52A7" w:rsidRPr="004D7654">
        <w:rPr>
          <w:rFonts w:cs="Times New Roman"/>
          <w:szCs w:val="24"/>
        </w:rPr>
        <w:t xml:space="preserve"> 1995)</w:t>
      </w:r>
      <w:r w:rsidRPr="004D7654">
        <w:rPr>
          <w:rFonts w:cs="Times New Roman"/>
          <w:szCs w:val="24"/>
        </w:rPr>
        <w:t>.  Both the nucleotide tri- and diphosphates involved in the reaction are held in the binding site and the histidine is temporarily phosphorylated during the transfer of the phosphate group to the diphosphate acceptor (Webb</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1995).  Despite the 88% amino acid sequence homology between NDPK-A and B the two proteins have very distinct cellular functions </w:t>
      </w:r>
      <w:r w:rsidR="00EA52A7" w:rsidRPr="004D7654">
        <w:rPr>
          <w:rFonts w:cs="Times New Roman"/>
          <w:szCs w:val="24"/>
        </w:rPr>
        <w:t xml:space="preserve">(Bosnar </w:t>
      </w:r>
      <w:r w:rsidR="00415106" w:rsidRPr="004D7654">
        <w:rPr>
          <w:rFonts w:cs="Times New Roman"/>
          <w:i/>
          <w:szCs w:val="24"/>
        </w:rPr>
        <w:t>et al.</w:t>
      </w:r>
      <w:r w:rsidR="00EA52A7" w:rsidRPr="004D7654">
        <w:rPr>
          <w:rFonts w:cs="Times New Roman"/>
          <w:szCs w:val="24"/>
        </w:rPr>
        <w:t xml:space="preserve"> 2004)</w:t>
      </w:r>
      <w:r w:rsidRPr="004D7654">
        <w:rPr>
          <w:rFonts w:cs="Times New Roman"/>
          <w:szCs w:val="24"/>
        </w:rPr>
        <w:t xml:space="preserve"> and this thesis is concerned with the function of NDPK-B.</w:t>
      </w:r>
      <w:r w:rsidRPr="004D7654">
        <w:rPr>
          <w:rFonts w:cs="Times New Roman"/>
          <w:b/>
          <w:szCs w:val="24"/>
        </w:rPr>
        <w:t xml:space="preserve">  </w:t>
      </w:r>
      <w:r w:rsidRPr="004D7654">
        <w:rPr>
          <w:rFonts w:cs="Times New Roman"/>
          <w:szCs w:val="24"/>
        </w:rPr>
        <w:t xml:space="preserve">NDPK-B has been implicated in a number of cellular processes; it has been shown to be identical to the transcriptional activator of the </w:t>
      </w:r>
      <w:r w:rsidRPr="004D7654">
        <w:rPr>
          <w:rFonts w:cs="Times New Roman"/>
          <w:i/>
          <w:szCs w:val="24"/>
        </w:rPr>
        <w:t>c-myc</w:t>
      </w:r>
      <w:r w:rsidRPr="004D7654">
        <w:rPr>
          <w:rFonts w:cs="Times New Roman"/>
          <w:szCs w:val="24"/>
        </w:rPr>
        <w:t xml:space="preserve"> oncogene </w:t>
      </w:r>
      <w:r w:rsidR="00EA52A7" w:rsidRPr="004D7654">
        <w:rPr>
          <w:rFonts w:cs="Times New Roman"/>
          <w:szCs w:val="24"/>
        </w:rPr>
        <w:t xml:space="preserve">(Postel </w:t>
      </w:r>
      <w:r w:rsidR="00415106" w:rsidRPr="004D7654">
        <w:rPr>
          <w:rFonts w:cs="Times New Roman"/>
          <w:i/>
          <w:szCs w:val="24"/>
        </w:rPr>
        <w:t>et al.</w:t>
      </w:r>
      <w:r w:rsidR="00EA52A7" w:rsidRPr="004D7654">
        <w:rPr>
          <w:rFonts w:cs="Times New Roman"/>
          <w:szCs w:val="24"/>
        </w:rPr>
        <w:t xml:space="preserve"> 1993)</w:t>
      </w:r>
      <w:r w:rsidRPr="004D7654">
        <w:rPr>
          <w:rFonts w:cs="Times New Roman"/>
          <w:szCs w:val="24"/>
        </w:rPr>
        <w:t xml:space="preserve"> and has been implicated in the metastatic development of cells (Steeg</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1988a).  The functions most relevant to this chapter are the role of NDPK-B in G protein signalling </w:t>
      </w:r>
      <w:r w:rsidR="00EA52A7" w:rsidRPr="004D7654">
        <w:rPr>
          <w:rFonts w:cs="Times New Roman"/>
          <w:szCs w:val="24"/>
        </w:rPr>
        <w:t>(Hippe and Wieland 2006)</w:t>
      </w:r>
      <w:r w:rsidRPr="004D7654">
        <w:rPr>
          <w:rFonts w:cs="Times New Roman"/>
          <w:szCs w:val="24"/>
        </w:rPr>
        <w:t xml:space="preserve"> and ion channel regulation </w:t>
      </w:r>
      <w:r w:rsidR="00EA52A7" w:rsidRPr="004D7654">
        <w:rPr>
          <w:rFonts w:cs="Times New Roman"/>
          <w:szCs w:val="24"/>
        </w:rPr>
        <w:t xml:space="preserve">(Srivastava </w:t>
      </w:r>
      <w:r w:rsidR="00415106" w:rsidRPr="004D7654">
        <w:rPr>
          <w:rFonts w:cs="Times New Roman"/>
          <w:i/>
          <w:szCs w:val="24"/>
        </w:rPr>
        <w:t>et al.</w:t>
      </w:r>
      <w:r w:rsidR="00EA52A7" w:rsidRPr="004D7654">
        <w:rPr>
          <w:rFonts w:cs="Times New Roman"/>
          <w:szCs w:val="24"/>
        </w:rPr>
        <w:t xml:space="preserve"> 2006)</w:t>
      </w:r>
      <w:r w:rsidRPr="004D7654">
        <w:rPr>
          <w:rFonts w:cs="Times New Roman"/>
          <w:szCs w:val="24"/>
        </w:rPr>
        <w:t>.  The involvement of NDPK-B in G protein signalling, potential alterations in cellular cAMP levels and its interaction with ion channels all added to the interest in this protein as a regulator of CFTR.</w:t>
      </w:r>
    </w:p>
    <w:p w:rsidR="00CF00CB" w:rsidRPr="004D7654" w:rsidRDefault="00CF00CB" w:rsidP="00CF00CB">
      <w:pPr>
        <w:rPr>
          <w:rFonts w:cs="Times New Roman"/>
          <w:i/>
          <w:szCs w:val="24"/>
          <w:u w:val="single"/>
        </w:rPr>
      </w:pPr>
    </w:p>
    <w:p w:rsidR="00CF00CB" w:rsidRPr="004D7654" w:rsidRDefault="00CF00CB" w:rsidP="00CF00CB">
      <w:pPr>
        <w:pStyle w:val="Heading4"/>
        <w:numPr>
          <w:ilvl w:val="3"/>
          <w:numId w:val="1"/>
        </w:numPr>
      </w:pPr>
      <w:bookmarkStart w:id="213" w:name="_Toc303604741"/>
      <w:bookmarkStart w:id="214" w:name="_Toc303609918"/>
      <w:bookmarkStart w:id="215" w:name="_Toc343428338"/>
      <w:bookmarkStart w:id="216" w:name="_Toc343447602"/>
      <w:r w:rsidRPr="004D7654">
        <w:t>NDPK-A cellular function</w:t>
      </w:r>
      <w:bookmarkEnd w:id="213"/>
      <w:bookmarkEnd w:id="214"/>
      <w:bookmarkEnd w:id="215"/>
      <w:bookmarkEnd w:id="216"/>
    </w:p>
    <w:p w:rsidR="00CF00CB" w:rsidRPr="004D7654" w:rsidRDefault="00CF00CB" w:rsidP="00CF00CB">
      <w:pPr>
        <w:rPr>
          <w:rFonts w:cs="Times New Roman"/>
          <w:szCs w:val="24"/>
        </w:rPr>
      </w:pPr>
      <w:r w:rsidRPr="004D7654">
        <w:rPr>
          <w:rFonts w:cs="Times New Roman"/>
          <w:szCs w:val="24"/>
        </w:rPr>
        <w:t>The majority of work investigating the cellular function of NDPK-A has focused on its role in tumourigenesis.  It was initially identified as a tumour suppressor due to its high level of expression in non-metastatic murine cell lines (Steeg</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1988a), and subsequent studies have highlighted a negative correlation between NDPK-A expression and tumour metastasis in a number of cancers including breast, ovarian and melanomas </w:t>
      </w:r>
      <w:r w:rsidR="00EA52A7" w:rsidRPr="004D7654">
        <w:rPr>
          <w:rFonts w:cs="Times New Roman"/>
          <w:szCs w:val="24"/>
        </w:rPr>
        <w:t>(Hartsough and Steeg 2000)</w:t>
      </w:r>
      <w:r w:rsidRPr="004D7654">
        <w:rPr>
          <w:rFonts w:cs="Times New Roman"/>
          <w:szCs w:val="24"/>
        </w:rPr>
        <w:t xml:space="preserve">.  However, recent publications have suggested that the role of NDPK-A in tumourigenesis is dependent on the tissue and therefore tumour type it is expressed in.  Evidence from murine models of neuroblastoma showed that over-expression of NDPK-A enhanced the metastatic potential of the tumour and promotes metastases in the lungs </w:t>
      </w:r>
      <w:r w:rsidR="00EA52A7" w:rsidRPr="004D7654">
        <w:rPr>
          <w:rFonts w:cs="Times New Roman"/>
          <w:szCs w:val="24"/>
        </w:rPr>
        <w:t xml:space="preserve">(Almgren </w:t>
      </w:r>
      <w:r w:rsidR="00415106" w:rsidRPr="004D7654">
        <w:rPr>
          <w:rFonts w:cs="Times New Roman"/>
          <w:i/>
          <w:szCs w:val="24"/>
        </w:rPr>
        <w:t>et al.</w:t>
      </w:r>
      <w:r w:rsidR="00EA52A7" w:rsidRPr="004D7654">
        <w:rPr>
          <w:rFonts w:cs="Times New Roman"/>
          <w:szCs w:val="24"/>
        </w:rPr>
        <w:t xml:space="preserve"> 2004)</w:t>
      </w:r>
      <w:r w:rsidRPr="004D7654">
        <w:rPr>
          <w:rFonts w:cs="Times New Roman"/>
          <w:szCs w:val="24"/>
        </w:rPr>
        <w:t>.  While the majority of evidence points to NDPK-A as a tumour suppressor it is important to note that its role in tumour progression may be different in specific cancers.</w:t>
      </w:r>
    </w:p>
    <w:p w:rsidR="00CF00CB" w:rsidRPr="004D7654" w:rsidRDefault="00CF00CB" w:rsidP="00CF00CB">
      <w:pPr>
        <w:rPr>
          <w:rFonts w:cs="Times New Roman"/>
          <w:szCs w:val="24"/>
          <w:u w:val="single"/>
        </w:rPr>
      </w:pPr>
    </w:p>
    <w:p w:rsidR="00CF00CB" w:rsidRPr="004D7654" w:rsidRDefault="00CF00CB" w:rsidP="00CF00CB">
      <w:pPr>
        <w:rPr>
          <w:rFonts w:cs="Times New Roman"/>
          <w:szCs w:val="24"/>
        </w:rPr>
      </w:pPr>
      <w:r w:rsidRPr="004D7654">
        <w:rPr>
          <w:rFonts w:cs="Times New Roman"/>
          <w:szCs w:val="24"/>
        </w:rPr>
        <w:t xml:space="preserve">NDPK-A is also believed to be involved in regulation of cellular signalling through its ability to produce ATP.  An association between NDPK-A and the serine/threonine kinase AMP-activated kinase (AMPK) has been shown </w:t>
      </w:r>
      <w:r w:rsidR="00EA52A7" w:rsidRPr="004D7654">
        <w:rPr>
          <w:rFonts w:cs="Times New Roman"/>
          <w:szCs w:val="24"/>
        </w:rPr>
        <w:t xml:space="preserve">(Muimo </w:t>
      </w:r>
      <w:r w:rsidR="00415106" w:rsidRPr="004D7654">
        <w:rPr>
          <w:rFonts w:cs="Times New Roman"/>
          <w:i/>
          <w:szCs w:val="24"/>
        </w:rPr>
        <w:t>et al.</w:t>
      </w:r>
      <w:r w:rsidR="00EA52A7" w:rsidRPr="004D7654">
        <w:rPr>
          <w:rFonts w:cs="Times New Roman"/>
          <w:szCs w:val="24"/>
        </w:rPr>
        <w:t xml:space="preserve"> 2006)</w:t>
      </w:r>
      <w:r w:rsidRPr="004D7654">
        <w:rPr>
          <w:rFonts w:cs="Times New Roman"/>
          <w:szCs w:val="24"/>
        </w:rPr>
        <w:t xml:space="preserve">, highlighting a novel mode of regulation of AMPK through NDPK-A-dependent </w:t>
      </w:r>
      <w:r w:rsidRPr="004D7654">
        <w:rPr>
          <w:rFonts w:cs="Times New Roman"/>
          <w:szCs w:val="24"/>
        </w:rPr>
        <w:lastRenderedPageBreak/>
        <w:t xml:space="preserve">production of ATP.  AMPK is involved in the regulation of cellular metabolism by monitoring the levels of ATP and AMP and altering cellular processes in order to restore ATP levels should they be depleted.  Interestingly, AMPK has been identified as a CFTR interacting partner through yeast two-hybrid screening using the C-terminal tail of CFTR as “bait” with a human testis cDNA library </w:t>
      </w:r>
      <w:r w:rsidR="00EA52A7" w:rsidRPr="004D7654">
        <w:rPr>
          <w:rFonts w:cs="Times New Roman"/>
          <w:szCs w:val="24"/>
        </w:rPr>
        <w:t xml:space="preserve">(Hallows </w:t>
      </w:r>
      <w:r w:rsidR="00415106" w:rsidRPr="004D7654">
        <w:rPr>
          <w:rFonts w:cs="Times New Roman"/>
          <w:i/>
          <w:szCs w:val="24"/>
        </w:rPr>
        <w:t>et al.</w:t>
      </w:r>
      <w:r w:rsidR="00EA52A7" w:rsidRPr="004D7654">
        <w:rPr>
          <w:rFonts w:cs="Times New Roman"/>
          <w:szCs w:val="24"/>
        </w:rPr>
        <w:t xml:space="preserve"> 2000)</w:t>
      </w:r>
      <w:r w:rsidRPr="004D7654">
        <w:rPr>
          <w:rFonts w:cs="Times New Roman"/>
          <w:szCs w:val="24"/>
        </w:rPr>
        <w:t xml:space="preserve">, where it was shown that the α1 catalytic subunit interacted with CFTR.  AMPK has been shown to phosphorylate and inhibit CFTR-mediated currents in </w:t>
      </w:r>
      <w:r w:rsidR="00DD735D" w:rsidRPr="00DD735D">
        <w:rPr>
          <w:rFonts w:cs="Times New Roman"/>
          <w:i/>
          <w:szCs w:val="24"/>
        </w:rPr>
        <w:t>Xenopus</w:t>
      </w:r>
      <w:r w:rsidRPr="004D7654">
        <w:rPr>
          <w:rFonts w:cs="Times New Roman"/>
          <w:szCs w:val="24"/>
        </w:rPr>
        <w:t xml:space="preserve"> oocytes co-expressing the two proteins (Hallows</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2000), presumably due to the ATP-dependence of the CFTR channel – should ATP levels drop, inhibition of CFTR by AMPK would prevent the hydrolysis of ATP by the channel, thereby conserving intracellular stores.  The functional relevance of the CFTR-AMPK interaction was shown in T84 monolayers </w:t>
      </w:r>
      <w:r w:rsidR="004C46AB" w:rsidRPr="004D7654">
        <w:rPr>
          <w:rFonts w:cs="Times New Roman"/>
          <w:szCs w:val="24"/>
        </w:rPr>
        <w:t xml:space="preserve">(Hallows </w:t>
      </w:r>
      <w:r w:rsidR="00415106" w:rsidRPr="004D7654">
        <w:rPr>
          <w:rFonts w:cs="Times New Roman"/>
          <w:i/>
          <w:szCs w:val="24"/>
        </w:rPr>
        <w:t>et al.</w:t>
      </w:r>
      <w:r w:rsidR="004C46AB" w:rsidRPr="004D7654">
        <w:rPr>
          <w:rFonts w:cs="Times New Roman"/>
          <w:szCs w:val="24"/>
        </w:rPr>
        <w:t xml:space="preserve"> 2003a)</w:t>
      </w:r>
      <w:r w:rsidRPr="004D7654">
        <w:rPr>
          <w:rFonts w:cs="Times New Roman"/>
          <w:szCs w:val="24"/>
        </w:rPr>
        <w:t xml:space="preserve"> where pharmacological stimulation of AMPK resulted in a decrease in CFTR-mediated short-circuit current, indicating that the interaction seen with the yeast two-hybrid screen and the altered CFTR function in </w:t>
      </w:r>
      <w:r w:rsidR="00DD735D" w:rsidRPr="00DD735D">
        <w:rPr>
          <w:rFonts w:cs="Times New Roman"/>
          <w:i/>
          <w:szCs w:val="24"/>
        </w:rPr>
        <w:t>Xenopus</w:t>
      </w:r>
      <w:r w:rsidRPr="004D7654">
        <w:rPr>
          <w:rFonts w:cs="Times New Roman"/>
          <w:szCs w:val="24"/>
        </w:rPr>
        <w:t xml:space="preserve"> oocytes was functionally relevant in cells that endogenously express CFTR.  Therefore the interaction between NDPK-A, AMPK and CFTR may provide an alternative mechanism for CFTR regulation and highlights a potential role for NDPK-A in CFTR regulation.</w:t>
      </w:r>
    </w:p>
    <w:p w:rsidR="00CF00CB" w:rsidRPr="004D7654" w:rsidRDefault="00CF00CB" w:rsidP="00CF00CB">
      <w:pPr>
        <w:rPr>
          <w:rFonts w:cs="Times New Roman"/>
          <w:szCs w:val="24"/>
          <w:u w:val="single"/>
        </w:rPr>
      </w:pPr>
    </w:p>
    <w:p w:rsidR="00CF00CB" w:rsidRPr="004D7654" w:rsidRDefault="00CF00CB" w:rsidP="00CF00CB">
      <w:pPr>
        <w:pStyle w:val="Heading4"/>
        <w:numPr>
          <w:ilvl w:val="3"/>
          <w:numId w:val="1"/>
        </w:numPr>
      </w:pPr>
      <w:bookmarkStart w:id="217" w:name="_Toc303604742"/>
      <w:bookmarkStart w:id="218" w:name="_Toc303609919"/>
      <w:bookmarkStart w:id="219" w:name="_Toc343428339"/>
      <w:bookmarkStart w:id="220" w:name="_Toc343447603"/>
      <w:r w:rsidRPr="004D7654">
        <w:t>NDPK-B cellular function</w:t>
      </w:r>
      <w:bookmarkEnd w:id="217"/>
      <w:bookmarkEnd w:id="218"/>
      <w:bookmarkEnd w:id="219"/>
      <w:bookmarkEnd w:id="220"/>
    </w:p>
    <w:p w:rsidR="00CF00CB" w:rsidRPr="004D7654" w:rsidRDefault="00CF00CB" w:rsidP="00CF00CB">
      <w:pPr>
        <w:pStyle w:val="Heading5"/>
        <w:numPr>
          <w:ilvl w:val="4"/>
          <w:numId w:val="1"/>
        </w:numPr>
      </w:pPr>
      <w:bookmarkStart w:id="221" w:name="_Toc303604743"/>
      <w:bookmarkStart w:id="222" w:name="_Toc303609920"/>
      <w:bookmarkStart w:id="223" w:name="_Toc343428340"/>
      <w:bookmarkStart w:id="224" w:name="_Toc343440778"/>
      <w:bookmarkStart w:id="225" w:name="_Toc343445968"/>
      <w:bookmarkStart w:id="226" w:name="_Toc343446418"/>
      <w:bookmarkStart w:id="227" w:name="_Toc343446678"/>
      <w:bookmarkStart w:id="228" w:name="_Toc343447372"/>
      <w:bookmarkStart w:id="229" w:name="_Toc343447604"/>
      <w:bookmarkStart w:id="230" w:name="_Toc343447883"/>
      <w:bookmarkStart w:id="231" w:name="_Toc343606409"/>
      <w:bookmarkStart w:id="232" w:name="_Toc343607009"/>
      <w:bookmarkStart w:id="233" w:name="_Toc343672605"/>
      <w:r w:rsidRPr="004D7654">
        <w:t>NDPK-B and G proteins</w:t>
      </w:r>
      <w:bookmarkEnd w:id="221"/>
      <w:bookmarkEnd w:id="222"/>
      <w:bookmarkEnd w:id="223"/>
      <w:bookmarkEnd w:id="224"/>
      <w:bookmarkEnd w:id="225"/>
      <w:bookmarkEnd w:id="226"/>
      <w:bookmarkEnd w:id="227"/>
      <w:bookmarkEnd w:id="228"/>
      <w:bookmarkEnd w:id="229"/>
      <w:bookmarkEnd w:id="230"/>
      <w:bookmarkEnd w:id="231"/>
      <w:bookmarkEnd w:id="232"/>
      <w:bookmarkEnd w:id="233"/>
    </w:p>
    <w:p w:rsidR="00CF00CB" w:rsidRPr="004D7654" w:rsidRDefault="00CF00CB" w:rsidP="00CF00CB">
      <w:pPr>
        <w:rPr>
          <w:rFonts w:cs="Times New Roman"/>
          <w:szCs w:val="24"/>
        </w:rPr>
      </w:pPr>
      <w:r w:rsidRPr="004D7654">
        <w:rPr>
          <w:rFonts w:cs="Times New Roman"/>
          <w:szCs w:val="24"/>
        </w:rPr>
        <w:t xml:space="preserve">A large portion of NDPK-B research is based on its association with G proteins and its ability to activate G protein signalling independently of G protein coupled receptor (GPCR) activation.  This interaction is limited only to NDPK-B, and does not involve NDPK-A.  NDPK-B transfers a phosphate from its own phosphohistidine intermediate H118 to H266 of Gβ </w:t>
      </w:r>
      <w:r w:rsidR="00EA52A7" w:rsidRPr="004D7654">
        <w:rPr>
          <w:rFonts w:cs="Times New Roman"/>
          <w:szCs w:val="24"/>
        </w:rPr>
        <w:t xml:space="preserve">(Cuello </w:t>
      </w:r>
      <w:r w:rsidR="00415106" w:rsidRPr="004D7654">
        <w:rPr>
          <w:rFonts w:cs="Times New Roman"/>
          <w:i/>
          <w:szCs w:val="24"/>
        </w:rPr>
        <w:t>et al.</w:t>
      </w:r>
      <w:r w:rsidR="00EA52A7" w:rsidRPr="004D7654">
        <w:rPr>
          <w:rFonts w:cs="Times New Roman"/>
          <w:szCs w:val="24"/>
        </w:rPr>
        <w:t xml:space="preserve"> 2003)</w:t>
      </w:r>
      <w:r w:rsidRPr="004D7654">
        <w:rPr>
          <w:rFonts w:cs="Times New Roman"/>
          <w:szCs w:val="24"/>
        </w:rPr>
        <w:t>.  From here the phosphate is transferred to the GDP molecule bound to inactive Gα, converting it to GTP and therefore activating the G protein independently of GPCR activation.</w:t>
      </w:r>
    </w:p>
    <w:p w:rsidR="00CF00CB" w:rsidRPr="004D7654" w:rsidRDefault="00CF00CB" w:rsidP="00CF00CB">
      <w:pPr>
        <w:rPr>
          <w:rFonts w:cs="Times New Roman"/>
          <w:szCs w:val="24"/>
        </w:rPr>
      </w:pPr>
    </w:p>
    <w:p w:rsidR="00CF00CB" w:rsidRPr="004D7654" w:rsidRDefault="00CF00CB" w:rsidP="00CF00CB">
      <w:pPr>
        <w:pStyle w:val="ListParagraph"/>
        <w:ind w:left="0"/>
        <w:rPr>
          <w:rFonts w:cs="Times New Roman"/>
          <w:szCs w:val="24"/>
        </w:rPr>
      </w:pPr>
      <w:r w:rsidRPr="004D7654">
        <w:rPr>
          <w:rFonts w:cs="Times New Roman"/>
          <w:szCs w:val="24"/>
        </w:rPr>
        <w:t>The activation of G proteins by NDPK-B is particularly interesting in terms of cAMP generation.  The G</w:t>
      </w:r>
      <w:r w:rsidRPr="004D7654">
        <w:rPr>
          <w:rFonts w:cs="Times New Roman"/>
          <w:szCs w:val="24"/>
          <w:vertAlign w:val="subscript"/>
        </w:rPr>
        <w:t>s</w:t>
      </w:r>
      <w:r w:rsidRPr="004D7654">
        <w:rPr>
          <w:rFonts w:cs="Times New Roman"/>
          <w:szCs w:val="24"/>
        </w:rPr>
        <w:t xml:space="preserve"> proteins, when stimulated, generally activate adenylyl cyclase and </w:t>
      </w:r>
      <w:r w:rsidRPr="004D7654">
        <w:rPr>
          <w:rFonts w:cs="Times New Roman"/>
          <w:szCs w:val="24"/>
        </w:rPr>
        <w:lastRenderedPageBreak/>
        <w:t>increase the production of cAMP.  The over-expression of G</w:t>
      </w:r>
      <w:r w:rsidRPr="004D7654">
        <w:rPr>
          <w:rFonts w:cs="Times New Roman"/>
          <w:szCs w:val="24"/>
          <w:vertAlign w:val="subscript"/>
        </w:rPr>
        <w:t>s</w:t>
      </w:r>
      <w:r w:rsidRPr="004D7654">
        <w:rPr>
          <w:rFonts w:cs="Times New Roman"/>
          <w:szCs w:val="24"/>
        </w:rPr>
        <w:t xml:space="preserve">α subunit in neonatal rat cardiac myocytes (H10 cells) demonstrated an increase in cAMP production </w:t>
      </w:r>
      <w:r w:rsidR="00EA52A7" w:rsidRPr="004D7654">
        <w:rPr>
          <w:rFonts w:cs="Times New Roman"/>
          <w:szCs w:val="24"/>
        </w:rPr>
        <w:t xml:space="preserve">(Hippe </w:t>
      </w:r>
      <w:r w:rsidR="00415106" w:rsidRPr="004D7654">
        <w:rPr>
          <w:rFonts w:cs="Times New Roman"/>
          <w:i/>
          <w:szCs w:val="24"/>
        </w:rPr>
        <w:t>et al.</w:t>
      </w:r>
      <w:r w:rsidR="00EA52A7" w:rsidRPr="004D7654">
        <w:rPr>
          <w:rFonts w:cs="Times New Roman"/>
          <w:szCs w:val="24"/>
        </w:rPr>
        <w:t xml:space="preserve"> 2003)</w:t>
      </w:r>
      <w:r w:rsidRPr="004D7654">
        <w:rPr>
          <w:rFonts w:cs="Times New Roman"/>
          <w:szCs w:val="24"/>
        </w:rPr>
        <w:t>; an increase that was exaggerated when coupled with over-expression of NDPK-B (Hippe</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2003).  NDPK-B, but not NDPK-A, was also shown to co-immunoprecipitate with Gβ using Gβ-specific antibodies, and an increase in NDPK-B expression resulted in an increase in Gβ phosphorylation (Hippe</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2003).  This increase was not seen with the over-expression of NDPK-A or the catalytically inactive form of NDPK-B, the H118N mutant, indicating that the reaction required the enzymatic activity of NDPK-B specifically.  These data suggested that NDPK-B was involved in alternative mechanisms for intracellular generation of cAMP through the activation of G proteins independently of GPCRs.  As CFTR is activated by cAMP-dependent phosphorylation, the ability of NDPK-B to alter cellular cAMP levels through alternative routes makes it an attractive candidate for CFTR regulation.</w:t>
      </w:r>
    </w:p>
    <w:p w:rsidR="00CF00CB" w:rsidRPr="004D7654" w:rsidRDefault="00CF00CB" w:rsidP="00CF00CB">
      <w:pPr>
        <w:pStyle w:val="ListParagraph"/>
        <w:ind w:left="0"/>
        <w:rPr>
          <w:rFonts w:cs="Times New Roman"/>
          <w:szCs w:val="24"/>
        </w:rPr>
      </w:pPr>
    </w:p>
    <w:p w:rsidR="00CF00CB" w:rsidRPr="004D7654" w:rsidRDefault="00CF00CB" w:rsidP="00CF00CB">
      <w:pPr>
        <w:pStyle w:val="ListParagraph"/>
        <w:ind w:left="0"/>
        <w:rPr>
          <w:rFonts w:cs="Times New Roman"/>
          <w:szCs w:val="24"/>
        </w:rPr>
      </w:pPr>
      <w:r w:rsidRPr="004D7654">
        <w:rPr>
          <w:rFonts w:cs="Times New Roman"/>
          <w:szCs w:val="24"/>
        </w:rPr>
        <w:t xml:space="preserve">The generation of a zebrafish model of NDPK-B knockdown using start site morpholinos provided the first living model with depleted NDPK-B expression </w:t>
      </w:r>
      <w:r w:rsidR="00EA52A7" w:rsidRPr="004D7654">
        <w:rPr>
          <w:rFonts w:cs="Times New Roman"/>
          <w:szCs w:val="24"/>
        </w:rPr>
        <w:t xml:space="preserve">(Hippe </w:t>
      </w:r>
      <w:r w:rsidR="00415106" w:rsidRPr="004D7654">
        <w:rPr>
          <w:rFonts w:cs="Times New Roman"/>
          <w:i/>
          <w:szCs w:val="24"/>
        </w:rPr>
        <w:t>et al.</w:t>
      </w:r>
      <w:r w:rsidR="00EA52A7" w:rsidRPr="004D7654">
        <w:rPr>
          <w:rFonts w:cs="Times New Roman"/>
          <w:szCs w:val="24"/>
        </w:rPr>
        <w:t xml:space="preserve"> 2009)</w:t>
      </w:r>
      <w:r w:rsidRPr="004D7654">
        <w:rPr>
          <w:rFonts w:cs="Times New Roman"/>
          <w:szCs w:val="24"/>
        </w:rPr>
        <w:t xml:space="preserve">.  Again, NDPK-B and Gβ were shown to co-immunoprecipiate with one another as seen in previous work </w:t>
      </w:r>
      <w:r w:rsidR="00EA52A7" w:rsidRPr="004D7654">
        <w:rPr>
          <w:rFonts w:cs="Times New Roman"/>
          <w:szCs w:val="24"/>
        </w:rPr>
        <w:t xml:space="preserve">(Cuello </w:t>
      </w:r>
      <w:r w:rsidR="00415106" w:rsidRPr="004D7654">
        <w:rPr>
          <w:rFonts w:cs="Times New Roman"/>
          <w:i/>
          <w:szCs w:val="24"/>
        </w:rPr>
        <w:t>et al.</w:t>
      </w:r>
      <w:r w:rsidR="00EA52A7" w:rsidRPr="004D7654">
        <w:rPr>
          <w:rFonts w:cs="Times New Roman"/>
          <w:szCs w:val="24"/>
        </w:rPr>
        <w:t xml:space="preserve"> 2003; Hippe </w:t>
      </w:r>
      <w:r w:rsidR="00415106" w:rsidRPr="004D7654">
        <w:rPr>
          <w:rFonts w:cs="Times New Roman"/>
          <w:i/>
          <w:szCs w:val="24"/>
        </w:rPr>
        <w:t>et al.</w:t>
      </w:r>
      <w:r w:rsidR="00EA52A7" w:rsidRPr="004D7654">
        <w:rPr>
          <w:rFonts w:cs="Times New Roman"/>
          <w:szCs w:val="24"/>
        </w:rPr>
        <w:t xml:space="preserve"> 2003)</w:t>
      </w:r>
      <w:r w:rsidRPr="004D7654">
        <w:rPr>
          <w:rFonts w:cs="Times New Roman"/>
          <w:szCs w:val="24"/>
        </w:rPr>
        <w:t>.  It was shown that not only did the zebrafish have impaired cAMP production leading to impaired cardiac contractility, but there was also an alteration in the expression levels of Gβ and NDPK-B – knockdown of NDPK-B resulted in a decrease in Gβ expression, and Gβ knockdown caused a reduction in NDPK-B expression.  This suggested that NDPK-B was not only involved in the function of Gβ and in the regulation of adenylyl cyclase through G protein activation, but that the two proteins could mediate the expression of each other.</w:t>
      </w:r>
    </w:p>
    <w:p w:rsidR="00CF00CB" w:rsidRPr="004D7654" w:rsidRDefault="00CF00CB" w:rsidP="00CF00CB">
      <w:pPr>
        <w:rPr>
          <w:rFonts w:cs="Times New Roman"/>
          <w:szCs w:val="24"/>
        </w:rPr>
      </w:pPr>
    </w:p>
    <w:p w:rsidR="00CF00CB" w:rsidRPr="004D7654" w:rsidRDefault="00CF00CB" w:rsidP="00CF00CB">
      <w:pPr>
        <w:pStyle w:val="Heading5"/>
        <w:numPr>
          <w:ilvl w:val="4"/>
          <w:numId w:val="1"/>
        </w:numPr>
      </w:pPr>
      <w:bookmarkStart w:id="234" w:name="_Toc303604744"/>
      <w:bookmarkStart w:id="235" w:name="_Toc303609921"/>
      <w:bookmarkStart w:id="236" w:name="_Toc343428341"/>
      <w:bookmarkStart w:id="237" w:name="_Toc343440779"/>
      <w:bookmarkStart w:id="238" w:name="_Toc343445969"/>
      <w:bookmarkStart w:id="239" w:name="_Toc343446419"/>
      <w:bookmarkStart w:id="240" w:name="_Toc343446679"/>
      <w:bookmarkStart w:id="241" w:name="_Toc343447373"/>
      <w:bookmarkStart w:id="242" w:name="_Toc343447605"/>
      <w:bookmarkStart w:id="243" w:name="_Toc343447884"/>
      <w:bookmarkStart w:id="244" w:name="_Toc343606410"/>
      <w:bookmarkStart w:id="245" w:name="_Toc343607010"/>
      <w:bookmarkStart w:id="246" w:name="_Toc343672606"/>
      <w:r w:rsidRPr="004D7654">
        <w:t>NDPK-B and ion channels – KCa3.1</w:t>
      </w:r>
      <w:bookmarkEnd w:id="234"/>
      <w:bookmarkEnd w:id="235"/>
      <w:bookmarkEnd w:id="236"/>
      <w:bookmarkEnd w:id="237"/>
      <w:bookmarkEnd w:id="238"/>
      <w:bookmarkEnd w:id="239"/>
      <w:bookmarkEnd w:id="240"/>
      <w:bookmarkEnd w:id="241"/>
      <w:bookmarkEnd w:id="242"/>
      <w:bookmarkEnd w:id="243"/>
      <w:bookmarkEnd w:id="244"/>
      <w:bookmarkEnd w:id="245"/>
      <w:bookmarkEnd w:id="246"/>
    </w:p>
    <w:p w:rsidR="00CF00CB" w:rsidRPr="004D7654" w:rsidRDefault="00CF00CB" w:rsidP="00CF00CB">
      <w:pPr>
        <w:rPr>
          <w:rFonts w:cs="Times New Roman"/>
          <w:szCs w:val="24"/>
        </w:rPr>
      </w:pPr>
      <w:r w:rsidRPr="004D7654">
        <w:rPr>
          <w:rFonts w:cs="Times New Roman"/>
          <w:szCs w:val="24"/>
        </w:rPr>
        <w:t>As well as playing a role in G protein-mediated signalling, NDPK-B is also involved in the direct regulation of ion channels, most notably the calcium-activated potassium channel KCa3.1 in human CD4 T cells.  NDPK-B was discovered as an interacting partner with KCa3.1 through a yeast two-hybrid screen and has been shown to phosphorylate the C-terminus of KCa3.1 at H358</w:t>
      </w:r>
      <w:r w:rsidRPr="004D7654">
        <w:rPr>
          <w:rFonts w:cs="Times New Roman"/>
          <w:b/>
          <w:szCs w:val="24"/>
        </w:rPr>
        <w:t xml:space="preserve"> </w:t>
      </w:r>
      <w:r w:rsidR="00EA52A7" w:rsidRPr="004D7654">
        <w:rPr>
          <w:rFonts w:cs="Times New Roman"/>
          <w:szCs w:val="24"/>
        </w:rPr>
        <w:t xml:space="preserve">(Srivastava </w:t>
      </w:r>
      <w:r w:rsidR="00415106" w:rsidRPr="004D7654">
        <w:rPr>
          <w:rFonts w:cs="Times New Roman"/>
          <w:i/>
          <w:szCs w:val="24"/>
        </w:rPr>
        <w:t>et al.</w:t>
      </w:r>
      <w:r w:rsidR="00EA52A7" w:rsidRPr="004D7654">
        <w:rPr>
          <w:rFonts w:cs="Times New Roman"/>
          <w:szCs w:val="24"/>
        </w:rPr>
        <w:t xml:space="preserve"> 2006)</w:t>
      </w:r>
      <w:r w:rsidRPr="004D7654">
        <w:rPr>
          <w:rFonts w:cs="Times New Roman"/>
          <w:szCs w:val="24"/>
        </w:rPr>
        <w:t xml:space="preserve">.  Whole-cell </w:t>
      </w:r>
      <w:r w:rsidRPr="004D7654">
        <w:rPr>
          <w:rFonts w:cs="Times New Roman"/>
          <w:szCs w:val="24"/>
        </w:rPr>
        <w:lastRenderedPageBreak/>
        <w:t>patch-clamp analysis showed that over-expression of NDPK-B in CHO cells co-expressing KCa3.1 resulted in channel activation, and conversely shRNA-mediated knockdown of NDPK-B in human CD4 T cells resulted in a decrease in channel activity (Srivastava</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2006).  This provided the first evidence that histidine phosphorylation mediated by NDPK-B could regulate a biological activity in both expression systems and native cells.  The generation of NDPK-B knockout mice has provided a valuable tool to further study the specific role of this protein, and has allowed its function to be isolated from that of the closely related NDPK-A.  Cells from NDPK-B knockout mice have decreased KCa3.1-mediated conductance, as shown by the whole-cell patch-clamp technique and the use of the KCa3.1 inhibitor TRAM-34 </w:t>
      </w:r>
      <w:r w:rsidR="00EA52A7" w:rsidRPr="004D7654">
        <w:rPr>
          <w:rFonts w:cs="Times New Roman"/>
          <w:szCs w:val="24"/>
        </w:rPr>
        <w:t xml:space="preserve">(Di </w:t>
      </w:r>
      <w:r w:rsidR="00415106" w:rsidRPr="004D7654">
        <w:rPr>
          <w:rFonts w:cs="Times New Roman"/>
          <w:i/>
          <w:szCs w:val="24"/>
        </w:rPr>
        <w:t>et al.</w:t>
      </w:r>
      <w:r w:rsidR="00EA52A7" w:rsidRPr="004D7654">
        <w:rPr>
          <w:rFonts w:cs="Times New Roman"/>
          <w:szCs w:val="24"/>
        </w:rPr>
        <w:t xml:space="preserve"> 2010)</w:t>
      </w:r>
      <w:r w:rsidRPr="004D7654">
        <w:rPr>
          <w:rFonts w:cs="Times New Roman"/>
          <w:szCs w:val="24"/>
        </w:rPr>
        <w:t>.  This could be rescued by introducing NDPK-B, but not the inactive mutant H118N, suggesting that the catalytic activity of NDPK-B is required for this effect (Di</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2010).</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These data highlight an important role of NDPK-B in ion channel regulation.  Taken with its interaction with G proteins and its potential involvement in cAMP generation it presents itself as an attractive candidate for CFTR regulation.</w:t>
      </w:r>
    </w:p>
    <w:p w:rsidR="00CF00CB" w:rsidRPr="004D7654" w:rsidRDefault="00CF00CB" w:rsidP="00CF00CB">
      <w:pPr>
        <w:rPr>
          <w:rFonts w:cs="Times New Roman"/>
          <w:b/>
          <w:szCs w:val="24"/>
        </w:rPr>
      </w:pPr>
    </w:p>
    <w:p w:rsidR="00CF00CB" w:rsidRPr="004D7654" w:rsidRDefault="00CF00CB" w:rsidP="00CF00CB">
      <w:pPr>
        <w:pStyle w:val="Heading5"/>
        <w:numPr>
          <w:ilvl w:val="4"/>
          <w:numId w:val="1"/>
        </w:numPr>
      </w:pPr>
      <w:bookmarkStart w:id="247" w:name="_Toc303604745"/>
      <w:bookmarkStart w:id="248" w:name="_Toc303609922"/>
      <w:bookmarkStart w:id="249" w:name="_Toc343428342"/>
      <w:bookmarkStart w:id="250" w:name="_Toc343440780"/>
      <w:bookmarkStart w:id="251" w:name="_Toc343445970"/>
      <w:bookmarkStart w:id="252" w:name="_Toc343446420"/>
      <w:bookmarkStart w:id="253" w:name="_Toc343446680"/>
      <w:bookmarkStart w:id="254" w:name="_Toc343447374"/>
      <w:bookmarkStart w:id="255" w:name="_Toc343447606"/>
      <w:bookmarkStart w:id="256" w:name="_Toc343447885"/>
      <w:bookmarkStart w:id="257" w:name="_Toc343606411"/>
      <w:bookmarkStart w:id="258" w:name="_Toc343607011"/>
      <w:bookmarkStart w:id="259" w:name="_Toc343672607"/>
      <w:r w:rsidRPr="004D7654">
        <w:t>NDPK-B and CFTR</w:t>
      </w:r>
      <w:bookmarkEnd w:id="247"/>
      <w:bookmarkEnd w:id="248"/>
      <w:bookmarkEnd w:id="249"/>
      <w:bookmarkEnd w:id="250"/>
      <w:bookmarkEnd w:id="251"/>
      <w:bookmarkEnd w:id="252"/>
      <w:bookmarkEnd w:id="253"/>
      <w:bookmarkEnd w:id="254"/>
      <w:bookmarkEnd w:id="255"/>
      <w:bookmarkEnd w:id="256"/>
      <w:bookmarkEnd w:id="257"/>
      <w:bookmarkEnd w:id="258"/>
      <w:bookmarkEnd w:id="259"/>
    </w:p>
    <w:p w:rsidR="00CF00CB" w:rsidRPr="004D7654" w:rsidRDefault="00CF00CB" w:rsidP="00CF00CB">
      <w:pPr>
        <w:rPr>
          <w:rFonts w:cs="Times New Roman"/>
          <w:szCs w:val="24"/>
        </w:rPr>
      </w:pPr>
      <w:r w:rsidRPr="004D7654">
        <w:rPr>
          <w:rFonts w:cs="Times New Roman"/>
          <w:szCs w:val="24"/>
        </w:rPr>
        <w:t xml:space="preserve">NDPK-B came to light as a potential player in the regulation of CFTR when the involvement of NDPK proteins in chloride-dependent phosphorylation events was investigated </w:t>
      </w:r>
      <w:r w:rsidR="00EA52A7" w:rsidRPr="004D7654">
        <w:rPr>
          <w:rFonts w:cs="Times New Roman"/>
          <w:szCs w:val="24"/>
        </w:rPr>
        <w:t xml:space="preserve">(Muimo </w:t>
      </w:r>
      <w:r w:rsidR="00415106" w:rsidRPr="004D7654">
        <w:rPr>
          <w:rFonts w:cs="Times New Roman"/>
          <w:i/>
          <w:szCs w:val="24"/>
        </w:rPr>
        <w:t>et al.</w:t>
      </w:r>
      <w:r w:rsidR="00EA52A7" w:rsidRPr="004D7654">
        <w:rPr>
          <w:rFonts w:cs="Times New Roman"/>
          <w:szCs w:val="24"/>
        </w:rPr>
        <w:t xml:space="preserve"> 1998; Muimo </w:t>
      </w:r>
      <w:r w:rsidR="00415106" w:rsidRPr="004D7654">
        <w:rPr>
          <w:rFonts w:cs="Times New Roman"/>
          <w:i/>
          <w:szCs w:val="24"/>
        </w:rPr>
        <w:t>et al.</w:t>
      </w:r>
      <w:r w:rsidR="00EA52A7" w:rsidRPr="004D7654">
        <w:rPr>
          <w:rFonts w:cs="Times New Roman"/>
          <w:szCs w:val="24"/>
        </w:rPr>
        <w:t xml:space="preserve"> 2000)</w:t>
      </w:r>
      <w:r w:rsidRPr="004D7654">
        <w:rPr>
          <w:rFonts w:cs="Times New Roman"/>
          <w:szCs w:val="24"/>
        </w:rPr>
        <w:t xml:space="preserve">.  It was shown that in sheep trachea membrane proteins that chloride concentration altered the phosphorylation state of three distinct proteins, p37 </w:t>
      </w:r>
      <w:r w:rsidR="00EA52A7" w:rsidRPr="004D7654">
        <w:rPr>
          <w:rFonts w:cs="Times New Roman"/>
          <w:szCs w:val="24"/>
        </w:rPr>
        <w:t xml:space="preserve">(Treharne </w:t>
      </w:r>
      <w:r w:rsidR="00415106" w:rsidRPr="004D7654">
        <w:rPr>
          <w:rFonts w:cs="Times New Roman"/>
          <w:i/>
          <w:szCs w:val="24"/>
        </w:rPr>
        <w:t>et al.</w:t>
      </w:r>
      <w:r w:rsidR="00EA52A7" w:rsidRPr="004D7654">
        <w:rPr>
          <w:rFonts w:cs="Times New Roman"/>
          <w:szCs w:val="24"/>
        </w:rPr>
        <w:t xml:space="preserve"> 1994)</w:t>
      </w:r>
      <w:r w:rsidRPr="004D7654">
        <w:rPr>
          <w:rFonts w:cs="Times New Roman"/>
          <w:szCs w:val="24"/>
        </w:rPr>
        <w:t xml:space="preserve">, p21 and p19 (Muimo </w:t>
      </w:r>
      <w:r w:rsidR="00415106" w:rsidRPr="004D7654">
        <w:rPr>
          <w:rFonts w:cs="Times New Roman"/>
          <w:i/>
          <w:szCs w:val="24"/>
        </w:rPr>
        <w:t>et al.</w:t>
      </w:r>
      <w:r w:rsidRPr="004D7654">
        <w:rPr>
          <w:rFonts w:cs="Times New Roman"/>
          <w:szCs w:val="24"/>
        </w:rPr>
        <w:t xml:space="preserve"> 1998) using GTP as the phosphate donor.  The phosphorylation of p19 and p21 transiently preceded the phosphorylation of p37 and there appeared to be a temporal relationship between the phosphorylation and dephosphorylation of p19/21 and the appearance of phosphorylated p37 (Muimo </w:t>
      </w:r>
      <w:r w:rsidR="00415106" w:rsidRPr="004D7654">
        <w:rPr>
          <w:rFonts w:cs="Times New Roman"/>
          <w:i/>
          <w:szCs w:val="24"/>
        </w:rPr>
        <w:t>et al.</w:t>
      </w:r>
      <w:r w:rsidRPr="004D7654">
        <w:rPr>
          <w:rFonts w:cs="Times New Roman"/>
          <w:szCs w:val="24"/>
        </w:rPr>
        <w:t xml:space="preserve"> 1998).  p19 and p21 were identified as NDPK proteins through the use of specific antibodies (Muimo </w:t>
      </w:r>
      <w:r w:rsidR="00415106" w:rsidRPr="004D7654">
        <w:rPr>
          <w:rFonts w:cs="Times New Roman"/>
          <w:i/>
          <w:szCs w:val="24"/>
        </w:rPr>
        <w:t>et al.</w:t>
      </w:r>
      <w:r w:rsidRPr="004D7654">
        <w:rPr>
          <w:rFonts w:cs="Times New Roman"/>
          <w:szCs w:val="24"/>
        </w:rPr>
        <w:t xml:space="preserve"> 1998), highlighting the potential role of NDPK proteins in the phosphotransfer to p37.  p37 was identified through metal chelate affinity chromatography as annexin I (Muimo </w:t>
      </w:r>
      <w:r w:rsidR="00415106" w:rsidRPr="004D7654">
        <w:rPr>
          <w:rFonts w:cs="Times New Roman"/>
          <w:i/>
          <w:szCs w:val="24"/>
        </w:rPr>
        <w:t>et al.</w:t>
      </w:r>
      <w:r w:rsidRPr="004D7654">
        <w:rPr>
          <w:rFonts w:cs="Times New Roman"/>
          <w:szCs w:val="24"/>
        </w:rPr>
        <w:t xml:space="preserve"> 2000), thus providing the first evidence of histidine phosphorylation of an annexin protein.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 xml:space="preserve">The link to CFTR came about in a number of ways - first, annexins share sequence homology to a sequence of 30 amino acids in NBD1 of CFTR </w:t>
      </w:r>
      <w:r w:rsidR="00EA52A7" w:rsidRPr="004D7654">
        <w:rPr>
          <w:rFonts w:cs="Times New Roman"/>
          <w:szCs w:val="24"/>
        </w:rPr>
        <w:t>(Chap 1991)</w:t>
      </w:r>
      <w:r w:rsidRPr="004D7654">
        <w:rPr>
          <w:rFonts w:cs="Times New Roman"/>
          <w:szCs w:val="24"/>
        </w:rPr>
        <w:t>, the region containing ΔF508, the most common mutation pertaining to CF.  Secondly, NDPK-B was seen to translocate and associate with CFTR in a cAMP-dependent manner (Muimo, unpublished data), and ciliated cells from nasal brushings demonstrated an increased association of NDPK-B with CFTR in the presence of IBMX/forskolin.  Both co-immunoprecipitation studies and confocal microscopy have shown this association (Muimo, unpublished data).</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In order to investigate the functional role of this cAMP-dependent association, preliminary experiments were carried out using a peptide designed to sequester endogenous NDPK-B and therefore prevent the association with CFTR.  The interaction between NDPK proteins and CFTR is specific for the NDPK-B isoform; as the proteins show 88% amino acid sequence homology </w:t>
      </w:r>
      <w:r w:rsidR="00EA52A7" w:rsidRPr="004D7654">
        <w:rPr>
          <w:rFonts w:cs="Times New Roman"/>
          <w:szCs w:val="24"/>
        </w:rPr>
        <w:t xml:space="preserve">(Bosnar </w:t>
      </w:r>
      <w:r w:rsidR="00415106" w:rsidRPr="004D7654">
        <w:rPr>
          <w:rFonts w:cs="Times New Roman"/>
          <w:i/>
          <w:szCs w:val="24"/>
        </w:rPr>
        <w:t>et al.</w:t>
      </w:r>
      <w:r w:rsidR="00EA52A7" w:rsidRPr="004D7654">
        <w:rPr>
          <w:rFonts w:cs="Times New Roman"/>
          <w:szCs w:val="24"/>
        </w:rPr>
        <w:t xml:space="preserve"> 2004)</w:t>
      </w:r>
      <w:r w:rsidRPr="004D7654">
        <w:rPr>
          <w:rFonts w:cs="Times New Roman"/>
          <w:szCs w:val="24"/>
        </w:rPr>
        <w:t>, it was hypothesised that the region that showed the least sequence homology between the two proteins would be involved in the specific NDPK-B interaction with CFTR.  If this region were involved in NDPK-B binding to CFTR, the binding of the peptide to this site would prevent it from interacting with CFTR and therefore disrupting the NDPK-B-CFTR complex.  Incubating immunoprecipitation samples with the peptide resulted in the release of NDPK-B into the supernatant, showing that it was capable of disrupting the association with CFTR (Muimo, unpublished data).  Incubating 16HBE14o- cells in the peptide prior to whole-cell patch-clamp experimentation resulted in a decrease in CFTR-mediated currents (Robson, unpublished data), providing the first evidence for a functional interaction between the two proteins.  Work was then begun using a GFP-tagged NDPK-B protein in order to over-express NDPK-B.  It was observed in these preliminary investigations that over-expression of NDPK-B led to an increase in CFTR-mediated currents; the same effect was not seen with NDPK-A (Robson, unpublished data).  Therefore it was hypothesised that the interaction between NDPK-B and CFTR was relevant and required for the function of CFTR, and provides the basis for the work presented in this thesis.</w: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3"/>
        <w:numPr>
          <w:ilvl w:val="2"/>
          <w:numId w:val="1"/>
        </w:numPr>
        <w:rPr>
          <w:szCs w:val="24"/>
        </w:rPr>
      </w:pPr>
      <w:bookmarkStart w:id="260" w:name="_Toc343428343"/>
      <w:bookmarkStart w:id="261" w:name="_Toc343447607"/>
      <w:bookmarkStart w:id="262" w:name="_Toc347056804"/>
      <w:bookmarkStart w:id="263" w:name="_Toc303604689"/>
      <w:bookmarkStart w:id="264" w:name="_Toc303609863"/>
      <w:r w:rsidRPr="004D7654">
        <w:lastRenderedPageBreak/>
        <w:t>The regulation of CFTR by tyrosine phosphatases</w:t>
      </w:r>
      <w:bookmarkEnd w:id="260"/>
      <w:bookmarkEnd w:id="261"/>
      <w:bookmarkEnd w:id="262"/>
    </w:p>
    <w:p w:rsidR="00CF00CB" w:rsidRPr="004D7654" w:rsidRDefault="00CF00CB" w:rsidP="00CF00CB">
      <w:pPr>
        <w:rPr>
          <w:rFonts w:cs="Times New Roman"/>
          <w:szCs w:val="24"/>
        </w:rPr>
      </w:pPr>
      <w:r w:rsidRPr="004D7654">
        <w:rPr>
          <w:rFonts w:cs="Times New Roman"/>
          <w:szCs w:val="24"/>
        </w:rPr>
        <w:t xml:space="preserve">Protein tyrosine phosphorylation is a ubiquitous mechanism for the regulation of proteins through a variety of mechanisms, including the formation or disruption of regulatory complexes </w:t>
      </w:r>
      <w:r w:rsidR="00F2352A" w:rsidRPr="004D7654">
        <w:rPr>
          <w:rFonts w:cs="Times New Roman"/>
          <w:szCs w:val="24"/>
        </w:rPr>
        <w:t>(Pawson and Scott 1997)</w:t>
      </w:r>
      <w:r w:rsidRPr="004D7654">
        <w:rPr>
          <w:rFonts w:cs="Times New Roman"/>
          <w:szCs w:val="24"/>
        </w:rPr>
        <w:t xml:space="preserve">.  The tyrosine phosphorylation state of a protein is controlled by the coordinated efforts of both tyrosine kinases and phosphatases </w:t>
      </w:r>
      <w:r w:rsidR="00F2352A" w:rsidRPr="004D7654">
        <w:rPr>
          <w:rFonts w:cs="Times New Roman"/>
          <w:szCs w:val="24"/>
        </w:rPr>
        <w:t xml:space="preserve">(Davis </w:t>
      </w:r>
      <w:r w:rsidR="00415106" w:rsidRPr="004D7654">
        <w:rPr>
          <w:rFonts w:cs="Times New Roman"/>
          <w:i/>
          <w:szCs w:val="24"/>
        </w:rPr>
        <w:t>et al.</w:t>
      </w:r>
      <w:r w:rsidR="00F2352A" w:rsidRPr="004D7654">
        <w:rPr>
          <w:rFonts w:cs="Times New Roman"/>
          <w:szCs w:val="24"/>
        </w:rPr>
        <w:t xml:space="preserve"> 2001)</w:t>
      </w:r>
      <w:r w:rsidRPr="004D7654">
        <w:rPr>
          <w:rFonts w:cs="Times New Roman"/>
          <w:szCs w:val="24"/>
        </w:rPr>
        <w:t xml:space="preserve">.  The first tyrosine kinase was purified and cloned </w:t>
      </w:r>
      <w:r w:rsidR="00F67CE1" w:rsidRPr="004D7654">
        <w:rPr>
          <w:rFonts w:cs="Times New Roman"/>
          <w:szCs w:val="24"/>
        </w:rPr>
        <w:t xml:space="preserve">(Czernilofsky </w:t>
      </w:r>
      <w:r w:rsidR="00415106" w:rsidRPr="004D7654">
        <w:rPr>
          <w:rFonts w:cs="Times New Roman"/>
          <w:i/>
          <w:szCs w:val="24"/>
        </w:rPr>
        <w:t>et al.</w:t>
      </w:r>
      <w:r w:rsidR="00F67CE1" w:rsidRPr="004D7654">
        <w:rPr>
          <w:rFonts w:cs="Times New Roman"/>
          <w:szCs w:val="24"/>
        </w:rPr>
        <w:t xml:space="preserve"> 1980)</w:t>
      </w:r>
      <w:r w:rsidRPr="004D7654">
        <w:rPr>
          <w:rFonts w:cs="Times New Roman"/>
          <w:szCs w:val="24"/>
        </w:rPr>
        <w:t xml:space="preserve"> ten years before the first tyrosine phosphatase </w:t>
      </w:r>
      <w:r w:rsidR="00F67CE1" w:rsidRPr="004D7654">
        <w:rPr>
          <w:rFonts w:cs="Times New Roman"/>
          <w:szCs w:val="24"/>
        </w:rPr>
        <w:t xml:space="preserve">(Charbonneau </w:t>
      </w:r>
      <w:r w:rsidR="00415106" w:rsidRPr="004D7654">
        <w:rPr>
          <w:rFonts w:cs="Times New Roman"/>
          <w:i/>
          <w:szCs w:val="24"/>
        </w:rPr>
        <w:t>et al.</w:t>
      </w:r>
      <w:r w:rsidR="00F67CE1" w:rsidRPr="004D7654">
        <w:rPr>
          <w:rFonts w:cs="Times New Roman"/>
          <w:szCs w:val="24"/>
        </w:rPr>
        <w:t xml:space="preserve"> 1989; Guan </w:t>
      </w:r>
      <w:r w:rsidR="00415106" w:rsidRPr="004D7654">
        <w:rPr>
          <w:rFonts w:cs="Times New Roman"/>
          <w:i/>
          <w:szCs w:val="24"/>
        </w:rPr>
        <w:t>et al.</w:t>
      </w:r>
      <w:r w:rsidR="00F67CE1" w:rsidRPr="004D7654">
        <w:rPr>
          <w:rFonts w:cs="Times New Roman"/>
          <w:szCs w:val="24"/>
        </w:rPr>
        <w:t xml:space="preserve"> 1990)</w:t>
      </w:r>
      <w:r w:rsidRPr="004D7654">
        <w:rPr>
          <w:rFonts w:cs="Times New Roman"/>
          <w:szCs w:val="24"/>
        </w:rPr>
        <w:t xml:space="preserve">; therefore research in this area primarily focused on tyrosine kinases </w:t>
      </w:r>
      <w:r w:rsidR="00F67CE1" w:rsidRPr="004D7654">
        <w:rPr>
          <w:rFonts w:cs="Times New Roman"/>
          <w:szCs w:val="24"/>
        </w:rPr>
        <w:t xml:space="preserve">(Alonso </w:t>
      </w:r>
      <w:r w:rsidR="00415106" w:rsidRPr="004D7654">
        <w:rPr>
          <w:rFonts w:cs="Times New Roman"/>
          <w:i/>
          <w:szCs w:val="24"/>
        </w:rPr>
        <w:t>et al.</w:t>
      </w:r>
      <w:r w:rsidR="00F67CE1" w:rsidRPr="004D7654">
        <w:rPr>
          <w:rFonts w:cs="Times New Roman"/>
          <w:szCs w:val="24"/>
        </w:rPr>
        <w:t xml:space="preserve"> 2004)</w:t>
      </w:r>
      <w:r w:rsidRPr="004D7654">
        <w:rPr>
          <w:rFonts w:cs="Times New Roman"/>
          <w:szCs w:val="24"/>
        </w:rPr>
        <w:t>.  This thesis is concerned with the role of tyrosine phosphorylation in the regulation of CFTR.</w:t>
      </w:r>
    </w:p>
    <w:p w:rsidR="00CF00CB" w:rsidRPr="004D7654" w:rsidRDefault="00CF00CB" w:rsidP="00CF00CB">
      <w:pPr>
        <w:rPr>
          <w:rFonts w:cs="Times New Roman"/>
          <w:szCs w:val="24"/>
        </w:rPr>
      </w:pPr>
    </w:p>
    <w:p w:rsidR="00CF00CB" w:rsidRPr="004D7654" w:rsidRDefault="00CF00CB" w:rsidP="00CF00CB">
      <w:pPr>
        <w:pStyle w:val="Heading4"/>
        <w:numPr>
          <w:ilvl w:val="3"/>
          <w:numId w:val="1"/>
        </w:numPr>
        <w:rPr>
          <w:szCs w:val="24"/>
          <w:u w:val="single"/>
        </w:rPr>
      </w:pPr>
      <w:bookmarkStart w:id="265" w:name="_Toc303604786"/>
      <w:bookmarkStart w:id="266" w:name="_Toc303609989"/>
      <w:bookmarkStart w:id="267" w:name="_Toc343428344"/>
      <w:bookmarkStart w:id="268" w:name="_Toc343447608"/>
      <w:r w:rsidRPr="004D7654">
        <w:t>Tyrosine kinases</w:t>
      </w:r>
      <w:bookmarkEnd w:id="265"/>
      <w:bookmarkEnd w:id="266"/>
      <w:bookmarkEnd w:id="267"/>
      <w:bookmarkEnd w:id="268"/>
    </w:p>
    <w:p w:rsidR="00CF00CB" w:rsidRPr="004D7654" w:rsidRDefault="00CF00CB" w:rsidP="00CF00CB">
      <w:pPr>
        <w:rPr>
          <w:rFonts w:cs="Times New Roman"/>
          <w:szCs w:val="24"/>
        </w:rPr>
      </w:pPr>
      <w:r w:rsidRPr="004D7654">
        <w:rPr>
          <w:rFonts w:cs="Times New Roman"/>
          <w:szCs w:val="24"/>
        </w:rPr>
        <w:t xml:space="preserve">Tyrosine kinase activity was first discovered in the Rous sarcoma virus (RSV), which contains a gene known as </w:t>
      </w:r>
      <w:r w:rsidRPr="004D7654">
        <w:rPr>
          <w:rFonts w:cs="Times New Roman"/>
          <w:i/>
          <w:szCs w:val="24"/>
        </w:rPr>
        <w:t>src</w:t>
      </w:r>
      <w:r w:rsidRPr="004D7654">
        <w:rPr>
          <w:rFonts w:cs="Times New Roman"/>
          <w:szCs w:val="24"/>
        </w:rPr>
        <w:t xml:space="preserve"> whose product, pp60</w:t>
      </w:r>
      <w:r w:rsidRPr="004D7654">
        <w:rPr>
          <w:rFonts w:cs="Times New Roman"/>
          <w:i/>
          <w:szCs w:val="24"/>
          <w:vertAlign w:val="superscript"/>
        </w:rPr>
        <w:t>src</w:t>
      </w:r>
      <w:r w:rsidRPr="004D7654">
        <w:rPr>
          <w:rFonts w:cs="Times New Roman"/>
          <w:szCs w:val="24"/>
        </w:rPr>
        <w:t xml:space="preserve">, is a phosphoprotein required for the transformation of cells and the development of sarcomas in birds </w:t>
      </w:r>
      <w:r w:rsidR="00F67CE1" w:rsidRPr="004D7654">
        <w:rPr>
          <w:rFonts w:cs="Times New Roman"/>
          <w:szCs w:val="24"/>
        </w:rPr>
        <w:t xml:space="preserve">(Eckhart </w:t>
      </w:r>
      <w:r w:rsidR="00415106" w:rsidRPr="004D7654">
        <w:rPr>
          <w:rFonts w:cs="Times New Roman"/>
          <w:i/>
          <w:szCs w:val="24"/>
        </w:rPr>
        <w:t>et al.</w:t>
      </w:r>
      <w:r w:rsidR="00F67CE1" w:rsidRPr="004D7654">
        <w:rPr>
          <w:rFonts w:cs="Times New Roman"/>
          <w:szCs w:val="24"/>
        </w:rPr>
        <w:t xml:space="preserve"> 1979; Sefton </w:t>
      </w:r>
      <w:r w:rsidR="00415106" w:rsidRPr="004D7654">
        <w:rPr>
          <w:rFonts w:cs="Times New Roman"/>
          <w:i/>
          <w:szCs w:val="24"/>
        </w:rPr>
        <w:t>et al.</w:t>
      </w:r>
      <w:r w:rsidR="00F67CE1" w:rsidRPr="004D7654">
        <w:rPr>
          <w:rFonts w:cs="Times New Roman"/>
          <w:szCs w:val="24"/>
        </w:rPr>
        <w:t xml:space="preserve"> 1979)</w:t>
      </w:r>
      <w:r w:rsidRPr="004D7654">
        <w:rPr>
          <w:rFonts w:cs="Times New Roman"/>
          <w:szCs w:val="24"/>
        </w:rPr>
        <w:t>.  It is now known that protein tyrosine kinases are involved in a wide range of cellular signalling pathways and mechanisms, such as cellular proliferation, cell-cell communication, molecular transport and regulation of gene transcription (Alonso</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2004).  The protein tyrosine kinases can be divided into two groups </w:t>
      </w:r>
      <w:r w:rsidR="00F67CE1" w:rsidRPr="004D7654">
        <w:rPr>
          <w:rFonts w:cs="Times New Roman"/>
          <w:szCs w:val="24"/>
        </w:rPr>
        <w:t>(Hunter and Cooper 1985)</w:t>
      </w:r>
      <w:r w:rsidRPr="004D7654">
        <w:rPr>
          <w:rFonts w:cs="Times New Roman"/>
          <w:szCs w:val="24"/>
        </w:rPr>
        <w:t xml:space="preserve"> – the receptor-bound tyrosine kinases, which includes the insulin receptor and growth factor receptors such as epidermal growth factor (EGF) and platelet-derived growth factor (PDGF), and non-receptor protein tyrosine kinases, which includes the Src family and focal adhesion kinases (FAKs) </w:t>
      </w:r>
      <w:r w:rsidR="00F67CE1" w:rsidRPr="004D7654">
        <w:rPr>
          <w:rFonts w:cs="Times New Roman"/>
          <w:szCs w:val="24"/>
        </w:rPr>
        <w:t xml:space="preserve">(Schaller </w:t>
      </w:r>
      <w:r w:rsidR="00415106" w:rsidRPr="004D7654">
        <w:rPr>
          <w:rFonts w:cs="Times New Roman"/>
          <w:i/>
          <w:szCs w:val="24"/>
        </w:rPr>
        <w:t>et al.</w:t>
      </w:r>
      <w:r w:rsidR="00F67CE1" w:rsidRPr="004D7654">
        <w:rPr>
          <w:rFonts w:cs="Times New Roman"/>
          <w:szCs w:val="24"/>
        </w:rPr>
        <w:t xml:space="preserve"> 1992)</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Receptor tyrosine kinases include growth factor receptors such as the EGF, PDGF and VEGF receptors and the insulin receptor </w:t>
      </w:r>
      <w:r w:rsidR="00F67CE1" w:rsidRPr="004D7654">
        <w:rPr>
          <w:rFonts w:cs="Times New Roman"/>
          <w:szCs w:val="24"/>
        </w:rPr>
        <w:t xml:space="preserve">(Davis </w:t>
      </w:r>
      <w:r w:rsidR="00415106" w:rsidRPr="004D7654">
        <w:rPr>
          <w:rFonts w:cs="Times New Roman"/>
          <w:i/>
          <w:szCs w:val="24"/>
        </w:rPr>
        <w:t>et al.</w:t>
      </w:r>
      <w:r w:rsidR="00F67CE1" w:rsidRPr="004D7654">
        <w:rPr>
          <w:rFonts w:cs="Times New Roman"/>
          <w:szCs w:val="24"/>
        </w:rPr>
        <w:t xml:space="preserve"> 2001)</w:t>
      </w:r>
      <w:r w:rsidRPr="004D7654">
        <w:rPr>
          <w:rFonts w:cs="Times New Roman"/>
          <w:szCs w:val="24"/>
        </w:rPr>
        <w:t xml:space="preserve">.  They all share a common structure, comprised of an extracellular ligand-binding domain, a transmembrane domain and an intracellular domain containing the enzymatic kinase domain.  The intracellular domain also acts as a docking site for a host of other accessory proteins responsible for the downstream signalling elicited by these receptors.  The binding of the ligand to the extracellular domains results in receptor dimerisation </w:t>
      </w:r>
      <w:r w:rsidR="00F67CE1" w:rsidRPr="004D7654">
        <w:rPr>
          <w:rFonts w:cs="Times New Roman"/>
          <w:szCs w:val="24"/>
        </w:rPr>
        <w:t>(Ullrich and Schlessinger 1990)</w:t>
      </w:r>
      <w:r w:rsidRPr="004D7654">
        <w:rPr>
          <w:rFonts w:cs="Times New Roman"/>
          <w:szCs w:val="24"/>
        </w:rPr>
        <w:t xml:space="preserve"> and the subsequent autophosphorylation of the intracellular catalytic </w:t>
      </w:r>
      <w:r w:rsidRPr="004D7654">
        <w:rPr>
          <w:rFonts w:cs="Times New Roman"/>
          <w:szCs w:val="24"/>
        </w:rPr>
        <w:lastRenderedPageBreak/>
        <w:t xml:space="preserve">domain on tyrosine residues.  These phosphorylated tyrosine residues then provide docking sites for receptor-associated proteins and enable continuation of the signalling cascade inside the cell </w:t>
      </w:r>
      <w:r w:rsidR="00F67CE1" w:rsidRPr="004D7654">
        <w:rPr>
          <w:rFonts w:cs="Times New Roman"/>
          <w:szCs w:val="24"/>
        </w:rPr>
        <w:t xml:space="preserve">(Fantl </w:t>
      </w:r>
      <w:r w:rsidR="00415106" w:rsidRPr="004D7654">
        <w:rPr>
          <w:rFonts w:cs="Times New Roman"/>
          <w:i/>
          <w:szCs w:val="24"/>
        </w:rPr>
        <w:t>et al.</w:t>
      </w:r>
      <w:r w:rsidR="00F67CE1" w:rsidRPr="004D7654">
        <w:rPr>
          <w:rFonts w:cs="Times New Roman"/>
          <w:szCs w:val="24"/>
        </w:rPr>
        <w:t xml:space="preserve"> 1993)</w:t>
      </w:r>
      <w:r w:rsidRPr="004D7654">
        <w:rPr>
          <w:rFonts w:cs="Times New Roman"/>
          <w:szCs w:val="24"/>
        </w:rPr>
        <w:t>.  Through receptor tyrosine kinases extracellular ligands such as EGF, PDGF and insulin can produce their desired intracellular response.</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Non-receptor tyrosine kinases, as the name suggests, are not associated with membrane receptors; instead they are found in the cytoplasm and the nuclei of cells (Davis</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2001).  Members of this family include Src, Janus kinase (JAK), Ableson tyrosine kinase (Abl) and FAKs.  The largest family of non-receptor tyrosine kinases is the Src family, encoded by the Rous sarcoma oncogene.  Each member contains a number of conserved domains, including an N-terminal myristalation domain involved in membrane localisation, an SH3 domain that binds proline-rich sequences, an SH2 phosphotyrosine-binding domain and a catalytic domain followed by a small C-terminal tail </w:t>
      </w:r>
      <w:r w:rsidR="00F67CE1" w:rsidRPr="004D7654">
        <w:rPr>
          <w:rFonts w:cs="Times New Roman"/>
          <w:szCs w:val="24"/>
        </w:rPr>
        <w:t>(Abram and Courtneidge 2000)</w:t>
      </w:r>
      <w:r w:rsidRPr="004D7654">
        <w:rPr>
          <w:rFonts w:cs="Times New Roman"/>
          <w:szCs w:val="24"/>
        </w:rPr>
        <w:t xml:space="preserve">.  The regulation and activation of these kinases is highly conserved throughout the family and involves alterations of the phosphorylation state of two key tyrosine residues at discreet locations in the protein.  The first is an activating residue in the activation loop of the enzyme (tyrosine 416 in chicken Src), whose autophosphorylation is required for full enzyme activity.  The second residue is found in the C-terminus of the protein (tyrosine 527 in chicken Src) </w:t>
      </w:r>
      <w:r w:rsidR="00F67CE1" w:rsidRPr="004D7654">
        <w:rPr>
          <w:rFonts w:cs="Times New Roman"/>
          <w:szCs w:val="24"/>
        </w:rPr>
        <w:t>(Petrone and Sap 2000)</w:t>
      </w:r>
      <w:r w:rsidRPr="004D7654">
        <w:rPr>
          <w:rFonts w:cs="Times New Roman"/>
          <w:szCs w:val="24"/>
        </w:rPr>
        <w:t>, which is phosphorylated by C-Src tyrosine kinase (Csk) and results in a conformational change in the protein and disguises the active site.  The Src family member p60</w:t>
      </w:r>
      <w:r w:rsidRPr="004D7654">
        <w:rPr>
          <w:rFonts w:cs="Times New Roman"/>
          <w:szCs w:val="24"/>
          <w:vertAlign w:val="superscript"/>
        </w:rPr>
        <w:t>c-src</w:t>
      </w:r>
      <w:r w:rsidRPr="004D7654">
        <w:rPr>
          <w:rFonts w:cs="Times New Roman"/>
          <w:szCs w:val="24"/>
        </w:rPr>
        <w:t xml:space="preserve"> is involved in modulating CFTR channel gating </w:t>
      </w:r>
      <w:r w:rsidR="00F67CE1" w:rsidRPr="004D7654">
        <w:rPr>
          <w:rFonts w:cs="Times New Roman"/>
          <w:szCs w:val="24"/>
        </w:rPr>
        <w:t>(Fischer and Machen 1996)</w:t>
      </w:r>
      <w:r w:rsidRPr="004D7654">
        <w:rPr>
          <w:rFonts w:cs="Times New Roman"/>
          <w:szCs w:val="24"/>
        </w:rPr>
        <w:t xml:space="preserve"> and has been shown to phosphorylate the CFTR channel </w:t>
      </w:r>
      <w:r w:rsidRPr="004D7654">
        <w:rPr>
          <w:rFonts w:cs="Times New Roman"/>
          <w:i/>
          <w:szCs w:val="24"/>
        </w:rPr>
        <w:t>in vitro</w:t>
      </w:r>
      <w:r w:rsidRPr="004D7654">
        <w:rPr>
          <w:rFonts w:cs="Times New Roman"/>
          <w:szCs w:val="24"/>
        </w:rPr>
        <w:t xml:space="preserve"> and increase its activity </w:t>
      </w:r>
      <w:r w:rsidR="00F67CE1" w:rsidRPr="004D7654">
        <w:rPr>
          <w:rFonts w:cs="Times New Roman"/>
          <w:szCs w:val="24"/>
        </w:rPr>
        <w:t xml:space="preserve">(Jia </w:t>
      </w:r>
      <w:r w:rsidR="00415106" w:rsidRPr="004D7654">
        <w:rPr>
          <w:rFonts w:cs="Times New Roman"/>
          <w:i/>
          <w:szCs w:val="24"/>
        </w:rPr>
        <w:t>et al.</w:t>
      </w:r>
      <w:r w:rsidR="00F67CE1" w:rsidRPr="004D7654">
        <w:rPr>
          <w:rFonts w:cs="Times New Roman"/>
          <w:szCs w:val="24"/>
        </w:rPr>
        <w:t xml:space="preserve"> 1997)</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FAKs form another class of non-receptor tyrosine kinases, and these have been implicated in osmoregulation and make them an attractive candidate for ion channel regulation </w:t>
      </w:r>
      <w:r w:rsidR="00F67CE1" w:rsidRPr="004D7654">
        <w:rPr>
          <w:rFonts w:cs="Times New Roman"/>
          <w:szCs w:val="24"/>
        </w:rPr>
        <w:t xml:space="preserve">(Marshall </w:t>
      </w:r>
      <w:r w:rsidR="00415106" w:rsidRPr="004D7654">
        <w:rPr>
          <w:rFonts w:cs="Times New Roman"/>
          <w:i/>
          <w:szCs w:val="24"/>
        </w:rPr>
        <w:t>et al.</w:t>
      </w:r>
      <w:r w:rsidR="00F67CE1" w:rsidRPr="004D7654">
        <w:rPr>
          <w:rFonts w:cs="Times New Roman"/>
          <w:szCs w:val="24"/>
        </w:rPr>
        <w:t xml:space="preserve"> 2009)</w:t>
      </w:r>
      <w:r w:rsidRPr="004D7654">
        <w:rPr>
          <w:rFonts w:cs="Times New Roman"/>
          <w:szCs w:val="24"/>
        </w:rPr>
        <w:t>.  FAK serves mainly as a scaffold after phosphorylation and allows for the formation of regulatory complexes mainly localised to focal adhesions.</w:t>
      </w:r>
    </w:p>
    <w:p w:rsidR="00CF00CB" w:rsidRPr="004D7654" w:rsidRDefault="00CF00CB" w:rsidP="00CF00CB">
      <w:pPr>
        <w:rPr>
          <w:rFonts w:cs="Times New Roman"/>
          <w:szCs w:val="24"/>
        </w:rPr>
      </w:pPr>
    </w:p>
    <w:p w:rsidR="00CF00CB" w:rsidRPr="004D7654" w:rsidRDefault="00CF00CB" w:rsidP="00CF00CB">
      <w:pPr>
        <w:pStyle w:val="Heading4"/>
        <w:numPr>
          <w:ilvl w:val="3"/>
          <w:numId w:val="1"/>
        </w:numPr>
        <w:rPr>
          <w:szCs w:val="24"/>
        </w:rPr>
      </w:pPr>
      <w:bookmarkStart w:id="269" w:name="_Toc303604789"/>
      <w:bookmarkStart w:id="270" w:name="_Toc303609992"/>
      <w:bookmarkStart w:id="271" w:name="_Toc343428345"/>
      <w:bookmarkStart w:id="272" w:name="_Toc343447609"/>
      <w:r w:rsidRPr="004D7654">
        <w:lastRenderedPageBreak/>
        <w:t>Protein tyrosine phosphatases</w:t>
      </w:r>
      <w:bookmarkEnd w:id="269"/>
      <w:bookmarkEnd w:id="270"/>
      <w:bookmarkEnd w:id="271"/>
      <w:bookmarkEnd w:id="272"/>
    </w:p>
    <w:p w:rsidR="00CF00CB" w:rsidRPr="004D7654" w:rsidRDefault="00CF00CB" w:rsidP="00CF00CB">
      <w:pPr>
        <w:rPr>
          <w:rFonts w:cs="Times New Roman"/>
          <w:szCs w:val="24"/>
        </w:rPr>
      </w:pPr>
      <w:r w:rsidRPr="004D7654">
        <w:rPr>
          <w:rFonts w:cs="Times New Roman"/>
          <w:szCs w:val="24"/>
        </w:rPr>
        <w:t xml:space="preserve">The first protein tyrosine phosphatase (PTP) was purified from human placenta </w:t>
      </w:r>
      <w:r w:rsidR="00F67CE1" w:rsidRPr="004D7654">
        <w:rPr>
          <w:rFonts w:cs="Times New Roman"/>
          <w:szCs w:val="24"/>
        </w:rPr>
        <w:t xml:space="preserve">(Charbonneau </w:t>
      </w:r>
      <w:r w:rsidR="00415106" w:rsidRPr="004D7654">
        <w:rPr>
          <w:rFonts w:cs="Times New Roman"/>
          <w:i/>
          <w:szCs w:val="24"/>
        </w:rPr>
        <w:t>et al.</w:t>
      </w:r>
      <w:r w:rsidR="00F67CE1" w:rsidRPr="004D7654">
        <w:rPr>
          <w:rFonts w:cs="Times New Roman"/>
          <w:szCs w:val="24"/>
        </w:rPr>
        <w:t xml:space="preserve"> 1989)</w:t>
      </w:r>
      <w:r w:rsidRPr="004D7654">
        <w:rPr>
          <w:rFonts w:cs="Times New Roman"/>
          <w:szCs w:val="24"/>
        </w:rPr>
        <w:t xml:space="preserve"> and a cDNA clone was isolated from a rat brain cDNA library that shared 97% sequence homology with the placental protein and displayed tyrosine phosphatase activity when expressed in </w:t>
      </w:r>
      <w:r w:rsidRPr="004D7654">
        <w:rPr>
          <w:rFonts w:cs="Times New Roman"/>
          <w:i/>
          <w:szCs w:val="24"/>
        </w:rPr>
        <w:t>E.coli</w:t>
      </w:r>
      <w:r w:rsidRPr="004D7654">
        <w:rPr>
          <w:rFonts w:cs="Times New Roman"/>
          <w:szCs w:val="24"/>
        </w:rPr>
        <w:t xml:space="preserve"> </w:t>
      </w:r>
      <w:r w:rsidR="00F67CE1" w:rsidRPr="004D7654">
        <w:rPr>
          <w:rFonts w:cs="Times New Roman"/>
          <w:szCs w:val="24"/>
        </w:rPr>
        <w:t xml:space="preserve">(Guan </w:t>
      </w:r>
      <w:r w:rsidR="00415106" w:rsidRPr="004D7654">
        <w:rPr>
          <w:rFonts w:cs="Times New Roman"/>
          <w:i/>
          <w:szCs w:val="24"/>
        </w:rPr>
        <w:t>et al.</w:t>
      </w:r>
      <w:r w:rsidR="00F67CE1" w:rsidRPr="004D7654">
        <w:rPr>
          <w:rFonts w:cs="Times New Roman"/>
          <w:szCs w:val="24"/>
        </w:rPr>
        <w:t xml:space="preserve"> 1990)</w:t>
      </w:r>
      <w:r w:rsidRPr="004D7654">
        <w:rPr>
          <w:rFonts w:cs="Times New Roman"/>
          <w:szCs w:val="24"/>
        </w:rPr>
        <w:t>.  It is now known that there are over 100 genes encoding PTPs (Alonso</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2004), and these genes are also believed to be under the control of alternative promoters and undergo mRNA sp</w:t>
      </w:r>
      <w:r w:rsidR="007E4567">
        <w:rPr>
          <w:rFonts w:cs="Times New Roman"/>
          <w:szCs w:val="24"/>
        </w:rPr>
        <w:t>l</w:t>
      </w:r>
      <w:r w:rsidRPr="004D7654">
        <w:rPr>
          <w:rFonts w:cs="Times New Roman"/>
          <w:szCs w:val="24"/>
        </w:rPr>
        <w:t xml:space="preserve">icing, therefore increasing the complexity and variation of these proteins </w:t>
      </w:r>
      <w:r w:rsidR="00F67CE1" w:rsidRPr="004D7654">
        <w:rPr>
          <w:rFonts w:cs="Times New Roman"/>
          <w:szCs w:val="24"/>
        </w:rPr>
        <w:t>(Tonks 2006)</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pStyle w:val="ListParagraph"/>
        <w:autoSpaceDE w:val="0"/>
        <w:autoSpaceDN w:val="0"/>
        <w:adjustRightInd w:val="0"/>
        <w:ind w:left="0"/>
        <w:rPr>
          <w:rFonts w:cs="Times New Roman"/>
          <w:bCs/>
          <w:szCs w:val="24"/>
        </w:rPr>
      </w:pPr>
      <w:r w:rsidRPr="004D7654">
        <w:rPr>
          <w:rFonts w:cs="Times New Roman"/>
          <w:szCs w:val="24"/>
        </w:rPr>
        <w:t>PTPs can be divided into four main classes (Alonso</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2004) – classical receptor PTPs, classical non-receptor PTPs, dual specificity phosphatases that also recognise phosphoserine and phosphothreonine residues and low </w:t>
      </w:r>
      <w:r w:rsidRPr="004D7654">
        <w:rPr>
          <w:rFonts w:cs="Times New Roman"/>
          <w:i/>
          <w:szCs w:val="24"/>
        </w:rPr>
        <w:t>M</w:t>
      </w:r>
      <w:r w:rsidRPr="004D7654">
        <w:rPr>
          <w:rFonts w:cs="Times New Roman"/>
          <w:i/>
          <w:szCs w:val="24"/>
          <w:vertAlign w:val="subscript"/>
        </w:rPr>
        <w:t>r</w:t>
      </w:r>
      <w:r w:rsidRPr="004D7654">
        <w:rPr>
          <w:rFonts w:cs="Times New Roman"/>
          <w:i/>
          <w:szCs w:val="24"/>
        </w:rPr>
        <w:t xml:space="preserve"> </w:t>
      </w:r>
      <w:r w:rsidRPr="004D7654">
        <w:rPr>
          <w:rFonts w:cs="Times New Roman"/>
          <w:szCs w:val="24"/>
        </w:rPr>
        <w:t xml:space="preserve">PTPs; this chapter will focus on the classical receptor and non-receptor PTPs as these form the largest group of enzymes and exhibit specificity for phosphotyrosine </w:t>
      </w:r>
      <w:r w:rsidR="00F67CE1" w:rsidRPr="004D7654">
        <w:rPr>
          <w:rFonts w:cs="Times New Roman"/>
          <w:szCs w:val="24"/>
        </w:rPr>
        <w:t xml:space="preserve">(Andersen </w:t>
      </w:r>
      <w:r w:rsidR="00415106" w:rsidRPr="004D7654">
        <w:rPr>
          <w:rFonts w:cs="Times New Roman"/>
          <w:i/>
          <w:szCs w:val="24"/>
        </w:rPr>
        <w:t>et al.</w:t>
      </w:r>
      <w:r w:rsidR="00F67CE1" w:rsidRPr="004D7654">
        <w:rPr>
          <w:rFonts w:cs="Times New Roman"/>
          <w:szCs w:val="24"/>
        </w:rPr>
        <w:t xml:space="preserve"> 2004)</w:t>
      </w:r>
      <w:r w:rsidRPr="004D7654">
        <w:rPr>
          <w:rFonts w:cs="Times New Roman"/>
          <w:szCs w:val="24"/>
        </w:rPr>
        <w:t xml:space="preserve">.   Common to all PTPs is the presence of at least one catalytic domain of approximately 280 amino acids with an active site motif of </w:t>
      </w:r>
      <w:r w:rsidRPr="004D7654">
        <w:rPr>
          <w:rFonts w:cs="Times New Roman"/>
          <w:bCs/>
          <w:szCs w:val="24"/>
        </w:rPr>
        <w:t>(I/V)HCXAGXXR(S/T)G containing a conserved cysteine that is crucial for e</w:t>
      </w:r>
      <w:r w:rsidR="007E4567">
        <w:rPr>
          <w:rFonts w:cs="Times New Roman"/>
          <w:bCs/>
          <w:szCs w:val="24"/>
        </w:rPr>
        <w:t>n</w:t>
      </w:r>
      <w:r w:rsidRPr="004D7654">
        <w:rPr>
          <w:rFonts w:cs="Times New Roman"/>
          <w:bCs/>
          <w:szCs w:val="24"/>
        </w:rPr>
        <w:t xml:space="preserve">zyme activity </w:t>
      </w:r>
      <w:r w:rsidR="00F67CE1" w:rsidRPr="004D7654">
        <w:rPr>
          <w:rFonts w:cs="Times New Roman"/>
          <w:bCs/>
          <w:szCs w:val="24"/>
        </w:rPr>
        <w:t>(Paul and Lombroso 2003)</w:t>
      </w:r>
      <w:r w:rsidRPr="004D7654">
        <w:rPr>
          <w:rFonts w:cs="Times New Roman"/>
          <w:bCs/>
          <w:szCs w:val="24"/>
        </w:rPr>
        <w:t xml:space="preserve">.  PTPs are subject to multiple regulatory mechanisms, including oxidation, dimerisation, alternative mRNA splicing and, especially pertinent to the non-receptor PTPs, differential subcellular localisation </w:t>
      </w:r>
      <w:r w:rsidR="00F67CE1" w:rsidRPr="004D7654">
        <w:rPr>
          <w:rFonts w:cs="Times New Roman"/>
          <w:bCs/>
          <w:szCs w:val="24"/>
        </w:rPr>
        <w:t>(Stoker 2005)</w:t>
      </w:r>
      <w:r w:rsidRPr="004D7654">
        <w:rPr>
          <w:rFonts w:cs="Times New Roman"/>
          <w:bCs/>
          <w:szCs w:val="24"/>
        </w:rPr>
        <w:t>.</w:t>
      </w:r>
    </w:p>
    <w:p w:rsidR="00CF00CB" w:rsidRPr="004D7654" w:rsidRDefault="00CF00CB" w:rsidP="00CF00CB">
      <w:pPr>
        <w:pStyle w:val="ListParagraph"/>
        <w:autoSpaceDE w:val="0"/>
        <w:autoSpaceDN w:val="0"/>
        <w:adjustRightInd w:val="0"/>
        <w:ind w:left="0"/>
        <w:rPr>
          <w:rFonts w:cs="Times New Roman"/>
          <w:bCs/>
          <w:szCs w:val="24"/>
        </w:rPr>
      </w:pPr>
    </w:p>
    <w:p w:rsidR="00CF00CB" w:rsidRPr="004D7654" w:rsidRDefault="00CF00CB" w:rsidP="00CF00CB">
      <w:pPr>
        <w:pStyle w:val="ListParagraph"/>
        <w:autoSpaceDE w:val="0"/>
        <w:autoSpaceDN w:val="0"/>
        <w:adjustRightInd w:val="0"/>
        <w:ind w:left="0"/>
        <w:rPr>
          <w:rFonts w:cs="Times New Roman"/>
          <w:bCs/>
          <w:szCs w:val="24"/>
        </w:rPr>
      </w:pPr>
      <w:r w:rsidRPr="004D7654">
        <w:rPr>
          <w:rFonts w:cs="Times New Roman"/>
          <w:bCs/>
          <w:szCs w:val="24"/>
        </w:rPr>
        <w:t xml:space="preserve">Receptor PTPs are predominantly located at the plasma membrane and usually possess two intracellular catalytic domains, a transmembrane domain and variable extracellular domains containing motifs predicted to be involved in cell adhesion (Paul and Lombroso 2003; Tonks 2006).  The extracellular domains may be involved in ligand-dependent control of the phosphatase, potentially through stimulation of dimerisation similar to that seen with protein tyrosine kinases, although no ligands have so far been identified (Tonks 2006).    </w:t>
      </w:r>
    </w:p>
    <w:p w:rsidR="00CF00CB" w:rsidRPr="004D7654" w:rsidRDefault="00CF00CB" w:rsidP="00CF00CB">
      <w:pPr>
        <w:pStyle w:val="ListParagraph"/>
        <w:autoSpaceDE w:val="0"/>
        <w:autoSpaceDN w:val="0"/>
        <w:adjustRightInd w:val="0"/>
        <w:ind w:left="0"/>
        <w:rPr>
          <w:rFonts w:cs="Times New Roman"/>
          <w:bCs/>
          <w:szCs w:val="24"/>
        </w:rPr>
      </w:pPr>
    </w:p>
    <w:p w:rsidR="00CF00CB" w:rsidRPr="004D7654" w:rsidRDefault="00CF00CB" w:rsidP="00CF00CB">
      <w:pPr>
        <w:pStyle w:val="ListParagraph"/>
        <w:autoSpaceDE w:val="0"/>
        <w:autoSpaceDN w:val="0"/>
        <w:adjustRightInd w:val="0"/>
        <w:ind w:left="0"/>
        <w:rPr>
          <w:rFonts w:cs="Times New Roman"/>
          <w:bCs/>
          <w:szCs w:val="24"/>
        </w:rPr>
      </w:pPr>
      <w:r w:rsidRPr="004D7654">
        <w:rPr>
          <w:rFonts w:cs="Times New Roman"/>
          <w:bCs/>
          <w:szCs w:val="24"/>
        </w:rPr>
        <w:t xml:space="preserve">In contrast, non-receptor PTPs lack a transmembrane domain and only contain a single catalytic phosphatase domain (Paul and Lombroso 2003).  The N- and C-termini of the </w:t>
      </w:r>
      <w:r w:rsidRPr="004D7654">
        <w:rPr>
          <w:rFonts w:cs="Times New Roman"/>
          <w:bCs/>
          <w:szCs w:val="24"/>
        </w:rPr>
        <w:lastRenderedPageBreak/>
        <w:t xml:space="preserve">non-receptor PTPs are highly variable and they also contain a regulatory sequences either side of the catalytic domain designed to control enzymatic activity, either through controlling the localisation of the enzyme within the cell or by altering the function of the active site through direct interactions (Tonks 2006).  Protein tyrosine phosphatase 1B (PTP1B) is the founding member of the non-receptor PTP family, and is best known for its role as a negative regulator of insulin signalling in muscle and in the liver </w:t>
      </w:r>
      <w:r w:rsidR="00F67CE1" w:rsidRPr="004D7654">
        <w:rPr>
          <w:rFonts w:cs="Times New Roman"/>
          <w:bCs/>
          <w:szCs w:val="24"/>
        </w:rPr>
        <w:t xml:space="preserve">(Elchebly </w:t>
      </w:r>
      <w:r w:rsidR="00415106" w:rsidRPr="004D7654">
        <w:rPr>
          <w:rFonts w:cs="Times New Roman"/>
          <w:bCs/>
          <w:i/>
          <w:szCs w:val="24"/>
        </w:rPr>
        <w:t>et al.</w:t>
      </w:r>
      <w:r w:rsidR="00F67CE1" w:rsidRPr="004D7654">
        <w:rPr>
          <w:rFonts w:cs="Times New Roman"/>
          <w:bCs/>
          <w:szCs w:val="24"/>
        </w:rPr>
        <w:t xml:space="preserve"> 1999)</w:t>
      </w:r>
      <w:r w:rsidRPr="004D7654">
        <w:rPr>
          <w:rFonts w:cs="Times New Roman"/>
          <w:bCs/>
          <w:szCs w:val="24"/>
        </w:rPr>
        <w:t xml:space="preserve">, and of leptin signalling in hypothalamic neurones </w:t>
      </w:r>
      <w:r w:rsidR="00F67CE1" w:rsidRPr="004D7654">
        <w:rPr>
          <w:rFonts w:cs="Times New Roman"/>
          <w:bCs/>
          <w:szCs w:val="24"/>
        </w:rPr>
        <w:t xml:space="preserve">(Cheng </w:t>
      </w:r>
      <w:r w:rsidR="00415106" w:rsidRPr="004D7654">
        <w:rPr>
          <w:rFonts w:cs="Times New Roman"/>
          <w:bCs/>
          <w:i/>
          <w:szCs w:val="24"/>
        </w:rPr>
        <w:t>et al.</w:t>
      </w:r>
      <w:r w:rsidR="00F67CE1" w:rsidRPr="004D7654">
        <w:rPr>
          <w:rFonts w:cs="Times New Roman"/>
          <w:bCs/>
          <w:szCs w:val="24"/>
        </w:rPr>
        <w:t xml:space="preserve"> 2002)</w:t>
      </w:r>
      <w:r w:rsidRPr="004D7654">
        <w:rPr>
          <w:rFonts w:cs="Times New Roman"/>
          <w:bCs/>
          <w:szCs w:val="24"/>
        </w:rPr>
        <w:t xml:space="preserve">.  Src-homology 2 (SH2) domain-containing PTPs Shp1 and Shp2 are also non-receptor PTPs.  Both contain two SH2 domains in the N-terminus, while the C-terminus contains a phosphatase domain and two tyrosine phosphorylation sites that are targeted by both receptor and non-receptor tyrosine kinases </w:t>
      </w:r>
      <w:r w:rsidR="00F67CE1" w:rsidRPr="004D7654">
        <w:rPr>
          <w:rFonts w:cs="Times New Roman"/>
          <w:bCs/>
          <w:szCs w:val="24"/>
        </w:rPr>
        <w:t xml:space="preserve">(Neel </w:t>
      </w:r>
      <w:r w:rsidR="00415106" w:rsidRPr="004D7654">
        <w:rPr>
          <w:rFonts w:cs="Times New Roman"/>
          <w:bCs/>
          <w:i/>
          <w:szCs w:val="24"/>
        </w:rPr>
        <w:t>et al.</w:t>
      </w:r>
      <w:r w:rsidR="00F67CE1" w:rsidRPr="004D7654">
        <w:rPr>
          <w:rFonts w:cs="Times New Roman"/>
          <w:bCs/>
          <w:szCs w:val="24"/>
        </w:rPr>
        <w:t xml:space="preserve"> 2003)</w:t>
      </w:r>
      <w:r w:rsidRPr="004D7654">
        <w:rPr>
          <w:rFonts w:cs="Times New Roman"/>
          <w:bCs/>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Shp1 and Shp2 are themselves regulated by tyrosine phosphorylation on key residues in the C-terminal tail – tyrosine 536 and 564 in Shp1 </w:t>
      </w:r>
      <w:r w:rsidR="00F67CE1" w:rsidRPr="004D7654">
        <w:rPr>
          <w:rFonts w:cs="Times New Roman"/>
          <w:szCs w:val="24"/>
        </w:rPr>
        <w:t xml:space="preserve">(Zhang </w:t>
      </w:r>
      <w:r w:rsidR="00415106" w:rsidRPr="004D7654">
        <w:rPr>
          <w:rFonts w:cs="Times New Roman"/>
          <w:i/>
          <w:szCs w:val="24"/>
        </w:rPr>
        <w:t>et al.</w:t>
      </w:r>
      <w:r w:rsidR="00F67CE1" w:rsidRPr="004D7654">
        <w:rPr>
          <w:rFonts w:cs="Times New Roman"/>
          <w:szCs w:val="24"/>
        </w:rPr>
        <w:t xml:space="preserve"> 2003b)</w:t>
      </w:r>
      <w:r w:rsidRPr="004D7654">
        <w:rPr>
          <w:rFonts w:cs="Times New Roman"/>
          <w:szCs w:val="24"/>
        </w:rPr>
        <w:t xml:space="preserve"> and tyrosine 546 and tyrosine 584 in Shp2 </w:t>
      </w:r>
      <w:r w:rsidR="00F67CE1" w:rsidRPr="004D7654">
        <w:rPr>
          <w:rFonts w:cs="Times New Roman"/>
          <w:szCs w:val="24"/>
        </w:rPr>
        <w:t>(Vogel and Ullrich 1996)</w:t>
      </w:r>
      <w:r w:rsidRPr="004D7654">
        <w:rPr>
          <w:rFonts w:cs="Times New Roman"/>
          <w:szCs w:val="24"/>
        </w:rPr>
        <w:t xml:space="preserve">.  Phosphorylation of these sites potentiates PTP activity </w:t>
      </w:r>
      <w:r w:rsidR="00F67CE1" w:rsidRPr="004D7654">
        <w:rPr>
          <w:rFonts w:cs="Times New Roman"/>
          <w:szCs w:val="24"/>
        </w:rPr>
        <w:t xml:space="preserve">(Lu </w:t>
      </w:r>
      <w:r w:rsidR="00415106" w:rsidRPr="004D7654">
        <w:rPr>
          <w:rFonts w:cs="Times New Roman"/>
          <w:i/>
          <w:szCs w:val="24"/>
        </w:rPr>
        <w:t>et al.</w:t>
      </w:r>
      <w:r w:rsidR="00F67CE1" w:rsidRPr="004D7654">
        <w:rPr>
          <w:rFonts w:cs="Times New Roman"/>
          <w:szCs w:val="24"/>
        </w:rPr>
        <w:t xml:space="preserve"> 2001; Zhang </w:t>
      </w:r>
      <w:r w:rsidR="00415106" w:rsidRPr="004D7654">
        <w:rPr>
          <w:rFonts w:cs="Times New Roman"/>
          <w:i/>
          <w:szCs w:val="24"/>
        </w:rPr>
        <w:t>et al.</w:t>
      </w:r>
      <w:r w:rsidR="00F67CE1" w:rsidRPr="004D7654">
        <w:rPr>
          <w:rFonts w:cs="Times New Roman"/>
          <w:szCs w:val="24"/>
        </w:rPr>
        <w:t xml:space="preserve"> 2003b)</w:t>
      </w:r>
      <w:r w:rsidRPr="004D7654">
        <w:rPr>
          <w:rFonts w:cs="Times New Roman"/>
          <w:szCs w:val="24"/>
        </w:rPr>
        <w:t xml:space="preserve"> and provide a binding domain for adaptor proteins such as growth factor receptor binding protein 2 (Grb2) </w:t>
      </w:r>
      <w:r w:rsidR="00F67CE1" w:rsidRPr="004D7654">
        <w:rPr>
          <w:rFonts w:cs="Times New Roman"/>
          <w:szCs w:val="24"/>
        </w:rPr>
        <w:t xml:space="preserve">(Minoo </w:t>
      </w:r>
      <w:r w:rsidR="00415106" w:rsidRPr="004D7654">
        <w:rPr>
          <w:rFonts w:cs="Times New Roman"/>
          <w:i/>
          <w:szCs w:val="24"/>
        </w:rPr>
        <w:t>et al.</w:t>
      </w:r>
      <w:r w:rsidR="00F67CE1" w:rsidRPr="004D7654">
        <w:rPr>
          <w:rFonts w:cs="Times New Roman"/>
          <w:szCs w:val="24"/>
        </w:rPr>
        <w:t xml:space="preserve"> 2004; Vogel and Ullrich 1996)</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It is important to note that while the main activity of phosphatases is to reverse kinase activity, they may also act on alternative phospho-based systems; for example, the dephosphorylation of ATP into ADP+P</w:t>
      </w:r>
      <w:r w:rsidRPr="004D7654">
        <w:rPr>
          <w:rFonts w:cs="Times New Roman"/>
          <w:szCs w:val="24"/>
          <w:vertAlign w:val="subscript"/>
        </w:rPr>
        <w:t>i</w:t>
      </w:r>
      <w:r w:rsidRPr="004D7654">
        <w:rPr>
          <w:rFonts w:cs="Times New Roman"/>
          <w:szCs w:val="24"/>
        </w:rPr>
        <w:t xml:space="preserve"> thereby depleting the energy available for CFTR activity </w:t>
      </w:r>
      <w:r w:rsidR="00F67CE1" w:rsidRPr="004D7654">
        <w:rPr>
          <w:rFonts w:cs="Times New Roman"/>
          <w:szCs w:val="24"/>
        </w:rPr>
        <w:t xml:space="preserve">(Ballatori </w:t>
      </w:r>
      <w:r w:rsidR="00415106" w:rsidRPr="004D7654">
        <w:rPr>
          <w:rFonts w:cs="Times New Roman"/>
          <w:i/>
          <w:szCs w:val="24"/>
        </w:rPr>
        <w:t>et al.</w:t>
      </w:r>
      <w:r w:rsidR="00F67CE1" w:rsidRPr="004D7654">
        <w:rPr>
          <w:rFonts w:cs="Times New Roman"/>
          <w:szCs w:val="24"/>
        </w:rPr>
        <w:t xml:space="preserve"> 1995)</w:t>
      </w:r>
      <w:r w:rsidRPr="004D7654">
        <w:rPr>
          <w:rFonts w:cs="Times New Roman"/>
          <w:szCs w:val="24"/>
        </w:rPr>
        <w:t>.  Therefore, if the phosphatase inhibitors employed are pan-inhibitors it may be that effects on CFTR are due to depletion of ATP rather than the reversal of a kinase action.</w:t>
      </w:r>
    </w:p>
    <w:p w:rsidR="00CF00CB" w:rsidRPr="004D7654" w:rsidRDefault="00CF00CB" w:rsidP="00CF00CB">
      <w:pPr>
        <w:rPr>
          <w:rFonts w:cs="Times New Roman"/>
          <w:szCs w:val="24"/>
        </w:rPr>
      </w:pPr>
    </w:p>
    <w:p w:rsidR="00CF00CB" w:rsidRPr="004D7654" w:rsidRDefault="00CF00CB" w:rsidP="00CF00CB">
      <w:pPr>
        <w:pStyle w:val="Heading4"/>
        <w:numPr>
          <w:ilvl w:val="3"/>
          <w:numId w:val="1"/>
        </w:numPr>
      </w:pPr>
      <w:bookmarkStart w:id="273" w:name="_Toc303604792"/>
      <w:bookmarkStart w:id="274" w:name="_Toc303609995"/>
      <w:bookmarkStart w:id="275" w:name="_Toc343428346"/>
      <w:bookmarkStart w:id="276" w:name="_Toc343447610"/>
      <w:r w:rsidRPr="004D7654">
        <w:t>Regulation of CFTR by tyrosine phosphorylation</w:t>
      </w:r>
      <w:bookmarkEnd w:id="273"/>
      <w:bookmarkEnd w:id="274"/>
      <w:bookmarkEnd w:id="275"/>
      <w:bookmarkEnd w:id="276"/>
    </w:p>
    <w:p w:rsidR="00CF00CB" w:rsidRPr="004D7654" w:rsidRDefault="00CF00CB" w:rsidP="00CF00CB">
      <w:pPr>
        <w:rPr>
          <w:rFonts w:cs="Times New Roman"/>
          <w:szCs w:val="24"/>
        </w:rPr>
      </w:pPr>
      <w:r w:rsidRPr="004D7654">
        <w:rPr>
          <w:rFonts w:cs="Times New Roman"/>
          <w:szCs w:val="24"/>
        </w:rPr>
        <w:t xml:space="preserve">Majority of investigations into the role of tyrosine phosphorylation in CFTR function has been based on two compounds – genistein, originally utilised as a tyrosine kinase inhibitor but which now appears to display a myriad of cellular effects, and orthovanadate, a tyrosine phosphatase inhibitor that may also function as a phosphate analogue.  The use of such non-specific pharmacological interventions has complicated </w:t>
      </w:r>
      <w:r w:rsidRPr="004D7654">
        <w:rPr>
          <w:rFonts w:cs="Times New Roman"/>
          <w:szCs w:val="24"/>
        </w:rPr>
        <w:lastRenderedPageBreak/>
        <w:t xml:space="preserve">the understanding of the role of tyrosine phosphorylation in ion channel regulation, and the use of different cell types (expression systems and natively-expressing cells) and techniques (short-circuit current, whole-cell patch-clamp, cell-attached recordings, excised patches) has made forming concrete opinions about the implications of this regulation very difficult </w:t>
      </w:r>
      <w:r w:rsidR="00F67CE1" w:rsidRPr="004D7654">
        <w:rPr>
          <w:rFonts w:cs="Times New Roman"/>
          <w:szCs w:val="24"/>
        </w:rPr>
        <w:t xml:space="preserve">(Schultz </w:t>
      </w:r>
      <w:r w:rsidR="00415106" w:rsidRPr="004D7654">
        <w:rPr>
          <w:rFonts w:cs="Times New Roman"/>
          <w:i/>
          <w:szCs w:val="24"/>
        </w:rPr>
        <w:t>et al.</w:t>
      </w:r>
      <w:r w:rsidR="00F67CE1" w:rsidRPr="004D7654">
        <w:rPr>
          <w:rFonts w:cs="Times New Roman"/>
          <w:szCs w:val="24"/>
        </w:rPr>
        <w:t xml:space="preserve"> 1999)</w:t>
      </w:r>
      <w:r w:rsidRPr="004D7654">
        <w:rPr>
          <w:rFonts w:cs="Times New Roman"/>
          <w:szCs w:val="24"/>
        </w:rPr>
        <w:t>.  Nevertheless, these compounds currently provide some of the best tools to study tyrosine phosphorylation away from genetic interference techniques, and have increased our knowledge of this area of regulation, albeit in a slightly confusing manner.  The following sections will outline the current knowledge gained through the use of genistein and orthovanadate, and then explore the use of additional pharmacological agents in furthering this area of research.</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Primary investigations into the regulation of CFTR by tyrosine phosphorylation utilised genistein, a plant-derived isoflavonoid (Schultz</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1999) that acts as a competitive inhibitor of ATP binding to tyrosine kinases </w:t>
      </w:r>
      <w:r w:rsidR="00F67CE1" w:rsidRPr="004D7654">
        <w:rPr>
          <w:rFonts w:cs="Times New Roman"/>
          <w:szCs w:val="24"/>
        </w:rPr>
        <w:t xml:space="preserve">(Akiyama </w:t>
      </w:r>
      <w:r w:rsidR="00415106" w:rsidRPr="004D7654">
        <w:rPr>
          <w:rFonts w:cs="Times New Roman"/>
          <w:i/>
          <w:szCs w:val="24"/>
        </w:rPr>
        <w:t>et al.</w:t>
      </w:r>
      <w:r w:rsidR="00F67CE1" w:rsidRPr="004D7654">
        <w:rPr>
          <w:rFonts w:cs="Times New Roman"/>
          <w:szCs w:val="24"/>
        </w:rPr>
        <w:t xml:space="preserve"> 1987)</w:t>
      </w:r>
      <w:r w:rsidRPr="004D7654">
        <w:rPr>
          <w:rFonts w:cs="Times New Roman"/>
          <w:szCs w:val="24"/>
        </w:rPr>
        <w:t xml:space="preserve"> and has the ability to inhibit both receptor and non-receptor tyrosine kinases </w:t>
      </w:r>
      <w:r w:rsidR="00F67CE1" w:rsidRPr="004D7654">
        <w:rPr>
          <w:rFonts w:cs="Times New Roman"/>
          <w:szCs w:val="24"/>
        </w:rPr>
        <w:t xml:space="preserve">(Illek </w:t>
      </w:r>
      <w:r w:rsidR="00415106" w:rsidRPr="004D7654">
        <w:rPr>
          <w:rFonts w:cs="Times New Roman"/>
          <w:i/>
          <w:szCs w:val="24"/>
        </w:rPr>
        <w:t>et al.</w:t>
      </w:r>
      <w:r w:rsidR="00F67CE1" w:rsidRPr="004D7654">
        <w:rPr>
          <w:rFonts w:cs="Times New Roman"/>
          <w:szCs w:val="24"/>
        </w:rPr>
        <w:t xml:space="preserve"> 1995)</w:t>
      </w:r>
      <w:r w:rsidRPr="004D7654">
        <w:rPr>
          <w:rFonts w:cs="Times New Roman"/>
          <w:szCs w:val="24"/>
        </w:rPr>
        <w:t xml:space="preserve">, without affecting serine/threonine kinases (Akiyama </w:t>
      </w:r>
      <w:r w:rsidR="00415106" w:rsidRPr="004D7654">
        <w:rPr>
          <w:rFonts w:cs="Times New Roman"/>
          <w:i/>
          <w:szCs w:val="24"/>
        </w:rPr>
        <w:t>et al.</w:t>
      </w:r>
      <w:r w:rsidRPr="004D7654">
        <w:rPr>
          <w:rFonts w:cs="Times New Roman"/>
          <w:szCs w:val="24"/>
        </w:rPr>
        <w:t xml:space="preserve"> 1987).  While some reports state that genistein does no</w:t>
      </w:r>
      <w:r w:rsidR="007E4567">
        <w:rPr>
          <w:rFonts w:cs="Times New Roman"/>
          <w:szCs w:val="24"/>
        </w:rPr>
        <w:t>t</w:t>
      </w:r>
      <w:r w:rsidRPr="004D7654">
        <w:rPr>
          <w:rFonts w:cs="Times New Roman"/>
          <w:szCs w:val="24"/>
        </w:rPr>
        <w:t xml:space="preserve"> inhibit ATPases (Akiyama </w:t>
      </w:r>
      <w:r w:rsidR="00415106" w:rsidRPr="004D7654">
        <w:rPr>
          <w:rFonts w:cs="Times New Roman"/>
          <w:i/>
          <w:szCs w:val="24"/>
        </w:rPr>
        <w:t>et al.</w:t>
      </w:r>
      <w:r w:rsidRPr="004D7654">
        <w:rPr>
          <w:rFonts w:cs="Times New Roman"/>
          <w:szCs w:val="24"/>
        </w:rPr>
        <w:t xml:space="preserve"> 1987), others report that it does possess that ability </w:t>
      </w:r>
      <w:r w:rsidR="00F67CE1" w:rsidRPr="004D7654">
        <w:rPr>
          <w:rFonts w:cs="Times New Roman"/>
          <w:szCs w:val="24"/>
        </w:rPr>
        <w:t>(Zheng and Ramirez 2000)</w:t>
      </w:r>
      <w:r w:rsidRPr="004D7654">
        <w:rPr>
          <w:rFonts w:cs="Times New Roman"/>
          <w:szCs w:val="24"/>
        </w:rPr>
        <w:t>; therefore the role of genistein as an ATPase inhibitor is still in question and may be cell-type specific.  Orthovanadate is a potent inhibitor of the Na</w:t>
      </w:r>
      <w:r w:rsidRPr="004D7654">
        <w:rPr>
          <w:rFonts w:cs="Times New Roman"/>
          <w:szCs w:val="24"/>
          <w:vertAlign w:val="superscript"/>
        </w:rPr>
        <w:t>+</w:t>
      </w:r>
      <w:r w:rsidRPr="004D7654">
        <w:rPr>
          <w:rFonts w:cs="Times New Roman"/>
          <w:szCs w:val="24"/>
        </w:rPr>
        <w:t>/K</w:t>
      </w:r>
      <w:r w:rsidRPr="004D7654">
        <w:rPr>
          <w:rFonts w:cs="Times New Roman"/>
          <w:szCs w:val="24"/>
          <w:vertAlign w:val="superscript"/>
        </w:rPr>
        <w:t>+</w:t>
      </w:r>
      <w:r w:rsidRPr="004D7654">
        <w:rPr>
          <w:rFonts w:cs="Times New Roman"/>
          <w:szCs w:val="24"/>
        </w:rPr>
        <w:t xml:space="preserve">-ATPase </w:t>
      </w:r>
      <w:r w:rsidR="00F67CE1" w:rsidRPr="004D7654">
        <w:rPr>
          <w:rFonts w:cs="Times New Roman"/>
          <w:szCs w:val="24"/>
        </w:rPr>
        <w:t xml:space="preserve">(Cantley </w:t>
      </w:r>
      <w:r w:rsidR="00415106" w:rsidRPr="004D7654">
        <w:rPr>
          <w:rFonts w:cs="Times New Roman"/>
          <w:i/>
          <w:szCs w:val="24"/>
        </w:rPr>
        <w:t>et al.</w:t>
      </w:r>
      <w:r w:rsidR="00F67CE1" w:rsidRPr="004D7654">
        <w:rPr>
          <w:rFonts w:cs="Times New Roman"/>
          <w:szCs w:val="24"/>
        </w:rPr>
        <w:t xml:space="preserve"> 1977)</w:t>
      </w:r>
      <w:r w:rsidRPr="004D7654">
        <w:rPr>
          <w:rFonts w:cs="Times New Roman"/>
          <w:szCs w:val="24"/>
        </w:rPr>
        <w:t xml:space="preserve"> and dynein ATPase </w:t>
      </w:r>
      <w:r w:rsidR="00F67CE1" w:rsidRPr="004D7654">
        <w:rPr>
          <w:rFonts w:cs="Times New Roman"/>
          <w:szCs w:val="24"/>
        </w:rPr>
        <w:t xml:space="preserve">(Kobayashi </w:t>
      </w:r>
      <w:r w:rsidR="00415106" w:rsidRPr="004D7654">
        <w:rPr>
          <w:rFonts w:cs="Times New Roman"/>
          <w:i/>
          <w:szCs w:val="24"/>
        </w:rPr>
        <w:t>et al.</w:t>
      </w:r>
      <w:r w:rsidR="00F67CE1" w:rsidRPr="004D7654">
        <w:rPr>
          <w:rFonts w:cs="Times New Roman"/>
          <w:szCs w:val="24"/>
        </w:rPr>
        <w:t xml:space="preserve"> 1978)</w:t>
      </w:r>
      <w:r w:rsidRPr="004D7654">
        <w:rPr>
          <w:rFonts w:cs="Times New Roman"/>
          <w:szCs w:val="24"/>
        </w:rPr>
        <w:t xml:space="preserve"> as well as being a non-specific tyrosine phosphatase inhibitor and an inhibitor of alkaline and acid phosphatases </w:t>
      </w:r>
      <w:r w:rsidR="00F67CE1" w:rsidRPr="004D7654">
        <w:rPr>
          <w:rFonts w:cs="Times New Roman"/>
          <w:szCs w:val="24"/>
        </w:rPr>
        <w:t>(Seargeant and Stinson 1979)</w:t>
      </w:r>
      <w:r w:rsidRPr="004D7654">
        <w:rPr>
          <w:rFonts w:cs="Times New Roman"/>
          <w:szCs w:val="24"/>
        </w:rPr>
        <w:t xml:space="preserve">.  Orthovanadate has also been used to inhibit the ATPase activity of CFTR by acting as a transition-state analogue </w:t>
      </w:r>
      <w:r w:rsidR="00F67CE1" w:rsidRPr="004D7654">
        <w:rPr>
          <w:rFonts w:cs="Times New Roman"/>
          <w:szCs w:val="24"/>
        </w:rPr>
        <w:t>(Gunderson and Kopito 1994)</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By using a variety of techniques, including </w:t>
      </w:r>
      <w:r w:rsidRPr="004D7654">
        <w:rPr>
          <w:rFonts w:cs="Times New Roman"/>
          <w:szCs w:val="24"/>
          <w:vertAlign w:val="superscript"/>
        </w:rPr>
        <w:t>125</w:t>
      </w:r>
      <w:r w:rsidRPr="004D7654">
        <w:rPr>
          <w:rFonts w:cs="Times New Roman"/>
          <w:szCs w:val="24"/>
        </w:rPr>
        <w:t xml:space="preserve">I efflux and whole-cell and excised patch-clamp, numerous studies have shown that exposure to genistein potentiates CFTR channel gating.  This potentiation has been produced in a number of cell types, including NIH-3T3 fibroblasts stably expressing recombinant human CFTR, and also in cells that natively express CFTR such as mouse jejunum and guinea pig ventricular myocytes </w:t>
      </w:r>
      <w:r w:rsidR="00F67CE1" w:rsidRPr="004D7654">
        <w:rPr>
          <w:rFonts w:cs="Times New Roman"/>
          <w:szCs w:val="24"/>
        </w:rPr>
        <w:t xml:space="preserve">(Baker and Hamilton 2004; Illek </w:t>
      </w:r>
      <w:r w:rsidR="00415106" w:rsidRPr="004D7654">
        <w:rPr>
          <w:rFonts w:cs="Times New Roman"/>
          <w:i/>
          <w:szCs w:val="24"/>
        </w:rPr>
        <w:t>et al.</w:t>
      </w:r>
      <w:r w:rsidR="00F67CE1" w:rsidRPr="004D7654">
        <w:rPr>
          <w:rFonts w:cs="Times New Roman"/>
          <w:szCs w:val="24"/>
        </w:rPr>
        <w:t xml:space="preserve"> 1995; Shuba and McDonald 1997)</w:t>
      </w:r>
      <w:r w:rsidRPr="004D7654">
        <w:rPr>
          <w:rFonts w:cs="Times New Roman"/>
          <w:b/>
          <w:szCs w:val="24"/>
        </w:rPr>
        <w:t xml:space="preserve">.  </w:t>
      </w:r>
      <w:r w:rsidRPr="004D7654">
        <w:rPr>
          <w:rFonts w:cs="Times New Roman"/>
          <w:szCs w:val="24"/>
        </w:rPr>
        <w:t xml:space="preserve">Orthovanadate, a known inhibitor of PTPs (Paul and Lombroso 2003) was able to block </w:t>
      </w:r>
      <w:r w:rsidRPr="004D7654">
        <w:rPr>
          <w:rFonts w:cs="Times New Roman"/>
          <w:szCs w:val="24"/>
        </w:rPr>
        <w:lastRenderedPageBreak/>
        <w:t>the genistein-induced increase in CFTR function in all three studies.  Additionally, genistin, a structurally related but inactive analogue of genistein that is unable to inhibit tyrosine kinases, could not reproduce the stimulatory effect of genistein on chloride secretion by CFTR-like Cl</w:t>
      </w:r>
      <w:r w:rsidRPr="004D7654">
        <w:rPr>
          <w:rFonts w:cs="Times New Roman"/>
          <w:szCs w:val="24"/>
          <w:vertAlign w:val="superscript"/>
        </w:rPr>
        <w:t>-</w:t>
      </w:r>
      <w:r w:rsidRPr="004D7654">
        <w:rPr>
          <w:rFonts w:cs="Times New Roman"/>
          <w:szCs w:val="24"/>
        </w:rPr>
        <w:t xml:space="preserve"> channels in both intact shark rectal glands and monolayers of primary tubular cells </w:t>
      </w:r>
      <w:r w:rsidR="00F67CE1" w:rsidRPr="004D7654">
        <w:rPr>
          <w:rFonts w:cs="Times New Roman"/>
          <w:szCs w:val="24"/>
        </w:rPr>
        <w:t>(Lehrich and Forrest 1995)</w:t>
      </w:r>
      <w:r w:rsidRPr="004D7654">
        <w:rPr>
          <w:rFonts w:cs="Times New Roman"/>
          <w:szCs w:val="24"/>
        </w:rPr>
        <w:t>. Taken together, this suggested a phosphotyrosine-dependent mechanism of genistein in the regulation of CFTR, where inhibition of tyrosine kinases somehow prevented deactivation of the channel and allowed for increased activity.  While some studies demonstrated a PKA-independent activity of genistein (Illek</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1995; Baker and Hamilton 2004) others reported that PKA involvement is required for genistein action </w:t>
      </w:r>
      <w:r w:rsidR="00F67CE1" w:rsidRPr="004D7654">
        <w:rPr>
          <w:rFonts w:cs="Times New Roman"/>
          <w:szCs w:val="24"/>
        </w:rPr>
        <w:t xml:space="preserve">(Reenstra </w:t>
      </w:r>
      <w:r w:rsidR="00415106" w:rsidRPr="004D7654">
        <w:rPr>
          <w:rFonts w:cs="Times New Roman"/>
          <w:i/>
          <w:szCs w:val="24"/>
        </w:rPr>
        <w:t>et al.</w:t>
      </w:r>
      <w:r w:rsidR="00F67CE1" w:rsidRPr="004D7654">
        <w:rPr>
          <w:rFonts w:cs="Times New Roman"/>
          <w:szCs w:val="24"/>
        </w:rPr>
        <w:t xml:space="preserve"> 1996; Yang </w:t>
      </w:r>
      <w:r w:rsidR="00415106" w:rsidRPr="004D7654">
        <w:rPr>
          <w:rFonts w:cs="Times New Roman"/>
          <w:i/>
          <w:szCs w:val="24"/>
        </w:rPr>
        <w:t>et al.</w:t>
      </w:r>
      <w:r w:rsidR="00F67CE1" w:rsidRPr="004D7654">
        <w:rPr>
          <w:rFonts w:cs="Times New Roman"/>
          <w:szCs w:val="24"/>
        </w:rPr>
        <w:t xml:space="preserve"> 1997)</w:t>
      </w:r>
      <w:r w:rsidRPr="004D7654">
        <w:rPr>
          <w:rFonts w:cs="Times New Roman"/>
          <w:szCs w:val="24"/>
        </w:rPr>
        <w:t>.  These differences have potentially been attributed to differences in basal cAMP levels (Yang</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1997).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pre-requisite of baseline PKA activity for genistein to exhibit an effect on CFTR proposed an alternative mechanism of genistein action - the regulation of a serine/threonine phosphatase that works in concert with PKA to fine-tune CFTR activity through phosphorylation of the R domain.  This was first suggested when it was identified that calyculin A, a serine/threonine phosphatase inhibitor demonstrated similar results to genistein treatment in NIH-3T3 cells expressing CFTR (Reenstra</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1996).  Similar results were obtained by using Hi-5 insect cells stably expressing CFTR (Yang</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1997).  These data suggest that genistein is exerting its stimulatory effect on CFTR not through tyrosine kinase inhibition, but through the inhibition of a serine/threonine phosphatase that is involved in the dephosphorylation of the R domain and works alongside PKA to modulate the phosphorylation state of CFTR and the subsequent alteration of ATP binding to the nucleotide binding domains.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Both Illek </w:t>
      </w:r>
      <w:r w:rsidR="00415106" w:rsidRPr="004D7654">
        <w:rPr>
          <w:rFonts w:cs="Times New Roman"/>
          <w:i/>
          <w:szCs w:val="24"/>
        </w:rPr>
        <w:t>et al.</w:t>
      </w:r>
      <w:r w:rsidRPr="004D7654">
        <w:rPr>
          <w:rFonts w:cs="Times New Roman"/>
          <w:szCs w:val="24"/>
        </w:rPr>
        <w:t xml:space="preserve"> (1995) and Reenstra </w:t>
      </w:r>
      <w:r w:rsidR="00415106" w:rsidRPr="004D7654">
        <w:rPr>
          <w:rFonts w:cs="Times New Roman"/>
          <w:i/>
          <w:szCs w:val="24"/>
        </w:rPr>
        <w:t>et al.</w:t>
      </w:r>
      <w:r w:rsidRPr="004D7654">
        <w:rPr>
          <w:rFonts w:cs="Times New Roman"/>
          <w:szCs w:val="24"/>
        </w:rPr>
        <w:t xml:space="preserve"> (1996) used the NIH-3T3 fibroblast cell line and 50μM genistein to study CFTR regulation.  While both saw a potentiation of CFTR activity, they deduced separate and distinct mechanisms.  Reenstra </w:t>
      </w:r>
      <w:r w:rsidR="00415106" w:rsidRPr="004D7654">
        <w:rPr>
          <w:rFonts w:cs="Times New Roman"/>
          <w:i/>
          <w:szCs w:val="24"/>
        </w:rPr>
        <w:t>et al.</w:t>
      </w:r>
      <w:r w:rsidRPr="004D7654">
        <w:rPr>
          <w:rFonts w:cs="Times New Roman"/>
          <w:szCs w:val="24"/>
        </w:rPr>
        <w:t xml:space="preserve"> (1996) did not investigate the role of orthovanadate in genistein-mediated CFTR potentiation seen in their experiments; likewise, Illek </w:t>
      </w:r>
      <w:r w:rsidR="00415106" w:rsidRPr="004D7654">
        <w:rPr>
          <w:rFonts w:cs="Times New Roman"/>
          <w:i/>
          <w:szCs w:val="24"/>
        </w:rPr>
        <w:t>et al.</w:t>
      </w:r>
      <w:r w:rsidRPr="004D7654">
        <w:rPr>
          <w:rFonts w:cs="Times New Roman"/>
          <w:szCs w:val="24"/>
        </w:rPr>
        <w:t xml:space="preserve"> (1995) did not investigate the role of calyculin A.  Therefore a direct comparison cannot be made, and neither mechanism can be </w:t>
      </w:r>
      <w:r w:rsidRPr="004D7654">
        <w:rPr>
          <w:rFonts w:cs="Times New Roman"/>
          <w:szCs w:val="24"/>
        </w:rPr>
        <w:lastRenderedPageBreak/>
        <w:t>deemed more reliable than the other.  If genistein were working through a phosphotyrosine-independent pathway, the ability of orthovanadate to block the activation of CFTR (Illek</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1995; Shuba and McDonald 1997; Baker and Hamilton 2004)</w:t>
      </w:r>
      <w:r w:rsidRPr="004D7654">
        <w:rPr>
          <w:rFonts w:cs="Times New Roman"/>
          <w:b/>
          <w:szCs w:val="24"/>
        </w:rPr>
        <w:t xml:space="preserve"> </w:t>
      </w:r>
      <w:r w:rsidRPr="004D7654">
        <w:rPr>
          <w:rFonts w:cs="Times New Roman"/>
          <w:szCs w:val="24"/>
        </w:rPr>
        <w:t>may be due to a coordinated effort between serine/threonine phosphatases and tyrosine phosphatases that converge to fine-tune the regulation of the CFTR channel, which may allow for greater control over channel activity by having two separately controlled pathways.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While the potentiation of CFTR gating by genistein is maintained across studies, a number of different mechanisms have been implicated, even in the same cell type.  In the NIH-3T3 cell line expressing CFTR, in inside-out excised patches genistein activated CFTR and increased the P</w:t>
      </w:r>
      <w:r w:rsidRPr="004D7654">
        <w:rPr>
          <w:rFonts w:cs="Times New Roman"/>
          <w:szCs w:val="24"/>
          <w:vertAlign w:val="subscript"/>
        </w:rPr>
        <w:t>o</w:t>
      </w:r>
      <w:r w:rsidRPr="004D7654">
        <w:rPr>
          <w:rFonts w:cs="Times New Roman"/>
          <w:szCs w:val="24"/>
        </w:rPr>
        <w:t xml:space="preserve"> of the channel </w:t>
      </w:r>
      <w:r w:rsidR="00F67CE1" w:rsidRPr="004D7654">
        <w:rPr>
          <w:rFonts w:cs="Times New Roman"/>
          <w:szCs w:val="24"/>
        </w:rPr>
        <w:t xml:space="preserve">(French </w:t>
      </w:r>
      <w:r w:rsidR="00415106" w:rsidRPr="004D7654">
        <w:rPr>
          <w:rFonts w:cs="Times New Roman"/>
          <w:i/>
          <w:szCs w:val="24"/>
        </w:rPr>
        <w:t>et al.</w:t>
      </w:r>
      <w:r w:rsidR="00F67CE1" w:rsidRPr="004D7654">
        <w:rPr>
          <w:rFonts w:cs="Times New Roman"/>
          <w:szCs w:val="24"/>
        </w:rPr>
        <w:t xml:space="preserve"> 1997)</w:t>
      </w:r>
      <w:r w:rsidRPr="004D7654">
        <w:rPr>
          <w:rFonts w:cs="Times New Roman"/>
          <w:szCs w:val="24"/>
        </w:rPr>
        <w:t xml:space="preserve">.  Through the use of thiophosphorylation, which provides a metabolically stable phosphorylation analogue that is resistant tyrosine phosphatase-mediated dephosphorylation </w:t>
      </w:r>
      <w:r w:rsidR="00F67CE1" w:rsidRPr="004D7654">
        <w:rPr>
          <w:rFonts w:cs="Times New Roman"/>
          <w:szCs w:val="24"/>
        </w:rPr>
        <w:t xml:space="preserve">(Parker </w:t>
      </w:r>
      <w:r w:rsidR="00415106" w:rsidRPr="004D7654">
        <w:rPr>
          <w:rFonts w:cs="Times New Roman"/>
          <w:i/>
          <w:szCs w:val="24"/>
        </w:rPr>
        <w:t>et al.</w:t>
      </w:r>
      <w:r w:rsidR="00F67CE1" w:rsidRPr="004D7654">
        <w:rPr>
          <w:rFonts w:cs="Times New Roman"/>
          <w:szCs w:val="24"/>
        </w:rPr>
        <w:t xml:space="preserve"> 2005)</w:t>
      </w:r>
      <w:r w:rsidRPr="004D7654">
        <w:rPr>
          <w:rFonts w:cs="Times New Roman"/>
          <w:szCs w:val="24"/>
        </w:rPr>
        <w:t xml:space="preserve">, French </w:t>
      </w:r>
      <w:r w:rsidR="00415106" w:rsidRPr="004D7654">
        <w:rPr>
          <w:rFonts w:cs="Times New Roman"/>
          <w:i/>
          <w:szCs w:val="24"/>
        </w:rPr>
        <w:t>et al.</w:t>
      </w:r>
      <w:r w:rsidRPr="004D7654">
        <w:rPr>
          <w:rFonts w:cs="Times New Roman"/>
          <w:szCs w:val="24"/>
        </w:rPr>
        <w:t xml:space="preserve"> (1997) showed that genistein was still able to exert its effects, suggesting it was not working through a tyrosine phosphatase-dependent pathway.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By replacing ATP with GTP as the energy source</w:t>
      </w:r>
      <w:r w:rsidR="007E4567">
        <w:rPr>
          <w:rFonts w:cs="Times New Roman"/>
          <w:szCs w:val="24"/>
        </w:rPr>
        <w:t>,</w:t>
      </w:r>
      <w:r w:rsidRPr="004D7654">
        <w:rPr>
          <w:rFonts w:cs="Times New Roman"/>
          <w:szCs w:val="24"/>
        </w:rPr>
        <w:t xml:space="preserve"> French </w:t>
      </w:r>
      <w:r w:rsidR="00415106" w:rsidRPr="004D7654">
        <w:rPr>
          <w:rFonts w:cs="Times New Roman"/>
          <w:i/>
          <w:szCs w:val="24"/>
        </w:rPr>
        <w:t>et al.</w:t>
      </w:r>
      <w:r w:rsidRPr="004D7654">
        <w:rPr>
          <w:rFonts w:cs="Times New Roman"/>
          <w:szCs w:val="24"/>
        </w:rPr>
        <w:t xml:space="preserve"> (1997) also demonstrated that genistein activity was independent of tyrosine kinase activity, as while CFTR is capable of using GTP for channel gating, tyrosine kinases are only able to use ATP as their phosphate donor.  These experiments indicated that genistein was having a direct effect on the CFTR channel, resulting in its increase in function; it was though</w:t>
      </w:r>
      <w:r w:rsidR="007E4567">
        <w:rPr>
          <w:rFonts w:cs="Times New Roman"/>
          <w:szCs w:val="24"/>
        </w:rPr>
        <w:t>t</w:t>
      </w:r>
      <w:r w:rsidRPr="004D7654">
        <w:rPr>
          <w:rFonts w:cs="Times New Roman"/>
          <w:szCs w:val="24"/>
        </w:rPr>
        <w:t xml:space="preserve"> this direct interaction between CFTR and genistein was mediated by NBD2, as this is the region ultimately responsible f</w:t>
      </w:r>
      <w:r w:rsidR="00BA2340" w:rsidRPr="004D7654">
        <w:rPr>
          <w:rFonts w:cs="Times New Roman"/>
          <w:szCs w:val="24"/>
        </w:rPr>
        <w:t>or channel opening and closing</w:t>
      </w:r>
      <w:r w:rsidRPr="004D7654">
        <w:rPr>
          <w:rFonts w:cs="Times New Roman"/>
          <w:szCs w:val="24"/>
        </w:rPr>
        <w:t xml:space="preserve"> </w:t>
      </w:r>
      <w:r w:rsidR="00F67CE1" w:rsidRPr="004D7654">
        <w:rPr>
          <w:rFonts w:cs="Times New Roman"/>
          <w:szCs w:val="24"/>
        </w:rPr>
        <w:t xml:space="preserve">(French </w:t>
      </w:r>
      <w:r w:rsidR="00415106" w:rsidRPr="004D7654">
        <w:rPr>
          <w:rFonts w:cs="Times New Roman"/>
          <w:i/>
          <w:szCs w:val="24"/>
        </w:rPr>
        <w:t>et al.</w:t>
      </w:r>
      <w:r w:rsidR="00F67CE1" w:rsidRPr="004D7654">
        <w:rPr>
          <w:rFonts w:cs="Times New Roman"/>
          <w:szCs w:val="24"/>
        </w:rPr>
        <w:t xml:space="preserve"> 1997; Hwang </w:t>
      </w:r>
      <w:r w:rsidR="00415106" w:rsidRPr="004D7654">
        <w:rPr>
          <w:rFonts w:cs="Times New Roman"/>
          <w:i/>
          <w:szCs w:val="24"/>
        </w:rPr>
        <w:t>et al.</w:t>
      </w:r>
      <w:r w:rsidR="00F67CE1" w:rsidRPr="004D7654">
        <w:rPr>
          <w:rFonts w:cs="Times New Roman"/>
          <w:szCs w:val="24"/>
        </w:rPr>
        <w:t xml:space="preserve"> 1997; Wang </w:t>
      </w:r>
      <w:r w:rsidR="00415106" w:rsidRPr="004D7654">
        <w:rPr>
          <w:rFonts w:cs="Times New Roman"/>
          <w:i/>
          <w:szCs w:val="24"/>
        </w:rPr>
        <w:t>et al.</w:t>
      </w:r>
      <w:r w:rsidR="00F67CE1" w:rsidRPr="004D7654">
        <w:rPr>
          <w:rFonts w:cs="Times New Roman"/>
          <w:szCs w:val="24"/>
        </w:rPr>
        <w:t xml:space="preserve"> 1998a)</w:t>
      </w:r>
      <w:r w:rsidRPr="004D7654">
        <w:rPr>
          <w:rFonts w:cs="Times New Roman"/>
          <w:szCs w:val="24"/>
        </w:rPr>
        <w:t xml:space="preserve">.  The involvement of genistein with NBD2 was supported by the discovery that genistein bound to recombinant NBD2 proteins and was able to inhibit ATP hydrolysis by this domain </w:t>
      </w:r>
      <w:r w:rsidR="00F67CE1" w:rsidRPr="004D7654">
        <w:rPr>
          <w:rFonts w:cs="Times New Roman"/>
          <w:szCs w:val="24"/>
        </w:rPr>
        <w:t xml:space="preserve">(Randak </w:t>
      </w:r>
      <w:r w:rsidR="00415106" w:rsidRPr="004D7654">
        <w:rPr>
          <w:rFonts w:cs="Times New Roman"/>
          <w:i/>
          <w:szCs w:val="24"/>
        </w:rPr>
        <w:t>et al.</w:t>
      </w:r>
      <w:r w:rsidR="00F67CE1" w:rsidRPr="004D7654">
        <w:rPr>
          <w:rFonts w:cs="Times New Roman"/>
          <w:szCs w:val="24"/>
        </w:rPr>
        <w:t xml:space="preserve"> 1999)</w:t>
      </w:r>
      <w:r w:rsidRPr="004D7654">
        <w:rPr>
          <w:rFonts w:cs="Times New Roman"/>
          <w:szCs w:val="24"/>
        </w:rPr>
        <w:t>.  A more complete mechanism for genistein action as a potentiator of CFTR suggested that genistein bound to first NBD1 and then to NBD2 to stabilise the NBD dimer that is responsible for channel activity</w:t>
      </w:r>
      <w:r w:rsidR="00F20A28" w:rsidRPr="004D7654">
        <w:rPr>
          <w:rFonts w:cs="Times New Roman"/>
          <w:szCs w:val="24"/>
        </w:rPr>
        <w:t xml:space="preserve"> </w:t>
      </w:r>
      <w:r w:rsidR="00F67CE1" w:rsidRPr="004D7654">
        <w:rPr>
          <w:rFonts w:cs="Times New Roman"/>
          <w:szCs w:val="24"/>
        </w:rPr>
        <w:t>(Moran and Zegarra-Moran 2005)</w:t>
      </w:r>
      <w:r w:rsidR="00F20A28" w:rsidRPr="004D7654">
        <w:rPr>
          <w:rFonts w:cs="Times New Roman"/>
          <w:szCs w:val="24"/>
        </w:rPr>
        <w:t xml:space="preserve">.  </w:t>
      </w:r>
      <w:r w:rsidRPr="004D7654">
        <w:rPr>
          <w:rFonts w:cs="Times New Roman"/>
          <w:szCs w:val="24"/>
        </w:rPr>
        <w:t xml:space="preserve">In support of this it was reported that genistein altered the digestion pattern of CFTR by limited proteolysis </w:t>
      </w:r>
      <w:r w:rsidR="00F67CE1" w:rsidRPr="004D7654">
        <w:rPr>
          <w:rFonts w:cs="Times New Roman"/>
          <w:szCs w:val="24"/>
        </w:rPr>
        <w:t xml:space="preserve">(Luo </w:t>
      </w:r>
      <w:r w:rsidR="00415106" w:rsidRPr="004D7654">
        <w:rPr>
          <w:rFonts w:cs="Times New Roman"/>
          <w:i/>
          <w:szCs w:val="24"/>
        </w:rPr>
        <w:t>et al.</w:t>
      </w:r>
      <w:r w:rsidR="00F67CE1" w:rsidRPr="004D7654">
        <w:rPr>
          <w:rFonts w:cs="Times New Roman"/>
          <w:szCs w:val="24"/>
        </w:rPr>
        <w:t xml:space="preserve"> 2000)</w:t>
      </w:r>
      <w:r w:rsidRPr="004D7654">
        <w:rPr>
          <w:rFonts w:cs="Times New Roman"/>
          <w:szCs w:val="24"/>
        </w:rPr>
        <w:t xml:space="preserve">, suggesting that the compound was able to induce a conformational </w:t>
      </w:r>
      <w:r w:rsidRPr="004D7654">
        <w:rPr>
          <w:rFonts w:cs="Times New Roman"/>
          <w:szCs w:val="24"/>
        </w:rPr>
        <w:lastRenderedPageBreak/>
        <w:t>change and this may therefore affect its function.  The a</w:t>
      </w:r>
      <w:r w:rsidR="007E4567">
        <w:rPr>
          <w:rFonts w:cs="Times New Roman"/>
          <w:szCs w:val="24"/>
        </w:rPr>
        <w:t xml:space="preserve">ction of genistein prompted </w:t>
      </w:r>
      <w:r w:rsidRPr="004D7654">
        <w:rPr>
          <w:rFonts w:cs="Times New Roman"/>
          <w:szCs w:val="24"/>
        </w:rPr>
        <w:t xml:space="preserve">investigations for therapeutically-viable CFTR potentiators and was therefore instrumental in the discovery and development of VX-770 (Van Goor </w:t>
      </w:r>
      <w:r w:rsidR="00415106" w:rsidRPr="004D7654">
        <w:rPr>
          <w:rFonts w:cs="Times New Roman"/>
          <w:i/>
          <w:szCs w:val="24"/>
        </w:rPr>
        <w:t>et al.</w:t>
      </w:r>
      <w:r w:rsidRPr="004D7654">
        <w:rPr>
          <w:rFonts w:cs="Times New Roman"/>
          <w:szCs w:val="24"/>
        </w:rPr>
        <w:t xml:space="preserve"> 2009), described in section 1.6.</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Genistein is only capable of potentiating CFTR activity after it has been phosphorylated in a PKA-dependent manner </w:t>
      </w:r>
      <w:r w:rsidR="00F67CE1" w:rsidRPr="004D7654">
        <w:rPr>
          <w:rFonts w:cs="Times New Roman"/>
          <w:szCs w:val="24"/>
        </w:rPr>
        <w:t xml:space="preserve">(Ai </w:t>
      </w:r>
      <w:r w:rsidR="00415106" w:rsidRPr="004D7654">
        <w:rPr>
          <w:rFonts w:cs="Times New Roman"/>
          <w:i/>
          <w:szCs w:val="24"/>
        </w:rPr>
        <w:t>et al.</w:t>
      </w:r>
      <w:r w:rsidR="00F67CE1" w:rsidRPr="004D7654">
        <w:rPr>
          <w:rFonts w:cs="Times New Roman"/>
          <w:szCs w:val="24"/>
        </w:rPr>
        <w:t xml:space="preserve"> 2004)</w:t>
      </w:r>
      <w:r w:rsidRPr="004D7654">
        <w:rPr>
          <w:rFonts w:cs="Times New Roman"/>
          <w:szCs w:val="24"/>
        </w:rPr>
        <w:t xml:space="preserve">.  Genistein potentiates CFTR activity by affecting the ATP-dependent gating mechanism and NBD dimerization, maintaining the channel in an open state (Ai </w:t>
      </w:r>
      <w:r w:rsidR="00415106" w:rsidRPr="004D7654">
        <w:rPr>
          <w:rFonts w:cs="Times New Roman"/>
          <w:i/>
          <w:szCs w:val="24"/>
        </w:rPr>
        <w:t>et al.</w:t>
      </w:r>
      <w:r w:rsidRPr="004D7654">
        <w:rPr>
          <w:rFonts w:cs="Times New Roman"/>
          <w:szCs w:val="24"/>
        </w:rPr>
        <w:t xml:space="preserve"> 2004).  Therefore, while origin</w:t>
      </w:r>
      <w:r w:rsidR="007E4567">
        <w:rPr>
          <w:rFonts w:cs="Times New Roman"/>
          <w:szCs w:val="24"/>
        </w:rPr>
        <w:t>al</w:t>
      </w:r>
      <w:r w:rsidRPr="004D7654">
        <w:rPr>
          <w:rFonts w:cs="Times New Roman"/>
          <w:szCs w:val="24"/>
        </w:rPr>
        <w:t xml:space="preserve"> experiments utilised genistein in terms of its ability to alter tyrosine phosphorylation, it is now becoming clear that its alterations of CFTR function are due to a direct interaction as a potentiator.</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Genistein not only works as a potentiator of CFTR, and these additional effects appear to be concentration-dependent.  Additional effects include inhibition of CFTR by both open-channel and allosteric mechanisms </w:t>
      </w:r>
      <w:r w:rsidR="00F67CE1" w:rsidRPr="004D7654">
        <w:rPr>
          <w:rFonts w:cs="Times New Roman"/>
          <w:szCs w:val="24"/>
        </w:rPr>
        <w:t xml:space="preserve">(Lansdell </w:t>
      </w:r>
      <w:r w:rsidR="00415106" w:rsidRPr="004D7654">
        <w:rPr>
          <w:rFonts w:cs="Times New Roman"/>
          <w:i/>
          <w:szCs w:val="24"/>
        </w:rPr>
        <w:t>et al.</w:t>
      </w:r>
      <w:r w:rsidR="00F67CE1" w:rsidRPr="004D7654">
        <w:rPr>
          <w:rFonts w:cs="Times New Roman"/>
          <w:szCs w:val="24"/>
        </w:rPr>
        <w:t xml:space="preserve"> 2000)</w:t>
      </w:r>
      <w:r w:rsidRPr="004D7654">
        <w:rPr>
          <w:rFonts w:cs="Times New Roman"/>
          <w:szCs w:val="24"/>
        </w:rPr>
        <w:t xml:space="preserve">, alterations of lipid bilayer mechanics </w:t>
      </w:r>
      <w:r w:rsidR="00F67CE1" w:rsidRPr="004D7654">
        <w:rPr>
          <w:rFonts w:cs="Times New Roman"/>
          <w:szCs w:val="24"/>
        </w:rPr>
        <w:t xml:space="preserve">(Hwang </w:t>
      </w:r>
      <w:r w:rsidR="00415106" w:rsidRPr="004D7654">
        <w:rPr>
          <w:rFonts w:cs="Times New Roman"/>
          <w:i/>
          <w:szCs w:val="24"/>
        </w:rPr>
        <w:t>et al.</w:t>
      </w:r>
      <w:r w:rsidR="00F67CE1" w:rsidRPr="004D7654">
        <w:rPr>
          <w:rFonts w:cs="Times New Roman"/>
          <w:szCs w:val="24"/>
        </w:rPr>
        <w:t xml:space="preserve"> 2003)</w:t>
      </w:r>
      <w:r w:rsidRPr="004D7654">
        <w:rPr>
          <w:rFonts w:cs="Times New Roman"/>
          <w:szCs w:val="24"/>
        </w:rPr>
        <w:t xml:space="preserve"> and influencing the processing and intracellular trafficking of the CFTR protein </w:t>
      </w:r>
      <w:r w:rsidR="00F67CE1" w:rsidRPr="004D7654">
        <w:rPr>
          <w:rFonts w:cs="Times New Roman"/>
          <w:szCs w:val="24"/>
        </w:rPr>
        <w:t xml:space="preserve">(Schmidt </w:t>
      </w:r>
      <w:r w:rsidR="00415106" w:rsidRPr="004D7654">
        <w:rPr>
          <w:rFonts w:cs="Times New Roman"/>
          <w:i/>
          <w:szCs w:val="24"/>
        </w:rPr>
        <w:t>et al.</w:t>
      </w:r>
      <w:r w:rsidR="00F67CE1" w:rsidRPr="004D7654">
        <w:rPr>
          <w:rFonts w:cs="Times New Roman"/>
          <w:szCs w:val="24"/>
        </w:rPr>
        <w:t xml:space="preserve"> 2008)</w:t>
      </w:r>
      <w:r w:rsidRPr="004D7654">
        <w:rPr>
          <w:rFonts w:cs="Times New Roman"/>
          <w:szCs w:val="24"/>
        </w:rPr>
        <w:t>.  At concentrations of 100µM genistein causes a reduction in P</w:t>
      </w:r>
      <w:r w:rsidRPr="004D7654">
        <w:rPr>
          <w:rFonts w:cs="Times New Roman"/>
          <w:szCs w:val="24"/>
          <w:vertAlign w:val="subscript"/>
        </w:rPr>
        <w:t>o</w:t>
      </w:r>
      <w:r w:rsidRPr="004D7654">
        <w:rPr>
          <w:rFonts w:cs="Times New Roman"/>
          <w:szCs w:val="24"/>
        </w:rPr>
        <w:t xml:space="preserve"> of CFTR through interactions with NBD1 to inhibit channel opening (Lansdell </w:t>
      </w:r>
      <w:r w:rsidR="00415106" w:rsidRPr="004D7654">
        <w:rPr>
          <w:rFonts w:cs="Times New Roman"/>
          <w:i/>
          <w:szCs w:val="24"/>
        </w:rPr>
        <w:t>et al.</w:t>
      </w:r>
      <w:r w:rsidRPr="004D7654">
        <w:rPr>
          <w:rFonts w:cs="Times New Roman"/>
          <w:szCs w:val="24"/>
        </w:rPr>
        <w:t xml:space="preserve"> 2000), compared to the potentiation seen with 20µM (Ai </w:t>
      </w:r>
      <w:r w:rsidR="00415106" w:rsidRPr="004D7654">
        <w:rPr>
          <w:rFonts w:cs="Times New Roman"/>
          <w:i/>
          <w:szCs w:val="24"/>
        </w:rPr>
        <w:t>et al.</w:t>
      </w:r>
      <w:r w:rsidRPr="004D7654">
        <w:rPr>
          <w:rFonts w:cs="Times New Roman"/>
          <w:szCs w:val="24"/>
        </w:rPr>
        <w:t xml:space="preserve"> 2004).  At 100µM genistein also caused a decrease in single channel current amplitude, which may be due to interactions with the channel pore and blockage of Cl</w:t>
      </w:r>
      <w:r w:rsidRPr="004D7654">
        <w:rPr>
          <w:rFonts w:cs="Times New Roman"/>
          <w:szCs w:val="24"/>
          <w:vertAlign w:val="superscript"/>
        </w:rPr>
        <w:t>-</w:t>
      </w:r>
      <w:r w:rsidRPr="004D7654">
        <w:rPr>
          <w:rFonts w:cs="Times New Roman"/>
          <w:szCs w:val="24"/>
        </w:rPr>
        <w:t xml:space="preserve"> movement (Lansdell </w:t>
      </w:r>
      <w:r w:rsidR="00415106" w:rsidRPr="004D7654">
        <w:rPr>
          <w:rFonts w:cs="Times New Roman"/>
          <w:i/>
          <w:szCs w:val="24"/>
        </w:rPr>
        <w:t>et al.</w:t>
      </w:r>
      <w:r w:rsidRPr="004D7654">
        <w:rPr>
          <w:rFonts w:cs="Times New Roman"/>
          <w:szCs w:val="24"/>
        </w:rPr>
        <w:t xml:space="preserve"> 2000).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implication of genistein in alterations in lipid bilayer mechanics may also provide a potential mechanism for its action on not only CFTR but other ion channels as well (Hwang </w:t>
      </w:r>
      <w:r w:rsidR="00415106" w:rsidRPr="004D7654">
        <w:rPr>
          <w:rFonts w:cs="Times New Roman"/>
          <w:i/>
          <w:szCs w:val="24"/>
        </w:rPr>
        <w:t>et al.</w:t>
      </w:r>
      <w:r w:rsidRPr="004D7654">
        <w:rPr>
          <w:rFonts w:cs="Times New Roman"/>
          <w:szCs w:val="24"/>
        </w:rPr>
        <w:t xml:space="preserve"> 2003).  Genistein is lipophilic and therefore may possess the ability to alter the properties of lipid bilayers (Hwang </w:t>
      </w:r>
      <w:r w:rsidR="00415106" w:rsidRPr="004D7654">
        <w:rPr>
          <w:rFonts w:cs="Times New Roman"/>
          <w:i/>
          <w:szCs w:val="24"/>
        </w:rPr>
        <w:t>et al.</w:t>
      </w:r>
      <w:r w:rsidRPr="004D7654">
        <w:rPr>
          <w:rFonts w:cs="Times New Roman"/>
          <w:szCs w:val="24"/>
        </w:rPr>
        <w:t xml:space="preserve"> 2003).  It is conceivable that alterations in lipid bilayers may alter channel conformation and could facilitate or inhibit the formation of correct conformations required for optimum channel activity (Hwang </w:t>
      </w:r>
      <w:r w:rsidR="00415106" w:rsidRPr="004D7654">
        <w:rPr>
          <w:rFonts w:cs="Times New Roman"/>
          <w:i/>
          <w:szCs w:val="24"/>
        </w:rPr>
        <w:t>et al.</w:t>
      </w:r>
      <w:r w:rsidRPr="004D7654">
        <w:rPr>
          <w:rFonts w:cs="Times New Roman"/>
          <w:szCs w:val="24"/>
        </w:rPr>
        <w:t xml:space="preserve"> 2003).</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 xml:space="preserve">Finally, genistein may impact on the intracellular processing and trafficking of CFTR, thereby altering the expression of functional channels at the membrane (Schmidt </w:t>
      </w:r>
      <w:r w:rsidR="00415106" w:rsidRPr="004D7654">
        <w:rPr>
          <w:rFonts w:cs="Times New Roman"/>
          <w:i/>
          <w:szCs w:val="24"/>
        </w:rPr>
        <w:t>et al.</w:t>
      </w:r>
      <w:r w:rsidRPr="004D7654">
        <w:rPr>
          <w:rFonts w:cs="Times New Roman"/>
          <w:i/>
          <w:szCs w:val="24"/>
        </w:rPr>
        <w:t xml:space="preserve"> </w:t>
      </w:r>
      <w:r w:rsidRPr="004D7654">
        <w:rPr>
          <w:rFonts w:cs="Times New Roman"/>
          <w:szCs w:val="24"/>
        </w:rPr>
        <w:t xml:space="preserve">2008).  Again, a concentration-dependent effect was seen, as 30µM genistein accelerated channel maturation, compared to inhibition with 100µM genistein (Schmidt </w:t>
      </w:r>
      <w:r w:rsidR="00415106" w:rsidRPr="004D7654">
        <w:rPr>
          <w:rFonts w:cs="Times New Roman"/>
          <w:i/>
          <w:szCs w:val="24"/>
        </w:rPr>
        <w:t>et al.</w:t>
      </w:r>
      <w:r w:rsidRPr="004D7654">
        <w:rPr>
          <w:rFonts w:cs="Times New Roman"/>
          <w:szCs w:val="24"/>
        </w:rPr>
        <w:t xml:space="preserve"> 2008).  Here the ability of genistein to inhibit tyrosine phosphorylation may also be involved, as it exhibited similar effects on CFTR processing as another tyrosine kinase inhibitor, tyrphostin 47; both produced a band of CFTR between the immature band B and mature band C, indicating alterations in protein maturation with these two compounds (Schmidt </w:t>
      </w:r>
      <w:r w:rsidR="00415106" w:rsidRPr="004D7654">
        <w:rPr>
          <w:rFonts w:cs="Times New Roman"/>
          <w:i/>
          <w:szCs w:val="24"/>
        </w:rPr>
        <w:t>et al.</w:t>
      </w:r>
      <w:r w:rsidRPr="004D7654">
        <w:rPr>
          <w:rFonts w:cs="Times New Roman"/>
          <w:szCs w:val="24"/>
        </w:rPr>
        <w:t xml:space="preserve"> 2008).  Therefore genistein is not only involved in modulating channel gating and maintaining the open state of the channel (Ai </w:t>
      </w:r>
      <w:r w:rsidR="00415106" w:rsidRPr="004D7654">
        <w:rPr>
          <w:rFonts w:cs="Times New Roman"/>
          <w:i/>
          <w:szCs w:val="24"/>
        </w:rPr>
        <w:t>et al.</w:t>
      </w:r>
      <w:r w:rsidRPr="004D7654">
        <w:rPr>
          <w:rFonts w:cs="Times New Roman"/>
          <w:szCs w:val="24"/>
        </w:rPr>
        <w:t xml:space="preserve"> 2004), but it also has additional, concentration-dependent effects which may all coordinate to alter CFTR function.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Orthovanadate is a cell-permeable tyrosine phosphatase inhibitor, with the effects predominantly mediated by the vanadate monomers.  These vanadate monomers are the active tyrosine phosphatase inhibitor component and are produced through the depolymerisation of orthovanadate </w:t>
      </w:r>
      <w:r w:rsidR="00F67CE1" w:rsidRPr="004D7654">
        <w:rPr>
          <w:rFonts w:cs="Times New Roman"/>
          <w:szCs w:val="24"/>
        </w:rPr>
        <w:t>(Gordon 1991)</w:t>
      </w:r>
      <w:r w:rsidRPr="004D7654">
        <w:rPr>
          <w:rFonts w:cs="Times New Roman"/>
          <w:szCs w:val="24"/>
        </w:rPr>
        <w:t>.</w:t>
      </w:r>
      <w:r w:rsidRPr="004D7654">
        <w:rPr>
          <w:rFonts w:cs="Times New Roman"/>
          <w:b/>
          <w:szCs w:val="24"/>
        </w:rPr>
        <w:t xml:space="preserve">  </w:t>
      </w:r>
      <w:r w:rsidRPr="004D7654">
        <w:rPr>
          <w:rFonts w:cs="Times New Roman"/>
          <w:szCs w:val="24"/>
        </w:rPr>
        <w:t xml:space="preserve">Vanadate is believed to inhibit enzymes by acting as a phosphate analogue </w:t>
      </w:r>
      <w:r w:rsidR="00F67CE1" w:rsidRPr="004D7654">
        <w:rPr>
          <w:rFonts w:cs="Times New Roman"/>
          <w:szCs w:val="24"/>
        </w:rPr>
        <w:t>(Seargeant and Stinson 1979)</w:t>
      </w:r>
      <w:r w:rsidRPr="004D7654">
        <w:rPr>
          <w:rFonts w:cs="Times New Roman"/>
          <w:szCs w:val="24"/>
        </w:rPr>
        <w:t xml:space="preserve"> and inhibits a range of phosphatases including ATPases, alkaline and acid phosphatases and protein tyrosine phosphatases.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As described above orthovanadate has predominantly been used to inhibit the effect of genistein through its main role as a tyrosine phosphatase inhibitor.  Orthovanadate has also been used in its own right in a number of studies to investigate the role of tyrosine phosphatases and general tyrosine phosphorylation in cellular function.  Its effects appear most pronounced at concentrations between 1 – 10mM, although there have been reports of concentrations as low as 200μM having an inhibitory effect on hyposmotic swelling in intestinal 407 cells </w:t>
      </w:r>
      <w:r w:rsidR="00F67CE1" w:rsidRPr="004D7654">
        <w:rPr>
          <w:rFonts w:cs="Times New Roman"/>
          <w:szCs w:val="24"/>
        </w:rPr>
        <w:t xml:space="preserve">(Tilly </w:t>
      </w:r>
      <w:r w:rsidR="00415106" w:rsidRPr="004D7654">
        <w:rPr>
          <w:rFonts w:cs="Times New Roman"/>
          <w:i/>
          <w:szCs w:val="24"/>
        </w:rPr>
        <w:t>et al.</w:t>
      </w:r>
      <w:r w:rsidR="00F67CE1" w:rsidRPr="004D7654">
        <w:rPr>
          <w:rFonts w:cs="Times New Roman"/>
          <w:szCs w:val="24"/>
        </w:rPr>
        <w:t xml:space="preserve"> 1993)</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Excision of CFTR-containing patches results in channel rundown, which can be prevented by 1mM orthovanadate </w:t>
      </w:r>
      <w:r w:rsidR="00F67CE1" w:rsidRPr="004D7654">
        <w:rPr>
          <w:rFonts w:cs="Times New Roman"/>
          <w:szCs w:val="24"/>
        </w:rPr>
        <w:t xml:space="preserve">(Becq </w:t>
      </w:r>
      <w:r w:rsidR="00415106" w:rsidRPr="004D7654">
        <w:rPr>
          <w:rFonts w:cs="Times New Roman"/>
          <w:i/>
          <w:szCs w:val="24"/>
        </w:rPr>
        <w:t>et al.</w:t>
      </w:r>
      <w:r w:rsidR="00F67CE1" w:rsidRPr="004D7654">
        <w:rPr>
          <w:rFonts w:cs="Times New Roman"/>
          <w:szCs w:val="24"/>
        </w:rPr>
        <w:t xml:space="preserve"> 1994)</w:t>
      </w:r>
      <w:r w:rsidRPr="004D7654">
        <w:rPr>
          <w:rFonts w:cs="Times New Roman"/>
          <w:szCs w:val="24"/>
        </w:rPr>
        <w:t xml:space="preserve">.  This suggested that channel rundown was due, in part, to membrane associated phosphatases – excision of the patch </w:t>
      </w:r>
      <w:r w:rsidRPr="004D7654">
        <w:rPr>
          <w:rFonts w:cs="Times New Roman"/>
          <w:szCs w:val="24"/>
        </w:rPr>
        <w:lastRenderedPageBreak/>
        <w:t>may result in the removal of PKA-mediated phosphorylation, allowing phosphatase-mediated dephosphorylation and subsequent deactivation and rundown of the channel.  Inhibition of these phosphatases with 1mM orthovanadate preserved channel activity by maintaining the active phosphorylation state.  This was supported by an increase in the phosphorylation of CFTR in the presence of orthovanadate, PKA and [γ</w:t>
      </w:r>
      <w:r w:rsidRPr="004D7654">
        <w:rPr>
          <w:rFonts w:cs="Times New Roman"/>
          <w:szCs w:val="24"/>
          <w:vertAlign w:val="superscript"/>
        </w:rPr>
        <w:t>32</w:t>
      </w:r>
      <w:r w:rsidRPr="004D7654">
        <w:rPr>
          <w:rFonts w:cs="Times New Roman"/>
          <w:szCs w:val="24"/>
        </w:rPr>
        <w:t>P]ATP.    Interestingly, vanadate can also activate CFTR channels containing the R117H, G551D and ΔF508 mutations (Becq</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1994), described in section 1.6, therefore presenting a phosphatase-based mechanism through which mutated channels could be rescued, at least in Chinese hamster ovary (CHO) cells stably expressing CFTR and human airway epithelial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use of orthovanadate in CFTR research is complicated by its action as a non-hydrolysable phosphate analogue – as well as being used as a PTP inhibitor orthovanadate has also been employed to investigate the role ATP binding and hydrolysis in channel gating, a function distinct from its role as a tyrosine phosphatase inhibitor.  Therefore the use of orthovanadate to investigate tyrosine phosphatase regulation of CFTR is complicated by any additional effects it may be having directly on channel gating.</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Orthovanadate was also used in inside-out patches from cardiac myocytes to investigate channel gating by ATP </w:t>
      </w:r>
      <w:r w:rsidR="00F67CE1" w:rsidRPr="004D7654">
        <w:rPr>
          <w:rFonts w:cs="Times New Roman"/>
          <w:szCs w:val="24"/>
        </w:rPr>
        <w:t xml:space="preserve">(Baukrowitz </w:t>
      </w:r>
      <w:r w:rsidR="00415106" w:rsidRPr="004D7654">
        <w:rPr>
          <w:rFonts w:cs="Times New Roman"/>
          <w:i/>
          <w:szCs w:val="24"/>
        </w:rPr>
        <w:t>et al.</w:t>
      </w:r>
      <w:r w:rsidR="00F67CE1" w:rsidRPr="004D7654">
        <w:rPr>
          <w:rFonts w:cs="Times New Roman"/>
          <w:szCs w:val="24"/>
        </w:rPr>
        <w:t xml:space="preserve"> 1994)</w:t>
      </w:r>
      <w:r w:rsidRPr="004D7654">
        <w:rPr>
          <w:rFonts w:cs="Times New Roman"/>
          <w:szCs w:val="24"/>
        </w:rPr>
        <w:t>.  Under these experimental conditions orthovanadate was used as an inorganic phosphate analogue which disrupts the ATP hydrolysis cycle and has the ability to lock CFTR in an open state, thereby increasing the P</w:t>
      </w:r>
      <w:r w:rsidRPr="004D7654">
        <w:rPr>
          <w:rFonts w:cs="Times New Roman"/>
          <w:szCs w:val="24"/>
          <w:vertAlign w:val="subscript"/>
        </w:rPr>
        <w:t>o</w:t>
      </w:r>
      <w:r w:rsidRPr="004D7654">
        <w:rPr>
          <w:rFonts w:cs="Times New Roman"/>
          <w:szCs w:val="24"/>
        </w:rPr>
        <w:t xml:space="preserve"> of the channel and highlighting the importance of ATP hydrolysis in CFTR channel gating.  1mM orthovanadate was used to investigate the role of ATP hydrolysis in CFTR gating, and it was shown that orthovanadate locks the channel in an open state in the presence of ATP, but had no effect alone </w:t>
      </w:r>
      <w:r w:rsidR="00F67CE1" w:rsidRPr="004D7654">
        <w:rPr>
          <w:rFonts w:cs="Times New Roman"/>
          <w:szCs w:val="24"/>
        </w:rPr>
        <w:t>(Gunderson and Kopito 1994)</w:t>
      </w: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To further complicate matters there appears to be a concentration-dependent action of orthovanadate, as some studies utilising &lt;1mM concentrations showed no effect of orthovanadate on CFTR function.  For example, no effect of 10μM orthovanadate was seen on chloride secretion in native human sweat ducts </w:t>
      </w:r>
      <w:r w:rsidR="00F67CE1" w:rsidRPr="004D7654">
        <w:rPr>
          <w:rFonts w:cs="Times New Roman"/>
          <w:szCs w:val="24"/>
        </w:rPr>
        <w:t>(Reddy and Quinton 1996)</w:t>
      </w:r>
      <w:r w:rsidRPr="004D7654">
        <w:rPr>
          <w:rFonts w:cs="Times New Roman"/>
          <w:szCs w:val="24"/>
        </w:rPr>
        <w:t xml:space="preserve">, or in </w:t>
      </w:r>
      <w:r w:rsidRPr="004D7654">
        <w:rPr>
          <w:rFonts w:cs="Times New Roman"/>
          <w:szCs w:val="24"/>
        </w:rPr>
        <w:lastRenderedPageBreak/>
        <w:t xml:space="preserve">CHO cells stably expressing CFTR </w:t>
      </w:r>
      <w:r w:rsidR="00F67CE1" w:rsidRPr="004D7654">
        <w:rPr>
          <w:rFonts w:cs="Times New Roman"/>
          <w:szCs w:val="24"/>
        </w:rPr>
        <w:t xml:space="preserve">(Tabcharani </w:t>
      </w:r>
      <w:r w:rsidR="00415106" w:rsidRPr="004D7654">
        <w:rPr>
          <w:rFonts w:cs="Times New Roman"/>
          <w:i/>
          <w:szCs w:val="24"/>
        </w:rPr>
        <w:t>et al.</w:t>
      </w:r>
      <w:r w:rsidR="00F67CE1" w:rsidRPr="004D7654">
        <w:rPr>
          <w:rFonts w:cs="Times New Roman"/>
          <w:szCs w:val="24"/>
        </w:rPr>
        <w:t xml:space="preserve"> 1991)</w:t>
      </w:r>
      <w:r w:rsidRPr="004D7654">
        <w:rPr>
          <w:rFonts w:cs="Times New Roman"/>
          <w:szCs w:val="24"/>
        </w:rPr>
        <w:t>.  1mM vanadate has been shown to not alter CFTR activity, but at 10mM it prevented closure of the channel, therefore increasing the P</w:t>
      </w:r>
      <w:r w:rsidRPr="004D7654">
        <w:rPr>
          <w:rFonts w:cs="Times New Roman"/>
          <w:szCs w:val="24"/>
          <w:vertAlign w:val="subscript"/>
        </w:rPr>
        <w:t>o</w:t>
      </w:r>
      <w:r w:rsidRPr="004D7654">
        <w:rPr>
          <w:rFonts w:cs="Times New Roman"/>
          <w:szCs w:val="24"/>
        </w:rPr>
        <w:t xml:space="preserve"> </w:t>
      </w:r>
      <w:r w:rsidR="00F67CE1" w:rsidRPr="004D7654">
        <w:rPr>
          <w:rFonts w:cs="Times New Roman"/>
          <w:szCs w:val="24"/>
        </w:rPr>
        <w:t xml:space="preserve">(Schultz </w:t>
      </w:r>
      <w:r w:rsidR="00415106" w:rsidRPr="004D7654">
        <w:rPr>
          <w:rFonts w:cs="Times New Roman"/>
          <w:i/>
          <w:szCs w:val="24"/>
        </w:rPr>
        <w:t>et al.</w:t>
      </w:r>
      <w:r w:rsidR="00F67CE1" w:rsidRPr="004D7654">
        <w:rPr>
          <w:rFonts w:cs="Times New Roman"/>
          <w:szCs w:val="24"/>
        </w:rPr>
        <w:t xml:space="preserve"> 1996)</w:t>
      </w:r>
      <w:r w:rsidRPr="004D7654">
        <w:rPr>
          <w:rFonts w:cs="Times New Roman"/>
          <w:szCs w:val="24"/>
        </w:rPr>
        <w:t xml:space="preserve">.  </w:t>
      </w:r>
    </w:p>
    <w:p w:rsidR="00F67CE1" w:rsidRPr="004D7654" w:rsidRDefault="00F67CE1" w:rsidP="00CF00CB">
      <w:pPr>
        <w:rPr>
          <w:rFonts w:cs="Times New Roman"/>
          <w:szCs w:val="24"/>
        </w:rPr>
      </w:pPr>
    </w:p>
    <w:p w:rsidR="00F67CE1" w:rsidRPr="004D7654" w:rsidRDefault="00F67CE1" w:rsidP="00CF00CB">
      <w:pPr>
        <w:rPr>
          <w:rFonts w:cs="Times New Roman"/>
          <w:szCs w:val="24"/>
        </w:rPr>
      </w:pPr>
      <w:r w:rsidRPr="004D7654">
        <w:rPr>
          <w:rFonts w:cs="Times New Roman"/>
          <w:szCs w:val="24"/>
        </w:rPr>
        <w:t>The general nature of orthovanadate as a phosphatase inhibitor and its ability to act as a phosphate analogue make it difficult to fully elucidate its mechanisms for CFTR regulation.  Coupling this with the multiple mechanisms proposed for genistein action on CFTR it is still unclear the exact role of tyrosine phosphorylation in CFTR regulation.</w:t>
      </w:r>
    </w:p>
    <w:p w:rsidR="00CF00CB" w:rsidRPr="004D7654" w:rsidRDefault="00CF00CB" w:rsidP="00CF00CB">
      <w:pPr>
        <w:rPr>
          <w:rFonts w:cs="Times New Roman"/>
        </w:rPr>
      </w:pPr>
    </w:p>
    <w:p w:rsidR="00CF00CB" w:rsidRPr="004D7654" w:rsidRDefault="00CF00CB" w:rsidP="00CF00CB">
      <w:pPr>
        <w:pStyle w:val="Heading3"/>
        <w:numPr>
          <w:ilvl w:val="2"/>
          <w:numId w:val="1"/>
        </w:numPr>
      </w:pPr>
      <w:bookmarkStart w:id="277" w:name="_Toc343428347"/>
      <w:bookmarkStart w:id="278" w:name="_Toc343447611"/>
      <w:bookmarkStart w:id="279" w:name="_Toc347056805"/>
      <w:r w:rsidRPr="004D7654">
        <w:t>The regulation of CFTR by G proteins</w:t>
      </w:r>
      <w:bookmarkEnd w:id="277"/>
      <w:bookmarkEnd w:id="278"/>
      <w:bookmarkEnd w:id="279"/>
    </w:p>
    <w:p w:rsidR="00CF00CB" w:rsidRPr="004D7654" w:rsidRDefault="00CF00CB" w:rsidP="00CF00CB">
      <w:pPr>
        <w:rPr>
          <w:rFonts w:cs="Times New Roman"/>
          <w:szCs w:val="24"/>
        </w:rPr>
      </w:pPr>
      <w:r w:rsidRPr="004D7654">
        <w:rPr>
          <w:rFonts w:cs="Times New Roman"/>
          <w:szCs w:val="24"/>
        </w:rPr>
        <w:t xml:space="preserve">Heterotrimeric G proteins are comprised of three subunits – Gα, Gβ and Gγ </w:t>
      </w:r>
      <w:r w:rsidR="00F67CE1" w:rsidRPr="004D7654">
        <w:rPr>
          <w:rFonts w:cs="Times New Roman"/>
          <w:szCs w:val="24"/>
        </w:rPr>
        <w:t xml:space="preserve">(Lambright </w:t>
      </w:r>
      <w:r w:rsidR="00415106" w:rsidRPr="004D7654">
        <w:rPr>
          <w:rFonts w:cs="Times New Roman"/>
          <w:i/>
          <w:szCs w:val="24"/>
        </w:rPr>
        <w:t>et al.</w:t>
      </w:r>
      <w:r w:rsidR="00F67CE1" w:rsidRPr="004D7654">
        <w:rPr>
          <w:rFonts w:cs="Times New Roman"/>
          <w:szCs w:val="24"/>
        </w:rPr>
        <w:t xml:space="preserve"> 1996)</w:t>
      </w:r>
      <w:r w:rsidRPr="004D7654">
        <w:rPr>
          <w:rFonts w:cs="Times New Roman"/>
          <w:szCs w:val="24"/>
        </w:rPr>
        <w:t xml:space="preserve">.  Under unstimulated conditions, the Gα subunit is bound to GDP, which creates a binding domain for Gβ and subsequently Gγ </w:t>
      </w:r>
      <w:r w:rsidR="00F67CE1" w:rsidRPr="004D7654">
        <w:rPr>
          <w:rFonts w:cs="Times New Roman"/>
          <w:szCs w:val="24"/>
        </w:rPr>
        <w:t xml:space="preserve">(Wall </w:t>
      </w:r>
      <w:r w:rsidR="00415106" w:rsidRPr="004D7654">
        <w:rPr>
          <w:rFonts w:cs="Times New Roman"/>
          <w:i/>
          <w:szCs w:val="24"/>
        </w:rPr>
        <w:t>et al.</w:t>
      </w:r>
      <w:r w:rsidR="00F67CE1" w:rsidRPr="004D7654">
        <w:rPr>
          <w:rFonts w:cs="Times New Roman"/>
          <w:szCs w:val="24"/>
        </w:rPr>
        <w:t xml:space="preserve"> 1995)</w:t>
      </w:r>
      <w:r w:rsidRPr="004D7654">
        <w:rPr>
          <w:rFonts w:cs="Times New Roman"/>
          <w:szCs w:val="24"/>
        </w:rPr>
        <w:t xml:space="preserve">; this forms the heteromeric G protein and in this configuration all three subunits are inactive.  Binding of GTP to the Gα subunit reduces the affinity of Gβ for Gα </w:t>
      </w:r>
      <w:r w:rsidR="00F95D57" w:rsidRPr="004D7654">
        <w:rPr>
          <w:rFonts w:cs="Times New Roman"/>
          <w:szCs w:val="24"/>
        </w:rPr>
        <w:t>(Clapham 1994)</w:t>
      </w:r>
      <w:r w:rsidRPr="004D7654">
        <w:rPr>
          <w:rFonts w:cs="Times New Roman"/>
          <w:szCs w:val="24"/>
        </w:rPr>
        <w:t xml:space="preserve">, resulting in the dissociation of </w:t>
      </w:r>
      <w:r w:rsidRPr="004D7654">
        <w:rPr>
          <w:rFonts w:cs="Times New Roman"/>
          <w:iCs/>
          <w:szCs w:val="24"/>
          <w:lang w:eastAsia="en-GB"/>
        </w:rPr>
        <w:t>Gα from Gβγ and subsequent activation of the subunits.  It was originally thought that only Gα could activate downstream effectors</w:t>
      </w:r>
      <w:r w:rsidRPr="004D7654">
        <w:rPr>
          <w:rFonts w:cs="Times New Roman"/>
          <w:szCs w:val="24"/>
        </w:rPr>
        <w:t xml:space="preserve"> due to its responsibility for the binding and hydrolysis of GTP </w:t>
      </w:r>
      <w:r w:rsidR="00F95D57" w:rsidRPr="004D7654">
        <w:rPr>
          <w:rFonts w:cs="Times New Roman"/>
          <w:szCs w:val="24"/>
        </w:rPr>
        <w:t xml:space="preserve">(Noel </w:t>
      </w:r>
      <w:r w:rsidR="00415106" w:rsidRPr="004D7654">
        <w:rPr>
          <w:rFonts w:cs="Times New Roman"/>
          <w:i/>
          <w:szCs w:val="24"/>
        </w:rPr>
        <w:t>et al.</w:t>
      </w:r>
      <w:r w:rsidR="00F95D57" w:rsidRPr="004D7654">
        <w:rPr>
          <w:rFonts w:cs="Times New Roman"/>
          <w:szCs w:val="24"/>
        </w:rPr>
        <w:t xml:space="preserve"> 1993)</w:t>
      </w:r>
      <w:r w:rsidRPr="004D7654">
        <w:rPr>
          <w:rFonts w:cs="Times New Roman"/>
          <w:szCs w:val="24"/>
        </w:rPr>
        <w:t xml:space="preserve">; however, </w:t>
      </w:r>
      <w:r w:rsidRPr="004D7654">
        <w:rPr>
          <w:rFonts w:cs="Times New Roman"/>
          <w:iCs/>
          <w:szCs w:val="24"/>
          <w:lang w:eastAsia="en-GB"/>
        </w:rPr>
        <w:t xml:space="preserve">Gβγ has also been shown to have an activating role and may be involved in ion channel regulation </w:t>
      </w:r>
      <w:r w:rsidR="00F95D57" w:rsidRPr="004D7654">
        <w:rPr>
          <w:rFonts w:cs="Times New Roman"/>
          <w:iCs/>
          <w:szCs w:val="24"/>
          <w:lang w:eastAsia="en-GB"/>
        </w:rPr>
        <w:t xml:space="preserve">(Ito </w:t>
      </w:r>
      <w:r w:rsidR="00415106" w:rsidRPr="004D7654">
        <w:rPr>
          <w:rFonts w:cs="Times New Roman"/>
          <w:i/>
          <w:iCs/>
          <w:szCs w:val="24"/>
          <w:lang w:eastAsia="en-GB"/>
        </w:rPr>
        <w:t>et al.</w:t>
      </w:r>
      <w:r w:rsidR="00F95D57" w:rsidRPr="004D7654">
        <w:rPr>
          <w:rFonts w:cs="Times New Roman"/>
          <w:iCs/>
          <w:szCs w:val="24"/>
          <w:lang w:eastAsia="en-GB"/>
        </w:rPr>
        <w:t xml:space="preserve"> 1992; Logothetis </w:t>
      </w:r>
      <w:r w:rsidR="00415106" w:rsidRPr="004D7654">
        <w:rPr>
          <w:rFonts w:cs="Times New Roman"/>
          <w:i/>
          <w:iCs/>
          <w:szCs w:val="24"/>
          <w:lang w:eastAsia="en-GB"/>
        </w:rPr>
        <w:t>et al.</w:t>
      </w:r>
      <w:r w:rsidR="00F95D57" w:rsidRPr="004D7654">
        <w:rPr>
          <w:rFonts w:cs="Times New Roman"/>
          <w:iCs/>
          <w:szCs w:val="24"/>
          <w:lang w:eastAsia="en-GB"/>
        </w:rPr>
        <w:t xml:space="preserve"> 1987)</w:t>
      </w:r>
      <w:r w:rsidRPr="004D7654">
        <w:rPr>
          <w:rFonts w:cs="Times New Roman"/>
          <w:szCs w:val="24"/>
        </w:rPr>
        <w:t xml:space="preserve">, rather than solely acting as a regulatory unit </w:t>
      </w:r>
      <w:r w:rsidR="00F95D57" w:rsidRPr="004D7654">
        <w:rPr>
          <w:rFonts w:cs="Times New Roman"/>
          <w:szCs w:val="24"/>
        </w:rPr>
        <w:t xml:space="preserve">(Iiri </w:t>
      </w:r>
      <w:r w:rsidR="00415106" w:rsidRPr="004D7654">
        <w:rPr>
          <w:rFonts w:cs="Times New Roman"/>
          <w:i/>
          <w:szCs w:val="24"/>
        </w:rPr>
        <w:t>et al.</w:t>
      </w:r>
      <w:r w:rsidR="00F95D57" w:rsidRPr="004D7654">
        <w:rPr>
          <w:rFonts w:cs="Times New Roman"/>
          <w:szCs w:val="24"/>
        </w:rPr>
        <w:t xml:space="preserve"> 1996)</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G proteins are divided into four main families – G</w:t>
      </w:r>
      <w:r w:rsidRPr="004D7654">
        <w:rPr>
          <w:rFonts w:cs="Times New Roman"/>
          <w:szCs w:val="24"/>
          <w:vertAlign w:val="subscript"/>
        </w:rPr>
        <w:t>i/o</w:t>
      </w:r>
      <w:r w:rsidRPr="004D7654">
        <w:rPr>
          <w:rFonts w:cs="Times New Roman"/>
          <w:szCs w:val="24"/>
        </w:rPr>
        <w:t>, G</w:t>
      </w:r>
      <w:r w:rsidRPr="004D7654">
        <w:rPr>
          <w:rFonts w:cs="Times New Roman"/>
          <w:szCs w:val="24"/>
          <w:vertAlign w:val="subscript"/>
        </w:rPr>
        <w:t>s</w:t>
      </w:r>
      <w:r w:rsidRPr="004D7654">
        <w:rPr>
          <w:rFonts w:cs="Times New Roman"/>
          <w:szCs w:val="24"/>
        </w:rPr>
        <w:t>, G</w:t>
      </w:r>
      <w:r w:rsidRPr="004D7654">
        <w:rPr>
          <w:rFonts w:cs="Times New Roman"/>
          <w:szCs w:val="24"/>
          <w:vertAlign w:val="subscript"/>
        </w:rPr>
        <w:t>q/11</w:t>
      </w:r>
      <w:r w:rsidRPr="004D7654">
        <w:rPr>
          <w:rFonts w:cs="Times New Roman"/>
          <w:szCs w:val="24"/>
        </w:rPr>
        <w:t xml:space="preserve"> and G</w:t>
      </w:r>
      <w:r w:rsidRPr="004D7654">
        <w:rPr>
          <w:rFonts w:cs="Times New Roman"/>
          <w:szCs w:val="24"/>
          <w:vertAlign w:val="subscript"/>
        </w:rPr>
        <w:t>12/13</w:t>
      </w:r>
      <w:r w:rsidRPr="004D7654">
        <w:rPr>
          <w:rFonts w:cs="Times New Roman"/>
          <w:szCs w:val="24"/>
        </w:rPr>
        <w:t xml:space="preserve"> based on similarities between the Gα subunits </w:t>
      </w:r>
      <w:r w:rsidR="00F95D57" w:rsidRPr="004D7654">
        <w:rPr>
          <w:rFonts w:cs="Times New Roman"/>
          <w:szCs w:val="24"/>
        </w:rPr>
        <w:t xml:space="preserve">(Simon </w:t>
      </w:r>
      <w:r w:rsidR="00415106" w:rsidRPr="004D7654">
        <w:rPr>
          <w:rFonts w:cs="Times New Roman"/>
          <w:i/>
          <w:szCs w:val="24"/>
        </w:rPr>
        <w:t>et al.</w:t>
      </w:r>
      <w:r w:rsidR="00F95D57" w:rsidRPr="004D7654">
        <w:rPr>
          <w:rFonts w:cs="Times New Roman"/>
          <w:szCs w:val="24"/>
        </w:rPr>
        <w:t xml:space="preserve"> 1991)</w:t>
      </w:r>
      <w:r w:rsidRPr="004D7654">
        <w:rPr>
          <w:rFonts w:cs="Times New Roman"/>
          <w:szCs w:val="24"/>
        </w:rPr>
        <w:t>.  Pertinent to CFTR activity, activation of the G</w:t>
      </w:r>
      <w:r w:rsidRPr="004D7654">
        <w:rPr>
          <w:rFonts w:cs="Times New Roman"/>
          <w:szCs w:val="24"/>
          <w:vertAlign w:val="subscript"/>
        </w:rPr>
        <w:t>i/o</w:t>
      </w:r>
      <w:r w:rsidRPr="004D7654">
        <w:rPr>
          <w:rFonts w:cs="Times New Roman"/>
          <w:szCs w:val="24"/>
        </w:rPr>
        <w:t xml:space="preserve"> family results in inhibition of adenylyl cyclase and therefore a decrease in intracellular cAMP, whereas activation of the G</w:t>
      </w:r>
      <w:r w:rsidRPr="004D7654">
        <w:rPr>
          <w:rFonts w:cs="Times New Roman"/>
          <w:szCs w:val="24"/>
          <w:vertAlign w:val="subscript"/>
        </w:rPr>
        <w:t>s</w:t>
      </w:r>
      <w:r w:rsidRPr="004D7654">
        <w:rPr>
          <w:rFonts w:cs="Times New Roman"/>
          <w:szCs w:val="24"/>
        </w:rPr>
        <w:t xml:space="preserve"> family activates adenylyl cyclase, therefore increasing intracellular cAMP (Clapham 1994) – therefore these two families will be the main focus of this chapter.</w:t>
      </w:r>
    </w:p>
    <w:p w:rsidR="00CF00CB" w:rsidRPr="004D7654" w:rsidRDefault="00CF00CB" w:rsidP="00CF00CB">
      <w:pPr>
        <w:rPr>
          <w:rFonts w:cs="Times New Roman"/>
          <w:szCs w:val="24"/>
        </w:rPr>
      </w:pPr>
    </w:p>
    <w:p w:rsidR="00CF00CB" w:rsidRPr="004D7654" w:rsidRDefault="00CF00CB" w:rsidP="00CF00CB">
      <w:pPr>
        <w:pStyle w:val="Heading4"/>
        <w:numPr>
          <w:ilvl w:val="3"/>
          <w:numId w:val="1"/>
        </w:numPr>
        <w:rPr>
          <w:szCs w:val="24"/>
        </w:rPr>
      </w:pPr>
      <w:bookmarkStart w:id="280" w:name="_Toc303604804"/>
      <w:bookmarkStart w:id="281" w:name="_Toc303610075"/>
      <w:bookmarkStart w:id="282" w:name="_Toc343428348"/>
      <w:bookmarkStart w:id="283" w:name="_Toc343447612"/>
      <w:r w:rsidRPr="004D7654">
        <w:lastRenderedPageBreak/>
        <w:t>G-protein activation</w:t>
      </w:r>
      <w:bookmarkEnd w:id="280"/>
      <w:bookmarkEnd w:id="281"/>
      <w:bookmarkEnd w:id="282"/>
      <w:bookmarkEnd w:id="283"/>
    </w:p>
    <w:p w:rsidR="00CF00CB" w:rsidRPr="004D7654" w:rsidRDefault="00CF00CB" w:rsidP="00CF00CB">
      <w:pPr>
        <w:rPr>
          <w:rFonts w:cs="Times New Roman"/>
          <w:szCs w:val="24"/>
        </w:rPr>
      </w:pPr>
      <w:r w:rsidRPr="004D7654">
        <w:rPr>
          <w:rFonts w:cs="Times New Roman"/>
          <w:szCs w:val="24"/>
        </w:rPr>
        <w:t xml:space="preserve">G proteins can be activated through ligand binding to their associated G protein-coupled receptors (GPCRs), seven transmembrane domain receptors in the plasma membrane </w:t>
      </w:r>
      <w:r w:rsidR="00F95D57" w:rsidRPr="004D7654">
        <w:rPr>
          <w:rFonts w:cs="Times New Roman"/>
          <w:szCs w:val="24"/>
        </w:rPr>
        <w:t xml:space="preserve">(Palczewski </w:t>
      </w:r>
      <w:r w:rsidR="00415106" w:rsidRPr="004D7654">
        <w:rPr>
          <w:rFonts w:cs="Times New Roman"/>
          <w:i/>
          <w:szCs w:val="24"/>
        </w:rPr>
        <w:t>et al.</w:t>
      </w:r>
      <w:r w:rsidR="00F95D57" w:rsidRPr="004D7654">
        <w:rPr>
          <w:rFonts w:cs="Times New Roman"/>
          <w:szCs w:val="24"/>
        </w:rPr>
        <w:t xml:space="preserve"> 2000)</w:t>
      </w:r>
      <w:r w:rsidRPr="004D7654">
        <w:rPr>
          <w:rFonts w:cs="Times New Roman"/>
          <w:szCs w:val="24"/>
        </w:rPr>
        <w:t xml:space="preserve">.  Ligand binding produces a conformational change in the receptor, allowing for the exchange of GDP for GTP at the Gα subunit and subsequent activation of downstream signalling cascades </w:t>
      </w:r>
      <w:r w:rsidR="00F95D57" w:rsidRPr="004D7654">
        <w:rPr>
          <w:rFonts w:cs="Times New Roman"/>
          <w:szCs w:val="24"/>
        </w:rPr>
        <w:t>(Wettschureck and Offermanns 2005)</w:t>
      </w:r>
      <w:r w:rsidRPr="004D7654">
        <w:rPr>
          <w:rFonts w:cs="Times New Roman"/>
          <w:szCs w:val="24"/>
        </w:rPr>
        <w:t>.  Signalling is attenuated by the hydrolysis of GTP by the inherent GTPase activity of the Gα subunit, returning it to its GDP-bound state and facilitating the binding of Gα to Gβ and Gγ.</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G protein activation can also occur independently of the GPCR.  NDPK-B has been implicated in the GPCR-independent activation of G proteins through the transfer of a phosphate molecule to Gα-bound GDP via a phosphohistidine Gβ intermediate </w:t>
      </w:r>
      <w:r w:rsidR="00F95D57" w:rsidRPr="004D7654">
        <w:rPr>
          <w:rFonts w:cs="Times New Roman"/>
          <w:szCs w:val="24"/>
        </w:rPr>
        <w:t xml:space="preserve">(Cuello </w:t>
      </w:r>
      <w:r w:rsidR="00415106" w:rsidRPr="004D7654">
        <w:rPr>
          <w:rFonts w:cs="Times New Roman"/>
          <w:i/>
          <w:szCs w:val="24"/>
        </w:rPr>
        <w:t>et al.</w:t>
      </w:r>
      <w:r w:rsidR="00F95D57" w:rsidRPr="004D7654">
        <w:rPr>
          <w:rFonts w:cs="Times New Roman"/>
          <w:szCs w:val="24"/>
        </w:rPr>
        <w:t xml:space="preserve"> 2003)</w:t>
      </w:r>
      <w:r w:rsidRPr="004D7654">
        <w:rPr>
          <w:rFonts w:cs="Times New Roman"/>
          <w:szCs w:val="24"/>
        </w:rPr>
        <w:t xml:space="preserve">, creating a GTP-bound Gα and activating the protein.  This phosphotransfer and subsequent activation of the G protein is especially important in maintaining cellular cAMP levels through the regulation of adenylyl cyclase </w:t>
      </w:r>
      <w:r w:rsidR="00F95D57" w:rsidRPr="004D7654">
        <w:rPr>
          <w:rFonts w:cs="Times New Roman"/>
          <w:szCs w:val="24"/>
        </w:rPr>
        <w:t xml:space="preserve">(Hippe </w:t>
      </w:r>
      <w:r w:rsidR="00415106" w:rsidRPr="004D7654">
        <w:rPr>
          <w:rFonts w:cs="Times New Roman"/>
          <w:i/>
          <w:szCs w:val="24"/>
        </w:rPr>
        <w:t>et al.</w:t>
      </w:r>
      <w:r w:rsidR="00F95D57" w:rsidRPr="004D7654">
        <w:rPr>
          <w:rFonts w:cs="Times New Roman"/>
          <w:szCs w:val="24"/>
        </w:rPr>
        <w:t xml:space="preserve"> 2009)</w:t>
      </w:r>
      <w:r w:rsidRPr="004D7654">
        <w:rPr>
          <w:rFonts w:cs="Times New Roman"/>
          <w:szCs w:val="24"/>
        </w:rPr>
        <w:t>, which is critical for normal cellular function.</w:t>
      </w:r>
    </w:p>
    <w:p w:rsidR="00CF00CB" w:rsidRPr="004D7654" w:rsidRDefault="00CF00CB" w:rsidP="00CF00CB">
      <w:pPr>
        <w:rPr>
          <w:rFonts w:cs="Times New Roman"/>
          <w:szCs w:val="24"/>
        </w:rPr>
      </w:pPr>
    </w:p>
    <w:p w:rsidR="00CF00CB" w:rsidRPr="004D7654" w:rsidRDefault="00CF00CB" w:rsidP="00CF00CB">
      <w:pPr>
        <w:pStyle w:val="Heading4"/>
        <w:numPr>
          <w:ilvl w:val="3"/>
          <w:numId w:val="1"/>
        </w:numPr>
        <w:rPr>
          <w:szCs w:val="24"/>
        </w:rPr>
      </w:pPr>
      <w:bookmarkStart w:id="284" w:name="_Toc303604805"/>
      <w:bookmarkStart w:id="285" w:name="_Toc303610076"/>
      <w:bookmarkStart w:id="286" w:name="_Toc343428349"/>
      <w:bookmarkStart w:id="287" w:name="_Toc343447613"/>
      <w:r w:rsidRPr="004D7654">
        <w:t>Regulation of CFTR and ORCC by G-proteins</w:t>
      </w:r>
      <w:bookmarkEnd w:id="284"/>
      <w:bookmarkEnd w:id="285"/>
      <w:bookmarkEnd w:id="286"/>
      <w:bookmarkEnd w:id="287"/>
    </w:p>
    <w:p w:rsidR="00CF00CB" w:rsidRPr="004D7654" w:rsidRDefault="00CF00CB" w:rsidP="00CF00CB">
      <w:pPr>
        <w:rPr>
          <w:rFonts w:cs="Times New Roman"/>
          <w:szCs w:val="24"/>
        </w:rPr>
      </w:pPr>
      <w:r w:rsidRPr="004D7654">
        <w:rPr>
          <w:rFonts w:cs="Times New Roman"/>
          <w:szCs w:val="24"/>
        </w:rPr>
        <w:t>The regulation of CFTR by G proteins may occur in a number of ways.  One mechanism is through changes in intracellular cAMP, which can be achieved by various ligands binding to G</w:t>
      </w:r>
      <w:r w:rsidRPr="004D7654">
        <w:rPr>
          <w:rFonts w:cs="Times New Roman"/>
          <w:szCs w:val="24"/>
          <w:vertAlign w:val="subscript"/>
        </w:rPr>
        <w:t>s</w:t>
      </w:r>
      <w:r w:rsidRPr="004D7654">
        <w:rPr>
          <w:rFonts w:cs="Times New Roman"/>
          <w:szCs w:val="24"/>
        </w:rPr>
        <w:t xml:space="preserve"> or G</w:t>
      </w:r>
      <w:r w:rsidRPr="004D7654">
        <w:rPr>
          <w:rFonts w:cs="Times New Roman"/>
          <w:szCs w:val="24"/>
          <w:vertAlign w:val="subscript"/>
        </w:rPr>
        <w:t>i/o</w:t>
      </w:r>
      <w:r w:rsidRPr="004D7654">
        <w:rPr>
          <w:rFonts w:cs="Times New Roman"/>
          <w:szCs w:val="24"/>
        </w:rPr>
        <w:t xml:space="preserve">-coupled GPCRs.  However, G proteins have also been shown to be involved in cAMP-independent activation of CFTR </w:t>
      </w:r>
      <w:r w:rsidR="00F95D57" w:rsidRPr="004D7654">
        <w:rPr>
          <w:rFonts w:cs="Times New Roman"/>
          <w:szCs w:val="24"/>
        </w:rPr>
        <w:t>(Reddy and Quinton 2001)</w:t>
      </w:r>
      <w:r w:rsidRPr="004D7654">
        <w:rPr>
          <w:rFonts w:cs="Times New Roman"/>
          <w:szCs w:val="24"/>
        </w:rPr>
        <w:t xml:space="preserve"> and also play a role in vesicle trafficking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1994b)</w:t>
      </w:r>
      <w:r w:rsidRPr="004D7654">
        <w:rPr>
          <w:rFonts w:cs="Times New Roman"/>
          <w:szCs w:val="24"/>
        </w:rPr>
        <w:t>, thereby affecting the delivery of channels to the plasma membrane and subsequently their ability to regulate chloride ion movement.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In airway epithelial cells, G proteins play an inhibitory role in CFTR regulation through the G protein G</w:t>
      </w:r>
      <w:r w:rsidRPr="004D7654">
        <w:rPr>
          <w:rFonts w:cs="Times New Roman"/>
          <w:szCs w:val="24"/>
          <w:vertAlign w:val="subscript"/>
        </w:rPr>
        <w:t>αi-2</w:t>
      </w:r>
      <w:r w:rsidRPr="004D7654">
        <w:rPr>
          <w:rFonts w:cs="Times New Roman"/>
          <w:szCs w:val="24"/>
        </w:rPr>
        <w:t xml:space="preserve">.  Activation of this inhibitory G protein with GTPγS, a non-hydrolysable form of GTP </w:t>
      </w:r>
      <w:r w:rsidR="00F95D57" w:rsidRPr="004D7654">
        <w:rPr>
          <w:rFonts w:cs="Times New Roman"/>
          <w:szCs w:val="24"/>
        </w:rPr>
        <w:t>(Haslam and Davidson 1984)</w:t>
      </w:r>
      <w:r w:rsidRPr="004D7654">
        <w:rPr>
          <w:rFonts w:cs="Times New Roman"/>
          <w:szCs w:val="24"/>
        </w:rPr>
        <w:t xml:space="preserve"> that constitutively activates G proteins by stabilising the GTP-bound configuration </w:t>
      </w:r>
      <w:r w:rsidR="00F95D57" w:rsidRPr="004D7654">
        <w:rPr>
          <w:rFonts w:cs="Times New Roman"/>
          <w:szCs w:val="24"/>
        </w:rPr>
        <w:t>(Barritt and Gregory 1997)</w:t>
      </w:r>
      <w:r w:rsidRPr="004D7654">
        <w:rPr>
          <w:rFonts w:cs="Times New Roman"/>
          <w:szCs w:val="24"/>
        </w:rPr>
        <w:t xml:space="preserve">, resulted in a loss of cAMP-stimulated CFTR activity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1992)</w:t>
      </w:r>
      <w:r w:rsidRPr="004D7654">
        <w:rPr>
          <w:rFonts w:cs="Times New Roman"/>
          <w:szCs w:val="24"/>
        </w:rPr>
        <w:t xml:space="preserve">.  The </w:t>
      </w:r>
      <w:r w:rsidRPr="004D7654">
        <w:rPr>
          <w:rFonts w:cs="Times New Roman"/>
          <w:szCs w:val="24"/>
        </w:rPr>
        <w:lastRenderedPageBreak/>
        <w:t>sensitivity of this response to pertussis toxin (PTX), which uncouples heterotrimeric G</w:t>
      </w:r>
      <w:r w:rsidRPr="004D7654">
        <w:rPr>
          <w:rFonts w:cs="Times New Roman"/>
          <w:szCs w:val="24"/>
        </w:rPr>
        <w:softHyphen/>
      </w:r>
      <w:r w:rsidRPr="004D7654">
        <w:rPr>
          <w:rFonts w:cs="Times New Roman"/>
          <w:szCs w:val="24"/>
          <w:vertAlign w:val="subscript"/>
        </w:rPr>
        <w:t>i</w:t>
      </w:r>
      <w:r w:rsidRPr="004D7654">
        <w:rPr>
          <w:rFonts w:cs="Times New Roman"/>
          <w:szCs w:val="24"/>
        </w:rPr>
        <w:t xml:space="preserve"> proteins from their receptors, suggested that a G</w:t>
      </w:r>
      <w:r w:rsidRPr="004D7654">
        <w:rPr>
          <w:rFonts w:cs="Times New Roman"/>
          <w:szCs w:val="24"/>
          <w:vertAlign w:val="subscript"/>
        </w:rPr>
        <w:t>i</w:t>
      </w:r>
      <w:r w:rsidRPr="004D7654">
        <w:rPr>
          <w:rFonts w:cs="Times New Roman"/>
          <w:szCs w:val="24"/>
        </w:rPr>
        <w:t xml:space="preserve"> family member was involved.  Northern blot analysis provided evidence as to the identity of the G protein, and G</w:t>
      </w:r>
      <w:r w:rsidRPr="004D7654">
        <w:rPr>
          <w:rFonts w:cs="Times New Roman"/>
          <w:szCs w:val="24"/>
          <w:vertAlign w:val="subscript"/>
        </w:rPr>
        <w:t>αi-2</w:t>
      </w:r>
      <w:r w:rsidRPr="004D7654">
        <w:rPr>
          <w:rFonts w:cs="Times New Roman"/>
          <w:szCs w:val="24"/>
        </w:rPr>
        <w:t xml:space="preserve"> was identified as the only PTX-sensitive G protein in human airway cells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1994b)</w:t>
      </w:r>
      <w:r w:rsidRPr="004D7654">
        <w:rPr>
          <w:rFonts w:cs="Times New Roman"/>
          <w:szCs w:val="24"/>
        </w:rPr>
        <w:t>.  Activation of G</w:t>
      </w:r>
      <w:r w:rsidRPr="004D7654">
        <w:rPr>
          <w:rFonts w:cs="Times New Roman"/>
          <w:szCs w:val="24"/>
          <w:vertAlign w:val="subscript"/>
        </w:rPr>
        <w:t>αi-2</w:t>
      </w:r>
      <w:r w:rsidRPr="004D7654">
        <w:rPr>
          <w:rFonts w:cs="Times New Roman"/>
          <w:szCs w:val="24"/>
        </w:rPr>
        <w:t xml:space="preserve"> blocked the cAMP-stimulated delivery of CFTR-containing vesicles to the plasma membrane, resulting in a decrease in CFTR whole-cell chloride conductance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1994b)</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While G proteins regulate CFTR through alterations in channel trafficking </w:t>
      </w:r>
      <w:r w:rsidR="00F95D57" w:rsidRPr="004D7654">
        <w:rPr>
          <w:rFonts w:cs="Times New Roman"/>
          <w:szCs w:val="24"/>
        </w:rPr>
        <w:t xml:space="preserve">(Ismailov </w:t>
      </w:r>
      <w:r w:rsidR="00415106" w:rsidRPr="004D7654">
        <w:rPr>
          <w:rFonts w:cs="Times New Roman"/>
          <w:i/>
          <w:szCs w:val="24"/>
        </w:rPr>
        <w:t>et al.</w:t>
      </w:r>
      <w:r w:rsidR="00F95D57" w:rsidRPr="004D7654">
        <w:rPr>
          <w:rFonts w:cs="Times New Roman"/>
          <w:szCs w:val="24"/>
        </w:rPr>
        <w:t xml:space="preserve"> 1996)</w:t>
      </w:r>
      <w:r w:rsidRPr="004D7654">
        <w:rPr>
          <w:rFonts w:cs="Times New Roman"/>
          <w:szCs w:val="24"/>
        </w:rPr>
        <w:t xml:space="preserve"> they are also involved in the regulation of the ORCC, the other contributor to whole-cell chloride currents.  CFTR regulates the PKA and ATP-dependent activity of the ORCC; in the absence of functional CFTR there is a loss of ORCC activation by PKA and ATP, as shown in reconstituted planar lipid bilayers from bovine tracheal epithelia </w:t>
      </w:r>
      <w:r w:rsidR="00F95D57" w:rsidRPr="004D7654">
        <w:rPr>
          <w:rFonts w:cs="Times New Roman"/>
          <w:szCs w:val="24"/>
        </w:rPr>
        <w:t xml:space="preserve">(Jovov </w:t>
      </w:r>
      <w:r w:rsidR="00415106" w:rsidRPr="004D7654">
        <w:rPr>
          <w:rFonts w:cs="Times New Roman"/>
          <w:i/>
          <w:szCs w:val="24"/>
        </w:rPr>
        <w:t>et al.</w:t>
      </w:r>
      <w:r w:rsidR="00F95D57" w:rsidRPr="004D7654">
        <w:rPr>
          <w:rFonts w:cs="Times New Roman"/>
          <w:szCs w:val="24"/>
        </w:rPr>
        <w:t xml:space="preserve"> 1995a; Jovov </w:t>
      </w:r>
      <w:r w:rsidR="00415106" w:rsidRPr="004D7654">
        <w:rPr>
          <w:rFonts w:cs="Times New Roman"/>
          <w:i/>
          <w:szCs w:val="24"/>
        </w:rPr>
        <w:t>et al.</w:t>
      </w:r>
      <w:r w:rsidR="00F95D57" w:rsidRPr="004D7654">
        <w:rPr>
          <w:rFonts w:cs="Times New Roman"/>
          <w:szCs w:val="24"/>
        </w:rPr>
        <w:t xml:space="preserve"> 1995b)</w:t>
      </w:r>
      <w:r w:rsidRPr="004D7654">
        <w:rPr>
          <w:rFonts w:cs="Times New Roman"/>
          <w:szCs w:val="24"/>
        </w:rPr>
        <w:t xml:space="preserve"> and in nasal epithelial cells from transgenic CFTR knockout mice </w:t>
      </w:r>
      <w:r w:rsidR="00F95D57" w:rsidRPr="004D7654">
        <w:rPr>
          <w:rFonts w:cs="Times New Roman"/>
          <w:szCs w:val="24"/>
        </w:rPr>
        <w:t xml:space="preserve">(Gabriel </w:t>
      </w:r>
      <w:r w:rsidR="00415106" w:rsidRPr="004D7654">
        <w:rPr>
          <w:rFonts w:cs="Times New Roman"/>
          <w:i/>
          <w:szCs w:val="24"/>
        </w:rPr>
        <w:t>et al.</w:t>
      </w:r>
      <w:r w:rsidR="00F95D57" w:rsidRPr="004D7654">
        <w:rPr>
          <w:rFonts w:cs="Times New Roman"/>
          <w:szCs w:val="24"/>
        </w:rPr>
        <w:t xml:space="preserve"> 1993)</w:t>
      </w:r>
      <w:r w:rsidRPr="004D7654">
        <w:rPr>
          <w:rFonts w:cs="Times New Roman"/>
          <w:szCs w:val="24"/>
        </w:rPr>
        <w:t xml:space="preserve">.  While the regulation of CFTR by G proteins appears to be through alterations in vesicle trafficking and channel delivery to membrane, G protein regulation of the ORCC is suggested to be more of a direct interaction </w:t>
      </w:r>
      <w:r w:rsidR="00F95D57" w:rsidRPr="004D7654">
        <w:rPr>
          <w:rFonts w:cs="Times New Roman"/>
          <w:szCs w:val="24"/>
        </w:rPr>
        <w:t xml:space="preserve">(Ismailov </w:t>
      </w:r>
      <w:r w:rsidR="00415106" w:rsidRPr="004D7654">
        <w:rPr>
          <w:rFonts w:cs="Times New Roman"/>
          <w:i/>
          <w:szCs w:val="24"/>
        </w:rPr>
        <w:t>et al.</w:t>
      </w:r>
      <w:r w:rsidR="00F95D57" w:rsidRPr="004D7654">
        <w:rPr>
          <w:rFonts w:cs="Times New Roman"/>
          <w:szCs w:val="24"/>
        </w:rPr>
        <w:t xml:space="preserve"> 1996)</w:t>
      </w:r>
      <w:r w:rsidRPr="004D7654">
        <w:rPr>
          <w:rFonts w:cs="Times New Roman"/>
          <w:szCs w:val="24"/>
        </w:rPr>
        <w:t xml:space="preserve">.  It has been demonstrated that the ORCC is also regulated by a PTX-sensitive G protein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1995)</w:t>
      </w:r>
      <w:r w:rsidRPr="004D7654">
        <w:rPr>
          <w:rFonts w:cs="Times New Roman"/>
          <w:szCs w:val="24"/>
        </w:rPr>
        <w:t>, where addition of PTX increased the P</w:t>
      </w:r>
      <w:r w:rsidRPr="004D7654">
        <w:rPr>
          <w:rFonts w:cs="Times New Roman"/>
          <w:szCs w:val="24"/>
          <w:vertAlign w:val="subscript"/>
        </w:rPr>
        <w:t>o</w:t>
      </w:r>
      <w:r w:rsidRPr="004D7654">
        <w:rPr>
          <w:rFonts w:cs="Times New Roman"/>
          <w:szCs w:val="24"/>
        </w:rPr>
        <w:t xml:space="preserve"> of the channel in excised patches, whereas GTPγS reduced P</w:t>
      </w:r>
      <w:r w:rsidRPr="004D7654">
        <w:rPr>
          <w:rFonts w:cs="Times New Roman"/>
          <w:szCs w:val="24"/>
          <w:vertAlign w:val="subscript"/>
        </w:rPr>
        <w:t>o</w:t>
      </w:r>
      <w:r w:rsidRPr="004D7654">
        <w:rPr>
          <w:rFonts w:cs="Times New Roman"/>
          <w:szCs w:val="24"/>
        </w:rPr>
        <w:t>.  Addition of purified G protein α-subunits to the excised patches containing activated ORCC identified G</w:t>
      </w:r>
      <w:r w:rsidRPr="004D7654">
        <w:rPr>
          <w:rFonts w:cs="Times New Roman"/>
          <w:szCs w:val="24"/>
          <w:vertAlign w:val="subscript"/>
        </w:rPr>
        <w:t>iα-2</w:t>
      </w:r>
      <w:r w:rsidRPr="004D7654">
        <w:rPr>
          <w:rFonts w:cs="Times New Roman"/>
          <w:szCs w:val="24"/>
        </w:rPr>
        <w:t xml:space="preserve"> as the G protein involved, which was also shown to associate with ORCC in immunopurified material from bovine tracheal epithelia (Ismailov</w:t>
      </w:r>
      <w:r w:rsidRPr="004D7654">
        <w:rPr>
          <w:rFonts w:cs="Times New Roman"/>
          <w:i/>
          <w:szCs w:val="24"/>
        </w:rPr>
        <w:t xml:space="preserve"> </w:t>
      </w:r>
      <w:r w:rsidR="00415106" w:rsidRPr="004D7654">
        <w:rPr>
          <w:rFonts w:cs="Times New Roman"/>
          <w:i/>
          <w:szCs w:val="24"/>
        </w:rPr>
        <w:t>et al.</w:t>
      </w:r>
      <w:r w:rsidRPr="004D7654">
        <w:rPr>
          <w:rFonts w:cs="Times New Roman"/>
          <w:szCs w:val="24"/>
        </w:rPr>
        <w:t xml:space="preserve"> 1996).  This was the same G protein that had been shown to regulate CFTR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1994b)</w:t>
      </w:r>
      <w:r w:rsidRPr="004D7654">
        <w:rPr>
          <w:rFonts w:cs="Times New Roman"/>
          <w:szCs w:val="24"/>
        </w:rPr>
        <w:t>; therefore it is reasonable to assume that the regulatory relationship between these two channels may in some way be modulated by G</w:t>
      </w:r>
      <w:r w:rsidRPr="004D7654">
        <w:rPr>
          <w:rFonts w:cs="Times New Roman"/>
          <w:szCs w:val="24"/>
          <w:vertAlign w:val="subscript"/>
        </w:rPr>
        <w:t>iα-2</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However, the regulation of CFTR by G proteins appears to be cell-type specific – in the airway, G proteins have an inhibitory effect on both CFTR and the ORCC, while in absorptive epithelia such as the sweat duct G proteins appear to stimulate the channel and remove its dependence on cAMP for activation </w:t>
      </w:r>
      <w:r w:rsidR="00F95D57" w:rsidRPr="004D7654">
        <w:rPr>
          <w:rFonts w:cs="Times New Roman"/>
          <w:szCs w:val="24"/>
        </w:rPr>
        <w:t>(Reddy and Quinton 2001)</w:t>
      </w:r>
      <w:r w:rsidRPr="004D7654">
        <w:rPr>
          <w:rFonts w:cs="Times New Roman"/>
          <w:szCs w:val="24"/>
        </w:rPr>
        <w:t xml:space="preserve">.  In this system, application of GTPγS resulted in a significant increase in CFTR conductance in </w:t>
      </w:r>
      <w:r w:rsidRPr="004D7654">
        <w:rPr>
          <w:rFonts w:cs="Times New Roman"/>
          <w:szCs w:val="24"/>
        </w:rPr>
        <w:lastRenderedPageBreak/>
        <w:t xml:space="preserve">basolaterally permeabilised native sweat ducts.  This discrepancy between sweat ducts and airway cells </w:t>
      </w:r>
      <w:r w:rsidR="00F95D57" w:rsidRPr="004D7654">
        <w:rPr>
          <w:rFonts w:cs="Times New Roman"/>
          <w:szCs w:val="24"/>
        </w:rPr>
        <w:t xml:space="preserve">(Schwiebert </w:t>
      </w:r>
      <w:r w:rsidR="00415106" w:rsidRPr="004D7654">
        <w:rPr>
          <w:rFonts w:cs="Times New Roman"/>
          <w:i/>
          <w:szCs w:val="24"/>
        </w:rPr>
        <w:t>et al.</w:t>
      </w:r>
      <w:r w:rsidR="00F95D57" w:rsidRPr="004D7654">
        <w:rPr>
          <w:rFonts w:cs="Times New Roman"/>
          <w:szCs w:val="24"/>
        </w:rPr>
        <w:t xml:space="preserve"> 1992)</w:t>
      </w:r>
      <w:r w:rsidRPr="004D7654">
        <w:rPr>
          <w:rFonts w:cs="Times New Roman"/>
          <w:szCs w:val="24"/>
        </w:rPr>
        <w:t xml:space="preserve"> may partially be explained by the presence of different families of G proteins in each of the cells types – immunocytochemical labelling of G protein subunits showed apical membrane staining of G</w:t>
      </w:r>
      <w:r w:rsidRPr="004D7654">
        <w:rPr>
          <w:rFonts w:cs="Times New Roman"/>
          <w:szCs w:val="24"/>
          <w:vertAlign w:val="subscript"/>
        </w:rPr>
        <w:t>αs</w:t>
      </w:r>
      <w:r w:rsidRPr="004D7654">
        <w:rPr>
          <w:rFonts w:cs="Times New Roman"/>
          <w:szCs w:val="24"/>
        </w:rPr>
        <w:t xml:space="preserve"> in sweat ducts (Reddy and Quinton 2001), compared to the identification of G</w:t>
      </w:r>
      <w:r w:rsidRPr="004D7654">
        <w:rPr>
          <w:rFonts w:cs="Times New Roman"/>
          <w:szCs w:val="24"/>
          <w:vertAlign w:val="subscript"/>
        </w:rPr>
        <w:t>αi-2</w:t>
      </w:r>
      <w:r w:rsidRPr="004D7654">
        <w:rPr>
          <w:rFonts w:cs="Times New Roman"/>
          <w:szCs w:val="24"/>
        </w:rPr>
        <w:t xml:space="preserve"> as the key player in airway cells.  Therefore the differences in response to G protein stimulation may reflect differences in the complement of G proteins in each cell type and highlights the differences in regulatory mechanisms between secretory and absorptive epithelia.</w:t>
      </w:r>
    </w:p>
    <w:p w:rsidR="006A7483" w:rsidRPr="004D7654" w:rsidRDefault="006A7483" w:rsidP="00CF00CB">
      <w:pPr>
        <w:rPr>
          <w:rFonts w:cs="Times New Roman"/>
          <w:szCs w:val="24"/>
        </w:rPr>
      </w:pPr>
    </w:p>
    <w:p w:rsidR="00CF00CB" w:rsidRPr="004D7654" w:rsidRDefault="00CF00CB" w:rsidP="00CF00CB">
      <w:pPr>
        <w:pStyle w:val="Heading2"/>
        <w:numPr>
          <w:ilvl w:val="1"/>
          <w:numId w:val="1"/>
        </w:numPr>
        <w:jc w:val="left"/>
      </w:pPr>
      <w:r w:rsidRPr="004D7654">
        <w:t xml:space="preserve"> </w:t>
      </w:r>
      <w:bookmarkStart w:id="288" w:name="_Toc343428350"/>
      <w:bookmarkStart w:id="289" w:name="_Toc343447614"/>
      <w:bookmarkStart w:id="290" w:name="_Toc347056806"/>
      <w:bookmarkEnd w:id="263"/>
      <w:bookmarkEnd w:id="264"/>
      <w:r w:rsidRPr="004D7654">
        <w:t>Aims and objectives</w:t>
      </w:r>
      <w:bookmarkEnd w:id="288"/>
      <w:bookmarkEnd w:id="289"/>
      <w:bookmarkEnd w:id="290"/>
    </w:p>
    <w:p w:rsidR="00CF00CB" w:rsidRPr="004D7654" w:rsidRDefault="00CF00CB" w:rsidP="00CF00CB">
      <w:pPr>
        <w:rPr>
          <w:rFonts w:cs="Times New Roman"/>
        </w:rPr>
      </w:pPr>
      <w:r w:rsidRPr="004D7654">
        <w:rPr>
          <w:rFonts w:cs="Times New Roman"/>
        </w:rPr>
        <w:t xml:space="preserve">Despite focusing on three individual components of CFTR regulation (NDPK-B, tyrosine phosphorylation and G proteins), the common theme is the importance of large, multiprotein complexes in the regulation and regulatory role of this protein and the impact of altered cellular trafficking in ion channel function.  While it is important to investigate the contributions of different components in isolation it must be remembered that </w:t>
      </w:r>
      <w:r w:rsidRPr="004D7654">
        <w:rPr>
          <w:rFonts w:cs="Times New Roman"/>
          <w:i/>
        </w:rPr>
        <w:t>in vivo</w:t>
      </w:r>
      <w:r w:rsidRPr="004D7654">
        <w:rPr>
          <w:rFonts w:cs="Times New Roman"/>
        </w:rPr>
        <w:t xml:space="preserve"> these proteins do not act alone – they work in concert with a multitude of other proteins to finely tune the function of epithelial cells.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 work conducted in this thesis aimed to:</w:t>
      </w:r>
    </w:p>
    <w:p w:rsidR="00CF00CB" w:rsidRPr="004D7654" w:rsidRDefault="00CF00CB" w:rsidP="007E4567">
      <w:pPr>
        <w:pStyle w:val="ListParagraph"/>
        <w:numPr>
          <w:ilvl w:val="0"/>
          <w:numId w:val="29"/>
        </w:numPr>
        <w:rPr>
          <w:rFonts w:cs="Times New Roman"/>
        </w:rPr>
      </w:pPr>
      <w:r w:rsidRPr="004D7654">
        <w:rPr>
          <w:rFonts w:cs="Times New Roman"/>
        </w:rPr>
        <w:t>Describe the functional relationship between NDPK-B and CFTR.</w:t>
      </w:r>
    </w:p>
    <w:p w:rsidR="00CF00CB" w:rsidRPr="004D7654" w:rsidRDefault="00CF00CB" w:rsidP="007E4567">
      <w:pPr>
        <w:pStyle w:val="ListParagraph"/>
        <w:numPr>
          <w:ilvl w:val="0"/>
          <w:numId w:val="29"/>
        </w:numPr>
        <w:rPr>
          <w:rFonts w:cs="Times New Roman"/>
        </w:rPr>
      </w:pPr>
      <w:r w:rsidRPr="004D7654">
        <w:rPr>
          <w:rFonts w:cs="Times New Roman"/>
        </w:rPr>
        <w:t>Describe the effect of altering the tyrosine phosphorylation state of 16HBE14o- cells on CFTR function.</w:t>
      </w:r>
    </w:p>
    <w:p w:rsidR="00CF00CB" w:rsidRPr="004D7654" w:rsidRDefault="00CF00CB" w:rsidP="007E4567">
      <w:pPr>
        <w:pStyle w:val="ListParagraph"/>
        <w:numPr>
          <w:ilvl w:val="0"/>
          <w:numId w:val="29"/>
        </w:numPr>
        <w:rPr>
          <w:rFonts w:cs="Times New Roman"/>
        </w:rPr>
      </w:pPr>
      <w:r w:rsidRPr="004D7654">
        <w:rPr>
          <w:rFonts w:cs="Times New Roman"/>
        </w:rPr>
        <w:t>Identify the tyrosine phosphatases involved in regulating CFTR function.</w:t>
      </w:r>
    </w:p>
    <w:p w:rsidR="00CF00CB" w:rsidRPr="004D7654" w:rsidRDefault="00CF00CB" w:rsidP="007E4567">
      <w:pPr>
        <w:pStyle w:val="ListParagraph"/>
        <w:numPr>
          <w:ilvl w:val="0"/>
          <w:numId w:val="29"/>
        </w:numPr>
        <w:rPr>
          <w:rFonts w:cs="Times New Roman"/>
        </w:rPr>
      </w:pPr>
      <w:r w:rsidRPr="004D7654">
        <w:rPr>
          <w:rFonts w:cs="Times New Roman"/>
        </w:rPr>
        <w:t>Explain how alterations in tyrosine phosphorylation result in a change in CFTR function.</w:t>
      </w:r>
    </w:p>
    <w:p w:rsidR="00CF00CB" w:rsidRPr="004D7654" w:rsidRDefault="00CF00CB" w:rsidP="007E4567">
      <w:pPr>
        <w:pStyle w:val="ListParagraph"/>
        <w:numPr>
          <w:ilvl w:val="0"/>
          <w:numId w:val="29"/>
        </w:numPr>
        <w:rPr>
          <w:rFonts w:cs="Times New Roman"/>
        </w:rPr>
      </w:pPr>
      <w:r w:rsidRPr="004D7654">
        <w:rPr>
          <w:rFonts w:cs="Times New Roman"/>
        </w:rPr>
        <w:t>Describe the effect of G protein stimulation on CFTR channels that have already been activated by an increase in cellular cAMP.</w:t>
      </w:r>
    </w:p>
    <w:p w:rsidR="00CF00CB" w:rsidRPr="004D7654" w:rsidRDefault="00CF00CB" w:rsidP="00CF00CB">
      <w:pPr>
        <w:rPr>
          <w:rFonts w:cs="Times New Roman"/>
        </w:rPr>
      </w:pPr>
    </w:p>
    <w:p w:rsidR="002C45BC" w:rsidRPr="004D7654" w:rsidRDefault="002C45BC" w:rsidP="00CF00CB">
      <w:pPr>
        <w:rPr>
          <w:rFonts w:cs="Times New Roman"/>
        </w:rPr>
      </w:pPr>
    </w:p>
    <w:p w:rsidR="002C45BC" w:rsidRPr="004D7654" w:rsidRDefault="002C45BC" w:rsidP="00CF00CB">
      <w:pPr>
        <w:rPr>
          <w:rFonts w:cs="Times New Roman"/>
        </w:rPr>
      </w:pPr>
    </w:p>
    <w:p w:rsidR="002C45BC" w:rsidRPr="004D7654" w:rsidRDefault="002C45BC" w:rsidP="00CF00CB">
      <w:pPr>
        <w:rPr>
          <w:rFonts w:cs="Times New Roman"/>
        </w:rPr>
      </w:pPr>
    </w:p>
    <w:p w:rsidR="00CF00CB" w:rsidRPr="004D7654" w:rsidRDefault="002C45BC" w:rsidP="00CF00CB">
      <w:pPr>
        <w:rPr>
          <w:rFonts w:cs="Times New Roman"/>
        </w:rPr>
      </w:pPr>
      <w:r w:rsidRPr="004D7654">
        <w:rPr>
          <w:rFonts w:cs="Times New Roman"/>
        </w:rPr>
        <w:lastRenderedPageBreak/>
        <w:t xml:space="preserve">The </w:t>
      </w:r>
      <w:r w:rsidR="00CF00CB" w:rsidRPr="004D7654">
        <w:rPr>
          <w:rFonts w:cs="Times New Roman"/>
        </w:rPr>
        <w:t>aims were addressed as follows:</w:t>
      </w:r>
    </w:p>
    <w:p w:rsidR="00CF00CB" w:rsidRPr="004D7654" w:rsidRDefault="00CF00CB" w:rsidP="00CF00CB">
      <w:pPr>
        <w:rPr>
          <w:rFonts w:cs="Times New Roman"/>
        </w:rPr>
      </w:pPr>
    </w:p>
    <w:p w:rsidR="00CF00CB" w:rsidRPr="004D7654" w:rsidRDefault="00CF00CB" w:rsidP="00CF00CB">
      <w:pPr>
        <w:rPr>
          <w:rFonts w:cs="Times New Roman"/>
          <w:b/>
        </w:rPr>
      </w:pPr>
      <w:r w:rsidRPr="004D7654">
        <w:rPr>
          <w:rFonts w:cs="Times New Roman"/>
          <w:b/>
        </w:rPr>
        <w:t>Aim 1:  Describe the functional relationship between NDPK-B and CFTR</w:t>
      </w:r>
    </w:p>
    <w:p w:rsidR="00CF00CB" w:rsidRPr="004D7654" w:rsidRDefault="00CF00CB" w:rsidP="00CF00CB">
      <w:pPr>
        <w:rPr>
          <w:rFonts w:cs="Times New Roman"/>
        </w:rPr>
      </w:pPr>
      <w:r w:rsidRPr="004D7654">
        <w:rPr>
          <w:rFonts w:cs="Times New Roman"/>
        </w:rPr>
        <w:t>This was addressed through the use of GFP-tagged NDPK-B proteins to over-express NDPK-B, and NDPK-B shRNA to knockdown NDPK-B expression in 16HBE14o- cells.  Over-expression of NDPK-B was also performed in the expression system BHK-21-CFTR cells to provide an additional model for role of NDPK-B in CFTR function.  The effect of these interventions on the DIDS- and CFTR</w:t>
      </w:r>
      <w:r w:rsidRPr="004D7654">
        <w:rPr>
          <w:rFonts w:cs="Times New Roman"/>
          <w:vertAlign w:val="subscript"/>
        </w:rPr>
        <w:t>inh</w:t>
      </w:r>
      <w:r w:rsidRPr="004D7654">
        <w:rPr>
          <w:rFonts w:cs="Times New Roman"/>
        </w:rPr>
        <w:t>-172-sensitive current was investigated using the whole-cell patch-clamp technique.  To further investigate the interaction between NDPK-B and CFTR, Far Western blotting was used to identify the region of CFTR that bound to NDPK-B.</w:t>
      </w:r>
    </w:p>
    <w:p w:rsidR="00CF00CB" w:rsidRPr="004D7654" w:rsidRDefault="00CF00CB" w:rsidP="00CF00CB">
      <w:pPr>
        <w:rPr>
          <w:rFonts w:cs="Times New Roman"/>
        </w:rPr>
      </w:pPr>
    </w:p>
    <w:p w:rsidR="00CF00CB" w:rsidRPr="004D7654" w:rsidRDefault="00CF00CB" w:rsidP="00CF00CB">
      <w:pPr>
        <w:rPr>
          <w:rFonts w:cs="Times New Roman"/>
          <w:b/>
        </w:rPr>
      </w:pPr>
      <w:r w:rsidRPr="004D7654">
        <w:rPr>
          <w:rFonts w:cs="Times New Roman"/>
          <w:b/>
        </w:rPr>
        <w:t>Aim 2:  Describe the effect of altering the tyrosine phosphorylation state of 16HBE14o- cells on CFTR function</w:t>
      </w:r>
    </w:p>
    <w:p w:rsidR="00CF00CB" w:rsidRPr="004D7654" w:rsidRDefault="00CF00CB" w:rsidP="00CF00CB">
      <w:pPr>
        <w:rPr>
          <w:rFonts w:cs="Times New Roman"/>
        </w:rPr>
      </w:pPr>
      <w:r w:rsidRPr="004D7654">
        <w:rPr>
          <w:rFonts w:cs="Times New Roman"/>
        </w:rPr>
        <w:t>This was achieved through the use of general tyrosine phosphatase inhibitors to alter the tyrosine phosphorylation state of 16HBE14o- cells.  The resultant effect on the DIDS- and CFTR</w:t>
      </w:r>
      <w:r w:rsidRPr="004D7654">
        <w:rPr>
          <w:rFonts w:cs="Times New Roman"/>
          <w:vertAlign w:val="subscript"/>
        </w:rPr>
        <w:t>inh</w:t>
      </w:r>
      <w:r w:rsidRPr="004D7654">
        <w:rPr>
          <w:rFonts w:cs="Times New Roman"/>
        </w:rPr>
        <w:t>-172-sensitive currents were  analysed using whole-cell patch-clamp data.  The general tyrosine phosphatase inhibitors used were sodium orthovanadate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and phenylarsine oxide (PAO).  16HBE14o- cells were exposed to these compounds through three different routes – firstly, by pre-incubating the cells in the tyrosine phosphatase inhibitors prior to stimulation with cAMP agonists; secondly by delivering the tyrosine phosphatase inhibitors to the intracellular compartment through the patch pipette solution; thirdly by delivering the inhibitors acutely to the extracellular surface of the cell through the gravity-driven perfusion system. </w:t>
      </w:r>
    </w:p>
    <w:p w:rsidR="00CF00CB" w:rsidRPr="004D7654" w:rsidRDefault="00CF00CB" w:rsidP="00CF00CB">
      <w:pPr>
        <w:rPr>
          <w:rFonts w:cs="Times New Roman"/>
        </w:rPr>
      </w:pPr>
    </w:p>
    <w:p w:rsidR="00CF00CB" w:rsidRPr="004D7654" w:rsidRDefault="00CF00CB" w:rsidP="00CF00CB">
      <w:pPr>
        <w:rPr>
          <w:rFonts w:cs="Times New Roman"/>
          <w:b/>
        </w:rPr>
      </w:pPr>
      <w:r w:rsidRPr="004D7654">
        <w:rPr>
          <w:rFonts w:cs="Times New Roman"/>
          <w:b/>
        </w:rPr>
        <w:t>Aim 3:  Identify the tyrosine phosphatases involved in CFTR regulation</w:t>
      </w:r>
    </w:p>
    <w:p w:rsidR="00CF00CB" w:rsidRPr="004D7654" w:rsidRDefault="00CF00CB" w:rsidP="00CF00CB">
      <w:pPr>
        <w:rPr>
          <w:rFonts w:cs="Times New Roman"/>
        </w:rPr>
      </w:pPr>
      <w:r w:rsidRPr="004D7654">
        <w:rPr>
          <w:rFonts w:cs="Times New Roman"/>
        </w:rPr>
        <w:t>To achieve this, the specific tyrosine phosphatase inhibitors BVT.948 and NSC-87877 were used to selectively inhibit PTP1B and Shp1/2 phosphatases</w:t>
      </w:r>
      <w:r w:rsidR="007E4567">
        <w:rPr>
          <w:rFonts w:cs="Times New Roman"/>
        </w:rPr>
        <w:t>,</w:t>
      </w:r>
      <w:r w:rsidRPr="004D7654">
        <w:rPr>
          <w:rFonts w:cs="Times New Roman"/>
        </w:rPr>
        <w:t xml:space="preserve"> respectively.  The whole-cell patch-clamp technique was used to investigate the effects of inhibiting these tyrosine phosphatases on the DIDS- and CFTR</w:t>
      </w:r>
      <w:r w:rsidRPr="004D7654">
        <w:rPr>
          <w:rFonts w:cs="Times New Roman"/>
          <w:vertAlign w:val="subscript"/>
        </w:rPr>
        <w:t>inh</w:t>
      </w:r>
      <w:r w:rsidRPr="004D7654">
        <w:rPr>
          <w:rFonts w:cs="Times New Roman"/>
        </w:rPr>
        <w:t>-172-sensitive currents recorded.</w:t>
      </w:r>
    </w:p>
    <w:p w:rsidR="00CF00CB" w:rsidRPr="004D7654" w:rsidRDefault="00CF00CB" w:rsidP="00CF00CB">
      <w:pPr>
        <w:rPr>
          <w:rFonts w:cs="Times New Roman"/>
        </w:rPr>
      </w:pPr>
      <w:r w:rsidRPr="004D7654">
        <w:rPr>
          <w:rFonts w:cs="Times New Roman"/>
        </w:rPr>
        <w:t xml:space="preserve"> </w:t>
      </w:r>
    </w:p>
    <w:p w:rsidR="00CF00CB" w:rsidRPr="004D7654" w:rsidRDefault="00CF00CB" w:rsidP="00CF00CB">
      <w:pPr>
        <w:rPr>
          <w:rFonts w:cs="Times New Roman"/>
          <w:b/>
        </w:rPr>
      </w:pPr>
      <w:r w:rsidRPr="004D7654">
        <w:rPr>
          <w:rFonts w:cs="Times New Roman"/>
          <w:b/>
        </w:rPr>
        <w:lastRenderedPageBreak/>
        <w:t xml:space="preserve">Aim 4:  Explain how alterations in tyrosine phosphorylation result in a change in CFTR function </w:t>
      </w:r>
    </w:p>
    <w:p w:rsidR="00CF00CB" w:rsidRPr="004D7654" w:rsidRDefault="00CF00CB" w:rsidP="00CF00CB">
      <w:pPr>
        <w:rPr>
          <w:rFonts w:cs="Times New Roman"/>
        </w:rPr>
      </w:pPr>
      <w:r w:rsidRPr="004D7654">
        <w:rPr>
          <w:rFonts w:cs="Times New Roman"/>
        </w:rPr>
        <w:t>To explain any changes in CFTR function, confocal microscopy was employed to investigate changes in CFTR location in human nasal epithelial cells and BHK-21-CFTR cells when cells are treated with PAO to inhibit tyrosine phosphatases.  Cell-surface biotinylation was also used to try and quantify changes in CFTR plasma membrane expression.</w:t>
      </w:r>
    </w:p>
    <w:p w:rsidR="00CF00CB" w:rsidRPr="004D7654" w:rsidRDefault="00CF00CB" w:rsidP="00CF00CB">
      <w:pPr>
        <w:rPr>
          <w:rFonts w:cs="Times New Roman"/>
        </w:rPr>
      </w:pPr>
    </w:p>
    <w:p w:rsidR="00CF00CB" w:rsidRPr="004D7654" w:rsidRDefault="00CF00CB" w:rsidP="00CF00CB">
      <w:pPr>
        <w:rPr>
          <w:rFonts w:cs="Times New Roman"/>
          <w:b/>
        </w:rPr>
      </w:pPr>
      <w:r w:rsidRPr="004D7654">
        <w:rPr>
          <w:rFonts w:cs="Times New Roman"/>
          <w:b/>
        </w:rPr>
        <w:t>Aim 5:  Describe the effect of G protein stimulation on CFTR channels that have already been activated by an increase in cellular cAMP</w:t>
      </w:r>
    </w:p>
    <w:p w:rsidR="00CF00CB" w:rsidRPr="004D7654" w:rsidRDefault="00CF00CB" w:rsidP="00CF00CB">
      <w:pPr>
        <w:rPr>
          <w:rFonts w:cs="Times New Roman"/>
        </w:rPr>
      </w:pPr>
      <w:r w:rsidRPr="004D7654">
        <w:rPr>
          <w:rFonts w:cs="Times New Roman"/>
        </w:rPr>
        <w:t>16HBE14o- cells were stimulated with cAMP agonists and then exposed to GTPγS in the intracellular compartment through the patch-pipette solution.  The effect on the DIDS- or CFTR</w:t>
      </w:r>
      <w:r w:rsidRPr="004D7654">
        <w:rPr>
          <w:rFonts w:cs="Times New Roman"/>
          <w:vertAlign w:val="subscript"/>
        </w:rPr>
        <w:t>inh</w:t>
      </w:r>
      <w:r w:rsidRPr="004D7654">
        <w:rPr>
          <w:rFonts w:cs="Times New Roman"/>
        </w:rPr>
        <w:t xml:space="preserve">-172-sensitive currents were investigated using the whole-cell patch clamp technique. </w:t>
      </w:r>
    </w:p>
    <w:p w:rsidR="00CF00CB" w:rsidRPr="004D7654" w:rsidRDefault="00CF00CB" w:rsidP="00CF00CB">
      <w:pPr>
        <w:rPr>
          <w:rFonts w:cs="Times New Roman"/>
        </w:rPr>
      </w:pPr>
    </w:p>
    <w:p w:rsidR="00CF00CB" w:rsidRPr="004D7654" w:rsidRDefault="00CF00CB" w:rsidP="00CF00CB">
      <w:pPr>
        <w:ind w:left="360"/>
        <w:rPr>
          <w:rFonts w:cs="Times New Roman"/>
        </w:rPr>
      </w:pPr>
    </w:p>
    <w:p w:rsidR="00CF00CB" w:rsidRPr="004D7654" w:rsidRDefault="00CF00CB" w:rsidP="00CF00CB">
      <w:pPr>
        <w:rPr>
          <w:rFonts w:cs="Times New Roman"/>
        </w:rPr>
      </w:pPr>
    </w:p>
    <w:p w:rsidR="00CF00CB" w:rsidRPr="004D7654" w:rsidRDefault="00CF00CB" w:rsidP="00CF00CB">
      <w:pPr>
        <w:pStyle w:val="ListParagraph"/>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sectPr w:rsidR="00CF00CB" w:rsidRPr="004D7654" w:rsidSect="00CF00CB">
          <w:headerReference w:type="default" r:id="rId20"/>
          <w:type w:val="nextColumn"/>
          <w:pgSz w:w="11906" w:h="16838"/>
          <w:pgMar w:top="1134" w:right="1134" w:bottom="1134" w:left="2268" w:header="1134" w:footer="1134" w:gutter="0"/>
          <w:pgNumType w:start="1"/>
          <w:cols w:space="708"/>
          <w:docGrid w:linePitch="360"/>
        </w:sectPr>
      </w:pPr>
    </w:p>
    <w:p w:rsidR="00CF00CB" w:rsidRPr="004D7654" w:rsidRDefault="00CF00CB" w:rsidP="004A6BA4">
      <w:pPr>
        <w:pStyle w:val="Heading1"/>
      </w:pPr>
      <w:bookmarkStart w:id="291" w:name="_Toc303604690"/>
      <w:bookmarkStart w:id="292" w:name="_Toc303609864"/>
      <w:bookmarkStart w:id="293" w:name="_Toc303610700"/>
      <w:bookmarkStart w:id="294" w:name="_Toc343428351"/>
      <w:bookmarkStart w:id="295" w:name="_Toc343447615"/>
      <w:bookmarkStart w:id="296" w:name="_Toc347056807"/>
      <w:r w:rsidRPr="004D7654">
        <w:lastRenderedPageBreak/>
        <w:t>Chapter 2</w:t>
      </w:r>
      <w:bookmarkEnd w:id="291"/>
      <w:bookmarkEnd w:id="292"/>
      <w:bookmarkEnd w:id="293"/>
      <w:bookmarkEnd w:id="294"/>
      <w:bookmarkEnd w:id="295"/>
      <w:bookmarkEnd w:id="296"/>
    </w:p>
    <w:p w:rsidR="00CF00CB" w:rsidRPr="004D7654" w:rsidRDefault="00CF00CB" w:rsidP="004A6BA4">
      <w:pPr>
        <w:pStyle w:val="Heading1"/>
      </w:pPr>
      <w:bookmarkStart w:id="297" w:name="_Toc303604691"/>
      <w:bookmarkStart w:id="298" w:name="_Toc303609865"/>
      <w:bookmarkStart w:id="299" w:name="_Toc343428352"/>
      <w:bookmarkStart w:id="300" w:name="_Toc343447616"/>
      <w:bookmarkStart w:id="301" w:name="_Toc347056808"/>
      <w:r w:rsidRPr="004D7654">
        <w:t>Materials and Methods</w:t>
      </w:r>
      <w:bookmarkEnd w:id="297"/>
      <w:bookmarkEnd w:id="298"/>
      <w:bookmarkEnd w:id="299"/>
      <w:bookmarkEnd w:id="300"/>
      <w:bookmarkEnd w:id="301"/>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This chapter details the common protocols used throughout this thesis.  Specific solutions and modifications to these methods are described in the relevant chapters.</w:t>
      </w:r>
    </w:p>
    <w:p w:rsidR="00CF00CB" w:rsidRPr="004D7654" w:rsidRDefault="00CF00CB" w:rsidP="00CF00CB">
      <w:pPr>
        <w:rPr>
          <w:rFonts w:cs="Times New Roman"/>
          <w:b/>
          <w:bCs/>
          <w:szCs w:val="24"/>
        </w:rPr>
      </w:pPr>
    </w:p>
    <w:p w:rsidR="00CF00CB" w:rsidRPr="004D7654" w:rsidRDefault="00CF00CB" w:rsidP="00CF00CB">
      <w:pPr>
        <w:pStyle w:val="Heading2"/>
        <w:numPr>
          <w:ilvl w:val="1"/>
          <w:numId w:val="3"/>
        </w:numPr>
        <w:jc w:val="left"/>
      </w:pPr>
      <w:r w:rsidRPr="004D7654">
        <w:t xml:space="preserve"> </w:t>
      </w:r>
      <w:bookmarkStart w:id="302" w:name="_Toc303604692"/>
      <w:bookmarkStart w:id="303" w:name="_Toc303609866"/>
      <w:bookmarkStart w:id="304" w:name="_Toc343428353"/>
      <w:bookmarkStart w:id="305" w:name="_Toc343447617"/>
      <w:bookmarkStart w:id="306" w:name="_Toc347056809"/>
      <w:r w:rsidRPr="004D7654">
        <w:t>Cell culture</w:t>
      </w:r>
      <w:bookmarkEnd w:id="302"/>
      <w:bookmarkEnd w:id="303"/>
      <w:bookmarkEnd w:id="304"/>
      <w:bookmarkEnd w:id="305"/>
      <w:bookmarkEnd w:id="306"/>
    </w:p>
    <w:p w:rsidR="00CF00CB" w:rsidRPr="004D7654" w:rsidRDefault="00CF00CB" w:rsidP="00CF00CB">
      <w:pPr>
        <w:rPr>
          <w:rFonts w:cs="Times New Roman"/>
          <w:szCs w:val="24"/>
        </w:rPr>
      </w:pPr>
      <w:r w:rsidRPr="004D7654">
        <w:rPr>
          <w:rFonts w:cs="Times New Roman"/>
          <w:szCs w:val="24"/>
        </w:rPr>
        <w:t>Five cell types were used in this project.  The two main cell lines were the human bronchial epithelial cell line 16HBE14o- and two baby hamster kidney fibroblastic cell lines (BHK-21) - a non-transfected cell line BHK-21-L and one stably expressing wild-type CFTR (BHK-21-CFTR).  MCF-7 cells, a human breast adenocarcinoma cell line, sheep trachea epithelia cells and human nasal epithelium were also used.</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16HBE14o- cell line is a post-crisis SV40 large T-antigen transformed epithelial cell line originating from human bronchial epithelial cells that has the ability to maintain differentiated epithelia morphology and expresses CFTR at the mRNA and protein level.  It is frequently used in research </w:t>
      </w:r>
      <w:r w:rsidR="0094611C" w:rsidRPr="004D7654">
        <w:rPr>
          <w:rFonts w:cs="Times New Roman"/>
          <w:szCs w:val="24"/>
        </w:rPr>
        <w:t xml:space="preserve">(Forbes </w:t>
      </w:r>
      <w:r w:rsidR="00415106" w:rsidRPr="004D7654">
        <w:rPr>
          <w:rFonts w:cs="Times New Roman"/>
          <w:i/>
          <w:szCs w:val="24"/>
        </w:rPr>
        <w:t>et al.</w:t>
      </w:r>
      <w:r w:rsidR="0094611C" w:rsidRPr="004D7654">
        <w:rPr>
          <w:rFonts w:cs="Times New Roman"/>
          <w:szCs w:val="24"/>
        </w:rPr>
        <w:t xml:space="preserve"> 2003)</w:t>
      </w:r>
      <w:r w:rsidRPr="004D7654">
        <w:rPr>
          <w:rFonts w:cs="Times New Roman"/>
          <w:szCs w:val="24"/>
        </w:rPr>
        <w:t xml:space="preserve"> and originally developed to study CFTR function </w:t>
      </w:r>
      <w:r w:rsidR="0094611C" w:rsidRPr="004D7654">
        <w:rPr>
          <w:rFonts w:cs="Times New Roman"/>
          <w:szCs w:val="24"/>
        </w:rPr>
        <w:t xml:space="preserve">(Cozens </w:t>
      </w:r>
      <w:r w:rsidR="00415106" w:rsidRPr="004D7654">
        <w:rPr>
          <w:rFonts w:cs="Times New Roman"/>
          <w:i/>
          <w:szCs w:val="24"/>
        </w:rPr>
        <w:t>et al.</w:t>
      </w:r>
      <w:r w:rsidR="0094611C" w:rsidRPr="004D7654">
        <w:rPr>
          <w:rFonts w:cs="Times New Roman"/>
          <w:szCs w:val="24"/>
        </w:rPr>
        <w:t xml:space="preserve"> 1994)</w:t>
      </w:r>
      <w:r w:rsidRPr="004D7654">
        <w:rPr>
          <w:rFonts w:cs="Times New Roman"/>
          <w:szCs w:val="24"/>
        </w:rPr>
        <w:t xml:space="preserve"> as they form tight junctions and demonstrate vectorial ion transport.  The 16HBE14o- cells used in this project were kindly gifted by Professor Dieter C. Gruenert, University of California, San Francisco.</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BHK cells (full name BHK-21(C13) cells) were originally derived from the kidneys of five, unsexed, one day old hamsters </w:t>
      </w:r>
      <w:r w:rsidR="0094611C" w:rsidRPr="004D7654">
        <w:rPr>
          <w:rFonts w:cs="Times New Roman"/>
          <w:szCs w:val="24"/>
        </w:rPr>
        <w:t>(Macpherson and Stoker 1962)</w:t>
      </w:r>
      <w:r w:rsidRPr="004D7654">
        <w:rPr>
          <w:rFonts w:cs="Times New Roman"/>
          <w:szCs w:val="24"/>
        </w:rPr>
        <w:t xml:space="preserve">.  The cells were continuously cultured for 84 days (with an 8 day interruption for preservation freezing) after which a single cell was isolated and termed clone 13 (C-13).  This cell was then used to propagate future cell lines and acted as a host for transformations.  The BHK-21-L and BHK-21-CFTR cells were kindly gifted by Professor Margarida D. Amaral, </w:t>
      </w:r>
      <w:r w:rsidRPr="004D7654">
        <w:rPr>
          <w:rStyle w:val="apple-style-span"/>
          <w:rFonts w:cs="Times New Roman"/>
          <w:szCs w:val="24"/>
          <w:shd w:val="clear" w:color="auto" w:fill="FFFFFF"/>
        </w:rPr>
        <w:t>Universidade de Lisboa, Lisboa, Portugal</w:t>
      </w:r>
      <w:r w:rsidRPr="004D7654">
        <w:rPr>
          <w:rFonts w:cs="Times New Roman"/>
          <w:szCs w:val="24"/>
        </w:rPr>
        <w:t xml:space="preserve">.  The BHK-21-L line was a non-transfected control cell line, and the BHK-21-CFTR cells contained the eukaryotic expression vector pNUT containing CFTR and dihydrofolate reductase (DHFR) cDNA driven by </w:t>
      </w:r>
      <w:r w:rsidRPr="004D7654">
        <w:rPr>
          <w:rFonts w:cs="Times New Roman"/>
          <w:szCs w:val="24"/>
        </w:rPr>
        <w:lastRenderedPageBreak/>
        <w:t xml:space="preserve">SV40 promoter </w:t>
      </w:r>
      <w:r w:rsidR="0094611C" w:rsidRPr="004D7654">
        <w:rPr>
          <w:rFonts w:cs="Times New Roman"/>
          <w:szCs w:val="24"/>
        </w:rPr>
        <w:t xml:space="preserve">(Haardt </w:t>
      </w:r>
      <w:r w:rsidR="00415106" w:rsidRPr="004D7654">
        <w:rPr>
          <w:rFonts w:cs="Times New Roman"/>
          <w:i/>
          <w:szCs w:val="24"/>
        </w:rPr>
        <w:t>et al.</w:t>
      </w:r>
      <w:r w:rsidR="0094611C" w:rsidRPr="004D7654">
        <w:rPr>
          <w:rFonts w:cs="Times New Roman"/>
          <w:szCs w:val="24"/>
        </w:rPr>
        <w:t xml:space="preserve"> 1999)</w:t>
      </w:r>
      <w:r w:rsidRPr="004D7654">
        <w:rPr>
          <w:rFonts w:cs="Times New Roman"/>
          <w:szCs w:val="24"/>
        </w:rPr>
        <w:t xml:space="preserve">.  The presence of the DHFR cDNA permits selection of BHK-21-CFTR cells with the antibiotic methotrexate </w:t>
      </w:r>
      <w:r w:rsidR="0094611C" w:rsidRPr="004D7654">
        <w:rPr>
          <w:rFonts w:cs="Times New Roman"/>
          <w:szCs w:val="24"/>
        </w:rPr>
        <w:t xml:space="preserve">(Palmiter </w:t>
      </w:r>
      <w:r w:rsidR="00415106" w:rsidRPr="004D7654">
        <w:rPr>
          <w:rFonts w:cs="Times New Roman"/>
          <w:i/>
          <w:szCs w:val="24"/>
        </w:rPr>
        <w:t>et al.</w:t>
      </w:r>
      <w:r w:rsidR="0094611C" w:rsidRPr="004D7654">
        <w:rPr>
          <w:rFonts w:cs="Times New Roman"/>
          <w:szCs w:val="24"/>
        </w:rPr>
        <w:t xml:space="preserve"> 1987; Qiu </w:t>
      </w:r>
      <w:r w:rsidR="00415106" w:rsidRPr="004D7654">
        <w:rPr>
          <w:rFonts w:cs="Times New Roman"/>
          <w:i/>
          <w:szCs w:val="24"/>
        </w:rPr>
        <w:t>et al.</w:t>
      </w:r>
      <w:r w:rsidR="0094611C" w:rsidRPr="004D7654">
        <w:rPr>
          <w:rFonts w:cs="Times New Roman"/>
          <w:szCs w:val="24"/>
        </w:rPr>
        <w:t xml:space="preserve"> 1994)</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MCF-7 cells were derived from a pleural effusion of a patient with breast cancer </w:t>
      </w:r>
      <w:r w:rsidR="0094611C" w:rsidRPr="004D7654">
        <w:rPr>
          <w:rFonts w:cs="Times New Roman"/>
          <w:szCs w:val="24"/>
        </w:rPr>
        <w:t xml:space="preserve">(Soule </w:t>
      </w:r>
      <w:r w:rsidR="00415106" w:rsidRPr="004D7654">
        <w:rPr>
          <w:rFonts w:cs="Times New Roman"/>
          <w:i/>
          <w:szCs w:val="24"/>
        </w:rPr>
        <w:t>et al.</w:t>
      </w:r>
      <w:r w:rsidR="0094611C" w:rsidRPr="004D7654">
        <w:rPr>
          <w:rFonts w:cs="Times New Roman"/>
          <w:szCs w:val="24"/>
        </w:rPr>
        <w:t xml:space="preserve"> 1973)</w:t>
      </w:r>
      <w:r w:rsidRPr="004D7654">
        <w:rPr>
          <w:rFonts w:cs="Times New Roman"/>
          <w:szCs w:val="24"/>
        </w:rPr>
        <w:t xml:space="preserve">.  These metastatic mammary carcinoma cells show characteristics of mammary epithelium, such as the ability to form domes (Soule </w:t>
      </w:r>
      <w:r w:rsidR="00415106" w:rsidRPr="004D7654">
        <w:rPr>
          <w:rFonts w:cs="Times New Roman"/>
          <w:i/>
          <w:szCs w:val="24"/>
        </w:rPr>
        <w:t>et al.</w:t>
      </w:r>
      <w:r w:rsidRPr="004D7654">
        <w:rPr>
          <w:rFonts w:cs="Times New Roman"/>
          <w:szCs w:val="24"/>
        </w:rPr>
        <w:t xml:space="preserve"> 1973) and the presence of a specific oestrogen receptor </w:t>
      </w:r>
      <w:r w:rsidR="0094611C" w:rsidRPr="004D7654">
        <w:rPr>
          <w:rFonts w:cs="Times New Roman"/>
          <w:szCs w:val="24"/>
        </w:rPr>
        <w:t xml:space="preserve">(Brooks </w:t>
      </w:r>
      <w:r w:rsidR="00415106" w:rsidRPr="004D7654">
        <w:rPr>
          <w:rFonts w:cs="Times New Roman"/>
          <w:i/>
          <w:szCs w:val="24"/>
        </w:rPr>
        <w:t>et al.</w:t>
      </w:r>
      <w:r w:rsidR="0094611C" w:rsidRPr="004D7654">
        <w:rPr>
          <w:rFonts w:cs="Times New Roman"/>
          <w:szCs w:val="24"/>
        </w:rPr>
        <w:t xml:space="preserve"> 1973)</w:t>
      </w:r>
      <w:r w:rsidRPr="004D7654">
        <w:rPr>
          <w:rFonts w:cs="Times New Roman"/>
          <w:szCs w:val="24"/>
        </w:rPr>
        <w:t xml:space="preserve">, and are widely used in breast cancer research </w:t>
      </w:r>
      <w:r w:rsidR="0094611C" w:rsidRPr="004D7654">
        <w:rPr>
          <w:rFonts w:cs="Times New Roman"/>
          <w:szCs w:val="24"/>
        </w:rPr>
        <w:t>(Lacroix and Leclercq 2004)</w:t>
      </w:r>
      <w:r w:rsidRPr="004D7654">
        <w:rPr>
          <w:rFonts w:cs="Times New Roman"/>
          <w:szCs w:val="24"/>
        </w:rPr>
        <w:t>.  The MCF-7 cells used in this project were kindly gifted by Professor Dieter C. Gruenert, University of California, San Francisco.</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Sheep trachea epithelial cells were obtained from the tracheas of sheep freshly slaughtered at the local abattoir.  The tracheas were placed in ice-cold phosphate-buffered saline (PBS) immediately after extraction for transportation to the laboratory, where they were incubated in PBS solutions at 37</w:t>
      </w:r>
      <w:r w:rsidRPr="004D7654">
        <w:rPr>
          <w:rFonts w:cs="Times New Roman"/>
          <w:szCs w:val="24"/>
          <w:vertAlign w:val="superscript"/>
        </w:rPr>
        <w:t>o</w:t>
      </w:r>
      <w:r w:rsidRPr="004D7654">
        <w:rPr>
          <w:rFonts w:cs="Times New Roman"/>
          <w:szCs w:val="24"/>
        </w:rPr>
        <w:t xml:space="preserve">C containing 10mM D-glucose and 5mM dithiothreitol (DTT) to remove any mucous </w:t>
      </w:r>
      <w:r w:rsidR="0094611C" w:rsidRPr="004D7654">
        <w:rPr>
          <w:rFonts w:cs="Times New Roman"/>
          <w:szCs w:val="24"/>
        </w:rPr>
        <w:t xml:space="preserve">(Charon </w:t>
      </w:r>
      <w:r w:rsidR="00415106" w:rsidRPr="004D7654">
        <w:rPr>
          <w:rFonts w:cs="Times New Roman"/>
          <w:i/>
          <w:szCs w:val="24"/>
        </w:rPr>
        <w:t>et al.</w:t>
      </w:r>
      <w:r w:rsidR="0094611C" w:rsidRPr="004D7654">
        <w:rPr>
          <w:rFonts w:cs="Times New Roman"/>
          <w:szCs w:val="24"/>
        </w:rPr>
        <w:t xml:space="preserve"> 1994)</w:t>
      </w:r>
      <w:r w:rsidRPr="004D7654">
        <w:rPr>
          <w:rFonts w:cs="Times New Roman"/>
          <w:szCs w:val="24"/>
        </w:rPr>
        <w:t xml:space="preserve">.  The cells were obtained by scraping with a glass slide </w:t>
      </w:r>
      <w:r w:rsidR="0094611C" w:rsidRPr="004D7654">
        <w:rPr>
          <w:rFonts w:cs="Times New Roman"/>
          <w:szCs w:val="24"/>
        </w:rPr>
        <w:t xml:space="preserve">(Muimo </w:t>
      </w:r>
      <w:r w:rsidR="00415106" w:rsidRPr="004D7654">
        <w:rPr>
          <w:rFonts w:cs="Times New Roman"/>
          <w:i/>
          <w:szCs w:val="24"/>
        </w:rPr>
        <w:t>et al.</w:t>
      </w:r>
      <w:r w:rsidR="0094611C" w:rsidRPr="004D7654">
        <w:rPr>
          <w:rFonts w:cs="Times New Roman"/>
          <w:szCs w:val="24"/>
        </w:rPr>
        <w:t xml:space="preserve"> 1998)</w:t>
      </w:r>
      <w:r w:rsidRPr="004D7654">
        <w:rPr>
          <w:rFonts w:cs="Times New Roman"/>
          <w:szCs w:val="24"/>
        </w:rPr>
        <w:t xml:space="preserve"> and placed in ice-cold homogenisation buffer containing 250mM glucose and 10mM triethanolamine, Roche protease inhibitor cocktail tablet, pH 7.6 (Muimo </w:t>
      </w:r>
      <w:r w:rsidR="00415106" w:rsidRPr="004D7654">
        <w:rPr>
          <w:rFonts w:cs="Times New Roman"/>
          <w:i/>
          <w:szCs w:val="24"/>
        </w:rPr>
        <w:t>et al.</w:t>
      </w:r>
      <w:r w:rsidRPr="004D7654">
        <w:rPr>
          <w:rFonts w:cs="Times New Roman"/>
          <w:szCs w:val="24"/>
        </w:rPr>
        <w:t xml:space="preserve"> 1998).  Aliquots of cells were stored at -80</w:t>
      </w:r>
      <w:r w:rsidRPr="004D7654">
        <w:rPr>
          <w:rFonts w:cs="Times New Roman"/>
          <w:szCs w:val="24"/>
          <w:vertAlign w:val="superscript"/>
        </w:rPr>
        <w:t>o</w:t>
      </w:r>
      <w:r w:rsidRPr="004D7654">
        <w:rPr>
          <w:rFonts w:cs="Times New Roman"/>
          <w:szCs w:val="24"/>
        </w:rPr>
        <w:t>C and thawed prior to experimentation.</w:t>
      </w:r>
    </w:p>
    <w:p w:rsidR="00CF00CB" w:rsidRPr="004D7654" w:rsidRDefault="00CF00CB" w:rsidP="00CF00CB">
      <w:pPr>
        <w:rPr>
          <w:rFonts w:cs="Times New Roman"/>
          <w:szCs w:val="24"/>
        </w:rPr>
      </w:pPr>
    </w:p>
    <w:p w:rsidR="00CF00CB" w:rsidRPr="004D7654" w:rsidRDefault="00CF00CB" w:rsidP="00CF00CB">
      <w:pPr>
        <w:rPr>
          <w:rFonts w:cs="Times New Roman"/>
        </w:rPr>
      </w:pPr>
      <w:r w:rsidRPr="004D7654">
        <w:rPr>
          <w:rFonts w:cs="Times New Roman"/>
          <w:szCs w:val="24"/>
        </w:rPr>
        <w:t xml:space="preserve">Human nasal epithelial cells were obtained from healthy young adults undergoing surgery unrelated to nasal mucosal disease (Muimo </w:t>
      </w:r>
      <w:r w:rsidR="00415106" w:rsidRPr="004D7654">
        <w:rPr>
          <w:rFonts w:cs="Times New Roman"/>
          <w:i/>
          <w:szCs w:val="24"/>
        </w:rPr>
        <w:t>et al.</w:t>
      </w:r>
      <w:r w:rsidRPr="004D7654">
        <w:rPr>
          <w:rFonts w:cs="Times New Roman"/>
          <w:szCs w:val="24"/>
        </w:rPr>
        <w:t xml:space="preserve"> 1998).  Written consent and Ethical Committee approval were obtained (</w:t>
      </w:r>
      <w:r w:rsidRPr="004D7654">
        <w:rPr>
          <w:rFonts w:cs="Times New Roman"/>
        </w:rPr>
        <w:t xml:space="preserve">Tayside Medical Ethics Research Committee, reference number 11/91).  The cells were obtained from the inferior turbinate nasal epithelium </w:t>
      </w:r>
      <w:r w:rsidR="0094611C" w:rsidRPr="004D7654">
        <w:rPr>
          <w:rFonts w:cs="Times New Roman"/>
        </w:rPr>
        <w:t>(Rutland and Cole 1980)</w:t>
      </w:r>
      <w:r w:rsidRPr="004D7654">
        <w:rPr>
          <w:rFonts w:cs="Times New Roman"/>
        </w:rPr>
        <w:t xml:space="preserve"> and placed into nutrient-rich medium 199 </w:t>
      </w:r>
      <w:r w:rsidR="0094611C" w:rsidRPr="004D7654">
        <w:rPr>
          <w:rFonts w:cs="Times New Roman"/>
        </w:rPr>
        <w:t xml:space="preserve">(Treharne </w:t>
      </w:r>
      <w:r w:rsidR="00415106" w:rsidRPr="004D7654">
        <w:rPr>
          <w:rFonts w:cs="Times New Roman"/>
          <w:i/>
        </w:rPr>
        <w:t>et al.</w:t>
      </w:r>
      <w:r w:rsidR="0094611C" w:rsidRPr="004D7654">
        <w:rPr>
          <w:rFonts w:cs="Times New Roman"/>
        </w:rPr>
        <w:t xml:space="preserve"> 1994)</w:t>
      </w:r>
      <w:r w:rsidRPr="004D7654">
        <w:rPr>
          <w:rFonts w:cs="Times New Roman"/>
        </w:rPr>
        <w:t xml:space="preserve">.  Subsequence washes removed any contaminating inflammatory cells (Treharne </w:t>
      </w:r>
      <w:r w:rsidR="00415106" w:rsidRPr="004D7654">
        <w:rPr>
          <w:rFonts w:cs="Times New Roman"/>
          <w:i/>
        </w:rPr>
        <w:t>et al.</w:t>
      </w:r>
      <w:r w:rsidRPr="004D7654">
        <w:rPr>
          <w:rFonts w:cs="Times New Roman"/>
        </w:rPr>
        <w:t xml:space="preserve"> 1994) and cells were then stored in medium 199 for no longer than 24 hours prior to experimentation.</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07" w:name="_Toc303604693"/>
      <w:bookmarkStart w:id="308" w:name="_Toc303609867"/>
      <w:bookmarkStart w:id="309" w:name="_Toc343428354"/>
      <w:bookmarkStart w:id="310" w:name="_Toc343447618"/>
      <w:bookmarkStart w:id="311" w:name="_Toc347056810"/>
      <w:r w:rsidRPr="004D7654">
        <w:lastRenderedPageBreak/>
        <w:t>Cell culture conditions</w:t>
      </w:r>
      <w:bookmarkEnd w:id="307"/>
      <w:bookmarkEnd w:id="308"/>
      <w:bookmarkEnd w:id="309"/>
      <w:bookmarkEnd w:id="310"/>
      <w:bookmarkEnd w:id="311"/>
    </w:p>
    <w:p w:rsidR="00CF00CB" w:rsidRPr="004D7654" w:rsidRDefault="00CF00CB" w:rsidP="00CF00CB">
      <w:pPr>
        <w:rPr>
          <w:rFonts w:cs="Times New Roman"/>
          <w:bCs/>
          <w:szCs w:val="24"/>
        </w:rPr>
      </w:pPr>
      <w:r w:rsidRPr="004D7654">
        <w:rPr>
          <w:rFonts w:cs="Times New Roman"/>
          <w:szCs w:val="24"/>
        </w:rPr>
        <w:t>All cell culture procedures were done using sterile plastic and glassware in a flow hood (Jencons Scientific Ltd.) under sterile conditions.  Cells were grown in 25cm</w:t>
      </w:r>
      <w:r w:rsidRPr="004D7654">
        <w:rPr>
          <w:rFonts w:cs="Times New Roman"/>
          <w:szCs w:val="24"/>
          <w:vertAlign w:val="superscript"/>
        </w:rPr>
        <w:t>2</w:t>
      </w:r>
      <w:r w:rsidRPr="004D7654">
        <w:rPr>
          <w:rFonts w:cs="Times New Roman"/>
          <w:szCs w:val="24"/>
        </w:rPr>
        <w:t xml:space="preserve"> (T25) or 75cm</w:t>
      </w:r>
      <w:r w:rsidRPr="004D7654">
        <w:rPr>
          <w:rFonts w:cs="Times New Roman"/>
          <w:szCs w:val="24"/>
          <w:vertAlign w:val="superscript"/>
        </w:rPr>
        <w:t>2</w:t>
      </w:r>
      <w:r w:rsidRPr="004D7654">
        <w:rPr>
          <w:rFonts w:cs="Times New Roman"/>
          <w:szCs w:val="24"/>
        </w:rPr>
        <w:t xml:space="preserve"> (T75) cell culture flasks (Sarstedt) in a non-humidified incubator (Scientific Laboratory Supplies Galaxy R CO</w:t>
      </w:r>
      <w:r w:rsidRPr="004D7654">
        <w:rPr>
          <w:rFonts w:cs="Times New Roman"/>
          <w:szCs w:val="24"/>
          <w:vertAlign w:val="subscript"/>
        </w:rPr>
        <w:t>2</w:t>
      </w:r>
      <w:r w:rsidRPr="004D7654">
        <w:rPr>
          <w:rFonts w:cs="Times New Roman"/>
          <w:szCs w:val="24"/>
        </w:rPr>
        <w:t xml:space="preserve"> incubator) maintained at 37</w:t>
      </w:r>
      <w:r w:rsidRPr="004D7654">
        <w:rPr>
          <w:rFonts w:cs="Times New Roman"/>
          <w:szCs w:val="24"/>
          <w:vertAlign w:val="superscript"/>
        </w:rPr>
        <w:t>o</w:t>
      </w:r>
      <w:r w:rsidRPr="004D7654">
        <w:rPr>
          <w:rFonts w:cs="Times New Roman"/>
          <w:szCs w:val="24"/>
        </w:rPr>
        <w:t>C, 95% O</w:t>
      </w:r>
      <w:r w:rsidRPr="004D7654">
        <w:rPr>
          <w:rFonts w:cs="Times New Roman"/>
          <w:szCs w:val="24"/>
          <w:vertAlign w:val="subscript"/>
        </w:rPr>
        <w:t>2</w:t>
      </w:r>
      <w:r w:rsidRPr="004D7654">
        <w:rPr>
          <w:rFonts w:cs="Times New Roman"/>
          <w:szCs w:val="24"/>
        </w:rPr>
        <w:t>, 5% CO</w:t>
      </w:r>
      <w:r w:rsidRPr="004D7654">
        <w:rPr>
          <w:rFonts w:cs="Times New Roman"/>
          <w:szCs w:val="24"/>
          <w:vertAlign w:val="subscript"/>
        </w:rPr>
        <w:t>2</w:t>
      </w:r>
      <w:r w:rsidRPr="004D7654">
        <w:rPr>
          <w:rFonts w:cs="Times New Roman"/>
          <w:szCs w:val="24"/>
        </w:rPr>
        <w:t>.  Cell culture medium was changed every 3 - 4 days and cells were grown to 80 - 90% confluency before passaging every 7 - 8 days.  16HBE14o- cells were cultured in Medium 199 (Sigma) supplemented with 10% fetal calf serum (FCS) (Sigma), 100U/mL penicillin (Sigma), 0.1mg/mL streptomycin (Sigma) and 2mM L-glutamine (Sigma).  The BHK-21 cell lines were cultured in Dulbecco’s modified Eagle’s medium nutrient mixture F-12 HAM (DMEM/F-12) (Sigma) supplemented with 10% FCS, 100U/mL penicillin and 0.1mg/mL streptomycin, with the BHK-21-CFTR cell line media also containing 500μM methotrexate</w:t>
      </w:r>
      <w:r w:rsidRPr="004D7654">
        <w:rPr>
          <w:rFonts w:cs="Times New Roman"/>
          <w:bCs/>
          <w:szCs w:val="24"/>
        </w:rPr>
        <w:t xml:space="preserve"> (Sigma) to allow only the growth of cells containing the CFTR-containing plasmid.</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12" w:name="_Toc303604694"/>
      <w:bookmarkStart w:id="313" w:name="_Toc303609868"/>
      <w:bookmarkStart w:id="314" w:name="_Toc343428355"/>
      <w:bookmarkStart w:id="315" w:name="_Toc343447619"/>
      <w:bookmarkStart w:id="316" w:name="_Toc347056811"/>
      <w:r w:rsidRPr="004D7654">
        <w:t>Culture passaging</w:t>
      </w:r>
      <w:bookmarkEnd w:id="312"/>
      <w:bookmarkEnd w:id="313"/>
      <w:bookmarkEnd w:id="314"/>
      <w:bookmarkEnd w:id="315"/>
      <w:bookmarkEnd w:id="316"/>
    </w:p>
    <w:p w:rsidR="00CF00CB" w:rsidRPr="004D7654" w:rsidRDefault="00CF00CB" w:rsidP="00CF00CB">
      <w:pPr>
        <w:rPr>
          <w:rFonts w:cs="Times New Roman"/>
          <w:szCs w:val="24"/>
        </w:rPr>
      </w:pPr>
      <w:r w:rsidRPr="004D7654">
        <w:rPr>
          <w:rFonts w:cs="Times New Roman"/>
          <w:szCs w:val="24"/>
        </w:rPr>
        <w:t>Cells were passaged at 80 - 90% confluence by removal of media, washing three times with 2mL 1x phosphate-buffered saline (PBS) pH7.4 minus MgCl</w:t>
      </w:r>
      <w:r w:rsidRPr="004D7654">
        <w:rPr>
          <w:rFonts w:cs="Times New Roman"/>
          <w:szCs w:val="24"/>
          <w:vertAlign w:val="subscript"/>
        </w:rPr>
        <w:t>2</w:t>
      </w:r>
      <w:r w:rsidRPr="004D7654">
        <w:rPr>
          <w:rFonts w:cs="Times New Roman"/>
          <w:szCs w:val="24"/>
        </w:rPr>
        <w:t xml:space="preserve"> and CaCl</w:t>
      </w:r>
      <w:r w:rsidRPr="004D7654">
        <w:rPr>
          <w:rFonts w:cs="Times New Roman"/>
          <w:szCs w:val="24"/>
          <w:vertAlign w:val="subscript"/>
        </w:rPr>
        <w:t>2</w:t>
      </w:r>
      <w:r w:rsidRPr="004D7654">
        <w:rPr>
          <w:rFonts w:cs="Times New Roman"/>
          <w:szCs w:val="24"/>
        </w:rPr>
        <w:t xml:space="preserve"> at 37</w:t>
      </w:r>
      <w:r w:rsidRPr="004D7654">
        <w:rPr>
          <w:rFonts w:cs="Times New Roman"/>
          <w:szCs w:val="24"/>
          <w:vertAlign w:val="superscript"/>
        </w:rPr>
        <w:t>o</w:t>
      </w:r>
      <w:r w:rsidRPr="004D7654">
        <w:rPr>
          <w:rFonts w:cs="Times New Roman"/>
          <w:szCs w:val="24"/>
        </w:rPr>
        <w:t>C and exposure to 0.5ml (T25) or 1.0mL (T75) trypsin to detach them from the bottom of the flasks.  Once the cells were detached, 3mL media were added to deactivate the trypsin.  0.5mL or 1.0mL of this cell suspension was added to fresh 25cm</w:t>
      </w:r>
      <w:r w:rsidRPr="004D7654">
        <w:rPr>
          <w:rFonts w:cs="Times New Roman"/>
          <w:szCs w:val="24"/>
          <w:vertAlign w:val="superscript"/>
        </w:rPr>
        <w:t>2</w:t>
      </w:r>
      <w:r w:rsidRPr="004D7654">
        <w:rPr>
          <w:rFonts w:cs="Times New Roman"/>
          <w:szCs w:val="24"/>
        </w:rPr>
        <w:t xml:space="preserve"> or 75cm</w:t>
      </w:r>
      <w:r w:rsidRPr="004D7654">
        <w:rPr>
          <w:rFonts w:cs="Times New Roman"/>
          <w:szCs w:val="24"/>
          <w:vertAlign w:val="superscript"/>
        </w:rPr>
        <w:t>2</w:t>
      </w:r>
      <w:r w:rsidRPr="004D7654">
        <w:rPr>
          <w:rFonts w:cs="Times New Roman"/>
          <w:szCs w:val="24"/>
        </w:rPr>
        <w:t xml:space="preserve"> cell culture flasks plus 9.5mL or 19mL media</w:t>
      </w:r>
      <w:r w:rsidR="007E4567">
        <w:rPr>
          <w:rFonts w:cs="Times New Roman"/>
          <w:szCs w:val="24"/>
        </w:rPr>
        <w:t>,</w:t>
      </w:r>
      <w:r w:rsidRPr="004D7654">
        <w:rPr>
          <w:rFonts w:cs="Times New Roman"/>
          <w:szCs w:val="24"/>
        </w:rPr>
        <w:t xml:space="preserve"> respectively.  Cells were passaged five times before a new aliquot of cells was thawed from -80</w:t>
      </w:r>
      <w:r w:rsidRPr="004D7654">
        <w:rPr>
          <w:rFonts w:cs="Times New Roman"/>
          <w:szCs w:val="24"/>
          <w:vertAlign w:val="superscript"/>
        </w:rPr>
        <w:t>o</w:t>
      </w:r>
      <w:r w:rsidRPr="004D7654">
        <w:rPr>
          <w:rFonts w:cs="Times New Roman"/>
          <w:szCs w:val="24"/>
        </w:rPr>
        <w:t xml:space="preserve">C. </w:t>
      </w:r>
    </w:p>
    <w:p w:rsidR="00CF00CB" w:rsidRPr="004D7654" w:rsidRDefault="00CF00CB" w:rsidP="00CF00CB">
      <w:pPr>
        <w:rPr>
          <w:rFonts w:cs="Times New Roman"/>
          <w:szCs w:val="24"/>
        </w:rPr>
      </w:pPr>
    </w:p>
    <w:p w:rsidR="00CF00CB" w:rsidRPr="004D7654" w:rsidRDefault="00CF00CB" w:rsidP="00CF00CB">
      <w:pPr>
        <w:pStyle w:val="Heading4"/>
        <w:numPr>
          <w:ilvl w:val="3"/>
          <w:numId w:val="3"/>
        </w:numPr>
      </w:pPr>
      <w:bookmarkStart w:id="317" w:name="_Toc303604695"/>
      <w:bookmarkStart w:id="318" w:name="_Toc303609869"/>
      <w:bookmarkStart w:id="319" w:name="_Toc343428356"/>
      <w:bookmarkStart w:id="320" w:name="_Toc343447620"/>
      <w:r w:rsidRPr="004D7654">
        <w:t>Culture plating for whole-cell patch-clamp experiments</w:t>
      </w:r>
      <w:bookmarkEnd w:id="317"/>
      <w:bookmarkEnd w:id="318"/>
      <w:bookmarkEnd w:id="319"/>
      <w:bookmarkEnd w:id="320"/>
    </w:p>
    <w:p w:rsidR="00CF00CB" w:rsidRPr="004D7654" w:rsidRDefault="00CF00CB" w:rsidP="00CF00CB">
      <w:pPr>
        <w:rPr>
          <w:rFonts w:cs="Times New Roman"/>
          <w:szCs w:val="24"/>
        </w:rPr>
      </w:pPr>
      <w:r w:rsidRPr="004D7654">
        <w:rPr>
          <w:rFonts w:cs="Times New Roman"/>
          <w:szCs w:val="24"/>
        </w:rPr>
        <w:t>Plastic cover slips (Nunc thermanox 13mm) were placed in 8.8cm</w:t>
      </w:r>
      <w:r w:rsidRPr="004D7654">
        <w:rPr>
          <w:rFonts w:cs="Times New Roman"/>
          <w:szCs w:val="24"/>
          <w:vertAlign w:val="superscript"/>
        </w:rPr>
        <w:t>2</w:t>
      </w:r>
      <w:r w:rsidRPr="004D7654">
        <w:rPr>
          <w:rFonts w:cs="Times New Roman"/>
          <w:szCs w:val="24"/>
        </w:rPr>
        <w:t xml:space="preserve"> petri dishes (Nunclon) and washed with 70% ethanol (in PBS) and three times with 1x PBS prior to the addition of cell suspension.  200μL of cell suspension was added to allow cells to be seeded at a low density for patch-clamp analysis.  2mL media was then added to the</w:t>
      </w:r>
      <w:r w:rsidR="007E4567">
        <w:rPr>
          <w:rFonts w:cs="Times New Roman"/>
          <w:szCs w:val="24"/>
        </w:rPr>
        <w:t xml:space="preserve"> dish and cells were incubated </w:t>
      </w:r>
      <w:r w:rsidRPr="004D7654">
        <w:rPr>
          <w:rFonts w:cs="Times New Roman"/>
          <w:szCs w:val="24"/>
        </w:rPr>
        <w:t>for 24 hours prior to experimentation.</w:t>
      </w:r>
    </w:p>
    <w:p w:rsidR="00CF00CB" w:rsidRPr="004D7654" w:rsidRDefault="00CF00CB" w:rsidP="00CF00CB">
      <w:pPr>
        <w:rPr>
          <w:rFonts w:cs="Times New Roman"/>
          <w:szCs w:val="24"/>
        </w:rPr>
      </w:pPr>
    </w:p>
    <w:p w:rsidR="00CF00CB" w:rsidRPr="004D7654" w:rsidRDefault="00CF00CB" w:rsidP="00CF00CB">
      <w:pPr>
        <w:pStyle w:val="Heading4"/>
        <w:numPr>
          <w:ilvl w:val="3"/>
          <w:numId w:val="3"/>
        </w:numPr>
      </w:pPr>
      <w:bookmarkStart w:id="321" w:name="_Toc303604696"/>
      <w:bookmarkStart w:id="322" w:name="_Toc303609870"/>
      <w:bookmarkStart w:id="323" w:name="_Toc343428357"/>
      <w:bookmarkStart w:id="324" w:name="_Toc343447621"/>
      <w:r w:rsidRPr="004D7654">
        <w:lastRenderedPageBreak/>
        <w:t>Culture plating for cell stimulation and harvesting</w:t>
      </w:r>
      <w:bookmarkEnd w:id="321"/>
      <w:bookmarkEnd w:id="322"/>
      <w:bookmarkEnd w:id="323"/>
      <w:bookmarkEnd w:id="324"/>
    </w:p>
    <w:p w:rsidR="00CF00CB" w:rsidRPr="004D7654" w:rsidRDefault="00CF00CB" w:rsidP="00CF00CB">
      <w:pPr>
        <w:rPr>
          <w:rFonts w:cs="Times New Roman"/>
          <w:szCs w:val="24"/>
        </w:rPr>
      </w:pPr>
      <w:r w:rsidRPr="004D7654">
        <w:rPr>
          <w:rFonts w:cs="Times New Roman"/>
          <w:szCs w:val="24"/>
        </w:rPr>
        <w:t>0.5mL cell suspension was added to 56.7cm</w:t>
      </w:r>
      <w:r w:rsidRPr="004D7654">
        <w:rPr>
          <w:rFonts w:cs="Times New Roman"/>
          <w:szCs w:val="24"/>
          <w:vertAlign w:val="superscript"/>
        </w:rPr>
        <w:t>2</w:t>
      </w:r>
      <w:r w:rsidRPr="004D7654">
        <w:rPr>
          <w:rFonts w:cs="Times New Roman"/>
          <w:szCs w:val="24"/>
        </w:rPr>
        <w:t xml:space="preserve"> petri dishes (Nunclon) along with 9.5mL of the appropriate media.  Cells were incubated for 5 - 7 days until 90% confluent before stimulation and harvesting.</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25" w:name="_Toc303604697"/>
      <w:bookmarkStart w:id="326" w:name="_Toc303609871"/>
      <w:bookmarkStart w:id="327" w:name="_Toc343428358"/>
      <w:bookmarkStart w:id="328" w:name="_Toc343447622"/>
      <w:bookmarkStart w:id="329" w:name="_Toc347056812"/>
      <w:r w:rsidRPr="004D7654">
        <w:t>Cell freezing and thawing</w:t>
      </w:r>
      <w:bookmarkEnd w:id="325"/>
      <w:bookmarkEnd w:id="326"/>
      <w:bookmarkEnd w:id="327"/>
      <w:bookmarkEnd w:id="328"/>
      <w:bookmarkEnd w:id="329"/>
    </w:p>
    <w:p w:rsidR="00CF00CB" w:rsidRPr="004D7654" w:rsidRDefault="00CF00CB" w:rsidP="00CF00CB">
      <w:pPr>
        <w:rPr>
          <w:rFonts w:cs="Times New Roman"/>
          <w:szCs w:val="24"/>
        </w:rPr>
      </w:pPr>
      <w:r w:rsidRPr="004D7654">
        <w:rPr>
          <w:rFonts w:cs="Times New Roman"/>
          <w:szCs w:val="24"/>
        </w:rPr>
        <w:t>Cells were trypsinised and re-suspended in media as described above.  Cell suspension was then centrifuged at 1,000 rpm for 5 minutes at room temperature to pellet the cells.  The supernatant was removed and cells were re-suspended in equal volumes of freezing media (50% FCS, 10% DMSO in medium 199 for 16HBE14o- cells and DMEM/F12 for BHK cells).  Cells were stored in cryotubes (Greiner bio-one) at -80</w:t>
      </w:r>
      <w:r w:rsidRPr="004D7654">
        <w:rPr>
          <w:rFonts w:cs="Times New Roman"/>
          <w:szCs w:val="24"/>
          <w:vertAlign w:val="superscript"/>
        </w:rPr>
        <w:t>o</w:t>
      </w:r>
      <w:r w:rsidRPr="004D7654">
        <w:rPr>
          <w:rFonts w:cs="Times New Roman"/>
          <w:szCs w:val="24"/>
        </w:rPr>
        <w:t xml:space="preserve">C.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To thaw, cells were warmed in a 37</w:t>
      </w:r>
      <w:r w:rsidRPr="004D7654">
        <w:rPr>
          <w:rFonts w:cs="Times New Roman"/>
          <w:szCs w:val="24"/>
          <w:vertAlign w:val="superscript"/>
        </w:rPr>
        <w:t>o</w:t>
      </w:r>
      <w:r w:rsidRPr="004D7654">
        <w:rPr>
          <w:rFonts w:cs="Times New Roman"/>
          <w:szCs w:val="24"/>
        </w:rPr>
        <w:t>C water bath until defrosted and then placed in T75 flask with fresh, pre-warmed growth medium.</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30" w:name="_Toc303604698"/>
      <w:bookmarkStart w:id="331" w:name="_Toc303609872"/>
      <w:bookmarkStart w:id="332" w:name="_Toc343428359"/>
      <w:bookmarkStart w:id="333" w:name="_Toc343447623"/>
      <w:bookmarkStart w:id="334" w:name="_Toc347056813"/>
      <w:r w:rsidRPr="004D7654">
        <w:t>Transfections</w:t>
      </w:r>
      <w:bookmarkEnd w:id="330"/>
      <w:bookmarkEnd w:id="331"/>
      <w:bookmarkEnd w:id="332"/>
      <w:bookmarkEnd w:id="333"/>
      <w:bookmarkEnd w:id="334"/>
    </w:p>
    <w:p w:rsidR="00CF00CB" w:rsidRPr="004D7654" w:rsidRDefault="00CF00CB" w:rsidP="00CF00CB">
      <w:pPr>
        <w:rPr>
          <w:rFonts w:cs="Times New Roman"/>
          <w:szCs w:val="24"/>
        </w:rPr>
      </w:pPr>
      <w:r w:rsidRPr="004D7654">
        <w:rPr>
          <w:rFonts w:cs="Times New Roman"/>
          <w:szCs w:val="24"/>
        </w:rPr>
        <w:t xml:space="preserve">Cells were transfected with DNA or short hairpin RNA (shRNA) in order to modify the expression of a protein of interest.  </w:t>
      </w:r>
      <w:r w:rsidRPr="004D7654">
        <w:rPr>
          <w:rFonts w:cs="Times New Roman"/>
        </w:rPr>
        <w:t xml:space="preserve">shRNA is produced by endogenous machinery designed to deal with double-stranded RNA, machinery also used to produce small interfering RNA (siRNA).  An advantage of shRNA is its stable expression due to the presence of the hairpin loop, allowing the gene silencing to be passed on to daughter cells </w:t>
      </w:r>
      <w:r w:rsidR="0094611C" w:rsidRPr="004D7654">
        <w:rPr>
          <w:rFonts w:cs="Times New Roman"/>
        </w:rPr>
        <w:t xml:space="preserve">(Paddison </w:t>
      </w:r>
      <w:r w:rsidR="00415106" w:rsidRPr="004D7654">
        <w:rPr>
          <w:rFonts w:cs="Times New Roman"/>
          <w:i/>
        </w:rPr>
        <w:t>et al.</w:t>
      </w:r>
      <w:r w:rsidR="0094611C" w:rsidRPr="004D7654">
        <w:rPr>
          <w:rFonts w:cs="Times New Roman"/>
        </w:rPr>
        <w:t xml:space="preserve"> 2002)</w:t>
      </w:r>
      <w:r w:rsidRPr="004D7654">
        <w:rPr>
          <w:rFonts w:cs="Times New Roman"/>
        </w:rPr>
        <w:t xml:space="preserve">.  </w:t>
      </w:r>
      <w:r w:rsidRPr="004D7654">
        <w:rPr>
          <w:rFonts w:cs="Times New Roman"/>
          <w:szCs w:val="24"/>
        </w:rPr>
        <w:t xml:space="preserve">  Transfections were performed using the standard Lipofectamine 2000 protocol (Invitrogen).  For whole-cell patch-clamp analysis, cells were first plated onto plastic coverslips (as detailed in 2.1.2.1) and grown for 24 hours prior to transfection.  In order to transfect cells for harvesting they were grown to 80 – 90% confluency prior to transfection.  In each case the cells were washed three times with warm Opti-MEM (a modified version of Eagle’s Minimum Essential Media (EMEM), buffered with HEPES and sodium bicarbonate, supplemented with hypoxanthine, thymidine, sodium pyruvate, L-glutamine, trace elements and growth factors).  The cells were then incubated for 1 hour in Opti-MEM.  3μg DNA or shRNA was diluted in 300μL Opti-MEM and mixed gently.  Lipofectamine 2000 was mixed </w:t>
      </w:r>
      <w:r w:rsidRPr="004D7654">
        <w:rPr>
          <w:rFonts w:cs="Times New Roman"/>
          <w:szCs w:val="24"/>
        </w:rPr>
        <w:lastRenderedPageBreak/>
        <w:t>gently and 9μL was diluted in 300μL Opti-MEM and incubated for 5mins at room temperature.  After 5 minutes incubation, the diluted DNA or shRNA was combined with the diluted Lipofectamine 2000, mixed gently and incubated for 20 - 30 minutes at room temperature.  Cells were then washed twice with Opti-MEM and the DNA/shRNA and Lipofectamine 2000 mixture was added to the cells.   2mL Opti-MEM was added to each petri dish and left for 6 hours before media was changed back to normal growth media and cells were incubated overnight  before whole-cell patch-clamp experiments or  harvesting were performed.</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Cells were transfected with pEGFP-C2 vector (Clontech), or GFP-tagged NDPK-B proteins.  The pEGFP-C2 vector was under the control of a CMV promotor and contained a kanamycin bacterial resistance gene to allow for selection of bacteria after transformation (detailed in section 2.2.2).  The GFP-tagged NDPK-B proteins were produced by inserting full-length human NDPK-B cDNA into either a pEGFP-C2 vector between EcoRI and SalI sites at the C-terminal end of EGFP, or a pEGFP-N2 vector between NheI and BamHI sites to produce pEGFP-C2 NDPK-B and pEGFP-N2 NDPK-B</w:t>
      </w:r>
      <w:r w:rsidR="007E4567">
        <w:rPr>
          <w:rFonts w:cs="Times New Roman"/>
          <w:szCs w:val="24"/>
        </w:rPr>
        <w:t>,</w:t>
      </w:r>
      <w:r w:rsidRPr="004D7654">
        <w:rPr>
          <w:rFonts w:cs="Times New Roman"/>
          <w:szCs w:val="24"/>
        </w:rPr>
        <w:t xml:space="preserve"> respectively.  The vector maps for both pEGFP-C2 and pEGFP-N2 are shown in appendix 2.  These two pEGFP vectors were used to produce NDPK-B proteins in which the GFP tag was placed at either the N-terminus of NDPK-B (pEGFP-C2 NDPK-B) or the C-terminus of NDPK-B (pEGFP-N2 NDPK-B), figure 2.1.</w:t>
      </w:r>
    </w:p>
    <w:p w:rsidR="00CF00CB" w:rsidRPr="004D7654" w:rsidRDefault="00B46550" w:rsidP="00CF00CB">
      <w:pPr>
        <w:rPr>
          <w:rFonts w:cs="Times New Roman"/>
          <w:b/>
          <w:szCs w:val="24"/>
        </w:rPr>
      </w:pPr>
      <w:r>
        <w:rPr>
          <w:rFonts w:cs="Times New Roman"/>
          <w:noProof/>
        </w:rPr>
        <w:pict>
          <v:group id="Group 27" o:spid="_x0000_s3715" style="position:absolute;left:0;text-align:left;margin-left:-21.55pt;margin-top:16.4pt;width:430.45pt;height:59.95pt;z-index:141" coordorigin="703,10757" coordsize="8609,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">
            <v:group id="Group 12" o:spid="_x0000_s3716" style="position:absolute;left:1272;top:11387;width:8040;height:569" coordorigin="1272,10633" coordsize="8040,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_x0000_s3717" type="#_x0000_t202" style="position:absolute;left:1272;top:10633;width:1625;height: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nxfMIA&#10;AADbAAAADwAAAGRycy9kb3ducmV2LnhtbESPUWvCMBSF3wf+h3AFX4YmljG1GkXEwd7Gqj/g0lzb&#10;YnNTklirv34ZDPZ4OOd8h7PZDbYVPfnQONYwnykQxKUzDVcazqeP6RJEiMgGW8ek4UEBdtvRywZz&#10;4+78TX0RK5EgHHLUUMfY5VKGsiaLYeY64uRdnLcYk/SVNB7vCW5bmSn1Li02nBZq7OhQU3ktblZD&#10;pfB6Mbf529Epb4rna99kiy+tJ+NhvwYRaYj/4b/2p9GQreD3S/oB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2fF8wgAAANsAAAAPAAAAAAAAAAAAAAAAAJgCAABkcnMvZG93&#10;bnJldi54bWxQSwUGAAAAAAQABAD1AAAAhwMAAAAA&#10;" fillcolor="#9bbb59" strokecolor="#4e6128" strokeweight="2.5pt">
                <v:shadow color="#868686"/>
                <v:textbox style="mso-next-textbox:#_x0000_s3717">
                  <w:txbxContent>
                    <w:p w:rsidR="00C8548E" w:rsidRPr="00F129D9" w:rsidRDefault="00C8548E" w:rsidP="00CF00CB">
                      <w:pPr>
                        <w:jc w:val="center"/>
                        <w:rPr>
                          <w:b/>
                          <w:sz w:val="28"/>
                        </w:rPr>
                      </w:pPr>
                      <w:r w:rsidRPr="00F129D9">
                        <w:rPr>
                          <w:b/>
                          <w:sz w:val="28"/>
                        </w:rPr>
                        <w:t>GFP</w:t>
                      </w:r>
                    </w:p>
                  </w:txbxContent>
                </v:textbox>
              </v:shape>
              <v:shape id="_x0000_s3718" type="#_x0000_t202" style="position:absolute;left:2951;top:10633;width:1625;height: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4NCsMA&#10;AADbAAAADwAAAGRycy9kb3ducmV2LnhtbERPy2oCMRTdF/yHcAV3mrHig9EoQx9QcCHaYru8Tq4z&#10;Yyc30yTVsV9vFkKXh/NerFpTizM5X1lWMBwkIIhzqysuFHy8v/ZnIHxA1lhbJgVX8rBadh4WmGp7&#10;4S2dd6EQMYR9igrKEJpUSp+XZNAPbEMcuaN1BkOErpDa4SWGm1o+JslEGqw4NpTY0FNJ+ffu1yj4&#10;G7649ebHZ+MTP18/vw77OpsapXrdNpuDCNSGf/Hd/aYVjOL6+CX+A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4NCsMAAADbAAAADwAAAAAAAAAAAAAAAACYAgAAZHJzL2Rv&#10;d25yZXYueG1sUEsFBgAAAAAEAAQA9QAAAIgDAAAAAA==&#10;" fillcolor="#fabf8f" strokecolor="#f79646" strokeweight="2.5pt">
                <v:shadow color="#868686"/>
                <v:textbox style="mso-next-textbox:#_x0000_s3718">
                  <w:txbxContent>
                    <w:p w:rsidR="00C8548E" w:rsidRPr="00F129D9" w:rsidRDefault="00C8548E" w:rsidP="00CF00CB">
                      <w:pPr>
                        <w:rPr>
                          <w:b/>
                          <w:sz w:val="28"/>
                        </w:rPr>
                      </w:pPr>
                      <w:r w:rsidRPr="00F129D9">
                        <w:rPr>
                          <w:b/>
                          <w:sz w:val="28"/>
                        </w:rPr>
                        <w:t>NDPK-B</w:t>
                      </w:r>
                    </w:p>
                  </w:txbxContent>
                </v:textbox>
              </v:shape>
              <v:shape id="_x0000_s3719" type="#_x0000_t202" style="position:absolute;left:7687;top:10633;width:1625;height: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rp8IA&#10;AADbAAAADwAAAGRycy9kb3ducmV2LnhtbESPUWvCMBSF3wf+h3AFX4YmdUOlGkXEwd7Gqj/g0lzb&#10;YnNTklirv34ZDPZ4OOd8h7PZDbYVPfnQONaQzRQI4tKZhisN59PHdAUiRGSDrWPS8KAAu+3oZYO5&#10;cXf+pr6IlUgQDjlqqGPscilDWZPFMHMdcfIuzluMSfpKGo/3BLetnCu1kBYbTgs1dnSoqbwWN6uh&#10;Uni9mFv2fnTKm+L52jfz5ZfWk/GwX4OINMT/8F/702h4y+D3S/oB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munwgAAANsAAAAPAAAAAAAAAAAAAAAAAJgCAABkcnMvZG93&#10;bnJldi54bWxQSwUGAAAAAAQABAD1AAAAhwMAAAAA&#10;" fillcolor="#9bbb59" strokecolor="#4e6128" strokeweight="2.5pt">
                <v:shadow color="#868686"/>
                <v:textbox style="mso-next-textbox:#_x0000_s3719">
                  <w:txbxContent>
                    <w:p w:rsidR="00C8548E" w:rsidRPr="00F129D9" w:rsidRDefault="00C8548E" w:rsidP="00CF00CB">
                      <w:pPr>
                        <w:jc w:val="center"/>
                        <w:rPr>
                          <w:b/>
                          <w:sz w:val="28"/>
                        </w:rPr>
                      </w:pPr>
                      <w:r w:rsidRPr="00F129D9">
                        <w:rPr>
                          <w:b/>
                          <w:sz w:val="28"/>
                        </w:rPr>
                        <w:t>GFP</w:t>
                      </w:r>
                    </w:p>
                  </w:txbxContent>
                </v:textbox>
              </v:shape>
              <v:shape id="_x0000_s3720" type="#_x0000_t202" style="position:absolute;left:6016;top:10633;width:1625;height:5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3uBsMA&#10;AADcAAAADwAAAGRycy9kb3ducmV2LnhtbERPz2vCMBS+C/4P4Qm7aargJtUoZVMY7DCmoh6fzbOt&#10;Ni81ybTur18Ogx0/vt+zRWtqcSPnK8sKhoMEBHFudcWFgu1m1Z+A8AFZY22ZFDzIw2Le7cww1fbO&#10;X3Rbh0LEEPYpKihDaFIpfV6SQT+wDXHkTtYZDBG6QmqH9xhuajlKkmdpsOLYUGJDryXll/W3UfAz&#10;XLqPz6vPxmd+e+wPx12dvRilnnptNgURqA3/4j/3u1YwmsS18Uw8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3uBsMAAADcAAAADwAAAAAAAAAAAAAAAACYAgAAZHJzL2Rv&#10;d25yZXYueG1sUEsFBgAAAAAEAAQA9QAAAIgDAAAAAA==&#10;" fillcolor="#fabf8f" strokecolor="#f79646" strokeweight="2.5pt">
                <v:shadow color="#868686"/>
                <v:textbox style="mso-next-textbox:#_x0000_s3720">
                  <w:txbxContent>
                    <w:p w:rsidR="00C8548E" w:rsidRPr="00F129D9" w:rsidRDefault="00C8548E" w:rsidP="00CF00CB">
                      <w:pPr>
                        <w:rPr>
                          <w:b/>
                          <w:sz w:val="28"/>
                        </w:rPr>
                      </w:pPr>
                      <w:r w:rsidRPr="00F129D9">
                        <w:rPr>
                          <w:b/>
                          <w:sz w:val="28"/>
                        </w:rPr>
                        <w:t>NDPK-B</w:t>
                      </w:r>
                    </w:p>
                  </w:txbxContent>
                </v:textbox>
              </v:shape>
            </v:group>
            <v:shape id="_x0000_s3721" type="#_x0000_t202" style="position:absolute;left:703;top:10757;width:520;height:5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2mMQA&#10;AADcAAAADwAAAGRycy9kb3ducmV2LnhtbESPQUvEMBSE7wv+h/AEb25iD1rrZhcVBPEiu1s8P5u3&#10;TbfNS0nitvrrjSDscZiZb5jVZnaDOFGInWcNN0sFgrjxpuNWQ71/uS5BxIRscPBMGr4pwmZ9sVhh&#10;ZfzEWzrtUisyhGOFGmxKYyVlbCw5jEs/Emfv4IPDlGVopQk4ZbgbZKHUrXTYcV6wONKzpabffTkN&#10;H+2Rnrq38KPepZr60m/rzzur9dXl/PgAItGczuH/9qvRUJT38HcmH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39pjEAAAA3AAAAA8AAAAAAAAAAAAAAAAAmAIAAGRycy9k&#10;b3ducmV2LnhtbFBLBQYAAAAABAAEAPUAAACJAwAAAAA=&#10;" stroked="f">
              <v:textbox style="mso-next-textbox:#_x0000_s3721">
                <w:txbxContent>
                  <w:p w:rsidR="00C8548E" w:rsidRDefault="00C8548E" w:rsidP="00CF00CB">
                    <w:r>
                      <w:t>A</w:t>
                    </w:r>
                  </w:p>
                </w:txbxContent>
              </v:textbox>
            </v:shape>
            <v:shape id="_x0000_s3722" type="#_x0000_t202" style="position:absolute;left:5411;top:10774;width:520;height:5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J2MEA&#10;AADcAAAADwAAAGRycy9kb3ducmV2LnhtbERPTWsCMRC9C/6HMII3TfSgdjVKLRRKL0UrPU8342br&#10;ZrIkqbvtrzcHwePjfW92vWvElUKsPWuYTRUI4tKbmisNp8/XyQpETMgGG8+k4Y8i7LbDwQYL4zs+&#10;0PWYKpFDOBaowabUFlLG0pLDOPUtcebOPjhMGYZKmoBdDneNnCu1kA5rzg0WW3qxVF6Ov07DV/VD&#10;+/o9/KsPqbrLyh9O30ur9XjUP69BJOrTQ3x3vxkN86c8P5/JR0Bu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UydjBAAAA3AAAAA8AAAAAAAAAAAAAAAAAmAIAAGRycy9kb3du&#10;cmV2LnhtbFBLBQYAAAAABAAEAPUAAACGAwAAAAA=&#10;" stroked="f">
              <v:textbox style="mso-next-textbox:#_x0000_s3722">
                <w:txbxContent>
                  <w:p w:rsidR="00C8548E" w:rsidRDefault="00C8548E" w:rsidP="00CF00CB">
                    <w:r>
                      <w:t>B</w:t>
                    </w:r>
                  </w:p>
                </w:txbxContent>
              </v:textbox>
            </v:shape>
          </v:group>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pStyle w:val="NoSpacing"/>
        <w:spacing w:line="360" w:lineRule="auto"/>
        <w:rPr>
          <w:rFonts w:cs="Times New Roman"/>
        </w:rPr>
      </w:pPr>
      <w:bookmarkStart w:id="335" w:name="_Toc343447624"/>
      <w:bookmarkStart w:id="336" w:name="_Toc343447886"/>
      <w:bookmarkStart w:id="337" w:name="_Toc343606412"/>
      <w:bookmarkStart w:id="338" w:name="_Toc343672608"/>
      <w:bookmarkStart w:id="339" w:name="_Toc343428360"/>
      <w:bookmarkStart w:id="340" w:name="_Toc343440781"/>
      <w:r w:rsidRPr="004D7654">
        <w:rPr>
          <w:rStyle w:val="Heading5Char"/>
          <w:rFonts w:eastAsia="Calibri"/>
        </w:rPr>
        <w:t>Figure 2.1 Arrangement of GFP and NDPK-B in expression vectors.</w:t>
      </w:r>
      <w:bookmarkEnd w:id="335"/>
      <w:bookmarkEnd w:id="336"/>
      <w:bookmarkEnd w:id="337"/>
      <w:bookmarkEnd w:id="338"/>
      <w:r w:rsidRPr="004D7654">
        <w:rPr>
          <w:rFonts w:cs="Times New Roman"/>
        </w:rPr>
        <w:t xml:space="preserve">  A, the arrangement in the pEGFP-C2 NDPK-B vector; B,  the arrangement in the pEGFP-N2 NDPK-B vector.</w:t>
      </w:r>
      <w:bookmarkEnd w:id="339"/>
      <w:bookmarkEnd w:id="340"/>
    </w:p>
    <w:p w:rsidR="00CF00CB" w:rsidRPr="004D7654" w:rsidRDefault="00CF00CB" w:rsidP="00CF00CB">
      <w:pPr>
        <w:rPr>
          <w:rFonts w:cs="Times New Roman"/>
          <w:b/>
          <w:szCs w:val="24"/>
        </w:rPr>
      </w:pPr>
    </w:p>
    <w:p w:rsidR="00CF00CB" w:rsidRPr="004D7654" w:rsidRDefault="00CF00CB" w:rsidP="00CF00CB">
      <w:pPr>
        <w:rPr>
          <w:rFonts w:cs="Times New Roman"/>
          <w:szCs w:val="24"/>
        </w:rPr>
      </w:pPr>
      <w:r w:rsidRPr="004D7654">
        <w:rPr>
          <w:rFonts w:cs="Times New Roman"/>
          <w:szCs w:val="24"/>
        </w:rPr>
        <w:t xml:space="preserve">NME2 shRNA (OriGene; gene ID 4831) was used to knock-down expression of NDPK-B in 16HBE14o- cells.  Four unique shRNA constructs in a retroviral untagged vector </w:t>
      </w:r>
      <w:r w:rsidRPr="004D7654">
        <w:rPr>
          <w:rFonts w:cs="Times New Roman"/>
          <w:szCs w:val="24"/>
        </w:rPr>
        <w:lastRenderedPageBreak/>
        <w:t>were used, which each target multiple splice varients of human NDPK-B, allowing for complete knock-down of protein expression.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Where transfected cells were used for the whole-cell patch-clamp experiments,</w:t>
      </w:r>
      <w:r w:rsidR="0094611C" w:rsidRPr="004D7654">
        <w:rPr>
          <w:rFonts w:cs="Times New Roman"/>
          <w:szCs w:val="24"/>
        </w:rPr>
        <w:t xml:space="preserve"> three separate transfection procedures were conducted.  Throughout this thesis, </w:t>
      </w:r>
      <w:r w:rsidRPr="004D7654">
        <w:rPr>
          <w:rFonts w:cs="Times New Roman"/>
          <w:szCs w:val="24"/>
        </w:rPr>
        <w:t>“n” refers to the</w:t>
      </w:r>
      <w:r w:rsidR="0094611C" w:rsidRPr="004D7654">
        <w:rPr>
          <w:rFonts w:cs="Times New Roman"/>
          <w:szCs w:val="24"/>
        </w:rPr>
        <w:t xml:space="preserve"> number of cells recorded from; where transfected cells were used, the final “n” number of cells contains cells from each of the transfections.</w:t>
      </w:r>
    </w:p>
    <w:p w:rsidR="0094611C" w:rsidRPr="004D7654" w:rsidRDefault="0094611C" w:rsidP="00CF00CB">
      <w:pPr>
        <w:rPr>
          <w:rFonts w:cs="Times New Roman"/>
          <w:szCs w:val="24"/>
        </w:rPr>
      </w:pPr>
    </w:p>
    <w:p w:rsidR="00CF00CB" w:rsidRPr="004D7654" w:rsidRDefault="00CF00CB" w:rsidP="00CF00CB">
      <w:pPr>
        <w:pStyle w:val="Heading3"/>
        <w:numPr>
          <w:ilvl w:val="2"/>
          <w:numId w:val="3"/>
        </w:numPr>
      </w:pPr>
      <w:bookmarkStart w:id="341" w:name="_Toc303604699"/>
      <w:bookmarkStart w:id="342" w:name="_Toc303609873"/>
      <w:bookmarkStart w:id="343" w:name="_Toc343428361"/>
      <w:bookmarkStart w:id="344" w:name="_Toc343447625"/>
      <w:bookmarkStart w:id="345" w:name="_Toc347056814"/>
      <w:r w:rsidRPr="004D7654">
        <w:t>Cell stimulation and harvesting</w:t>
      </w:r>
      <w:bookmarkEnd w:id="341"/>
      <w:bookmarkEnd w:id="342"/>
      <w:bookmarkEnd w:id="343"/>
      <w:bookmarkEnd w:id="344"/>
      <w:bookmarkEnd w:id="345"/>
    </w:p>
    <w:p w:rsidR="00CF00CB" w:rsidRPr="004D7654" w:rsidRDefault="00CF00CB" w:rsidP="00CF00CB">
      <w:pPr>
        <w:rPr>
          <w:rFonts w:cs="Times New Roman"/>
          <w:szCs w:val="24"/>
        </w:rPr>
      </w:pPr>
      <w:r w:rsidRPr="004D7654">
        <w:rPr>
          <w:rFonts w:cs="Times New Roman"/>
          <w:szCs w:val="24"/>
        </w:rPr>
        <w:t>Once cells had grown to 90% confluency, plates were washed three times with ice-cold 1x PBS and then stimulated 2mL of the desired solutions, detailed in the relevant chapters.  The stimulation solution was then removed and the plates re-washed three times with ice-cold 1x PBS.  A cell scraper (Thermo Scientific) was used to detach cells from the bottom of the plates and the suspension was pipetted into a 50mL falcon tube.  Cells were spun at 1,000 rpm for 5 minutes at 4</w:t>
      </w:r>
      <w:r w:rsidRPr="004D7654">
        <w:rPr>
          <w:rFonts w:cs="Times New Roman"/>
          <w:szCs w:val="24"/>
          <w:vertAlign w:val="superscript"/>
        </w:rPr>
        <w:t>o</w:t>
      </w:r>
      <w:r w:rsidRPr="004D7654">
        <w:rPr>
          <w:rFonts w:cs="Times New Roman"/>
          <w:szCs w:val="24"/>
        </w:rPr>
        <w:t>C to pellet the cells.  The supernatant was removed and the cells were re-suspended in equal volumes of homogenization buffer (250mM sucrose, 10mM triethanolamine, 50mM sodium fluoride, 1mM EDTA, 1mM benzamidine, 1mM DL-dithiothreitol (DTT), Roche protease inhibitor cocktail tablet). The re-suspended pellet was placed in a 1.5mL eppendorf and subjected to sonication.</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46" w:name="_Toc343428362"/>
      <w:bookmarkStart w:id="347" w:name="_Toc343447626"/>
      <w:bookmarkStart w:id="348" w:name="_Toc347056815"/>
      <w:bookmarkStart w:id="349" w:name="_Toc303604700"/>
      <w:bookmarkStart w:id="350" w:name="_Toc303609874"/>
      <w:r w:rsidRPr="004D7654">
        <w:t>Protein concentration assay</w:t>
      </w:r>
      <w:bookmarkEnd w:id="346"/>
      <w:bookmarkEnd w:id="347"/>
      <w:bookmarkEnd w:id="348"/>
    </w:p>
    <w:p w:rsidR="00CF00CB" w:rsidRPr="004D7654" w:rsidRDefault="00CF00CB" w:rsidP="00CF00CB">
      <w:pPr>
        <w:rPr>
          <w:rFonts w:cs="Times New Roman"/>
          <w:szCs w:val="24"/>
        </w:rPr>
      </w:pPr>
      <w:r w:rsidRPr="004D7654">
        <w:rPr>
          <w:rFonts w:cs="Times New Roman"/>
          <w:szCs w:val="24"/>
        </w:rPr>
        <w:t xml:space="preserve">The protein concentration of the samples was determined through the use of the Bio-Rad Protein Assay Dye Reagent (Bio-Rad).  BSA standards ranging between 20 - 1.25μg/mL were used to generate a standard curve using an Opsys MR 96-well plate reader (Dynex Technologies) and measuring absorbance at 630nm.  The protein concentration of samples was calculated from the standard curve.   </w:t>
      </w:r>
    </w:p>
    <w:p w:rsidR="00CF00CB" w:rsidRPr="004D7654" w:rsidRDefault="00CF00CB" w:rsidP="00CF00CB">
      <w:pPr>
        <w:rPr>
          <w:rFonts w:cs="Times New Roman"/>
        </w:rPr>
      </w:pPr>
    </w:p>
    <w:p w:rsidR="00CF00CB" w:rsidRPr="004D7654" w:rsidRDefault="00CF00CB" w:rsidP="00CF00CB">
      <w:pPr>
        <w:pStyle w:val="Heading3"/>
        <w:numPr>
          <w:ilvl w:val="2"/>
          <w:numId w:val="3"/>
        </w:numPr>
      </w:pPr>
      <w:bookmarkStart w:id="351" w:name="_Toc343428363"/>
      <w:bookmarkStart w:id="352" w:name="_Toc343447627"/>
      <w:bookmarkStart w:id="353" w:name="_Toc347056816"/>
      <w:r w:rsidRPr="004D7654">
        <w:t>Cell sonication</w:t>
      </w:r>
      <w:bookmarkEnd w:id="349"/>
      <w:bookmarkEnd w:id="350"/>
      <w:bookmarkEnd w:id="351"/>
      <w:bookmarkEnd w:id="352"/>
      <w:bookmarkEnd w:id="353"/>
    </w:p>
    <w:p w:rsidR="00CF00CB" w:rsidRPr="004D7654" w:rsidRDefault="00CF00CB" w:rsidP="00CF00CB">
      <w:pPr>
        <w:rPr>
          <w:rFonts w:cs="Times New Roman"/>
          <w:szCs w:val="24"/>
        </w:rPr>
      </w:pPr>
      <w:r w:rsidRPr="004D7654">
        <w:rPr>
          <w:rFonts w:cs="Times New Roman"/>
          <w:szCs w:val="24"/>
        </w:rPr>
        <w:t xml:space="preserve">Cells were kept on ice and sonicated using a Soniprep 150 bench top ultrasonic disintegrator (MSE UK Ltd.) using three 5-second pulses each at 10 microns.  This was </w:t>
      </w:r>
      <w:r w:rsidRPr="004D7654">
        <w:rPr>
          <w:rFonts w:cs="Times New Roman"/>
          <w:szCs w:val="24"/>
        </w:rPr>
        <w:lastRenderedPageBreak/>
        <w:t>repeated three times and care was taken not to over-heat the sample.  Once sonication was complete the sample was centrifuged at 13,000 rpm for 20 minutes at 4</w:t>
      </w:r>
      <w:r w:rsidRPr="004D7654">
        <w:rPr>
          <w:rFonts w:cs="Times New Roman"/>
          <w:szCs w:val="24"/>
          <w:vertAlign w:val="superscript"/>
        </w:rPr>
        <w:t>o</w:t>
      </w:r>
      <w:r w:rsidRPr="004D7654">
        <w:rPr>
          <w:rFonts w:cs="Times New Roman"/>
          <w:szCs w:val="24"/>
        </w:rPr>
        <w:t>C to pellet cellular debris, intact cells and nuclei.  The supernatant was removed, the protein concentration determined as described in section 2.1.6 and was then aliquoted into 1.5mL eppendorfs, snap frozen in liquid nitrogen and then stored at -80</w:t>
      </w:r>
      <w:r w:rsidRPr="004D7654">
        <w:rPr>
          <w:rFonts w:cs="Times New Roman"/>
          <w:szCs w:val="24"/>
          <w:vertAlign w:val="superscript"/>
        </w:rPr>
        <w:t>o</w:t>
      </w:r>
      <w:r w:rsidRPr="004D7654">
        <w:rPr>
          <w:rFonts w:cs="Times New Roman"/>
          <w:szCs w:val="24"/>
        </w:rPr>
        <w:t>C.</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54" w:name="_Toc303604701"/>
      <w:bookmarkStart w:id="355" w:name="_Toc303609875"/>
      <w:bookmarkStart w:id="356" w:name="_Toc343428364"/>
      <w:bookmarkStart w:id="357" w:name="_Toc343447628"/>
      <w:bookmarkStart w:id="358" w:name="_Toc347056817"/>
      <w:r w:rsidRPr="004D7654">
        <w:t>Cell membrane preparation</w:t>
      </w:r>
      <w:bookmarkEnd w:id="354"/>
      <w:bookmarkEnd w:id="355"/>
      <w:bookmarkEnd w:id="356"/>
      <w:bookmarkEnd w:id="357"/>
      <w:bookmarkEnd w:id="358"/>
    </w:p>
    <w:p w:rsidR="00CF00CB" w:rsidRPr="004D7654" w:rsidRDefault="00CF00CB" w:rsidP="00CF00CB">
      <w:pPr>
        <w:rPr>
          <w:rFonts w:cs="Times New Roman"/>
          <w:szCs w:val="24"/>
        </w:rPr>
      </w:pPr>
      <w:r w:rsidRPr="004D7654">
        <w:rPr>
          <w:rFonts w:cs="Times New Roman"/>
          <w:szCs w:val="24"/>
        </w:rPr>
        <w:t>Post-sonication samples were thawed on ice and placed into 25 x 89mm polycarbonate Beckman centrifuge tubes.  Samples were centrifuged using a Beckman Ultracentrifuge with a 70 Ti rotor for 22,000 rpm for 1 hour at 4</w:t>
      </w:r>
      <w:r w:rsidRPr="004D7654">
        <w:rPr>
          <w:rFonts w:cs="Times New Roman"/>
          <w:szCs w:val="24"/>
          <w:vertAlign w:val="superscript"/>
        </w:rPr>
        <w:t>o</w:t>
      </w:r>
      <w:r w:rsidRPr="004D7654">
        <w:rPr>
          <w:rFonts w:cs="Times New Roman"/>
          <w:szCs w:val="24"/>
        </w:rPr>
        <w:t>C.  The supernatant containing cytosolic proteins was removed, the protein concentration determined as described in section 2.1.6 and aliquoted into 20μL aliquots, snap frozen in liquid nitrogen and stored at -80</w:t>
      </w:r>
      <w:r w:rsidRPr="004D7654">
        <w:rPr>
          <w:rFonts w:cs="Times New Roman"/>
          <w:szCs w:val="24"/>
          <w:vertAlign w:val="superscript"/>
        </w:rPr>
        <w:t>o</w:t>
      </w:r>
      <w:r w:rsidRPr="004D7654">
        <w:rPr>
          <w:rFonts w:cs="Times New Roman"/>
          <w:szCs w:val="24"/>
        </w:rPr>
        <w:t>C.  The pellet was re-suspended in 200μL 1x homogenization buffer and spun at 12,400 rpm for 30 minutes.  The supernatant was removed and the pellet re-suspended in 200μL 1x homogenization buffer and spun again at 12,400 rpm for 30 minutes.  This was repeated three times to remove all cytosolic proteins from the membrane-containing pellet.  After the final wash the pellet was re-suspended in 200μL 1x homogenization buffer and the protein concentration determined as described in 2.1.6.  The sample was then aliquoted into 20μL aliquots and snap frozen in liquid nitrogen and stored at -80</w:t>
      </w:r>
      <w:r w:rsidRPr="004D7654">
        <w:rPr>
          <w:rFonts w:cs="Times New Roman"/>
          <w:szCs w:val="24"/>
          <w:vertAlign w:val="superscript"/>
        </w:rPr>
        <w:t>o</w:t>
      </w:r>
      <w:r w:rsidRPr="004D7654">
        <w:rPr>
          <w:rFonts w:cs="Times New Roman"/>
          <w:szCs w:val="24"/>
        </w:rPr>
        <w:t>C.</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59" w:name="_Toc343428365"/>
      <w:bookmarkStart w:id="360" w:name="_Toc343447629"/>
      <w:bookmarkStart w:id="361" w:name="_Toc347056818"/>
      <w:r w:rsidRPr="004D7654">
        <w:t>Biotinylation</w:t>
      </w:r>
      <w:bookmarkEnd w:id="359"/>
      <w:bookmarkEnd w:id="360"/>
      <w:bookmarkEnd w:id="361"/>
    </w:p>
    <w:p w:rsidR="00CF00CB" w:rsidRPr="004D7654" w:rsidRDefault="00CF00CB" w:rsidP="00CF00CB">
      <w:pPr>
        <w:rPr>
          <w:rFonts w:cs="Times New Roman"/>
          <w:b/>
          <w:szCs w:val="24"/>
        </w:rPr>
      </w:pPr>
      <w:r w:rsidRPr="004D7654">
        <w:rPr>
          <w:rFonts w:cs="Times New Roman"/>
        </w:rPr>
        <w:t xml:space="preserve">Cells were plated into petri dishes as described in section 2.1.2.2 and stimulated as described in section 2.1.5 before biotinylation took place.  </w:t>
      </w:r>
      <w:r w:rsidRPr="004D7654">
        <w:rPr>
          <w:rFonts w:cs="Times New Roman"/>
          <w:szCs w:val="24"/>
        </w:rPr>
        <w:t>Plates were washed three times with ice-cold 1x PBS to remove any media and were then incubated for 30 minutes at 4</w:t>
      </w:r>
      <w:r w:rsidRPr="004D7654">
        <w:rPr>
          <w:rFonts w:cs="Times New Roman"/>
          <w:szCs w:val="24"/>
          <w:vertAlign w:val="superscript"/>
        </w:rPr>
        <w:t>o</w:t>
      </w:r>
      <w:r w:rsidRPr="004D7654">
        <w:rPr>
          <w:rFonts w:cs="Times New Roman"/>
          <w:szCs w:val="24"/>
        </w:rPr>
        <w:t>C with 10mM EZ-Link® sulfosuccinimidyl biotin (Sulfo-NHS-biotin) (Thermo Scientific).  Sulfo-NHS-biotin labels proteins by forming covalent bonds with primary amino groups (-NH</w:t>
      </w:r>
      <w:r w:rsidRPr="004D7654">
        <w:rPr>
          <w:rFonts w:cs="Times New Roman"/>
          <w:szCs w:val="24"/>
          <w:vertAlign w:val="subscript"/>
        </w:rPr>
        <w:t>2</w:t>
      </w:r>
      <w:r w:rsidRPr="004D7654">
        <w:rPr>
          <w:rFonts w:cs="Times New Roman"/>
          <w:szCs w:val="24"/>
        </w:rPr>
        <w:t xml:space="preserve">), which are found in the side chain of lysine residues </w:t>
      </w:r>
      <w:r w:rsidR="003D3C13" w:rsidRPr="004D7654">
        <w:rPr>
          <w:rFonts w:cs="Times New Roman"/>
          <w:szCs w:val="24"/>
        </w:rPr>
        <w:t>(Diamandis and Christopoulos 1991)</w:t>
      </w:r>
      <w:r w:rsidRPr="004D7654">
        <w:rPr>
          <w:rFonts w:cs="Times New Roman"/>
          <w:szCs w:val="24"/>
        </w:rPr>
        <w:t xml:space="preserve">.  After 30 minutes the cells were washed three times with ice-cold 1x PBS to remove any excess biotin, and cells were scraped, pelleted and sonicated as described in sections 2.1.5 and 2.1.7.  A sample of the supernatant obtained at the end of sonication was used to determine the protein </w:t>
      </w:r>
      <w:r w:rsidRPr="004D7654">
        <w:rPr>
          <w:rFonts w:cs="Times New Roman"/>
          <w:szCs w:val="24"/>
        </w:rPr>
        <w:lastRenderedPageBreak/>
        <w:t>concentration of the sample, as described in section 2.1.6, and the remaining supernatant was incubated for 1 hour at 4</w:t>
      </w:r>
      <w:r w:rsidRPr="004D7654">
        <w:rPr>
          <w:rFonts w:cs="Times New Roman"/>
          <w:szCs w:val="24"/>
          <w:vertAlign w:val="superscript"/>
        </w:rPr>
        <w:t>o</w:t>
      </w:r>
      <w:r w:rsidRPr="004D7654">
        <w:rPr>
          <w:rFonts w:cs="Times New Roman"/>
          <w:szCs w:val="24"/>
        </w:rPr>
        <w:t>C with end-over mixing with NeutrAvidin beads (Thermo Scientific) to extract the labelled proteins.  The beads were then pelleted by centrifugation at 1,000 rpm and the supernatant aliquoted and stored at -80</w:t>
      </w:r>
      <w:r w:rsidRPr="004D7654">
        <w:rPr>
          <w:rFonts w:cs="Times New Roman"/>
          <w:szCs w:val="24"/>
          <w:vertAlign w:val="superscript"/>
        </w:rPr>
        <w:t>o</w:t>
      </w:r>
      <w:r w:rsidRPr="004D7654">
        <w:rPr>
          <w:rFonts w:cs="Times New Roman"/>
          <w:szCs w:val="24"/>
        </w:rPr>
        <w:t>C.  The beads were washed 3 times with ice-cold 1x PBS, each time pelleted by centrifugation at 1,000 rpm.  After the final wash, the beads were re-suspended in an equal volume of Laemmli sample buffer (LSB) (62.5mM Tris-HCl pH 8.0, 25% glycerol, 2% SDS, 5% β-mercaptoethanol, bromophenol blue) and incubated at 100</w:t>
      </w:r>
      <w:r w:rsidRPr="004D7654">
        <w:rPr>
          <w:rFonts w:cs="Times New Roman"/>
          <w:szCs w:val="24"/>
          <w:vertAlign w:val="superscript"/>
        </w:rPr>
        <w:t>o</w:t>
      </w:r>
      <w:r w:rsidRPr="004D7654">
        <w:rPr>
          <w:rFonts w:cs="Times New Roman"/>
          <w:szCs w:val="24"/>
        </w:rPr>
        <w:t>C for 5 minutes to release the proteins from the beads.  The beads were then pelleted by centrifugation at 1,000 rpm and the supernatant was aliquoted into samples containing 10µg of protein and stored at -80</w:t>
      </w:r>
      <w:r w:rsidRPr="004D7654">
        <w:rPr>
          <w:rFonts w:cs="Times New Roman"/>
          <w:szCs w:val="24"/>
          <w:vertAlign w:val="superscript"/>
        </w:rPr>
        <w:t>o</w:t>
      </w:r>
      <w:r w:rsidRPr="004D7654">
        <w:rPr>
          <w:rFonts w:cs="Times New Roman"/>
          <w:szCs w:val="24"/>
        </w:rPr>
        <w:t>C.  Samples were thawed prior to loading into SDS-PAGE gel, described in section 2.3.3.</w:t>
      </w:r>
    </w:p>
    <w:p w:rsidR="00CF00CB" w:rsidRPr="004D7654" w:rsidRDefault="00CF00CB" w:rsidP="00CF00CB">
      <w:pPr>
        <w:rPr>
          <w:rFonts w:cs="Times New Roman"/>
          <w:szCs w:val="24"/>
        </w:rPr>
      </w:pPr>
    </w:p>
    <w:p w:rsidR="00CF00CB" w:rsidRPr="004D7654" w:rsidRDefault="00CF00CB" w:rsidP="00CF00CB">
      <w:pPr>
        <w:pStyle w:val="Heading2"/>
        <w:numPr>
          <w:ilvl w:val="1"/>
          <w:numId w:val="3"/>
        </w:numPr>
      </w:pPr>
      <w:bookmarkStart w:id="362" w:name="_Toc303604702"/>
      <w:bookmarkStart w:id="363" w:name="_Toc303609876"/>
      <w:r w:rsidRPr="004D7654">
        <w:t xml:space="preserve"> </w:t>
      </w:r>
      <w:bookmarkStart w:id="364" w:name="_Toc343428366"/>
      <w:bookmarkStart w:id="365" w:name="_Toc343447630"/>
      <w:bookmarkStart w:id="366" w:name="_Toc347056819"/>
      <w:r w:rsidRPr="004D7654">
        <w:t>Molecular biology</w:t>
      </w:r>
      <w:bookmarkEnd w:id="362"/>
      <w:bookmarkEnd w:id="363"/>
      <w:bookmarkEnd w:id="364"/>
      <w:bookmarkEnd w:id="365"/>
      <w:bookmarkEnd w:id="366"/>
    </w:p>
    <w:p w:rsidR="00CF00CB" w:rsidRPr="004D7654" w:rsidRDefault="00CF00CB" w:rsidP="00CF00CB">
      <w:pPr>
        <w:rPr>
          <w:rFonts w:cs="Times New Roman"/>
          <w:bCs/>
          <w:szCs w:val="24"/>
        </w:rPr>
      </w:pPr>
      <w:r w:rsidRPr="004D7654">
        <w:rPr>
          <w:rFonts w:cs="Times New Roman"/>
          <w:bCs/>
          <w:szCs w:val="24"/>
        </w:rPr>
        <w:t>The following techniques were used to obtain DNA and shRNA required for cell transfections.</w:t>
      </w:r>
    </w:p>
    <w:p w:rsidR="00CF00CB" w:rsidRPr="004D7654" w:rsidRDefault="00CF00CB" w:rsidP="00CF00CB">
      <w:pPr>
        <w:rPr>
          <w:rFonts w:cs="Times New Roman"/>
          <w:b/>
          <w:bCs/>
          <w:szCs w:val="24"/>
        </w:rPr>
      </w:pPr>
    </w:p>
    <w:p w:rsidR="00CF00CB" w:rsidRPr="004D7654" w:rsidRDefault="00CF00CB" w:rsidP="00CF00CB">
      <w:pPr>
        <w:pStyle w:val="Heading3"/>
        <w:numPr>
          <w:ilvl w:val="2"/>
          <w:numId w:val="3"/>
        </w:numPr>
      </w:pPr>
      <w:bookmarkStart w:id="367" w:name="_Toc303604703"/>
      <w:bookmarkStart w:id="368" w:name="_Toc303609877"/>
      <w:bookmarkStart w:id="369" w:name="_Toc343428367"/>
      <w:bookmarkStart w:id="370" w:name="_Toc343447631"/>
      <w:bookmarkStart w:id="371" w:name="_Toc347056820"/>
      <w:r w:rsidRPr="004D7654">
        <w:t>Making Luria-Bertani (LB) bacterial growth medium and plates</w:t>
      </w:r>
      <w:bookmarkEnd w:id="367"/>
      <w:bookmarkEnd w:id="368"/>
      <w:bookmarkEnd w:id="369"/>
      <w:bookmarkEnd w:id="370"/>
      <w:bookmarkEnd w:id="371"/>
    </w:p>
    <w:p w:rsidR="00CF00CB" w:rsidRPr="004D7654" w:rsidRDefault="00CF00CB" w:rsidP="00CF00CB">
      <w:pPr>
        <w:rPr>
          <w:rFonts w:cs="Times New Roman"/>
          <w:szCs w:val="24"/>
        </w:rPr>
      </w:pPr>
      <w:r w:rsidRPr="004D7654">
        <w:rPr>
          <w:rFonts w:cs="Times New Roman"/>
          <w:szCs w:val="24"/>
        </w:rPr>
        <w:t>LB broth was made by dissolving 20g/L LB powder containing 10g/L tryptone, 5g/L yeast extract and 5g/L sodium chloride in deionised H</w:t>
      </w:r>
      <w:r w:rsidRPr="004D7654">
        <w:rPr>
          <w:rFonts w:cs="Times New Roman"/>
          <w:szCs w:val="24"/>
          <w:vertAlign w:val="subscript"/>
        </w:rPr>
        <w:t>2</w:t>
      </w:r>
      <w:r w:rsidRPr="004D7654">
        <w:rPr>
          <w:rFonts w:cs="Times New Roman"/>
          <w:szCs w:val="24"/>
        </w:rPr>
        <w:t>O.  Tryptone is formed by the digestion of casein by trypsin and provides a source of amino acids for the growing bacteria, while the yeast extract provides vitamins and minerals, particularly B vitamins.  The broth was sterilised by autoclaving at 121</w:t>
      </w:r>
      <w:r w:rsidRPr="004D7654">
        <w:rPr>
          <w:rFonts w:cs="Times New Roman"/>
          <w:szCs w:val="24"/>
          <w:vertAlign w:val="superscript"/>
        </w:rPr>
        <w:t>o</w:t>
      </w:r>
      <w:r w:rsidRPr="004D7654">
        <w:rPr>
          <w:rFonts w:cs="Times New Roman"/>
          <w:szCs w:val="24"/>
        </w:rPr>
        <w:t>C for 15 minutes.  LB plates were made by the addition of 15% select agar to the LB broth, and this solution was again autoclaved to sterilise.  The LB/agar mixture was allowed to cool to 40 – 50</w:t>
      </w:r>
      <w:r w:rsidRPr="004D7654">
        <w:rPr>
          <w:rFonts w:cs="Times New Roman"/>
          <w:szCs w:val="24"/>
          <w:vertAlign w:val="superscript"/>
        </w:rPr>
        <w:t>o</w:t>
      </w:r>
      <w:r w:rsidRPr="004D7654">
        <w:rPr>
          <w:rFonts w:cs="Times New Roman"/>
          <w:szCs w:val="24"/>
        </w:rPr>
        <w:t>C before the addition of the antibiotics to avoid denaturing of the compounds.  The plates contained either 50μg/mL sterile filtered kanamycin or 100μg/mL sterile filtered ampicillin antibiotics.  Once the antibiotics had been added the solution was mixed thoroughly and then poured into sterile petri dishes (Thermo Scientific).  The dishes were left to cool and set and any excess plates were then inverted and stored at 4</w:t>
      </w:r>
      <w:r w:rsidRPr="004D7654">
        <w:rPr>
          <w:rFonts w:cs="Times New Roman"/>
          <w:szCs w:val="24"/>
          <w:vertAlign w:val="superscript"/>
        </w:rPr>
        <w:t>o</w:t>
      </w:r>
      <w:r w:rsidRPr="004D7654">
        <w:rPr>
          <w:rFonts w:cs="Times New Roman"/>
          <w:szCs w:val="24"/>
        </w:rPr>
        <w:t xml:space="preserve">C.  </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72" w:name="_Toc303604704"/>
      <w:bookmarkStart w:id="373" w:name="_Toc303609878"/>
      <w:bookmarkStart w:id="374" w:name="_Toc343428368"/>
      <w:bookmarkStart w:id="375" w:name="_Toc343447632"/>
      <w:bookmarkStart w:id="376" w:name="_Toc347056821"/>
      <w:r w:rsidRPr="004D7654">
        <w:lastRenderedPageBreak/>
        <w:t>Bacterial transformation and growth</w:t>
      </w:r>
      <w:bookmarkEnd w:id="372"/>
      <w:bookmarkEnd w:id="373"/>
      <w:bookmarkEnd w:id="374"/>
      <w:bookmarkEnd w:id="375"/>
      <w:bookmarkEnd w:id="376"/>
    </w:p>
    <w:p w:rsidR="00CF00CB" w:rsidRPr="004D7654" w:rsidRDefault="00CF00CB" w:rsidP="00CF00CB">
      <w:pPr>
        <w:rPr>
          <w:rFonts w:cs="Times New Roman"/>
          <w:bCs/>
          <w:szCs w:val="24"/>
        </w:rPr>
      </w:pPr>
      <w:r w:rsidRPr="004D7654">
        <w:rPr>
          <w:rFonts w:cs="Times New Roman"/>
          <w:szCs w:val="24"/>
        </w:rPr>
        <w:t>α-select</w:t>
      </w:r>
      <w:r w:rsidRPr="004D7654">
        <w:rPr>
          <w:rFonts w:cs="Times New Roman"/>
          <w:szCs w:val="24"/>
          <w:vertAlign w:val="superscript"/>
        </w:rPr>
        <w:t>TM</w:t>
      </w:r>
      <w:r w:rsidRPr="004D7654">
        <w:rPr>
          <w:rFonts w:cs="Times New Roman"/>
          <w:szCs w:val="24"/>
        </w:rPr>
        <w:t xml:space="preserve"> competent </w:t>
      </w:r>
      <w:r w:rsidRPr="004D7654">
        <w:rPr>
          <w:rFonts w:cs="Times New Roman"/>
          <w:i/>
          <w:iCs/>
          <w:szCs w:val="24"/>
        </w:rPr>
        <w:t>E.coli</w:t>
      </w:r>
      <w:r w:rsidRPr="004D7654">
        <w:rPr>
          <w:rFonts w:cs="Times New Roman"/>
          <w:iCs/>
          <w:szCs w:val="24"/>
        </w:rPr>
        <w:t xml:space="preserve"> </w:t>
      </w:r>
      <w:r w:rsidRPr="004D7654">
        <w:rPr>
          <w:rFonts w:cs="Times New Roman"/>
          <w:szCs w:val="24"/>
        </w:rPr>
        <w:t>cells bronze efficiency (Bioline) were stored at -80</w:t>
      </w:r>
      <w:r w:rsidRPr="004D7654">
        <w:rPr>
          <w:rFonts w:cs="Times New Roman"/>
          <w:szCs w:val="24"/>
          <w:vertAlign w:val="superscript"/>
        </w:rPr>
        <w:t>o</w:t>
      </w:r>
      <w:r w:rsidRPr="004D7654">
        <w:rPr>
          <w:rFonts w:cs="Times New Roman"/>
          <w:szCs w:val="24"/>
        </w:rPr>
        <w:t>C prior to use.  The bacterial cells were thawed on ice and 50μL were added to a 15mL falcon tube on ice.  1μL of DNA or shRNA was added to the cells and left to incubate on ice for 20 minutes. Care was taken not to incubate for longer than 30 minutes.  The cells were then heat shocked at 42</w:t>
      </w:r>
      <w:r w:rsidRPr="004D7654">
        <w:rPr>
          <w:rFonts w:cs="Times New Roman"/>
          <w:szCs w:val="24"/>
          <w:vertAlign w:val="superscript"/>
        </w:rPr>
        <w:t>o</w:t>
      </w:r>
      <w:r w:rsidRPr="004D7654">
        <w:rPr>
          <w:rFonts w:cs="Times New Roman"/>
          <w:szCs w:val="24"/>
        </w:rPr>
        <w:t>C in a water bath for 45 seconds and then placed back on ice for a further 2 minutes.  250μL Super Optimum Broth with added glucose (SOC) medium was then added to the cells to encourage bacterial growth and cells were incubated in a shaking incubator at 37</w:t>
      </w:r>
      <w:r w:rsidRPr="004D7654">
        <w:rPr>
          <w:rFonts w:cs="Times New Roman"/>
          <w:szCs w:val="24"/>
          <w:vertAlign w:val="superscript"/>
        </w:rPr>
        <w:t>o</w:t>
      </w:r>
      <w:r w:rsidRPr="004D7654">
        <w:rPr>
          <w:rFonts w:cs="Times New Roman"/>
          <w:szCs w:val="24"/>
        </w:rPr>
        <w:t>C, 220 rpm for 1 hour.  Cells were then plated onto LB agar plates supplemented with either kanamycin or ampicillin (depending on the antibiotic resistant gene present in the DNA) using methanol and a Bunsen flame to sterilise the inoculation loop.  Plates were incubated overnight at 37</w:t>
      </w:r>
      <w:r w:rsidRPr="004D7654">
        <w:rPr>
          <w:rFonts w:cs="Times New Roman"/>
          <w:szCs w:val="24"/>
          <w:vertAlign w:val="superscript"/>
        </w:rPr>
        <w:t>o</w:t>
      </w:r>
      <w:r w:rsidRPr="004D7654">
        <w:rPr>
          <w:rFonts w:cs="Times New Roman"/>
          <w:szCs w:val="24"/>
        </w:rPr>
        <w:t xml:space="preserve">C for bacterial colonies to grow.  A sterile pipette tip was then used to select a single colony of bateria from the LB agar plate and placed in 5mL LB broth containing the appropriate antibiotic in a 15mL falcon tube.  </w:t>
      </w:r>
      <w:r w:rsidRPr="004D7654">
        <w:rPr>
          <w:rFonts w:cs="Times New Roman"/>
          <w:bCs/>
          <w:szCs w:val="24"/>
        </w:rPr>
        <w:t>The tubes were then placed in a shaking incubator at 37</w:t>
      </w:r>
      <w:r w:rsidRPr="004D7654">
        <w:rPr>
          <w:rFonts w:cs="Times New Roman"/>
          <w:bCs/>
          <w:szCs w:val="24"/>
          <w:vertAlign w:val="superscript"/>
        </w:rPr>
        <w:t>o</w:t>
      </w:r>
      <w:r w:rsidRPr="004D7654">
        <w:rPr>
          <w:rFonts w:cs="Times New Roman"/>
          <w:bCs/>
          <w:szCs w:val="24"/>
        </w:rPr>
        <w:t>C, 220 rpm overnight.  Overnight bacterial cultures were also grown from glycerol stocks.  A sterile pipette tip was used to remove some of the stock, which was then placed in 5mL LB broth containing the appropriate antibiotic in a 15mL falcon tube and grown overnight.</w:t>
      </w:r>
    </w:p>
    <w:p w:rsidR="00CF00CB" w:rsidRPr="004D7654" w:rsidRDefault="00CF00CB" w:rsidP="00CF00CB">
      <w:pPr>
        <w:rPr>
          <w:rFonts w:cs="Times New Roman"/>
          <w:bCs/>
          <w:szCs w:val="24"/>
        </w:rPr>
      </w:pPr>
    </w:p>
    <w:p w:rsidR="00CF00CB" w:rsidRPr="004D7654" w:rsidRDefault="00CF00CB" w:rsidP="00CF00CB">
      <w:pPr>
        <w:pStyle w:val="Heading3"/>
        <w:numPr>
          <w:ilvl w:val="2"/>
          <w:numId w:val="3"/>
        </w:numPr>
      </w:pPr>
      <w:bookmarkStart w:id="377" w:name="_Toc303604705"/>
      <w:bookmarkStart w:id="378" w:name="_Toc303609879"/>
      <w:bookmarkStart w:id="379" w:name="_Toc343428369"/>
      <w:bookmarkStart w:id="380" w:name="_Toc343447633"/>
      <w:bookmarkStart w:id="381" w:name="_Toc347056822"/>
      <w:r w:rsidRPr="004D7654">
        <w:t>DNA extraction</w:t>
      </w:r>
      <w:bookmarkEnd w:id="377"/>
      <w:bookmarkEnd w:id="378"/>
      <w:bookmarkEnd w:id="379"/>
      <w:bookmarkEnd w:id="380"/>
      <w:bookmarkEnd w:id="381"/>
    </w:p>
    <w:p w:rsidR="00CF00CB" w:rsidRPr="004D7654" w:rsidRDefault="00CF00CB" w:rsidP="00CF00CB">
      <w:pPr>
        <w:rPr>
          <w:rFonts w:cs="Times New Roman"/>
          <w:szCs w:val="24"/>
        </w:rPr>
      </w:pPr>
      <w:r w:rsidRPr="004D7654">
        <w:rPr>
          <w:rFonts w:cs="Times New Roman"/>
          <w:bCs/>
          <w:szCs w:val="24"/>
        </w:rPr>
        <w:t>The extraction of DNA from the bacterial cultures produced in section 2.2.2 was carried out using the Zyppy</w:t>
      </w:r>
      <w:r w:rsidRPr="004D7654">
        <w:rPr>
          <w:rFonts w:cs="Times New Roman"/>
          <w:bCs/>
          <w:szCs w:val="24"/>
          <w:vertAlign w:val="superscript"/>
        </w:rPr>
        <w:t>TM</w:t>
      </w:r>
      <w:r w:rsidRPr="004D7654">
        <w:rPr>
          <w:rFonts w:cs="Times New Roman"/>
          <w:bCs/>
          <w:szCs w:val="24"/>
        </w:rPr>
        <w:t xml:space="preserve"> (Zymo Research) mini-prep kit, which employs the alkaline lysis method for retrieval of DNA from inside the bacterial cells.  </w:t>
      </w:r>
      <w:r w:rsidRPr="004D7654">
        <w:rPr>
          <w:rFonts w:cs="Times New Roman"/>
          <w:szCs w:val="24"/>
        </w:rPr>
        <w:t xml:space="preserve">To lyse bacterial cells, the mini-prep kit utilised the alkaline lysis method.  Cells were first exposed to a hypotonic solution containing glucose, EDTA (to inhibit DNAse-mediated degradation of DNA) and Tris buffer to maintain a constant pH.  This created an osmotic shock and ruptured the cells.  A second buffer was then applied containing sodium hydroxide (NaOH) and sodium dodecyl sulphate (SDS).  The SDS detergent was added to break down the lipid membranes and solubilise proteins, while the NaOH also denatured the DNA into single strands.  The solutions were then neutralised allowing the DNA to re-form double strands.  The neutralisation helped precipitate the SDS and aids the formation of a pellet </w:t>
      </w:r>
      <w:r w:rsidRPr="004D7654">
        <w:rPr>
          <w:rFonts w:cs="Times New Roman"/>
          <w:szCs w:val="24"/>
        </w:rPr>
        <w:lastRenderedPageBreak/>
        <w:t>of chromosomal DNA and cellular debris.  The sample was then spun to pellet this debris and the supernatant was applied to a spin column containing a DNA-binding matrix (silica gel membrane).  The DNA was fully precipitated in a high salt solution, washed to remove any contaminants and then eluted using a low salt solution.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bCs/>
          <w:szCs w:val="24"/>
        </w:rPr>
        <w:t xml:space="preserve"> The mini-prep was carried out according to manufacturer’s protocol.  In brief, 500μL of 5mL overnight bacterial culture was removed and added to 500μL glycerol in a 1.5mL eppendorf tube to make a glycerol stock for future work, and this was stored at -80</w:t>
      </w:r>
      <w:r w:rsidRPr="004D7654">
        <w:rPr>
          <w:rFonts w:cs="Times New Roman"/>
          <w:bCs/>
          <w:szCs w:val="24"/>
          <w:vertAlign w:val="superscript"/>
        </w:rPr>
        <w:t>o</w:t>
      </w:r>
      <w:r w:rsidRPr="004D7654">
        <w:rPr>
          <w:rFonts w:cs="Times New Roman"/>
          <w:bCs/>
          <w:szCs w:val="24"/>
        </w:rPr>
        <w:t xml:space="preserve">C until needed.  The remaining </w:t>
      </w:r>
      <w:r w:rsidRPr="004D7654">
        <w:rPr>
          <w:rFonts w:cs="Times New Roman"/>
          <w:szCs w:val="24"/>
        </w:rPr>
        <w:t>bacteria were pelletted by removing the pipette tip and centrifuging at 6,800 x g for 15 minutes.  The pellet was re-suspended in 600μL of supernatant and placed in a 1.5mL microcentrifuge tube.  100μL lysis buffer was added and the solutions were mixed until a homogeneous solution was achieved.  450μL of neutralisation buffer was added and the solutions were again mixed by inverting the tubes 4 – 6 times.  A precipitate of cellular debris and genomic DNA begins to form and this was pelleted by centrifugation at 14,000 x g for 4 minutes.  The supernatant containing the plasmid DNA was then added to a spin column containing a DNA-binding matrix.  The column was centrifuged at 14,000 x g for 15 seconds to remove any remaining solution and the DNA-binding matrix was then washed with 200μL wash buffer and 400μL wash buffer containing 80% ethanol.  Finally the DNA was eluted using a low salt elution buffer and centrifugation.</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382" w:name="_Toc303604706"/>
      <w:bookmarkStart w:id="383" w:name="_Toc303609880"/>
      <w:bookmarkStart w:id="384" w:name="_Toc343428370"/>
      <w:bookmarkStart w:id="385" w:name="_Toc343447634"/>
      <w:bookmarkStart w:id="386" w:name="_Toc347056823"/>
      <w:r w:rsidRPr="004D7654">
        <w:t>DNA diagnostic cuts and sequencing</w:t>
      </w:r>
      <w:bookmarkEnd w:id="382"/>
      <w:bookmarkEnd w:id="383"/>
      <w:bookmarkEnd w:id="384"/>
      <w:bookmarkEnd w:id="385"/>
      <w:bookmarkEnd w:id="386"/>
    </w:p>
    <w:p w:rsidR="00CF00CB" w:rsidRPr="004D7654" w:rsidRDefault="00CF00CB" w:rsidP="00CF00CB">
      <w:pPr>
        <w:rPr>
          <w:rFonts w:cs="Times New Roman"/>
          <w:szCs w:val="24"/>
        </w:rPr>
      </w:pPr>
      <w:r w:rsidRPr="004D7654">
        <w:rPr>
          <w:rFonts w:cs="Times New Roman"/>
          <w:szCs w:val="24"/>
        </w:rPr>
        <w:t>DNA was checked for identity using various restriction enzymes to cut the plasmid at defined regions to confirm the correct DNA was present in the sample.  The restriction enzyme mixes for checking the GFP-tagged NDPK-B plasmids are shown in table 2.1.  All restriction enzymes and buffers were supplied by Fermentas.</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4252"/>
      </w:tblGrid>
      <w:tr w:rsidR="00CF00CB" w:rsidRPr="004D7654" w:rsidTr="00CF00CB">
        <w:tc>
          <w:tcPr>
            <w:tcW w:w="4360" w:type="dxa"/>
          </w:tcPr>
          <w:p w:rsidR="00CF00CB" w:rsidRPr="004D7654" w:rsidRDefault="00CF00CB" w:rsidP="00CF00CB">
            <w:pPr>
              <w:rPr>
                <w:rFonts w:cs="Times New Roman"/>
                <w:b/>
                <w:szCs w:val="24"/>
              </w:rPr>
            </w:pPr>
            <w:r w:rsidRPr="004D7654">
              <w:rPr>
                <w:rFonts w:cs="Times New Roman"/>
                <w:b/>
                <w:szCs w:val="24"/>
              </w:rPr>
              <w:lastRenderedPageBreak/>
              <w:t>Mix 1</w:t>
            </w:r>
          </w:p>
        </w:tc>
        <w:tc>
          <w:tcPr>
            <w:tcW w:w="4360" w:type="dxa"/>
          </w:tcPr>
          <w:p w:rsidR="00CF00CB" w:rsidRPr="004D7654" w:rsidRDefault="00CF00CB" w:rsidP="00CF00CB">
            <w:pPr>
              <w:rPr>
                <w:rFonts w:cs="Times New Roman"/>
                <w:b/>
                <w:szCs w:val="24"/>
              </w:rPr>
            </w:pPr>
            <w:r w:rsidRPr="004D7654">
              <w:rPr>
                <w:rFonts w:cs="Times New Roman"/>
                <w:b/>
                <w:szCs w:val="24"/>
              </w:rPr>
              <w:t>Mix 2</w:t>
            </w:r>
          </w:p>
        </w:tc>
      </w:tr>
      <w:tr w:rsidR="00CF00CB" w:rsidRPr="004D7654" w:rsidTr="00CF00CB">
        <w:tc>
          <w:tcPr>
            <w:tcW w:w="4360" w:type="dxa"/>
          </w:tcPr>
          <w:p w:rsidR="00CF00CB" w:rsidRPr="004D7654" w:rsidRDefault="00CF00CB" w:rsidP="00CF00CB">
            <w:pPr>
              <w:rPr>
                <w:rFonts w:cs="Times New Roman"/>
                <w:szCs w:val="24"/>
              </w:rPr>
            </w:pPr>
            <w:r w:rsidRPr="004D7654">
              <w:rPr>
                <w:rFonts w:cs="Times New Roman"/>
                <w:szCs w:val="24"/>
              </w:rPr>
              <w:t>2μL DNA</w:t>
            </w:r>
          </w:p>
        </w:tc>
        <w:tc>
          <w:tcPr>
            <w:tcW w:w="4360" w:type="dxa"/>
          </w:tcPr>
          <w:p w:rsidR="00CF00CB" w:rsidRPr="004D7654" w:rsidRDefault="00CF00CB" w:rsidP="00CF00CB">
            <w:pPr>
              <w:rPr>
                <w:rFonts w:cs="Times New Roman"/>
                <w:szCs w:val="24"/>
              </w:rPr>
            </w:pPr>
            <w:r w:rsidRPr="004D7654">
              <w:rPr>
                <w:rFonts w:cs="Times New Roman"/>
                <w:szCs w:val="24"/>
              </w:rPr>
              <w:t>2μL DNA</w:t>
            </w:r>
          </w:p>
        </w:tc>
      </w:tr>
      <w:tr w:rsidR="00CF00CB" w:rsidRPr="004D7654" w:rsidTr="00CF00CB">
        <w:tc>
          <w:tcPr>
            <w:tcW w:w="4360" w:type="dxa"/>
          </w:tcPr>
          <w:p w:rsidR="00CF00CB" w:rsidRPr="004D7654" w:rsidRDefault="00CF00CB" w:rsidP="00CF00CB">
            <w:pPr>
              <w:rPr>
                <w:rFonts w:cs="Times New Roman"/>
                <w:szCs w:val="24"/>
              </w:rPr>
            </w:pPr>
            <w:r w:rsidRPr="004D7654">
              <w:rPr>
                <w:rFonts w:cs="Times New Roman"/>
                <w:szCs w:val="24"/>
              </w:rPr>
              <w:t>1μL O</w:t>
            </w:r>
            <w:r w:rsidRPr="004D7654">
              <w:rPr>
                <w:rFonts w:cs="Times New Roman"/>
                <w:szCs w:val="24"/>
                <w:vertAlign w:val="superscript"/>
              </w:rPr>
              <w:t>+</w:t>
            </w:r>
            <w:r w:rsidRPr="004D7654">
              <w:rPr>
                <w:rFonts w:cs="Times New Roman"/>
                <w:szCs w:val="24"/>
              </w:rPr>
              <w:t xml:space="preserve"> Orange buffer</w:t>
            </w:r>
          </w:p>
        </w:tc>
        <w:tc>
          <w:tcPr>
            <w:tcW w:w="4360" w:type="dxa"/>
          </w:tcPr>
          <w:p w:rsidR="00CF00CB" w:rsidRPr="004D7654" w:rsidRDefault="00CF00CB" w:rsidP="00CF00CB">
            <w:pPr>
              <w:rPr>
                <w:rFonts w:cs="Times New Roman"/>
                <w:szCs w:val="24"/>
              </w:rPr>
            </w:pPr>
            <w:r w:rsidRPr="004D7654">
              <w:rPr>
                <w:rFonts w:cs="Times New Roman"/>
                <w:szCs w:val="24"/>
              </w:rPr>
              <w:t>1μL Tango buffer</w:t>
            </w:r>
          </w:p>
        </w:tc>
      </w:tr>
      <w:tr w:rsidR="00CF00CB" w:rsidRPr="004D7654" w:rsidTr="00CF00CB">
        <w:tc>
          <w:tcPr>
            <w:tcW w:w="4360" w:type="dxa"/>
          </w:tcPr>
          <w:p w:rsidR="00CF00CB" w:rsidRPr="004D7654" w:rsidRDefault="00CF00CB" w:rsidP="00CF00CB">
            <w:pPr>
              <w:rPr>
                <w:rFonts w:cs="Times New Roman"/>
                <w:szCs w:val="24"/>
              </w:rPr>
            </w:pPr>
            <w:r w:rsidRPr="004D7654">
              <w:rPr>
                <w:rFonts w:cs="Times New Roman"/>
                <w:szCs w:val="24"/>
              </w:rPr>
              <w:t xml:space="preserve">0.5μL EcoR1 restriction enzyme </w:t>
            </w:r>
          </w:p>
        </w:tc>
        <w:tc>
          <w:tcPr>
            <w:tcW w:w="4360" w:type="dxa"/>
          </w:tcPr>
          <w:p w:rsidR="00CF00CB" w:rsidRPr="004D7654" w:rsidRDefault="00CF00CB" w:rsidP="00CF00CB">
            <w:pPr>
              <w:rPr>
                <w:rFonts w:cs="Times New Roman"/>
                <w:szCs w:val="24"/>
              </w:rPr>
            </w:pPr>
            <w:r w:rsidRPr="004D7654">
              <w:rPr>
                <w:rFonts w:cs="Times New Roman"/>
                <w:szCs w:val="24"/>
              </w:rPr>
              <w:t>0.5μL BamH1 restriction enzyme</w:t>
            </w:r>
          </w:p>
        </w:tc>
      </w:tr>
      <w:tr w:rsidR="00CF00CB" w:rsidRPr="004D7654" w:rsidTr="00CF00CB">
        <w:tc>
          <w:tcPr>
            <w:tcW w:w="4360" w:type="dxa"/>
          </w:tcPr>
          <w:p w:rsidR="00CF00CB" w:rsidRPr="004D7654" w:rsidRDefault="00CF00CB" w:rsidP="00CF00CB">
            <w:pPr>
              <w:rPr>
                <w:rFonts w:cs="Times New Roman"/>
                <w:szCs w:val="24"/>
              </w:rPr>
            </w:pPr>
            <w:r w:rsidRPr="004D7654">
              <w:rPr>
                <w:rFonts w:cs="Times New Roman"/>
                <w:szCs w:val="24"/>
              </w:rPr>
              <w:t>0.5μL Sal1 restriction enzyme</w:t>
            </w:r>
          </w:p>
        </w:tc>
        <w:tc>
          <w:tcPr>
            <w:tcW w:w="4360" w:type="dxa"/>
          </w:tcPr>
          <w:p w:rsidR="00CF00CB" w:rsidRPr="004D7654" w:rsidRDefault="00CF00CB" w:rsidP="00CF00CB">
            <w:pPr>
              <w:rPr>
                <w:rFonts w:cs="Times New Roman"/>
                <w:szCs w:val="24"/>
              </w:rPr>
            </w:pPr>
            <w:r w:rsidRPr="004D7654">
              <w:rPr>
                <w:rFonts w:cs="Times New Roman"/>
                <w:szCs w:val="24"/>
              </w:rPr>
              <w:t>0.5μL NHE1 restriction enzyme</w:t>
            </w:r>
          </w:p>
        </w:tc>
      </w:tr>
      <w:tr w:rsidR="00CF00CB" w:rsidRPr="004D7654" w:rsidTr="00CF00CB">
        <w:tc>
          <w:tcPr>
            <w:tcW w:w="4360" w:type="dxa"/>
          </w:tcPr>
          <w:p w:rsidR="00CF00CB" w:rsidRPr="004D7654" w:rsidRDefault="00CF00CB" w:rsidP="00CF00CB">
            <w:pPr>
              <w:rPr>
                <w:rFonts w:cs="Times New Roman"/>
                <w:szCs w:val="24"/>
              </w:rPr>
            </w:pPr>
            <w:r w:rsidRPr="004D7654">
              <w:rPr>
                <w:rFonts w:cs="Times New Roman"/>
                <w:szCs w:val="24"/>
              </w:rPr>
              <w:t>6μL RNase-free H</w:t>
            </w:r>
            <w:r w:rsidRPr="004D7654">
              <w:rPr>
                <w:rFonts w:cs="Times New Roman"/>
                <w:szCs w:val="24"/>
                <w:vertAlign w:val="subscript"/>
              </w:rPr>
              <w:t>2</w:t>
            </w:r>
            <w:r w:rsidRPr="004D7654">
              <w:rPr>
                <w:rFonts w:cs="Times New Roman"/>
                <w:szCs w:val="24"/>
              </w:rPr>
              <w:t>O</w:t>
            </w:r>
          </w:p>
        </w:tc>
        <w:tc>
          <w:tcPr>
            <w:tcW w:w="4360" w:type="dxa"/>
          </w:tcPr>
          <w:p w:rsidR="00CF00CB" w:rsidRPr="004D7654" w:rsidRDefault="00CF00CB" w:rsidP="00CF00CB">
            <w:pPr>
              <w:rPr>
                <w:rFonts w:cs="Times New Roman"/>
                <w:szCs w:val="24"/>
              </w:rPr>
            </w:pPr>
            <w:r w:rsidRPr="004D7654">
              <w:rPr>
                <w:rFonts w:cs="Times New Roman"/>
                <w:szCs w:val="24"/>
              </w:rPr>
              <w:t>6μL RNase-free H</w:t>
            </w:r>
            <w:r w:rsidRPr="004D7654">
              <w:rPr>
                <w:rFonts w:cs="Times New Roman"/>
                <w:szCs w:val="24"/>
                <w:vertAlign w:val="subscript"/>
              </w:rPr>
              <w:t>2</w:t>
            </w:r>
            <w:r w:rsidRPr="004D7654">
              <w:rPr>
                <w:rFonts w:cs="Times New Roman"/>
                <w:szCs w:val="24"/>
              </w:rPr>
              <w:t>O</w:t>
            </w:r>
          </w:p>
        </w:tc>
      </w:tr>
    </w:tbl>
    <w:p w:rsidR="00CF00CB" w:rsidRPr="004D7654" w:rsidRDefault="00CF00CB" w:rsidP="00CF00CB">
      <w:pPr>
        <w:pStyle w:val="Heading5"/>
      </w:pPr>
      <w:bookmarkStart w:id="387" w:name="_Toc343428371"/>
      <w:bookmarkStart w:id="388" w:name="_Toc343440782"/>
      <w:bookmarkStart w:id="389" w:name="_Toc343447376"/>
      <w:bookmarkStart w:id="390" w:name="_Toc343447635"/>
      <w:bookmarkStart w:id="391" w:name="_Toc343606413"/>
      <w:bookmarkStart w:id="392" w:name="_Toc343607013"/>
      <w:bookmarkStart w:id="393" w:name="_Toc343672609"/>
      <w:r w:rsidRPr="004D7654">
        <w:t>Table 2.1 Restriction enzyme mixes for diagnostic cuts.</w:t>
      </w:r>
      <w:bookmarkEnd w:id="387"/>
      <w:bookmarkEnd w:id="388"/>
      <w:bookmarkEnd w:id="389"/>
      <w:bookmarkEnd w:id="390"/>
      <w:bookmarkEnd w:id="391"/>
      <w:bookmarkEnd w:id="392"/>
      <w:bookmarkEnd w:id="393"/>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The two enzyme mixes were used to determine which pEGFP plasmid the NDPK-B had been inserted into - pEGFP-N2, which inserts the NDPK-B sequence at the N-terminus of the GFP protein, or pEGFP-C2, which inserts the NDPK-B sequence at the C-terminus.  The DNA was resolved by electrophoresis in a 2% agarose gel (Fischer Scientific) containing ethidium bromide (BD Biosciences) to allow for DNA visualisation.  Images of the gels were obtained using ultraviolet light and a Polaroid camera.</w:t>
      </w:r>
    </w:p>
    <w:p w:rsidR="00CF00CB" w:rsidRPr="004D7654" w:rsidRDefault="00CF00CB" w:rsidP="00CF00CB">
      <w:pPr>
        <w:rPr>
          <w:rFonts w:cs="Times New Roman"/>
          <w:szCs w:val="24"/>
        </w:rPr>
      </w:pPr>
    </w:p>
    <w:p w:rsidR="00CF00CB" w:rsidRPr="004D7654" w:rsidRDefault="00CF00CB" w:rsidP="00CF00CB">
      <w:pPr>
        <w:rPr>
          <w:rFonts w:cs="Times New Roman"/>
        </w:rPr>
      </w:pPr>
      <w:r w:rsidRPr="004D7654">
        <w:rPr>
          <w:rFonts w:cs="Times New Roman"/>
        </w:rPr>
        <w:t>DNA sequencing was performed by University of Sheffield Core Genomic Facility using stock primers for the pEGFP plasmid.  Sequences are documented in appendix II.</w:t>
      </w:r>
    </w:p>
    <w:p w:rsidR="00CF00CB" w:rsidRPr="004D7654" w:rsidRDefault="00CF00CB" w:rsidP="00CF00CB">
      <w:pPr>
        <w:rPr>
          <w:rFonts w:cs="Times New Roman"/>
        </w:rPr>
      </w:pPr>
    </w:p>
    <w:p w:rsidR="00CF00CB" w:rsidRPr="004D7654" w:rsidRDefault="00CF00CB" w:rsidP="00CF00CB">
      <w:pPr>
        <w:pStyle w:val="Heading3"/>
        <w:numPr>
          <w:ilvl w:val="2"/>
          <w:numId w:val="3"/>
        </w:numPr>
      </w:pPr>
      <w:bookmarkStart w:id="394" w:name="_Toc303604707"/>
      <w:bookmarkStart w:id="395" w:name="_Toc303609882"/>
      <w:bookmarkStart w:id="396" w:name="_Toc343428372"/>
      <w:bookmarkStart w:id="397" w:name="_Toc343447636"/>
      <w:bookmarkStart w:id="398" w:name="_Toc347056824"/>
      <w:r w:rsidRPr="004D7654">
        <w:t>DNA concentration determination</w:t>
      </w:r>
      <w:bookmarkEnd w:id="394"/>
      <w:bookmarkEnd w:id="395"/>
      <w:bookmarkEnd w:id="396"/>
      <w:bookmarkEnd w:id="397"/>
      <w:bookmarkEnd w:id="398"/>
    </w:p>
    <w:p w:rsidR="00CF00CB" w:rsidRPr="004D7654" w:rsidRDefault="00CF00CB" w:rsidP="00CF00CB">
      <w:pPr>
        <w:rPr>
          <w:rFonts w:cs="Times New Roman"/>
          <w:szCs w:val="24"/>
        </w:rPr>
      </w:pPr>
      <w:r w:rsidRPr="004D7654">
        <w:rPr>
          <w:rFonts w:cs="Times New Roman"/>
          <w:szCs w:val="24"/>
        </w:rPr>
        <w:t xml:space="preserve">The concentration of DNA present following the mini-prep protocol was determined using a NanoDrop 1000 spectrophotometer (Thermo Fischer Scientific).  The concentration was determined by first calibrating the spectrophotometer with elution buffer and then placing 1μL of DNA suspension (in elution buffer) onto one end of a fibre optic cable.  A second fibre optic cable was then brought into contact with the sample through the sampling arm of the NanoDrop.  The concentration of DNA was determined through the analysis of the light from a xenon lamp that passed through the sample by computer software.  </w:t>
      </w:r>
    </w:p>
    <w:p w:rsidR="00CF00CB" w:rsidRPr="004D7654" w:rsidRDefault="00CF00CB" w:rsidP="00CF00CB">
      <w:pPr>
        <w:rPr>
          <w:rFonts w:cs="Times New Roman"/>
          <w:szCs w:val="24"/>
        </w:rPr>
      </w:pPr>
    </w:p>
    <w:p w:rsidR="00CF00CB" w:rsidRPr="004D7654" w:rsidRDefault="00CF00CB" w:rsidP="00CF00CB">
      <w:pPr>
        <w:pStyle w:val="Heading2"/>
        <w:numPr>
          <w:ilvl w:val="1"/>
          <w:numId w:val="3"/>
        </w:numPr>
      </w:pPr>
      <w:bookmarkStart w:id="399" w:name="_Toc303604708"/>
      <w:bookmarkStart w:id="400" w:name="_Toc303609883"/>
      <w:bookmarkStart w:id="401" w:name="_Toc343428373"/>
      <w:bookmarkStart w:id="402" w:name="_Toc343447637"/>
      <w:bookmarkStart w:id="403" w:name="_Toc347056825"/>
      <w:r w:rsidRPr="004D7654">
        <w:lastRenderedPageBreak/>
        <w:t>Western blot</w:t>
      </w:r>
      <w:bookmarkEnd w:id="399"/>
      <w:bookmarkEnd w:id="400"/>
      <w:bookmarkEnd w:id="401"/>
      <w:bookmarkEnd w:id="402"/>
      <w:bookmarkEnd w:id="403"/>
    </w:p>
    <w:p w:rsidR="00CF00CB" w:rsidRPr="004D7654" w:rsidRDefault="00CF00CB" w:rsidP="00CF00CB">
      <w:pPr>
        <w:rPr>
          <w:rFonts w:cs="Times New Roman"/>
          <w:szCs w:val="24"/>
        </w:rPr>
      </w:pPr>
      <w:r w:rsidRPr="004D7654">
        <w:rPr>
          <w:rFonts w:cs="Times New Roman"/>
          <w:szCs w:val="24"/>
        </w:rPr>
        <w:t>Western blotting is a technique that is used to detect immobilised proteins on nitrocellulose membranes.  It was used to show the presence of protein in difference cell types and compare protein expression under various experimental conditions.</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04" w:name="_Toc303604709"/>
      <w:bookmarkStart w:id="405" w:name="_Toc303609884"/>
      <w:bookmarkStart w:id="406" w:name="_Toc343428374"/>
      <w:bookmarkStart w:id="407" w:name="_Toc343447638"/>
      <w:bookmarkStart w:id="408" w:name="_Toc347056826"/>
      <w:r w:rsidRPr="004D7654">
        <w:t>Sample preparation</w:t>
      </w:r>
      <w:bookmarkEnd w:id="404"/>
      <w:bookmarkEnd w:id="405"/>
      <w:bookmarkEnd w:id="406"/>
      <w:bookmarkEnd w:id="407"/>
      <w:bookmarkEnd w:id="408"/>
    </w:p>
    <w:p w:rsidR="00CF00CB" w:rsidRPr="004D7654" w:rsidRDefault="00CF00CB" w:rsidP="00CF00CB">
      <w:pPr>
        <w:rPr>
          <w:rFonts w:cs="Times New Roman"/>
          <w:szCs w:val="24"/>
        </w:rPr>
      </w:pPr>
      <w:r w:rsidRPr="004D7654">
        <w:rPr>
          <w:rFonts w:cs="Times New Roman"/>
          <w:szCs w:val="24"/>
        </w:rPr>
        <w:t>Cell samples were prepared through cell stimulation, harvesting, sonication and membrane preparation (see sections 2.1.5 and 2.1.7).  The concentration of protein in each sample was determined through a protein concentration assay, section 2.1.6.  Once the concentration was known, samples were denatured through the addition of equal volumes of LSB, described in section 2.1.8, and boiling for 5 minutes.  10μg of protein was loaded in the SDS-PAGE gel.</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09" w:name="_Toc303604711"/>
      <w:bookmarkStart w:id="410" w:name="_Toc303609886"/>
      <w:bookmarkStart w:id="411" w:name="_Toc343428375"/>
      <w:bookmarkStart w:id="412" w:name="_Toc343447639"/>
      <w:bookmarkStart w:id="413" w:name="_Toc347056827"/>
      <w:r w:rsidRPr="004D7654">
        <w:t>SDS-PAGE</w:t>
      </w:r>
      <w:bookmarkEnd w:id="409"/>
      <w:bookmarkEnd w:id="410"/>
      <w:bookmarkEnd w:id="411"/>
      <w:bookmarkEnd w:id="412"/>
      <w:bookmarkEnd w:id="413"/>
    </w:p>
    <w:p w:rsidR="00CF00CB" w:rsidRPr="004D7654" w:rsidRDefault="00CF00CB" w:rsidP="00CF00CB">
      <w:pPr>
        <w:rPr>
          <w:rFonts w:cs="Times New Roman"/>
          <w:szCs w:val="24"/>
        </w:rPr>
      </w:pPr>
      <w:r w:rsidRPr="004D7654">
        <w:rPr>
          <w:rFonts w:cs="Times New Roman"/>
          <w:szCs w:val="24"/>
        </w:rPr>
        <w:t>Proteins were separated using electrophoresis on sodium dodecyl sulphate polyacrylamide gel (SDS-PAGE).  This resolved the proteins into discreet bands according to protein size through the application of an electrical current.  Two gels are used – the stacking gel that contained 6% acrylamide, 0.15M Tris-HCl pH 6.8, 0.1% SDS, 0.05% ammonium persulphate (APS) and 0.02% tetramethylethylenediamine (TEMED) and the resolving gel.  The percentage acrylamide in the resolving gel differed depending on the samples used, and the composition of the various resolving gels is shown in table 2.2.  The stacking gel was more acidic (pH 6.8) and contained less acrylamide and it was into this gel that the samples are loaded.  As the gel ran the protein samples became concentrated at the interface between the slightly acidic stacking gel and the more alkaline (pH 8.8) resolving gel.  The resolving gel also had a much higher acrylamide concentration, making it less permeable.  This separated the proteins more effectively according to size, with smaller proteins able to move further down the resolving gel and larger proteins staying closer to the top.  10μg protein was run at 100mV through the two gels in running buffer containing 25mM Tris-HCl, 250mM glycine and 0.1% SDS until they reached the bottom of the gel and separation was complete.</w:t>
      </w:r>
    </w:p>
    <w:p w:rsidR="00CF00CB" w:rsidRPr="004D7654" w:rsidRDefault="00CF00CB" w:rsidP="00CF00CB">
      <w:pPr>
        <w:rPr>
          <w:rFonts w:cs="Times New Roman"/>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2906"/>
        <w:gridCol w:w="2907"/>
      </w:tblGrid>
      <w:tr w:rsidR="00CF00CB" w:rsidRPr="004D7654" w:rsidTr="00CF00CB">
        <w:tc>
          <w:tcPr>
            <w:tcW w:w="3474" w:type="dxa"/>
          </w:tcPr>
          <w:p w:rsidR="00CF00CB" w:rsidRPr="004D7654" w:rsidRDefault="00CF00CB" w:rsidP="00CF00CB">
            <w:pPr>
              <w:rPr>
                <w:rFonts w:cs="Times New Roman"/>
                <w:b/>
                <w:szCs w:val="24"/>
              </w:rPr>
            </w:pPr>
            <w:r w:rsidRPr="004D7654">
              <w:rPr>
                <w:rFonts w:cs="Times New Roman"/>
                <w:b/>
                <w:szCs w:val="24"/>
              </w:rPr>
              <w:t>8% resolving gel</w:t>
            </w:r>
          </w:p>
        </w:tc>
        <w:tc>
          <w:tcPr>
            <w:tcW w:w="3474" w:type="dxa"/>
          </w:tcPr>
          <w:p w:rsidR="00CF00CB" w:rsidRPr="004D7654" w:rsidRDefault="00CF00CB" w:rsidP="00CF00CB">
            <w:pPr>
              <w:rPr>
                <w:rFonts w:cs="Times New Roman"/>
                <w:b/>
                <w:szCs w:val="24"/>
              </w:rPr>
            </w:pPr>
            <w:r w:rsidRPr="004D7654">
              <w:rPr>
                <w:rFonts w:cs="Times New Roman"/>
                <w:b/>
                <w:szCs w:val="24"/>
              </w:rPr>
              <w:t>10% resolving gel</w:t>
            </w:r>
          </w:p>
        </w:tc>
        <w:tc>
          <w:tcPr>
            <w:tcW w:w="3475" w:type="dxa"/>
          </w:tcPr>
          <w:p w:rsidR="00CF00CB" w:rsidRPr="004D7654" w:rsidRDefault="00CF00CB" w:rsidP="00CF00CB">
            <w:pPr>
              <w:rPr>
                <w:rFonts w:cs="Times New Roman"/>
                <w:b/>
                <w:szCs w:val="24"/>
              </w:rPr>
            </w:pPr>
            <w:r w:rsidRPr="004D7654">
              <w:rPr>
                <w:rFonts w:cs="Times New Roman"/>
                <w:b/>
                <w:szCs w:val="24"/>
              </w:rPr>
              <w:t>12% resolving gel</w:t>
            </w:r>
          </w:p>
        </w:tc>
      </w:tr>
      <w:tr w:rsidR="00CF00CB" w:rsidRPr="004D7654" w:rsidTr="00CF00CB">
        <w:tc>
          <w:tcPr>
            <w:tcW w:w="3474" w:type="dxa"/>
          </w:tcPr>
          <w:p w:rsidR="00CF00CB" w:rsidRPr="004D7654" w:rsidRDefault="00CF00CB" w:rsidP="00CF00CB">
            <w:pPr>
              <w:rPr>
                <w:rFonts w:cs="Times New Roman"/>
                <w:szCs w:val="24"/>
              </w:rPr>
            </w:pPr>
            <w:r w:rsidRPr="004D7654">
              <w:rPr>
                <w:rFonts w:cs="Times New Roman"/>
                <w:szCs w:val="24"/>
              </w:rPr>
              <w:t>8% acrylamide</w:t>
            </w:r>
          </w:p>
        </w:tc>
        <w:tc>
          <w:tcPr>
            <w:tcW w:w="3474" w:type="dxa"/>
          </w:tcPr>
          <w:p w:rsidR="00CF00CB" w:rsidRPr="004D7654" w:rsidRDefault="00CF00CB" w:rsidP="00CF00CB">
            <w:pPr>
              <w:rPr>
                <w:rFonts w:cs="Times New Roman"/>
                <w:szCs w:val="24"/>
              </w:rPr>
            </w:pPr>
            <w:r w:rsidRPr="004D7654">
              <w:rPr>
                <w:rFonts w:cs="Times New Roman"/>
                <w:szCs w:val="24"/>
              </w:rPr>
              <w:t>10% acrylamide</w:t>
            </w:r>
          </w:p>
        </w:tc>
        <w:tc>
          <w:tcPr>
            <w:tcW w:w="3475" w:type="dxa"/>
          </w:tcPr>
          <w:p w:rsidR="00CF00CB" w:rsidRPr="004D7654" w:rsidRDefault="00CF00CB" w:rsidP="00CF00CB">
            <w:pPr>
              <w:rPr>
                <w:rFonts w:cs="Times New Roman"/>
                <w:szCs w:val="24"/>
              </w:rPr>
            </w:pPr>
            <w:r w:rsidRPr="004D7654">
              <w:rPr>
                <w:rFonts w:cs="Times New Roman"/>
                <w:szCs w:val="24"/>
              </w:rPr>
              <w:t>12% acrylamide</w:t>
            </w:r>
          </w:p>
        </w:tc>
      </w:tr>
      <w:tr w:rsidR="00CF00CB" w:rsidRPr="004D7654" w:rsidTr="00CF00CB">
        <w:tc>
          <w:tcPr>
            <w:tcW w:w="3474" w:type="dxa"/>
          </w:tcPr>
          <w:p w:rsidR="00CF00CB" w:rsidRPr="004D7654" w:rsidRDefault="00CF00CB" w:rsidP="00CF00CB">
            <w:pPr>
              <w:rPr>
                <w:rFonts w:cs="Times New Roman"/>
                <w:szCs w:val="24"/>
              </w:rPr>
            </w:pPr>
            <w:r w:rsidRPr="004D7654">
              <w:rPr>
                <w:rFonts w:cs="Times New Roman"/>
                <w:szCs w:val="24"/>
              </w:rPr>
              <w:t>0.3M Tris-HCl pH 8.8</w:t>
            </w:r>
          </w:p>
        </w:tc>
        <w:tc>
          <w:tcPr>
            <w:tcW w:w="3474" w:type="dxa"/>
          </w:tcPr>
          <w:p w:rsidR="00CF00CB" w:rsidRPr="004D7654" w:rsidRDefault="00CF00CB" w:rsidP="00CF00CB">
            <w:pPr>
              <w:rPr>
                <w:rFonts w:cs="Times New Roman"/>
                <w:szCs w:val="24"/>
              </w:rPr>
            </w:pPr>
            <w:r w:rsidRPr="004D7654">
              <w:rPr>
                <w:rFonts w:cs="Times New Roman"/>
                <w:szCs w:val="24"/>
              </w:rPr>
              <w:t>0.3M Tris-HCl pH 8.8</w:t>
            </w:r>
          </w:p>
        </w:tc>
        <w:tc>
          <w:tcPr>
            <w:tcW w:w="3475" w:type="dxa"/>
          </w:tcPr>
          <w:p w:rsidR="00CF00CB" w:rsidRPr="004D7654" w:rsidRDefault="00CF00CB" w:rsidP="00CF00CB">
            <w:pPr>
              <w:rPr>
                <w:rFonts w:cs="Times New Roman"/>
                <w:szCs w:val="24"/>
              </w:rPr>
            </w:pPr>
            <w:r w:rsidRPr="004D7654">
              <w:rPr>
                <w:rFonts w:cs="Times New Roman"/>
                <w:szCs w:val="24"/>
              </w:rPr>
              <w:t>0.3M Tris-HCl pH 8.8</w:t>
            </w:r>
          </w:p>
        </w:tc>
      </w:tr>
      <w:tr w:rsidR="00CF00CB" w:rsidRPr="004D7654" w:rsidTr="00CF00CB">
        <w:tc>
          <w:tcPr>
            <w:tcW w:w="3474" w:type="dxa"/>
          </w:tcPr>
          <w:p w:rsidR="00CF00CB" w:rsidRPr="004D7654" w:rsidRDefault="00CF00CB" w:rsidP="00CF00CB">
            <w:pPr>
              <w:rPr>
                <w:rFonts w:cs="Times New Roman"/>
                <w:szCs w:val="24"/>
              </w:rPr>
            </w:pPr>
            <w:r w:rsidRPr="004D7654">
              <w:rPr>
                <w:rFonts w:cs="Times New Roman"/>
                <w:szCs w:val="24"/>
              </w:rPr>
              <w:t>0.1% SDS</w:t>
            </w:r>
          </w:p>
        </w:tc>
        <w:tc>
          <w:tcPr>
            <w:tcW w:w="3474" w:type="dxa"/>
          </w:tcPr>
          <w:p w:rsidR="00CF00CB" w:rsidRPr="004D7654" w:rsidRDefault="00CF00CB" w:rsidP="00CF00CB">
            <w:pPr>
              <w:rPr>
                <w:rFonts w:cs="Times New Roman"/>
                <w:szCs w:val="24"/>
              </w:rPr>
            </w:pPr>
            <w:r w:rsidRPr="004D7654">
              <w:rPr>
                <w:rFonts w:cs="Times New Roman"/>
                <w:szCs w:val="24"/>
              </w:rPr>
              <w:t>0.1% SDS</w:t>
            </w:r>
          </w:p>
        </w:tc>
        <w:tc>
          <w:tcPr>
            <w:tcW w:w="3475" w:type="dxa"/>
          </w:tcPr>
          <w:p w:rsidR="00CF00CB" w:rsidRPr="004D7654" w:rsidRDefault="00CF00CB" w:rsidP="00CF00CB">
            <w:pPr>
              <w:rPr>
                <w:rFonts w:cs="Times New Roman"/>
                <w:szCs w:val="24"/>
              </w:rPr>
            </w:pPr>
            <w:r w:rsidRPr="004D7654">
              <w:rPr>
                <w:rFonts w:cs="Times New Roman"/>
                <w:szCs w:val="24"/>
              </w:rPr>
              <w:t>0.1% SDS</w:t>
            </w:r>
          </w:p>
        </w:tc>
      </w:tr>
      <w:tr w:rsidR="00CF00CB" w:rsidRPr="004D7654" w:rsidTr="00CF00CB">
        <w:tc>
          <w:tcPr>
            <w:tcW w:w="3474" w:type="dxa"/>
          </w:tcPr>
          <w:p w:rsidR="00CF00CB" w:rsidRPr="004D7654" w:rsidRDefault="00CF00CB" w:rsidP="00CF00CB">
            <w:pPr>
              <w:rPr>
                <w:rFonts w:cs="Times New Roman"/>
                <w:szCs w:val="24"/>
              </w:rPr>
            </w:pPr>
            <w:r w:rsidRPr="004D7654">
              <w:rPr>
                <w:rFonts w:cs="Times New Roman"/>
                <w:szCs w:val="24"/>
              </w:rPr>
              <w:t>0.1% APS</w:t>
            </w:r>
          </w:p>
        </w:tc>
        <w:tc>
          <w:tcPr>
            <w:tcW w:w="3474" w:type="dxa"/>
          </w:tcPr>
          <w:p w:rsidR="00CF00CB" w:rsidRPr="004D7654" w:rsidRDefault="00CF00CB" w:rsidP="00CF00CB">
            <w:pPr>
              <w:rPr>
                <w:rFonts w:cs="Times New Roman"/>
                <w:szCs w:val="24"/>
              </w:rPr>
            </w:pPr>
            <w:r w:rsidRPr="004D7654">
              <w:rPr>
                <w:rFonts w:cs="Times New Roman"/>
                <w:szCs w:val="24"/>
              </w:rPr>
              <w:t>0.1% APS</w:t>
            </w:r>
          </w:p>
        </w:tc>
        <w:tc>
          <w:tcPr>
            <w:tcW w:w="3475" w:type="dxa"/>
          </w:tcPr>
          <w:p w:rsidR="00CF00CB" w:rsidRPr="004D7654" w:rsidRDefault="00CF00CB" w:rsidP="00CF00CB">
            <w:pPr>
              <w:rPr>
                <w:rFonts w:cs="Times New Roman"/>
                <w:szCs w:val="24"/>
              </w:rPr>
            </w:pPr>
            <w:r w:rsidRPr="004D7654">
              <w:rPr>
                <w:rFonts w:cs="Times New Roman"/>
                <w:szCs w:val="24"/>
              </w:rPr>
              <w:t>0.1% APS</w:t>
            </w:r>
          </w:p>
        </w:tc>
      </w:tr>
      <w:tr w:rsidR="00CF00CB" w:rsidRPr="004D7654" w:rsidTr="00CF00CB">
        <w:tc>
          <w:tcPr>
            <w:tcW w:w="3474" w:type="dxa"/>
          </w:tcPr>
          <w:p w:rsidR="00CF00CB" w:rsidRPr="004D7654" w:rsidRDefault="00CF00CB" w:rsidP="00CF00CB">
            <w:pPr>
              <w:rPr>
                <w:rFonts w:cs="Times New Roman"/>
                <w:szCs w:val="24"/>
              </w:rPr>
            </w:pPr>
            <w:r w:rsidRPr="004D7654">
              <w:rPr>
                <w:rFonts w:cs="Times New Roman"/>
                <w:szCs w:val="24"/>
              </w:rPr>
              <w:t>1% TEMED</w:t>
            </w:r>
          </w:p>
        </w:tc>
        <w:tc>
          <w:tcPr>
            <w:tcW w:w="3474" w:type="dxa"/>
          </w:tcPr>
          <w:p w:rsidR="00CF00CB" w:rsidRPr="004D7654" w:rsidRDefault="00CF00CB" w:rsidP="00CF00CB">
            <w:pPr>
              <w:rPr>
                <w:rFonts w:cs="Times New Roman"/>
                <w:szCs w:val="24"/>
              </w:rPr>
            </w:pPr>
            <w:r w:rsidRPr="004D7654">
              <w:rPr>
                <w:rFonts w:cs="Times New Roman"/>
                <w:szCs w:val="24"/>
              </w:rPr>
              <w:t>1% TEMED</w:t>
            </w:r>
          </w:p>
        </w:tc>
        <w:tc>
          <w:tcPr>
            <w:tcW w:w="3475" w:type="dxa"/>
          </w:tcPr>
          <w:p w:rsidR="00CF00CB" w:rsidRPr="004D7654" w:rsidRDefault="00CF00CB" w:rsidP="00CF00CB">
            <w:pPr>
              <w:rPr>
                <w:rFonts w:cs="Times New Roman"/>
                <w:szCs w:val="24"/>
              </w:rPr>
            </w:pPr>
            <w:r w:rsidRPr="004D7654">
              <w:rPr>
                <w:rFonts w:cs="Times New Roman"/>
                <w:szCs w:val="24"/>
              </w:rPr>
              <w:t>1% TEMED</w:t>
            </w:r>
          </w:p>
        </w:tc>
      </w:tr>
    </w:tbl>
    <w:p w:rsidR="00CF00CB" w:rsidRPr="004D7654" w:rsidRDefault="00CF00CB" w:rsidP="00CF00CB">
      <w:pPr>
        <w:pStyle w:val="Heading5"/>
      </w:pPr>
      <w:bookmarkStart w:id="414" w:name="_Toc343428376"/>
      <w:bookmarkStart w:id="415" w:name="_Toc343440783"/>
      <w:bookmarkStart w:id="416" w:name="_Toc343447377"/>
      <w:bookmarkStart w:id="417" w:name="_Toc343447640"/>
      <w:bookmarkStart w:id="418" w:name="_Toc343606414"/>
      <w:bookmarkStart w:id="419" w:name="_Toc343607014"/>
      <w:bookmarkStart w:id="420" w:name="_Toc343672610"/>
      <w:r w:rsidRPr="004D7654">
        <w:t>Table 2.2 Composition of resolving gels for SDS-PAGE</w:t>
      </w:r>
      <w:bookmarkEnd w:id="414"/>
      <w:bookmarkEnd w:id="415"/>
      <w:bookmarkEnd w:id="416"/>
      <w:bookmarkEnd w:id="417"/>
      <w:bookmarkEnd w:id="418"/>
      <w:bookmarkEnd w:id="419"/>
      <w:bookmarkEnd w:id="420"/>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21" w:name="_Toc303604712"/>
      <w:bookmarkStart w:id="422" w:name="_Toc303609888"/>
      <w:bookmarkStart w:id="423" w:name="_Toc343428377"/>
      <w:bookmarkStart w:id="424" w:name="_Toc343447641"/>
      <w:bookmarkStart w:id="425" w:name="_Toc347056828"/>
      <w:r w:rsidRPr="004D7654">
        <w:t>Protein visualisation in the gel</w:t>
      </w:r>
      <w:bookmarkEnd w:id="421"/>
      <w:bookmarkEnd w:id="422"/>
      <w:bookmarkEnd w:id="423"/>
      <w:bookmarkEnd w:id="424"/>
      <w:bookmarkEnd w:id="425"/>
    </w:p>
    <w:p w:rsidR="00CF00CB" w:rsidRPr="004D7654" w:rsidRDefault="00CF00CB" w:rsidP="00CF00CB">
      <w:pPr>
        <w:rPr>
          <w:rFonts w:cs="Times New Roman"/>
          <w:szCs w:val="24"/>
        </w:rPr>
      </w:pPr>
      <w:r w:rsidRPr="004D7654">
        <w:rPr>
          <w:rFonts w:cs="Times New Roman"/>
          <w:szCs w:val="24"/>
        </w:rPr>
        <w:t>To visualise the proteins in the gel, it was placed in Coomassie Blue solution containing 0.1% Coommassie Brilliant Blue, 50% methanol and 10% glacial acetic acid to be stained.  The excess Coomassie stain was removed using 10% glacial acetic acid.  This provided a visual representation of protein concentration in each lane prior to transfer.</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26" w:name="_Toc303604713"/>
      <w:bookmarkStart w:id="427" w:name="_Toc303609889"/>
      <w:bookmarkStart w:id="428" w:name="_Toc343428378"/>
      <w:bookmarkStart w:id="429" w:name="_Toc343447642"/>
      <w:bookmarkStart w:id="430" w:name="_Toc347056829"/>
      <w:r w:rsidRPr="004D7654">
        <w:t>Transfer</w:t>
      </w:r>
      <w:bookmarkEnd w:id="426"/>
      <w:bookmarkEnd w:id="427"/>
      <w:bookmarkEnd w:id="428"/>
      <w:bookmarkEnd w:id="429"/>
      <w:bookmarkEnd w:id="430"/>
    </w:p>
    <w:p w:rsidR="00CF00CB" w:rsidRPr="004D7654" w:rsidRDefault="00CF00CB" w:rsidP="00CF00CB">
      <w:pPr>
        <w:rPr>
          <w:rFonts w:cs="Times New Roman"/>
          <w:szCs w:val="24"/>
        </w:rPr>
      </w:pPr>
      <w:r w:rsidRPr="004D7654">
        <w:rPr>
          <w:rFonts w:cs="Times New Roman"/>
          <w:szCs w:val="24"/>
        </w:rPr>
        <w:t>Once the protein samples had reached the bottom of the gel and separation was complete, the gels were removed from the running buffer and placed into a “transfer sandwich” containing (in this order) two transfer sponges, two pieces of blotting paper, gel, nitrocellulose (PVDF) membrane, two pieces of blotting paper and two transfer sponges.  All components of the “transfer sandwich” were pre-soaked in transfer buffer containing 5% methanol, 25mM Tris and 192mM glycine for 30 minutes prior to assembly, and the membrane was pre-soaked in 100% methanol.  The sandwich was placed in the tank and covered in pre-cooled transfer buffer and transferred at 130mV for 1 hour at 4</w:t>
      </w:r>
      <w:r w:rsidRPr="004D7654">
        <w:rPr>
          <w:rFonts w:cs="Times New Roman"/>
          <w:szCs w:val="24"/>
          <w:vertAlign w:val="superscript"/>
        </w:rPr>
        <w:t>o</w:t>
      </w:r>
      <w:r w:rsidRPr="004D7654">
        <w:rPr>
          <w:rFonts w:cs="Times New Roman"/>
          <w:szCs w:val="24"/>
        </w:rPr>
        <w:t>C to ensure all proteins were on the membrane.</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31" w:name="_Toc303604714"/>
      <w:bookmarkStart w:id="432" w:name="_Toc303609890"/>
      <w:bookmarkStart w:id="433" w:name="_Toc343428379"/>
      <w:bookmarkStart w:id="434" w:name="_Toc343447643"/>
      <w:bookmarkStart w:id="435" w:name="_Toc347056830"/>
      <w:r w:rsidRPr="004D7654">
        <w:t>Protein visualisation on the membrane</w:t>
      </w:r>
      <w:bookmarkEnd w:id="431"/>
      <w:bookmarkEnd w:id="432"/>
      <w:bookmarkEnd w:id="433"/>
      <w:bookmarkEnd w:id="434"/>
      <w:bookmarkEnd w:id="435"/>
    </w:p>
    <w:p w:rsidR="00CF00CB" w:rsidRPr="004D7654" w:rsidRDefault="00CF00CB" w:rsidP="00CF00CB">
      <w:pPr>
        <w:rPr>
          <w:rFonts w:cs="Times New Roman"/>
          <w:szCs w:val="24"/>
        </w:rPr>
      </w:pPr>
      <w:r w:rsidRPr="004D7654">
        <w:rPr>
          <w:rFonts w:cs="Times New Roman"/>
          <w:szCs w:val="24"/>
        </w:rPr>
        <w:t>Once transfer was complete, the sandwich was disassembled and the membrane was rinsed with deionised H</w:t>
      </w:r>
      <w:r w:rsidRPr="004D7654">
        <w:rPr>
          <w:rFonts w:cs="Times New Roman"/>
          <w:szCs w:val="24"/>
          <w:vertAlign w:val="subscript"/>
        </w:rPr>
        <w:t>2</w:t>
      </w:r>
      <w:r w:rsidRPr="004D7654">
        <w:rPr>
          <w:rFonts w:cs="Times New Roman"/>
          <w:szCs w:val="24"/>
        </w:rPr>
        <w:t xml:space="preserve">O and then placed in Ponceau red solution containing 0.1% Ponceau S and 5% glacial acetic acid to confirm protein transfer.  The membrane was </w:t>
      </w:r>
      <w:r w:rsidRPr="004D7654">
        <w:rPr>
          <w:rFonts w:cs="Times New Roman"/>
          <w:szCs w:val="24"/>
        </w:rPr>
        <w:lastRenderedPageBreak/>
        <w:t>washed with deionised H</w:t>
      </w:r>
      <w:r w:rsidRPr="004D7654">
        <w:rPr>
          <w:rFonts w:cs="Times New Roman"/>
          <w:szCs w:val="24"/>
          <w:vertAlign w:val="subscript"/>
        </w:rPr>
        <w:t>2</w:t>
      </w:r>
      <w:r w:rsidRPr="004D7654">
        <w:rPr>
          <w:rFonts w:cs="Times New Roman"/>
          <w:szCs w:val="24"/>
        </w:rPr>
        <w:t>O and then 10 minutes in Tris-buffered saline containing 0.1% Tween-20 (TBS-T).  The membrane was then incubated in a 1% bovine serum albumin (BSA) and 5% skimmed milk in TBS-T blocking solution for 1 hour at room temperature to reduce non-specific binding of the antibodies to the membrane.  Primary antibody was diluted to the appropriate concentrations in blocking solution and the membrane was placed in a 50mL falcon tube with 5mL primary antibody solution and placed on a roller overnight at 4</w:t>
      </w:r>
      <w:r w:rsidRPr="004D7654">
        <w:rPr>
          <w:rFonts w:cs="Times New Roman"/>
          <w:szCs w:val="24"/>
          <w:vertAlign w:val="superscript"/>
        </w:rPr>
        <w:t>o</w:t>
      </w:r>
      <w:r w:rsidRPr="004D7654">
        <w:rPr>
          <w:rFonts w:cs="Times New Roman"/>
          <w:szCs w:val="24"/>
        </w:rPr>
        <w:t>C.  The membrane was then washed three times 15 minutes with TBS-T at room temperature.  The secondary antibody was diluted to the appropriate concentration and the membrane was placed in a 50mL falcon tube with 5mL secondary antibody solution and placed on a rotator for 1 hour at room temperature.  The membrane was then washed 3 times 15 minutes with TBS-T at room temperature before developing using an electrochemiluminescence (ECL) kit (Thermo Scientific SuperSignal® West Pico Chemiluminescent Substrate) and film (Kodak Medical X-ray Film, General Purpose Blue 18 x 24cm).</w:t>
      </w:r>
    </w:p>
    <w:p w:rsidR="00CF00CB" w:rsidRPr="004D7654" w:rsidRDefault="00CF00CB" w:rsidP="00CF00CB">
      <w:pPr>
        <w:rPr>
          <w:rFonts w:cs="Times New Roman"/>
          <w:szCs w:val="24"/>
        </w:rPr>
      </w:pPr>
    </w:p>
    <w:p w:rsidR="00CF00CB" w:rsidRDefault="00CF00CB" w:rsidP="00CF00CB">
      <w:pPr>
        <w:rPr>
          <w:rFonts w:cs="Times New Roman"/>
        </w:rPr>
      </w:pPr>
      <w:r w:rsidRPr="004D7654">
        <w:rPr>
          <w:rFonts w:cs="Times New Roman"/>
          <w:szCs w:val="24"/>
        </w:rPr>
        <w:t xml:space="preserve">Tables 2.3 and 2.4 </w:t>
      </w:r>
      <w:r w:rsidRPr="004D7654">
        <w:rPr>
          <w:rFonts w:cs="Times New Roman"/>
        </w:rPr>
        <w:t xml:space="preserve">detail the primary and secondary antibody dilutions used for Western blot and Far Western blot analysis, respectively.  The monoclonal anti-NDPK-B antibody (Abcam) recognises amino acids 51 – 153 of human NDPK-B.  The polyclonal anti-GFP antibody (Abcam) is raised in rabbit and is directed against the entire GFP molecule.  The monoclonal anti-CFTR (Abcam) </w:t>
      </w:r>
      <w:r w:rsidRPr="004D7654">
        <w:rPr>
          <w:rFonts w:cs="Times New Roman"/>
          <w:szCs w:val="24"/>
        </w:rPr>
        <w:t xml:space="preserve">corresponds to amino acids 103 – 117 in the first extracellular loop of human and rabbit CFTR.  The polyclonal anti-actin antibody (Sigma) is raised in rabbit and recognises the C-terminal actin fragment.  The streptavidin HRP conjugate (Thermo Scientific) was used to detect biotinylated proteins.  </w:t>
      </w:r>
      <w:r w:rsidRPr="004D7654">
        <w:rPr>
          <w:rFonts w:cs="Times New Roman"/>
        </w:rPr>
        <w:t>Both peroxidase-labelled secondary antibodies (Thermo Scientific) were raised in goat.</w:t>
      </w:r>
    </w:p>
    <w:p w:rsidR="00F72E31" w:rsidRDefault="00F72E31" w:rsidP="00CF00CB">
      <w:pPr>
        <w:rPr>
          <w:rFonts w:cs="Times New Roman"/>
        </w:rPr>
      </w:pPr>
    </w:p>
    <w:p w:rsidR="00F72E31" w:rsidRDefault="00F72E31" w:rsidP="00CF00CB">
      <w:pPr>
        <w:rPr>
          <w:rFonts w:cs="Times New Roman"/>
        </w:rPr>
      </w:pPr>
    </w:p>
    <w:p w:rsidR="00F72E31" w:rsidRDefault="00F72E31" w:rsidP="00CF00CB">
      <w:pPr>
        <w:rPr>
          <w:rFonts w:cs="Times New Roman"/>
        </w:rPr>
      </w:pPr>
    </w:p>
    <w:p w:rsidR="00F72E31" w:rsidRDefault="00F72E31" w:rsidP="00CF00CB">
      <w:pPr>
        <w:rPr>
          <w:rFonts w:cs="Times New Roman"/>
        </w:rPr>
      </w:pPr>
    </w:p>
    <w:p w:rsidR="00F72E31" w:rsidRDefault="00F72E31" w:rsidP="00CF00CB">
      <w:pPr>
        <w:rPr>
          <w:rFonts w:cs="Times New Roman"/>
        </w:rPr>
      </w:pPr>
    </w:p>
    <w:p w:rsidR="00F72E31" w:rsidRPr="004D7654" w:rsidRDefault="00F72E31" w:rsidP="00CF00CB">
      <w:pPr>
        <w:rPr>
          <w:rFonts w:cs="Times New Roman"/>
        </w:rPr>
      </w:pPr>
    </w:p>
    <w:p w:rsidR="00CF00CB" w:rsidRPr="004D7654" w:rsidRDefault="00CF00CB" w:rsidP="00CF00CB">
      <w:pPr>
        <w:rPr>
          <w:rFonts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0"/>
        <w:gridCol w:w="4360"/>
      </w:tblGrid>
      <w:tr w:rsidR="00CF00CB" w:rsidRPr="004D7654" w:rsidTr="004903F5">
        <w:tc>
          <w:tcPr>
            <w:tcW w:w="4360" w:type="dxa"/>
            <w:shd w:val="clear" w:color="auto" w:fill="auto"/>
          </w:tcPr>
          <w:p w:rsidR="00CF00CB" w:rsidRPr="004903F5" w:rsidRDefault="00CF00CB" w:rsidP="00CF00CB">
            <w:pPr>
              <w:rPr>
                <w:rFonts w:eastAsia="Times New Roman" w:cs="Times New Roman"/>
                <w:b/>
                <w:sz w:val="22"/>
              </w:rPr>
            </w:pPr>
            <w:r w:rsidRPr="004903F5">
              <w:rPr>
                <w:rFonts w:eastAsia="Times New Roman" w:cs="Times New Roman"/>
                <w:b/>
                <w:sz w:val="22"/>
              </w:rPr>
              <w:lastRenderedPageBreak/>
              <w:t>Primary antibody</w:t>
            </w:r>
          </w:p>
        </w:tc>
        <w:tc>
          <w:tcPr>
            <w:tcW w:w="4360" w:type="dxa"/>
            <w:shd w:val="clear" w:color="auto" w:fill="auto"/>
          </w:tcPr>
          <w:p w:rsidR="00CF00CB" w:rsidRPr="004903F5" w:rsidRDefault="00CF00CB" w:rsidP="00CF00CB">
            <w:pPr>
              <w:rPr>
                <w:rFonts w:eastAsia="Times New Roman" w:cs="Times New Roman"/>
                <w:b/>
                <w:sz w:val="22"/>
              </w:rPr>
            </w:pPr>
            <w:r w:rsidRPr="004903F5">
              <w:rPr>
                <w:rFonts w:eastAsia="Times New Roman" w:cs="Times New Roman"/>
                <w:b/>
                <w:sz w:val="22"/>
              </w:rPr>
              <w:t>Dilution</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Monoclonal anti-NDPK-B</w:t>
            </w:r>
          </w:p>
        </w:tc>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1 in 2000</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Polyclonal anti-GFP</w:t>
            </w:r>
          </w:p>
        </w:tc>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1 in 2000</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 xml:space="preserve">Monoclonal anti-CFTR </w:t>
            </w:r>
          </w:p>
        </w:tc>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1 in 2000</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Polyclonal anti-actin</w:t>
            </w:r>
          </w:p>
        </w:tc>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1 in 3000</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Streptavidin HRP conjugate</w:t>
            </w:r>
          </w:p>
        </w:tc>
        <w:tc>
          <w:tcPr>
            <w:tcW w:w="4360" w:type="dxa"/>
            <w:shd w:val="clear" w:color="auto" w:fill="auto"/>
          </w:tcPr>
          <w:p w:rsidR="00CF00CB" w:rsidRPr="004903F5" w:rsidRDefault="00CF00CB" w:rsidP="00CF00CB">
            <w:pPr>
              <w:rPr>
                <w:rFonts w:eastAsia="Times New Roman" w:cs="Times New Roman"/>
                <w:sz w:val="22"/>
              </w:rPr>
            </w:pPr>
            <w:r w:rsidRPr="004903F5">
              <w:rPr>
                <w:rFonts w:eastAsia="Times New Roman" w:cs="Times New Roman"/>
                <w:sz w:val="22"/>
              </w:rPr>
              <w:t>1 in 2000</w:t>
            </w:r>
          </w:p>
        </w:tc>
      </w:tr>
    </w:tbl>
    <w:p w:rsidR="00CF00CB" w:rsidRPr="004D7654" w:rsidRDefault="00CF00CB" w:rsidP="00CF00CB">
      <w:pPr>
        <w:pStyle w:val="Heading5"/>
      </w:pPr>
      <w:bookmarkStart w:id="436" w:name="_Toc343428380"/>
      <w:bookmarkStart w:id="437" w:name="_Toc343440784"/>
      <w:bookmarkStart w:id="438" w:name="_Toc343447378"/>
      <w:bookmarkStart w:id="439" w:name="_Toc343447644"/>
      <w:bookmarkStart w:id="440" w:name="_Toc343606415"/>
      <w:bookmarkStart w:id="441" w:name="_Toc343607015"/>
      <w:bookmarkStart w:id="442" w:name="_Toc343672611"/>
      <w:r w:rsidRPr="004D7654">
        <w:t>Table 2.3 Primary antibody dilutions for Western blot analysis</w:t>
      </w:r>
      <w:bookmarkEnd w:id="436"/>
      <w:bookmarkEnd w:id="437"/>
      <w:bookmarkEnd w:id="438"/>
      <w:bookmarkEnd w:id="439"/>
      <w:bookmarkEnd w:id="440"/>
      <w:bookmarkEnd w:id="441"/>
      <w:bookmarkEnd w:id="442"/>
    </w:p>
    <w:p w:rsidR="00CF00CB" w:rsidRPr="004D7654" w:rsidRDefault="00CF00CB" w:rsidP="00CF00CB">
      <w:pPr>
        <w:rPr>
          <w:rFonts w:cs="Times New Roman"/>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0"/>
        <w:gridCol w:w="4360"/>
      </w:tblGrid>
      <w:tr w:rsidR="00CF00CB" w:rsidRPr="004D7654" w:rsidTr="004903F5">
        <w:tc>
          <w:tcPr>
            <w:tcW w:w="4360" w:type="dxa"/>
            <w:shd w:val="clear" w:color="auto" w:fill="auto"/>
          </w:tcPr>
          <w:p w:rsidR="00CF00CB" w:rsidRPr="004903F5" w:rsidRDefault="00CF00CB" w:rsidP="00CF00CB">
            <w:pPr>
              <w:rPr>
                <w:rFonts w:eastAsia="Times New Roman" w:cs="Times New Roman"/>
                <w:b/>
                <w:sz w:val="22"/>
                <w:szCs w:val="24"/>
              </w:rPr>
            </w:pPr>
            <w:r w:rsidRPr="004903F5">
              <w:rPr>
                <w:rFonts w:eastAsia="Times New Roman" w:cs="Times New Roman"/>
                <w:b/>
                <w:sz w:val="22"/>
                <w:szCs w:val="24"/>
              </w:rPr>
              <w:t>Secondary antibody</w:t>
            </w:r>
          </w:p>
        </w:tc>
        <w:tc>
          <w:tcPr>
            <w:tcW w:w="4360" w:type="dxa"/>
            <w:shd w:val="clear" w:color="auto" w:fill="auto"/>
          </w:tcPr>
          <w:p w:rsidR="00CF00CB" w:rsidRPr="004903F5" w:rsidRDefault="00CF00CB" w:rsidP="00CF00CB">
            <w:pPr>
              <w:rPr>
                <w:rFonts w:eastAsia="Times New Roman" w:cs="Times New Roman"/>
                <w:b/>
                <w:sz w:val="22"/>
                <w:szCs w:val="24"/>
              </w:rPr>
            </w:pPr>
            <w:r w:rsidRPr="004903F5">
              <w:rPr>
                <w:rFonts w:eastAsia="Times New Roman" w:cs="Times New Roman"/>
                <w:b/>
                <w:sz w:val="22"/>
                <w:szCs w:val="24"/>
              </w:rPr>
              <w:t>Dilution</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szCs w:val="24"/>
              </w:rPr>
            </w:pPr>
            <w:r w:rsidRPr="004903F5">
              <w:rPr>
                <w:rFonts w:eastAsia="Times New Roman" w:cs="Times New Roman"/>
                <w:sz w:val="22"/>
                <w:szCs w:val="24"/>
              </w:rPr>
              <w:t>Anti-mouse HRP conjugate</w:t>
            </w:r>
          </w:p>
        </w:tc>
        <w:tc>
          <w:tcPr>
            <w:tcW w:w="4360" w:type="dxa"/>
            <w:shd w:val="clear" w:color="auto" w:fill="auto"/>
          </w:tcPr>
          <w:p w:rsidR="00CF00CB" w:rsidRPr="004903F5" w:rsidRDefault="00CF00CB" w:rsidP="00CF00CB">
            <w:pPr>
              <w:rPr>
                <w:rFonts w:eastAsia="Times New Roman" w:cs="Times New Roman"/>
                <w:sz w:val="22"/>
                <w:szCs w:val="24"/>
              </w:rPr>
            </w:pPr>
            <w:r w:rsidRPr="004903F5">
              <w:rPr>
                <w:rFonts w:eastAsia="Times New Roman" w:cs="Times New Roman"/>
                <w:sz w:val="22"/>
                <w:szCs w:val="24"/>
              </w:rPr>
              <w:t>1 in 25000</w:t>
            </w:r>
          </w:p>
        </w:tc>
      </w:tr>
      <w:tr w:rsidR="00CF00CB" w:rsidRPr="004D7654" w:rsidTr="004903F5">
        <w:tc>
          <w:tcPr>
            <w:tcW w:w="4360" w:type="dxa"/>
            <w:shd w:val="clear" w:color="auto" w:fill="auto"/>
          </w:tcPr>
          <w:p w:rsidR="00CF00CB" w:rsidRPr="004903F5" w:rsidRDefault="00CF00CB" w:rsidP="00CF00CB">
            <w:pPr>
              <w:rPr>
                <w:rFonts w:eastAsia="Times New Roman" w:cs="Times New Roman"/>
                <w:sz w:val="22"/>
                <w:szCs w:val="24"/>
              </w:rPr>
            </w:pPr>
            <w:r w:rsidRPr="004903F5">
              <w:rPr>
                <w:rFonts w:eastAsia="Times New Roman" w:cs="Times New Roman"/>
                <w:sz w:val="22"/>
                <w:szCs w:val="24"/>
              </w:rPr>
              <w:t>Anti-rabbit HRP conjugate</w:t>
            </w:r>
          </w:p>
        </w:tc>
        <w:tc>
          <w:tcPr>
            <w:tcW w:w="4360" w:type="dxa"/>
            <w:shd w:val="clear" w:color="auto" w:fill="auto"/>
          </w:tcPr>
          <w:p w:rsidR="00CF00CB" w:rsidRPr="004903F5" w:rsidRDefault="00CF00CB" w:rsidP="00CF00CB">
            <w:pPr>
              <w:rPr>
                <w:rFonts w:eastAsia="Times New Roman" w:cs="Times New Roman"/>
                <w:sz w:val="22"/>
                <w:szCs w:val="24"/>
              </w:rPr>
            </w:pPr>
            <w:r w:rsidRPr="004903F5">
              <w:rPr>
                <w:rFonts w:eastAsia="Times New Roman" w:cs="Times New Roman"/>
                <w:sz w:val="22"/>
                <w:szCs w:val="24"/>
              </w:rPr>
              <w:t>1 in 25000</w:t>
            </w:r>
          </w:p>
        </w:tc>
      </w:tr>
    </w:tbl>
    <w:p w:rsidR="00CF00CB" w:rsidRDefault="00CF00CB" w:rsidP="00F72E31">
      <w:pPr>
        <w:pStyle w:val="Heading5"/>
      </w:pPr>
      <w:bookmarkStart w:id="443" w:name="_Toc343428381"/>
      <w:bookmarkStart w:id="444" w:name="_Toc343440785"/>
      <w:bookmarkStart w:id="445" w:name="_Toc343447379"/>
      <w:bookmarkStart w:id="446" w:name="_Toc343447645"/>
      <w:bookmarkStart w:id="447" w:name="_Toc343606416"/>
      <w:bookmarkStart w:id="448" w:name="_Toc343607016"/>
      <w:bookmarkStart w:id="449" w:name="_Toc343672612"/>
      <w:r w:rsidRPr="004D7654">
        <w:t>Table 2.4 Secondary antibody dilutions for Western blot analysis</w:t>
      </w:r>
      <w:bookmarkEnd w:id="443"/>
      <w:bookmarkEnd w:id="444"/>
      <w:bookmarkEnd w:id="445"/>
      <w:bookmarkEnd w:id="446"/>
      <w:bookmarkEnd w:id="447"/>
      <w:bookmarkEnd w:id="448"/>
      <w:bookmarkEnd w:id="449"/>
    </w:p>
    <w:p w:rsidR="00F72E31" w:rsidRPr="00F72E31" w:rsidRDefault="00F72E31" w:rsidP="00F72E31"/>
    <w:p w:rsidR="00CF00CB" w:rsidRPr="004D7654" w:rsidRDefault="00CF00CB" w:rsidP="00CF00CB">
      <w:pPr>
        <w:pStyle w:val="Heading3"/>
        <w:numPr>
          <w:ilvl w:val="2"/>
          <w:numId w:val="3"/>
        </w:numPr>
      </w:pPr>
      <w:bookmarkStart w:id="450" w:name="_Toc303604715"/>
      <w:bookmarkStart w:id="451" w:name="_Toc303609891"/>
      <w:bookmarkStart w:id="452" w:name="_Toc343428382"/>
      <w:bookmarkStart w:id="453" w:name="_Toc343447646"/>
      <w:bookmarkStart w:id="454" w:name="_Toc347056831"/>
      <w:r w:rsidRPr="004D7654">
        <w:t>Far Western blotting</w:t>
      </w:r>
      <w:bookmarkEnd w:id="450"/>
      <w:bookmarkEnd w:id="451"/>
      <w:bookmarkEnd w:id="452"/>
      <w:bookmarkEnd w:id="453"/>
      <w:bookmarkEnd w:id="454"/>
    </w:p>
    <w:p w:rsidR="00CF00CB" w:rsidRPr="004D7654" w:rsidRDefault="00CF00CB" w:rsidP="00CF00CB">
      <w:pPr>
        <w:rPr>
          <w:rFonts w:cs="Times New Roman"/>
        </w:rPr>
      </w:pPr>
      <w:r w:rsidRPr="004D7654">
        <w:rPr>
          <w:rFonts w:cs="Times New Roman"/>
        </w:rPr>
        <w:t>Far Western blotting was used to investigate protein-protein interactions.  In brief, protein samples, kindly supplied by Drs D. Cassidy and A. Mehta, University of Dundee, were separated by electrophoresis and transferred onto nitrocellulose membrane.  After blocking, the membrane was covered in a solution containing 1mg sheep tracheal membrane proteins for one hour to allow protein binding to occur.  The overlay was then removed and the membrane was washed 3 times 15 minutes with TBS-T to remove any unbound protein.  The membrane was then probed with primary and secondary antibodies as described in section 2.3.6.</w:t>
      </w:r>
    </w:p>
    <w:p w:rsidR="00CF00CB" w:rsidRPr="004D7654" w:rsidRDefault="00CF00CB" w:rsidP="00CF00CB">
      <w:pPr>
        <w:rPr>
          <w:rFonts w:cs="Times New Roman"/>
        </w:rPr>
      </w:pPr>
    </w:p>
    <w:p w:rsidR="00CF00CB" w:rsidRPr="004D7654" w:rsidRDefault="00CF00CB" w:rsidP="00CF00CB">
      <w:pPr>
        <w:pStyle w:val="Heading2"/>
        <w:numPr>
          <w:ilvl w:val="1"/>
          <w:numId w:val="3"/>
        </w:numPr>
      </w:pPr>
      <w:bookmarkStart w:id="455" w:name="_Toc303604717"/>
      <w:bookmarkStart w:id="456" w:name="_Toc303609892"/>
      <w:r w:rsidRPr="004D7654">
        <w:t xml:space="preserve"> </w:t>
      </w:r>
      <w:bookmarkStart w:id="457" w:name="_Toc343428383"/>
      <w:bookmarkStart w:id="458" w:name="_Toc343447647"/>
      <w:bookmarkStart w:id="459" w:name="_Toc347056832"/>
      <w:r w:rsidRPr="004D7654">
        <w:t>Cell staining for confocal microscopy</w:t>
      </w:r>
      <w:bookmarkEnd w:id="455"/>
      <w:bookmarkEnd w:id="456"/>
      <w:bookmarkEnd w:id="457"/>
      <w:bookmarkEnd w:id="458"/>
      <w:bookmarkEnd w:id="459"/>
    </w:p>
    <w:p w:rsidR="00CF00CB" w:rsidRPr="004D7654" w:rsidRDefault="00CF00CB" w:rsidP="00CF00CB">
      <w:pPr>
        <w:rPr>
          <w:rFonts w:cs="Times New Roman"/>
          <w:szCs w:val="24"/>
        </w:rPr>
      </w:pPr>
      <w:r w:rsidRPr="004D7654">
        <w:rPr>
          <w:rFonts w:cs="Times New Roman"/>
          <w:szCs w:val="24"/>
        </w:rPr>
        <w:t xml:space="preserve">Confocal microscopy was used to visualise changes in protein location or protein modifications with various cell stimulations.  Slides were examined by laser confocal microscopy (LSM-510, Zeiss) using a 63x/1.4 oil immersion lens (Zeiss) and images were acquired and analysed using Zeiss software </w:t>
      </w:r>
      <w:r w:rsidR="003D3C13" w:rsidRPr="004D7654">
        <w:rPr>
          <w:rFonts w:cs="Times New Roman"/>
          <w:szCs w:val="24"/>
        </w:rPr>
        <w:t xml:space="preserve">(Borthwick </w:t>
      </w:r>
      <w:r w:rsidR="00415106" w:rsidRPr="004D7654">
        <w:rPr>
          <w:rFonts w:cs="Times New Roman"/>
          <w:i/>
          <w:szCs w:val="24"/>
        </w:rPr>
        <w:t>et al.</w:t>
      </w:r>
      <w:r w:rsidR="003D3C13" w:rsidRPr="004D7654">
        <w:rPr>
          <w:rFonts w:cs="Times New Roman"/>
          <w:szCs w:val="24"/>
        </w:rPr>
        <w:t xml:space="preserve"> 2007)</w:t>
      </w:r>
      <w:r w:rsidRPr="004D7654">
        <w:rPr>
          <w:rFonts w:cs="Times New Roman"/>
          <w:szCs w:val="24"/>
        </w:rPr>
        <w:t>.  The confocal images were kindly acquired by Dr Richmond Muimo, University of Sheffield.</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60" w:name="_Toc343428384"/>
      <w:bookmarkStart w:id="461" w:name="_Toc343447648"/>
      <w:bookmarkStart w:id="462" w:name="_Toc347056833"/>
      <w:bookmarkStart w:id="463" w:name="_Toc303604718"/>
      <w:bookmarkStart w:id="464" w:name="_Toc303609893"/>
      <w:r w:rsidRPr="004D7654">
        <w:lastRenderedPageBreak/>
        <w:t>Cell stimulation protocols for confocal microscopy</w:t>
      </w:r>
      <w:bookmarkEnd w:id="460"/>
      <w:bookmarkEnd w:id="461"/>
      <w:bookmarkEnd w:id="462"/>
    </w:p>
    <w:p w:rsidR="00CF00CB" w:rsidRPr="004D7654" w:rsidRDefault="00CF00CB" w:rsidP="00CF00CB">
      <w:pPr>
        <w:rPr>
          <w:rFonts w:cs="Times New Roman"/>
        </w:rPr>
      </w:pPr>
      <w:r w:rsidRPr="004D7654">
        <w:rPr>
          <w:rFonts w:cs="Times New Roman"/>
          <w:szCs w:val="24"/>
        </w:rPr>
        <w:t xml:space="preserve">To investigate whether alterations in tyrosine phosphorylation affected the location of CFTR channels, BHK-21-CFTR </w:t>
      </w:r>
      <w:r w:rsidRPr="004D7654">
        <w:rPr>
          <w:rFonts w:cs="Times New Roman"/>
        </w:rPr>
        <w:t xml:space="preserve">cells and human nasal epithelial cells were incubated first in either a 0.01% DMSO solution or 10µM PAO solution, both made up in NaCl bath </w:t>
      </w:r>
      <w:r w:rsidR="007E4567">
        <w:rPr>
          <w:rFonts w:cs="Times New Roman"/>
        </w:rPr>
        <w:t>solution (described in table 2.5</w:t>
      </w:r>
      <w:r w:rsidRPr="004D7654">
        <w:rPr>
          <w:rFonts w:cs="Times New Roman"/>
        </w:rPr>
        <w:t>) for 15 minutes followed by 30 minutes in either DMSO/</w:t>
      </w:r>
      <w:r w:rsidRPr="004D7654">
        <w:rPr>
          <w:rFonts w:cs="Times New Roman"/>
          <w:szCs w:val="24"/>
        </w:rPr>
        <w:t>100μM IBMX/10μM forskolin solution</w:t>
      </w:r>
      <w:r w:rsidRPr="004D7654">
        <w:rPr>
          <w:rFonts w:cs="Times New Roman"/>
        </w:rPr>
        <w:t xml:space="preserve"> or PAO/</w:t>
      </w:r>
      <w:r w:rsidRPr="004D7654">
        <w:rPr>
          <w:rFonts w:cs="Times New Roman"/>
          <w:szCs w:val="24"/>
        </w:rPr>
        <w:t>100μM IBMX/10μM forskolin solution</w:t>
      </w:r>
      <w:r w:rsidRPr="004D7654">
        <w:rPr>
          <w:rFonts w:cs="Times New Roman"/>
        </w:rPr>
        <w:t xml:space="preserve"> depending on the first incubation solution.  The 0.01% DMSO solution was used because DMSO is the vehicle for the PAO stock solution, and the amount of PAO stock added to the NaCl bath solution resulted in 0.01% DMSO in the 10µM PAO solution.</w:t>
      </w:r>
    </w:p>
    <w:p w:rsidR="00CF00CB" w:rsidRPr="004D7654" w:rsidRDefault="00CF00CB" w:rsidP="00CF00CB">
      <w:pPr>
        <w:rPr>
          <w:rFonts w:cs="Times New Roman"/>
        </w:rPr>
      </w:pPr>
    </w:p>
    <w:p w:rsidR="00CF00CB" w:rsidRPr="004D7654" w:rsidRDefault="00CF00CB" w:rsidP="00CF00CB">
      <w:pPr>
        <w:pStyle w:val="Heading3"/>
        <w:numPr>
          <w:ilvl w:val="2"/>
          <w:numId w:val="3"/>
        </w:numPr>
      </w:pPr>
      <w:bookmarkStart w:id="465" w:name="_Toc343428385"/>
      <w:bookmarkStart w:id="466" w:name="_Toc343447649"/>
      <w:bookmarkStart w:id="467" w:name="_Toc347056834"/>
      <w:r w:rsidRPr="004D7654">
        <w:t>BHK-21-CFTR cell staining</w:t>
      </w:r>
      <w:bookmarkEnd w:id="463"/>
      <w:bookmarkEnd w:id="464"/>
      <w:bookmarkEnd w:id="465"/>
      <w:bookmarkEnd w:id="466"/>
      <w:bookmarkEnd w:id="467"/>
    </w:p>
    <w:p w:rsidR="00CF00CB" w:rsidRPr="004D7654" w:rsidRDefault="00CF00CB" w:rsidP="00CF00CB">
      <w:pPr>
        <w:rPr>
          <w:rFonts w:cs="Times New Roman"/>
          <w:szCs w:val="24"/>
        </w:rPr>
      </w:pPr>
      <w:r w:rsidRPr="004D7654">
        <w:rPr>
          <w:rFonts w:cs="Times New Roman"/>
          <w:szCs w:val="24"/>
        </w:rPr>
        <w:t>BHK-21-CFTR cells were used for the confocal experiments due to their rapid rate of growth and ease of staining.  Cells were plated onto plastic coverslips that had been pre-treated with poly-lysine to increase cell adhesion.  Cells were washed three times with 2mL ice-cold 1x PBS prior to stimulation with the desired solutions, described in section 2.4.1.  After stimulation cells were washed three times with 2mL ice-cold 1x PBS and fixed for 30 minutes in 2mL 4% paraformaldehyde at 4</w:t>
      </w:r>
      <w:r w:rsidRPr="004D7654">
        <w:rPr>
          <w:rFonts w:cs="Times New Roman"/>
          <w:szCs w:val="24"/>
          <w:vertAlign w:val="superscript"/>
        </w:rPr>
        <w:t>o</w:t>
      </w:r>
      <w:r w:rsidRPr="004D7654">
        <w:rPr>
          <w:rFonts w:cs="Times New Roman"/>
          <w:szCs w:val="24"/>
        </w:rPr>
        <w:t>C.  The cells were washed twice with 2mL ice-cold 1x PBS to remove excess paraformaldehyde and then incubated for 30 minutes in 2mL 100mM glycine at room temperature to quench the fixative.  Excess glycine was removed by washing twice with 2mL ice-cold 1x PBS and cells were then permeabilised with 2mL 0.1% Triton X-100 in 1x PBS for 30 minutes at room temperature.  The permeabilised cells were washed twice with 2mL ice-cold 1x PBS and then blocked for one hour at room temperature in 2mL 5% BSA in 1x PBS.  The primary monoclonal CFTR antibody, described in section 2.3.6, was diluted to 1:50 concentration in 5% BSA in 1x PBS and care was taken to use antibodies with different secondary fluorescent conjugates if co-localisation experiments were being performed.  Cells were incubated in primary antibody overnight at 4</w:t>
      </w:r>
      <w:r w:rsidRPr="004D7654">
        <w:rPr>
          <w:rFonts w:cs="Times New Roman"/>
          <w:szCs w:val="24"/>
          <w:vertAlign w:val="superscript"/>
        </w:rPr>
        <w:t>o</w:t>
      </w:r>
      <w:r w:rsidRPr="004D7654">
        <w:rPr>
          <w:rFonts w:cs="Times New Roman"/>
          <w:szCs w:val="24"/>
        </w:rPr>
        <w:t xml:space="preserve">C.  The primary antibody was removed by three 5 minute washes with 2mL 0.2% Tween 20 in 1x PBS followed by one wash in 2mL ice-cold 1x PBS to remove any excess Tween 20.  The Dylight 549 Affinipure anti-mouse secondary was diluted to 1:50 concentration in 5% BSA in 1x PBS and cells were incubated in secondary antibody for 1 hour at room temperature.  </w:t>
      </w:r>
      <w:r w:rsidRPr="004D7654">
        <w:rPr>
          <w:rFonts w:cs="Times New Roman"/>
          <w:szCs w:val="24"/>
        </w:rPr>
        <w:lastRenderedPageBreak/>
        <w:t xml:space="preserve">The secondary antibody was removed and the cells were washed five times for 5 minutes in 2mL 0.2% Tween 20 in 1x PBS followed by one wash in 2mL ice-cold 1x PBS.  If the </w:t>
      </w:r>
      <w:r w:rsidRPr="004D7654">
        <w:rPr>
          <w:rFonts w:cs="Times New Roman"/>
        </w:rPr>
        <w:t>4',6-diamidino-2-phenylindole (</w:t>
      </w:r>
      <w:r w:rsidRPr="004D7654">
        <w:rPr>
          <w:rFonts w:cs="Times New Roman"/>
          <w:szCs w:val="24"/>
        </w:rPr>
        <w:t>DAPI) nuclear stain was not present in the mounting media then DRAQ5 (Cell Signalling Technology), an alternative nuclear marker, was added in between the washes.   Excess 1x PBS was removed from the coverslips and they were mounted onto slides (Thermo Scientific microscope slides 76 x 26mm) using Permafix-1 high refractive index (HRF) solid mounting media (Citifluor).  Slides were covered in cling film and foil and stored at room temperature overnight to fully dry before being stored at -20</w:t>
      </w:r>
      <w:r w:rsidRPr="004D7654">
        <w:rPr>
          <w:rFonts w:cs="Times New Roman"/>
          <w:szCs w:val="24"/>
          <w:vertAlign w:val="superscript"/>
        </w:rPr>
        <w:t>o</w:t>
      </w:r>
      <w:r w:rsidRPr="004D7654">
        <w:rPr>
          <w:rFonts w:cs="Times New Roman"/>
          <w:szCs w:val="24"/>
        </w:rPr>
        <w:t>C.</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68" w:name="_Toc303604719"/>
      <w:bookmarkStart w:id="469" w:name="_Toc303609894"/>
      <w:bookmarkStart w:id="470" w:name="_Toc343428386"/>
      <w:bookmarkStart w:id="471" w:name="_Toc343447650"/>
      <w:bookmarkStart w:id="472" w:name="_Toc347056835"/>
      <w:r w:rsidRPr="004D7654">
        <w:t>Nasal brushing staining</w:t>
      </w:r>
      <w:bookmarkEnd w:id="468"/>
      <w:bookmarkEnd w:id="469"/>
      <w:bookmarkEnd w:id="470"/>
      <w:bookmarkEnd w:id="471"/>
      <w:bookmarkEnd w:id="472"/>
    </w:p>
    <w:p w:rsidR="00CF00CB" w:rsidRPr="004D7654" w:rsidRDefault="00CF00CB" w:rsidP="00CF00CB">
      <w:pPr>
        <w:rPr>
          <w:rFonts w:cs="Times New Roman"/>
          <w:szCs w:val="24"/>
        </w:rPr>
      </w:pPr>
      <w:r w:rsidRPr="004D7654">
        <w:rPr>
          <w:rFonts w:cs="Times New Roman"/>
          <w:szCs w:val="24"/>
        </w:rPr>
        <w:t>Nasal brushings were kindly supplied by Dr. Anil Mehta, University of Dundee from healthy volunteers with written consent and Ethical Committee approval.  Samples were taken in Dundee and sent to the University of Sheffield, where cells were stimulated within 24 hours of isolation.  The cells were pelleted through centrifugation at 3,000 x g for 4 minutes at room temperature and the media was aspirated off.  Cells were re-suspended in PBS containing 6mM DTT and incubated for 30 minutes to remove the mucous.  The cells were then stimulated in the desired solutions, described in section 2.4.1 before fixation in 4% paraformaldehyde for 30 minutes at room temperature.  The fixative was quenched using 100mM glycine, which binds to paraformaldehyde and therefore ceases the fixation, for 30 minutes at room temperature,</w:t>
      </w:r>
      <w:r w:rsidRPr="004D7654">
        <w:rPr>
          <w:rFonts w:cs="Times New Roman"/>
          <w:b/>
          <w:szCs w:val="24"/>
        </w:rPr>
        <w:t xml:space="preserve"> </w:t>
      </w:r>
      <w:r w:rsidRPr="004D7654">
        <w:rPr>
          <w:rFonts w:cs="Times New Roman"/>
          <w:szCs w:val="24"/>
        </w:rPr>
        <w:t>prior to cell permeabilisation with 0.1% Triton X-100 in PBS to allow the primary CFTR antibody and secondary antibody, detailed in 2.4.1, access to the internal environment of the cell.  Triton X-100 is a detergent that increases the permeability of the cell membrane, allowing larger proteins such as antibodies to enter the cell.  Excess Triton X-100 was removed through washing the cells in PBS, followed by one hour incubation in 5% BSA in PBS to block unspecific binding.  Primary antibodies were then added and incubated with the cells overnight at 4</w:t>
      </w:r>
      <w:r w:rsidRPr="004D7654">
        <w:rPr>
          <w:rFonts w:cs="Times New Roman"/>
          <w:szCs w:val="24"/>
          <w:vertAlign w:val="superscript"/>
        </w:rPr>
        <w:t>o</w:t>
      </w:r>
      <w:r w:rsidRPr="004D7654">
        <w:rPr>
          <w:rFonts w:cs="Times New Roman"/>
          <w:szCs w:val="24"/>
        </w:rPr>
        <w:t xml:space="preserve">C to allow ample time for antibody-antigen binding to occur.  The primary antibody was removed and excess washed away with PBS.  The cells were then incubated with either a fluorescently-tagged Alexa-fluor 488 donkey anti-rabbit or Dylight 594 Affinipure anti-mouse secondary antibody for one hour at room temperature to label the primary antibody and allow visualisation.  The cells were </w:t>
      </w:r>
      <w:r w:rsidRPr="004D7654">
        <w:rPr>
          <w:rFonts w:cs="Times New Roman"/>
          <w:szCs w:val="24"/>
        </w:rPr>
        <w:lastRenderedPageBreak/>
        <w:t>then washed to remove excess secondary antibody and exposed to the nuclear stain DRAQ5 for 5 minutes before mounting on glass coverslips in Permafix 1 (HRF) solid mounting media (Citifluor).  The slides were stored at 4</w:t>
      </w:r>
      <w:r w:rsidRPr="004D7654">
        <w:rPr>
          <w:rFonts w:cs="Times New Roman"/>
          <w:szCs w:val="24"/>
          <w:vertAlign w:val="superscript"/>
        </w:rPr>
        <w:t>o</w:t>
      </w:r>
      <w:r w:rsidRPr="004D7654">
        <w:rPr>
          <w:rFonts w:cs="Times New Roman"/>
          <w:szCs w:val="24"/>
        </w:rPr>
        <w:t>C to dry thoroughly before visualisation or storage at -20</w:t>
      </w:r>
      <w:r w:rsidRPr="004D7654">
        <w:rPr>
          <w:rFonts w:cs="Times New Roman"/>
          <w:szCs w:val="24"/>
          <w:vertAlign w:val="superscript"/>
        </w:rPr>
        <w:t>o</w:t>
      </w:r>
      <w:r w:rsidRPr="004D7654">
        <w:rPr>
          <w:rFonts w:cs="Times New Roman"/>
          <w:szCs w:val="24"/>
        </w:rPr>
        <w:t>C.</w:t>
      </w:r>
    </w:p>
    <w:p w:rsidR="00CF00CB" w:rsidRPr="004D7654" w:rsidRDefault="00CF00CB" w:rsidP="00CF00CB">
      <w:pPr>
        <w:rPr>
          <w:rFonts w:cs="Times New Roman"/>
          <w:szCs w:val="24"/>
        </w:rPr>
      </w:pPr>
    </w:p>
    <w:p w:rsidR="00CF00CB" w:rsidRPr="004D7654" w:rsidRDefault="00CF00CB" w:rsidP="00CF00CB">
      <w:pPr>
        <w:pStyle w:val="Heading2"/>
        <w:numPr>
          <w:ilvl w:val="1"/>
          <w:numId w:val="3"/>
        </w:numPr>
      </w:pPr>
      <w:bookmarkStart w:id="473" w:name="_Toc303604720"/>
      <w:bookmarkStart w:id="474" w:name="_Toc303609895"/>
      <w:bookmarkStart w:id="475" w:name="_Toc343428387"/>
      <w:bookmarkStart w:id="476" w:name="_Toc343447651"/>
      <w:bookmarkStart w:id="477" w:name="_Toc347056836"/>
      <w:r w:rsidRPr="004D7654">
        <w:t>Whole-cell patch-clamping</w:t>
      </w:r>
      <w:bookmarkEnd w:id="473"/>
      <w:bookmarkEnd w:id="474"/>
      <w:bookmarkEnd w:id="475"/>
      <w:bookmarkEnd w:id="476"/>
      <w:bookmarkEnd w:id="477"/>
    </w:p>
    <w:p w:rsidR="00CF00CB" w:rsidRPr="004D7654" w:rsidRDefault="00CF00CB" w:rsidP="00CF00CB">
      <w:pPr>
        <w:rPr>
          <w:rFonts w:cs="Times New Roman"/>
        </w:rPr>
      </w:pPr>
      <w:r w:rsidRPr="004D7654">
        <w:rPr>
          <w:rFonts w:cs="Times New Roman"/>
        </w:rPr>
        <w:t xml:space="preserve">The whole-cell patch-clamp technique </w:t>
      </w:r>
      <w:r w:rsidR="003D3C13" w:rsidRPr="004D7654">
        <w:rPr>
          <w:rFonts w:cs="Times New Roman"/>
        </w:rPr>
        <w:t xml:space="preserve">(Hamill </w:t>
      </w:r>
      <w:r w:rsidR="00415106" w:rsidRPr="004D7654">
        <w:rPr>
          <w:rFonts w:cs="Times New Roman"/>
          <w:i/>
        </w:rPr>
        <w:t>et al.</w:t>
      </w:r>
      <w:r w:rsidR="003D3C13" w:rsidRPr="004D7654">
        <w:rPr>
          <w:rFonts w:cs="Times New Roman"/>
        </w:rPr>
        <w:t xml:space="preserve"> 1981)</w:t>
      </w:r>
      <w:r w:rsidRPr="004D7654">
        <w:rPr>
          <w:rFonts w:cs="Times New Roman"/>
        </w:rPr>
        <w:t xml:space="preserve"> was utilised to record the total current generated across the cell membrane of both 16HBE14o- cells and BHK-CFTR cells plated on coverslips (as detailed in section 2.1.2.1).  From this the total whole-cell conductance could be calculated.  The contributions of the ion channels of interest were isolated using the channel blockers </w:t>
      </w:r>
      <w:r w:rsidRPr="004D7654">
        <w:rPr>
          <w:rFonts w:cs="Times New Roman"/>
          <w:szCs w:val="24"/>
        </w:rPr>
        <w:t>4,4′-diisothiocyanatostilbene-2,2′-disulfonic acid</w:t>
      </w:r>
      <w:r w:rsidRPr="004D7654">
        <w:rPr>
          <w:rFonts w:cs="Times New Roman"/>
        </w:rPr>
        <w:t xml:space="preserve"> (DIDS) and CFTR</w:t>
      </w:r>
      <w:r w:rsidRPr="004D7654">
        <w:rPr>
          <w:rFonts w:cs="Times New Roman"/>
          <w:vertAlign w:val="subscript"/>
        </w:rPr>
        <w:t>inh</w:t>
      </w:r>
      <w:r w:rsidRPr="004D7654">
        <w:rPr>
          <w:rFonts w:cs="Times New Roman"/>
        </w:rPr>
        <w:t>-172.  DIDS is an open channel blocker, meaning it blocks the open pore of the ch</w:t>
      </w:r>
      <w:r w:rsidR="007E4567">
        <w:rPr>
          <w:rFonts w:cs="Times New Roman"/>
        </w:rPr>
        <w:t>annel and prevents the movement</w:t>
      </w:r>
      <w:r w:rsidRPr="004D7654">
        <w:rPr>
          <w:rFonts w:cs="Times New Roman"/>
        </w:rPr>
        <w:t xml:space="preserve"> of ions </w:t>
      </w:r>
      <w:r w:rsidR="003D3C13" w:rsidRPr="004D7654">
        <w:rPr>
          <w:rFonts w:cs="Times New Roman"/>
        </w:rPr>
        <w:t xml:space="preserve">(Schultz </w:t>
      </w:r>
      <w:r w:rsidR="00415106" w:rsidRPr="004D7654">
        <w:rPr>
          <w:rFonts w:cs="Times New Roman"/>
          <w:i/>
        </w:rPr>
        <w:t>et al.</w:t>
      </w:r>
      <w:r w:rsidR="003D3C13" w:rsidRPr="004D7654">
        <w:rPr>
          <w:rFonts w:cs="Times New Roman"/>
        </w:rPr>
        <w:t xml:space="preserve"> 1999)</w:t>
      </w:r>
      <w:r w:rsidRPr="004D7654">
        <w:rPr>
          <w:rFonts w:cs="Times New Roman"/>
        </w:rPr>
        <w:t xml:space="preserve">.  Stilbene derivatives such as DIDS are potent inhibitors of band 3 anion exchangers (Schultz </w:t>
      </w:r>
      <w:r w:rsidR="00415106" w:rsidRPr="004D7654">
        <w:rPr>
          <w:rFonts w:cs="Times New Roman"/>
          <w:i/>
        </w:rPr>
        <w:t>et al.</w:t>
      </w:r>
      <w:r w:rsidRPr="004D7654">
        <w:rPr>
          <w:rFonts w:cs="Times New Roman"/>
        </w:rPr>
        <w:t xml:space="preserve"> 1999), and in this work it was used to isolate the contribution of the ORCC to the whole-cell conductance.  However, it is important to note that the DIDS-sensitive conductance is not solely mediated by the ORCC, as DIDS is not a specific blocker of the channel.  CFTR</w:t>
      </w:r>
      <w:r w:rsidRPr="004D7654">
        <w:rPr>
          <w:rFonts w:cs="Times New Roman"/>
          <w:vertAlign w:val="subscript"/>
        </w:rPr>
        <w:t>inh</w:t>
      </w:r>
      <w:r w:rsidRPr="004D7654">
        <w:rPr>
          <w:rFonts w:cs="Times New Roman"/>
        </w:rPr>
        <w:t xml:space="preserve">-172 was discovered through a high through-put screen designed to identify compounds that altered </w:t>
      </w:r>
      <w:r w:rsidR="007E4567">
        <w:rPr>
          <w:rFonts w:cs="Times New Roman"/>
        </w:rPr>
        <w:t xml:space="preserve">cAMP-stimualted </w:t>
      </w:r>
      <w:r w:rsidRPr="004D7654">
        <w:rPr>
          <w:rFonts w:cs="Times New Roman"/>
        </w:rPr>
        <w:t>chloride transport in cells</w:t>
      </w:r>
      <w:r w:rsidR="007E4567">
        <w:rPr>
          <w:rFonts w:cs="Times New Roman"/>
        </w:rPr>
        <w:t xml:space="preserve"> expressing wild-type CFTR</w:t>
      </w:r>
      <w:r w:rsidRPr="004D7654">
        <w:rPr>
          <w:rFonts w:cs="Times New Roman"/>
        </w:rPr>
        <w:t xml:space="preserve"> </w:t>
      </w:r>
      <w:r w:rsidR="003D3C13" w:rsidRPr="004D7654">
        <w:rPr>
          <w:rFonts w:cs="Times New Roman"/>
        </w:rPr>
        <w:t xml:space="preserve">(Ma </w:t>
      </w:r>
      <w:r w:rsidR="00415106" w:rsidRPr="004D7654">
        <w:rPr>
          <w:rFonts w:cs="Times New Roman"/>
          <w:i/>
        </w:rPr>
        <w:t>et al.</w:t>
      </w:r>
      <w:r w:rsidR="003D3C13" w:rsidRPr="004D7654">
        <w:rPr>
          <w:rFonts w:cs="Times New Roman"/>
        </w:rPr>
        <w:t xml:space="preserve"> 2002)</w:t>
      </w:r>
      <w:r w:rsidRPr="004D7654">
        <w:rPr>
          <w:rFonts w:cs="Times New Roman"/>
        </w:rPr>
        <w:t xml:space="preserve">.  It is a potent, specific inhibitor of CFTR (Ma </w:t>
      </w:r>
      <w:r w:rsidR="00415106" w:rsidRPr="004D7654">
        <w:rPr>
          <w:rFonts w:cs="Times New Roman"/>
          <w:i/>
        </w:rPr>
        <w:t>et al.</w:t>
      </w:r>
      <w:r w:rsidRPr="004D7654">
        <w:rPr>
          <w:rFonts w:cs="Times New Roman"/>
        </w:rPr>
        <w:t xml:space="preserve"> 2002), which binds allosterically to the channel to alter c</w:t>
      </w:r>
      <w:r w:rsidR="007E4567">
        <w:rPr>
          <w:rFonts w:cs="Times New Roman"/>
        </w:rPr>
        <w:t>hannel conformation and prevent</w:t>
      </w:r>
      <w:r w:rsidRPr="004D7654">
        <w:rPr>
          <w:rFonts w:cs="Times New Roman"/>
        </w:rPr>
        <w:t xml:space="preserve"> ion movement through the pore without blocking the pore itself </w:t>
      </w:r>
      <w:r w:rsidR="003D3C13" w:rsidRPr="004D7654">
        <w:rPr>
          <w:rFonts w:cs="Times New Roman"/>
        </w:rPr>
        <w:t>(Li and Sheppard 2009)</w:t>
      </w:r>
      <w:r w:rsidRPr="004D7654">
        <w:rPr>
          <w:rFonts w:cs="Times New Roman"/>
        </w:rPr>
        <w:t>, and was used to isolate the contribution of CFTR.</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Whole-cell currents were recorded from 16HBE1</w:t>
      </w:r>
      <w:r w:rsidR="007E4567">
        <w:rPr>
          <w:rFonts w:cs="Times New Roman"/>
        </w:rPr>
        <w:t xml:space="preserve">4o- and BHK-CFTR cells using </w:t>
      </w:r>
      <w:r w:rsidRPr="004D7654">
        <w:rPr>
          <w:rFonts w:cs="Times New Roman"/>
        </w:rPr>
        <w:t xml:space="preserve"> standard patch-clamp techniques (Hamill</w:t>
      </w:r>
      <w:r w:rsidRPr="004D7654">
        <w:rPr>
          <w:rFonts w:cs="Times New Roman"/>
          <w:i/>
        </w:rPr>
        <w:t xml:space="preserve"> </w:t>
      </w:r>
      <w:r w:rsidR="00415106" w:rsidRPr="004D7654">
        <w:rPr>
          <w:rFonts w:cs="Times New Roman"/>
          <w:i/>
        </w:rPr>
        <w:t>et al.</w:t>
      </w:r>
      <w:r w:rsidRPr="004D7654">
        <w:rPr>
          <w:rFonts w:cs="Times New Roman"/>
        </w:rPr>
        <w:t xml:space="preserve"> 1981) using a recording electrode housed within a glass patch-pipette.  Briefly, the patch-pipette containing the electrode was brought into contact with the cell membrane and by applying gentle suction a tight seal was made between the tip of the pipette and the membrane.  With further application of suction the patch of membrane underneath the tip of the pipette was ruptured, allowing the recording electrode access to the inside environment of the cell.  </w:t>
      </w:r>
      <w:r w:rsidRPr="004D7654">
        <w:rPr>
          <w:rFonts w:cs="Times New Roman"/>
        </w:rPr>
        <w:lastRenderedPageBreak/>
        <w:t>The patch-pipette also contained a cesium chloride pipette solution which dialysed the intracellular solution of the cell and made it continuous with the inside of the pipette, allowing for control of both the intracellular (through the pipette solution) and extracellular (through the bath solutions) environments.  A schematic is shown in figure 2.2.  The membrane of the cell was clamped at various potentials ranging from +100 to -100mV and currents were recorded using a 20mV step protocol with an interpulse interval of 1 second.  Various solutions were then applied to the cells through a gravity-driven perfusion system that allowed for a constant flow of solutions into the bath covering the cells.  The currents generated with each application of new solutions were recorded until steady state was achieved, where the current showed no change over time, before applying another solution.  All experiments were carried out at room temperature (approximately 20</w:t>
      </w:r>
      <w:r w:rsidRPr="004D7654">
        <w:rPr>
          <w:rFonts w:cs="Times New Roman"/>
          <w:vertAlign w:val="superscript"/>
        </w:rPr>
        <w:t>o</w:t>
      </w:r>
      <w:r w:rsidRPr="004D7654">
        <w:rPr>
          <w:rFonts w:cs="Times New Roman"/>
        </w:rPr>
        <w:t>C) and all solutions were warmed to room temperature prior to cell exposure.</w:t>
      </w:r>
    </w:p>
    <w:p w:rsidR="00CF00CB" w:rsidRPr="004D7654" w:rsidRDefault="00CF00CB" w:rsidP="00CF00CB">
      <w:pPr>
        <w:rPr>
          <w:rFonts w:cs="Times New Roman"/>
        </w:rPr>
      </w:pPr>
    </w:p>
    <w:p w:rsidR="00CF00CB" w:rsidRPr="004D7654" w:rsidRDefault="00B46550" w:rsidP="00CF00CB">
      <w:pPr>
        <w:pStyle w:val="BodyText"/>
        <w:spacing w:line="360" w:lineRule="auto"/>
        <w:rPr>
          <w:rFonts w:ascii="Times New Roman" w:hAnsi="Times New Roman" w:cs="Times New Roman"/>
        </w:rPr>
      </w:pPr>
      <w:r>
        <w:rPr>
          <w:rFonts w:ascii="Times New Roman" w:hAnsi="Times New Roman" w:cs="Times New Roman"/>
          <w:b w:val="0"/>
          <w:noProof/>
          <w:lang w:eastAsia="en-GB"/>
        </w:rPr>
        <w:pict>
          <v:shape id="_x0000_i1031" type="#_x0000_t75" style="width:204.2pt;height:270.8pt;visibility:visible">
            <v:imagedata r:id="rId21" o:title="" croptop="10139f" cropbottom="10336f" cropleft="17006f" cropright="27334f"/>
          </v:shape>
        </w:pict>
      </w:r>
    </w:p>
    <w:p w:rsidR="00CF00CB" w:rsidRPr="004D7654" w:rsidRDefault="00CF00CB" w:rsidP="00CF00CB">
      <w:pPr>
        <w:pStyle w:val="BodyText"/>
        <w:spacing w:line="360" w:lineRule="auto"/>
        <w:jc w:val="both"/>
        <w:rPr>
          <w:rFonts w:ascii="Times New Roman" w:hAnsi="Times New Roman" w:cs="Times New Roman"/>
        </w:rPr>
      </w:pPr>
    </w:p>
    <w:p w:rsidR="00CF00CB" w:rsidRPr="004D7654" w:rsidRDefault="00CF00CB" w:rsidP="00CF00CB">
      <w:pPr>
        <w:pStyle w:val="NoSpacing"/>
        <w:spacing w:line="360" w:lineRule="auto"/>
        <w:rPr>
          <w:rFonts w:cs="Times New Roman"/>
        </w:rPr>
      </w:pPr>
      <w:bookmarkStart w:id="478" w:name="_Toc343447652"/>
      <w:bookmarkStart w:id="479" w:name="_Toc343447891"/>
      <w:bookmarkStart w:id="480" w:name="_Toc343606417"/>
      <w:bookmarkStart w:id="481" w:name="_Toc343672613"/>
      <w:bookmarkStart w:id="482" w:name="_Toc343428388"/>
      <w:bookmarkStart w:id="483" w:name="_Toc343440786"/>
      <w:r w:rsidRPr="004D7654">
        <w:rPr>
          <w:rStyle w:val="Heading5Char"/>
          <w:rFonts w:eastAsia="Calibri"/>
        </w:rPr>
        <w:t>Figure 2.2 Formation of the whole-cell patch-clamp configuration.</w:t>
      </w:r>
      <w:bookmarkEnd w:id="478"/>
      <w:bookmarkEnd w:id="479"/>
      <w:bookmarkEnd w:id="480"/>
      <w:bookmarkEnd w:id="481"/>
      <w:r w:rsidRPr="004D7654">
        <w:rPr>
          <w:rFonts w:cs="Times New Roman"/>
        </w:rPr>
        <w:t xml:space="preserve">  Figure reproduced from Hamill </w:t>
      </w:r>
      <w:r w:rsidR="00415106" w:rsidRPr="004D7654">
        <w:rPr>
          <w:rFonts w:cs="Times New Roman"/>
          <w:i/>
        </w:rPr>
        <w:t>et al.</w:t>
      </w:r>
      <w:r w:rsidRPr="004D7654">
        <w:rPr>
          <w:rFonts w:cs="Times New Roman"/>
        </w:rPr>
        <w:t xml:space="preserve"> (1981) with permission from Springer.</w:t>
      </w:r>
      <w:bookmarkEnd w:id="482"/>
      <w:bookmarkEnd w:id="483"/>
    </w:p>
    <w:p w:rsidR="00CF00CB" w:rsidRPr="004D7654" w:rsidRDefault="00CF00CB" w:rsidP="00CF00CB">
      <w:pPr>
        <w:pStyle w:val="BodyText"/>
        <w:spacing w:line="360" w:lineRule="auto"/>
        <w:jc w:val="both"/>
        <w:rPr>
          <w:rFonts w:ascii="Times New Roman" w:hAnsi="Times New Roman" w:cs="Times New Roman"/>
          <w:b w:val="0"/>
        </w:rPr>
      </w:pPr>
    </w:p>
    <w:p w:rsidR="00CF00CB" w:rsidRPr="004D7654" w:rsidRDefault="00CF00CB" w:rsidP="00CF00CB">
      <w:pPr>
        <w:pStyle w:val="Heading3"/>
        <w:numPr>
          <w:ilvl w:val="2"/>
          <w:numId w:val="3"/>
        </w:numPr>
      </w:pPr>
      <w:bookmarkStart w:id="484" w:name="_Toc303604721"/>
      <w:bookmarkStart w:id="485" w:name="_Toc303609897"/>
      <w:bookmarkStart w:id="486" w:name="_Toc343428389"/>
      <w:bookmarkStart w:id="487" w:name="_Toc343447653"/>
      <w:bookmarkStart w:id="488" w:name="_Toc347056837"/>
      <w:r w:rsidRPr="004D7654">
        <w:lastRenderedPageBreak/>
        <w:t>Gravity-driven perfusion system</w:t>
      </w:r>
      <w:bookmarkEnd w:id="484"/>
      <w:bookmarkEnd w:id="485"/>
      <w:bookmarkEnd w:id="486"/>
      <w:bookmarkEnd w:id="487"/>
      <w:bookmarkEnd w:id="488"/>
    </w:p>
    <w:p w:rsidR="00CF00CB" w:rsidRPr="004D7654" w:rsidRDefault="00CF00CB" w:rsidP="00CF00CB">
      <w:pPr>
        <w:rPr>
          <w:rFonts w:cs="Times New Roman"/>
        </w:rPr>
      </w:pPr>
      <w:r w:rsidRPr="004D7654">
        <w:rPr>
          <w:rFonts w:cs="Times New Roman"/>
        </w:rPr>
        <w:t xml:space="preserve">A gravity-driven perfusion system was used to change the solutions bathing the cells in the recording bath.  Solutions were held in syringes attached to a thin piece of tubing at the top of the Faraday cage.  The individual tubes from each syringe were all held together at a single input tube into the bath.  The tubes were closed using bulldog clips – to start the flow of the desired solution the bulldog clip was removed.  The flow was started once the pipette had been sealed onto the cell and the whole-cell configuration was achieved.  The starting bath solution (in which the whole-cell patch-clamp configuration was achieved) was filtered using a </w:t>
      </w:r>
      <w:r w:rsidRPr="004D7654">
        <w:rPr>
          <w:rFonts w:cs="Times New Roman"/>
          <w:bCs/>
        </w:rPr>
        <w:t>20mL syringe and a 0.2μm filter (Whatman)</w:t>
      </w:r>
      <w:r w:rsidRPr="004D7654">
        <w:rPr>
          <w:rFonts w:cs="Times New Roman"/>
        </w:rPr>
        <w:t xml:space="preserve"> to ensure no particles were present in the bath, which may hinder the rate of attaining a seal.  The other solutions were not filtered.  The tubes were primed prior to experimentation to ensure that the solutions were ready to enter the bath when the bulldog clip was released – this also helped to remove air bubbles from the system, which would disrupt the experiments.  Solutions were removed from the bath using a </w:t>
      </w:r>
      <w:r w:rsidRPr="004D7654">
        <w:rPr>
          <w:rFonts w:cs="Times New Roman"/>
          <w:bCs/>
        </w:rPr>
        <w:t>glass pipette (SLS)</w:t>
      </w:r>
      <w:r w:rsidRPr="004D7654">
        <w:rPr>
          <w:rFonts w:cs="Times New Roman"/>
        </w:rPr>
        <w:t xml:space="preserve"> with the rate of outflow equalling the rate of inflow.  This allowed for a non-turbulent and complete change of bath solutions.  The bath volume was 400μL with an exchange time of approximately 0.8mL/min.</w:t>
      </w:r>
    </w:p>
    <w:p w:rsidR="00CF00CB" w:rsidRPr="004D7654" w:rsidRDefault="00CF00CB" w:rsidP="00CF00CB">
      <w:pPr>
        <w:rPr>
          <w:rFonts w:cs="Times New Roman"/>
        </w:rPr>
      </w:pPr>
    </w:p>
    <w:p w:rsidR="00CF00CB" w:rsidRPr="004D7654" w:rsidRDefault="00CF00CB" w:rsidP="00CF00CB">
      <w:pPr>
        <w:pStyle w:val="Heading3"/>
        <w:numPr>
          <w:ilvl w:val="2"/>
          <w:numId w:val="3"/>
        </w:numPr>
      </w:pPr>
      <w:bookmarkStart w:id="489" w:name="_Toc303604722"/>
      <w:bookmarkStart w:id="490" w:name="_Toc303609898"/>
      <w:bookmarkStart w:id="491" w:name="_Toc343428390"/>
      <w:bookmarkStart w:id="492" w:name="_Toc343447654"/>
      <w:bookmarkStart w:id="493" w:name="_Toc347056838"/>
      <w:r w:rsidRPr="004D7654">
        <w:t>Patch-pipettes</w:t>
      </w:r>
      <w:bookmarkEnd w:id="489"/>
      <w:bookmarkEnd w:id="490"/>
      <w:bookmarkEnd w:id="491"/>
      <w:bookmarkEnd w:id="492"/>
      <w:bookmarkEnd w:id="493"/>
    </w:p>
    <w:p w:rsidR="00CF00CB" w:rsidRPr="004D7654" w:rsidRDefault="00CF00CB" w:rsidP="00CF00CB">
      <w:pPr>
        <w:rPr>
          <w:rFonts w:cs="Times New Roman"/>
        </w:rPr>
      </w:pPr>
      <w:r w:rsidRPr="004D7654">
        <w:rPr>
          <w:rFonts w:cs="Times New Roman"/>
        </w:rPr>
        <w:t>The pipettes were made daily from hard glass micro-haematocrit tubes (SLS) using a pipette puller (Narishige PC-10 Digitimer).</w:t>
      </w:r>
      <w:r w:rsidRPr="004D7654">
        <w:rPr>
          <w:rFonts w:cs="Times New Roman"/>
          <w:bCs/>
        </w:rPr>
        <w:t xml:space="preserve">  </w:t>
      </w:r>
      <w:r w:rsidRPr="004D7654">
        <w:rPr>
          <w:rFonts w:cs="Times New Roman"/>
        </w:rPr>
        <w:t xml:space="preserve">Firstly, the ends of the tubes were fire polished to make the ends smooth – this ensured that there were no rough edges that may have damaged the chloride coating of the silver wire used to make the recording electrode.  The tubes were then placed in a pipette puller and clamped into place, making sure there was approximately a 1cm gap between the top of the tube and the top clamp.  The bottom clamp was then raised and tightened into place.  The pipette puller was programmed to the desired primary and secondary heats required to produce the desired pipette diameter.  The pipette puller used a two-step process to form the correct pipette size and shape.  The first heat setting elongated the pipette, while the second setting caused the tip of the pipette to be formed at the correct diameter.  The first heat setting remained constant throughout the experiments, whereas the second heat setting was altered in order to produce the correct pipette size.  The pipettes were not fire </w:t>
      </w:r>
      <w:r w:rsidRPr="004D7654">
        <w:rPr>
          <w:rFonts w:cs="Times New Roman"/>
        </w:rPr>
        <w:lastRenderedPageBreak/>
        <w:t xml:space="preserve">polished after they were pulled.  Once pulled, the pipettes were kept in a box to ensure they did not get broken or contaminated by dust and other particles.  The pipette resistance was 5MΩ.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The patch-pipettes were filled with a cesium chloride pipette solution (as detailed in 2.5.6) just prior to experimentation.  The pipette solution was added into the pipette using a </w:t>
      </w:r>
      <w:r w:rsidRPr="004D7654">
        <w:rPr>
          <w:rFonts w:cs="Times New Roman"/>
          <w:bCs/>
        </w:rPr>
        <w:t>10mL Syringe and filtered through a 0.2μm filter (Whatman) and</w:t>
      </w:r>
      <w:r w:rsidRPr="004D7654">
        <w:rPr>
          <w:rFonts w:cs="Times New Roman"/>
        </w:rPr>
        <w:t xml:space="preserve"> through a small piece of tubing into the pipette.  Air bubbles were removed from the pipette by gently flicking it – this ensured that the electrical signal had continuous access through the pipette and cell.</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 pipette was then mounted onto a patch-pipette holder containing the recording electrode on the head stage (List EPC-7, Heka Elektronik).  The patch-pipette holder was screwed tightly in order to hold the patch-pipette in place.  The patch-pipette holder was connected to a H</w:t>
      </w:r>
      <w:r w:rsidRPr="004D7654">
        <w:rPr>
          <w:rFonts w:cs="Times New Roman"/>
          <w:vertAlign w:val="subscript"/>
        </w:rPr>
        <w:t>2</w:t>
      </w:r>
      <w:r w:rsidRPr="004D7654">
        <w:rPr>
          <w:rFonts w:cs="Times New Roman"/>
        </w:rPr>
        <w:t>O manometer.  This allowed for the application of positive and negative pressure into the pipette, providing a means to apply the necessary suction to form the whole-cell configuration.  The manometer was set to positive pressure by gently blowing into the attached mouthpiece prior to experimentation, so that this could be released later and negative pressure applied to create the seal and rupture the membrane patch via suction.</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The head stage was attached to coarse and </w:t>
      </w:r>
      <w:r w:rsidR="007E4567">
        <w:rPr>
          <w:rFonts w:cs="Times New Roman"/>
        </w:rPr>
        <w:t xml:space="preserve">fine </w:t>
      </w:r>
      <w:r w:rsidRPr="004D7654">
        <w:rPr>
          <w:rFonts w:cs="Times New Roman"/>
        </w:rPr>
        <w:t>micromanipulators (Narishige), which allowed for the movement of the patch-pipette into the correct position for the whole-cell patch-clamp experiments to take place.</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94" w:name="_Toc303604723"/>
      <w:bookmarkStart w:id="495" w:name="_Toc303609899"/>
      <w:bookmarkStart w:id="496" w:name="_Toc343428391"/>
      <w:bookmarkStart w:id="497" w:name="_Toc343447655"/>
      <w:bookmarkStart w:id="498" w:name="_Toc347056839"/>
      <w:r w:rsidRPr="004D7654">
        <w:t>Electrodes</w:t>
      </w:r>
      <w:bookmarkEnd w:id="494"/>
      <w:bookmarkEnd w:id="495"/>
      <w:bookmarkEnd w:id="496"/>
      <w:bookmarkEnd w:id="497"/>
      <w:bookmarkEnd w:id="498"/>
    </w:p>
    <w:p w:rsidR="00CF00CB" w:rsidRPr="004D7654" w:rsidRDefault="00CF00CB" w:rsidP="00CF00CB">
      <w:pPr>
        <w:rPr>
          <w:rFonts w:cs="Times New Roman"/>
          <w:szCs w:val="24"/>
        </w:rPr>
      </w:pPr>
      <w:r w:rsidRPr="004D7654">
        <w:rPr>
          <w:rFonts w:cs="Times New Roman"/>
          <w:szCs w:val="24"/>
        </w:rPr>
        <w:t>Both the recording and reference electrodes were made from chloride-coated silver wire (Clarke Electromedical).</w:t>
      </w:r>
      <w:r w:rsidRPr="004D7654">
        <w:rPr>
          <w:rFonts w:cs="Times New Roman"/>
          <w:b/>
          <w:szCs w:val="24"/>
        </w:rPr>
        <w:t xml:space="preserve">  </w:t>
      </w:r>
      <w:r w:rsidRPr="004D7654">
        <w:rPr>
          <w:rFonts w:cs="Times New Roman"/>
          <w:szCs w:val="24"/>
        </w:rPr>
        <w:t xml:space="preserve">The chloride coating was achieved by submerging the required length of silver wire overnight in bleach.  The recording electrode was attached to the amplifier head stage by soldering the wire to a gold pin located inside.  The reference electrode was made in a similar way by soldering the wire to a gold pin which was then attached to the head stage through a wire.  The tip of the reference electrode </w:t>
      </w:r>
      <w:r w:rsidRPr="004D7654">
        <w:rPr>
          <w:rFonts w:cs="Times New Roman"/>
          <w:szCs w:val="24"/>
        </w:rPr>
        <w:lastRenderedPageBreak/>
        <w:t>sat in the bath solution and provided a reference for the head stage to measure change in current.  The reference electrode did not have an agar bridge as there were no changes in bath Cl</w:t>
      </w:r>
      <w:r w:rsidRPr="004D7654">
        <w:rPr>
          <w:rFonts w:cs="Times New Roman"/>
          <w:szCs w:val="24"/>
          <w:vertAlign w:val="superscript"/>
        </w:rPr>
        <w:t>-</w:t>
      </w:r>
      <w:r w:rsidRPr="004D7654">
        <w:rPr>
          <w:rFonts w:cs="Times New Roman"/>
          <w:szCs w:val="24"/>
        </w:rPr>
        <w:t xml:space="preserve"> concentration.</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499" w:name="_Toc303604724"/>
      <w:bookmarkStart w:id="500" w:name="_Toc303609900"/>
      <w:bookmarkStart w:id="501" w:name="_Toc343428392"/>
      <w:bookmarkStart w:id="502" w:name="_Toc343447656"/>
      <w:bookmarkStart w:id="503" w:name="_Toc347056840"/>
      <w:r w:rsidRPr="004D7654">
        <w:t>Electronics</w:t>
      </w:r>
      <w:bookmarkEnd w:id="499"/>
      <w:bookmarkEnd w:id="500"/>
      <w:bookmarkEnd w:id="501"/>
      <w:bookmarkEnd w:id="502"/>
      <w:bookmarkEnd w:id="503"/>
    </w:p>
    <w:p w:rsidR="00CF00CB" w:rsidRPr="004D7654" w:rsidRDefault="00CF00CB" w:rsidP="00CF00CB">
      <w:pPr>
        <w:rPr>
          <w:rFonts w:cs="Times New Roman"/>
          <w:szCs w:val="24"/>
        </w:rPr>
      </w:pPr>
      <w:r w:rsidRPr="004D7654">
        <w:rPr>
          <w:rFonts w:cs="Times New Roman"/>
          <w:szCs w:val="24"/>
        </w:rPr>
        <w:t xml:space="preserve">The head stage was the first part of the electronic circuit required to successfully record whole-cell currents in this set up and formed the connection between the patch-pipette and the amplifier.  The </w:t>
      </w:r>
      <w:r w:rsidR="007E4567">
        <w:rPr>
          <w:rFonts w:cs="Times New Roman"/>
          <w:szCs w:val="24"/>
        </w:rPr>
        <w:t>signal</w:t>
      </w:r>
      <w:r w:rsidRPr="004D7654">
        <w:rPr>
          <w:rFonts w:cs="Times New Roman"/>
          <w:szCs w:val="24"/>
        </w:rPr>
        <w:t xml:space="preserve"> travelled from the head stage to the amplifier (List EPC-7, Heka Elektronik) and was then filtered through a low-pass Bessel response filter (BioLogic Science Instruments AF 180) at 5 kHz to optimise the signal-to-noise ratio.  Filtering is required to extract the relevant signal by removing extraneous frequencies outside a pre-determined range </w:t>
      </w:r>
      <w:r w:rsidR="003D3C13" w:rsidRPr="004D7654">
        <w:rPr>
          <w:rFonts w:cs="Times New Roman"/>
          <w:szCs w:val="24"/>
        </w:rPr>
        <w:t>(Molleman 2003)</w:t>
      </w:r>
      <w:r w:rsidRPr="004D7654">
        <w:rPr>
          <w:rFonts w:cs="Times New Roman"/>
          <w:szCs w:val="24"/>
        </w:rPr>
        <w:t xml:space="preserve"> and the Bessel filter is the most commonly used for analogue signals.  The filtered signal was digitised by an interface board (Digidata series 1200, Axon Instruments) to allow a digital form of the signal to be viewed.  Care was taken to ensure that sampling of the analogue signal occurred at the appropriate  rate (ideally twice the frequency of filtering, therefore setting the sampling at 10 kHz) and at appropriate time intervals to faithfully represent the analogue signal in digital form and avoid distortion of the trace or the appearance of artefacts (aliasing) (Molleman 2003).  The digital output was visualised on the computer (Dell, Inc.).  </w:t>
      </w:r>
      <w:r w:rsidR="007E4567">
        <w:rPr>
          <w:rFonts w:cs="Times New Roman"/>
          <w:szCs w:val="24"/>
        </w:rPr>
        <w:t>Signal</w:t>
      </w:r>
      <w:r w:rsidRPr="004D7654">
        <w:rPr>
          <w:rFonts w:cs="Times New Roman"/>
          <w:szCs w:val="24"/>
        </w:rPr>
        <w:t xml:space="preserve"> acquisition was performed using the pClamp6 program (Axon Instruments).  The signal was also displayed on a Hameg HM 205-2 oscilloscope (Hameg Instruments) to monitor any changes throughout the experiment.</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504" w:name="_Toc303604725"/>
      <w:bookmarkStart w:id="505" w:name="_Toc303609901"/>
      <w:bookmarkStart w:id="506" w:name="_Toc343428393"/>
      <w:bookmarkStart w:id="507" w:name="_Toc343447657"/>
      <w:bookmarkStart w:id="508" w:name="_Toc347056841"/>
      <w:r w:rsidRPr="004D7654">
        <w:t>Other equipment – microscope, air table, Faraday cage</w:t>
      </w:r>
      <w:bookmarkEnd w:id="504"/>
      <w:bookmarkEnd w:id="505"/>
      <w:bookmarkEnd w:id="506"/>
      <w:bookmarkEnd w:id="507"/>
      <w:bookmarkEnd w:id="508"/>
    </w:p>
    <w:p w:rsidR="00CF00CB" w:rsidRPr="004D7654" w:rsidRDefault="00CF00CB" w:rsidP="00CF00CB">
      <w:pPr>
        <w:rPr>
          <w:rFonts w:cs="Times New Roman"/>
          <w:szCs w:val="24"/>
        </w:rPr>
      </w:pPr>
      <w:r w:rsidRPr="004D7654">
        <w:rPr>
          <w:rFonts w:cs="Times New Roman"/>
          <w:szCs w:val="24"/>
        </w:rPr>
        <w:t>Cells were visualised using an inverted Olympus 1X70 microscope (Olympus).  This was mounted onto an air table (Ealing) designed to reduce vibrations through the system, and all equipment was housed in an aluminium Faraday cage to reduce interference from extraneous electrical noise.  The perfusion tubes were grounded and care was taken to ensure that all spillages were cleaned up immediately to prevent the salt solutions causing additional electrical circuits and generating noise that would interfere with the recordings.</w:t>
      </w:r>
    </w:p>
    <w:p w:rsidR="00CF00CB" w:rsidRPr="004D7654" w:rsidRDefault="00CF00CB" w:rsidP="00CF00CB">
      <w:pPr>
        <w:pStyle w:val="Heading3"/>
        <w:numPr>
          <w:ilvl w:val="2"/>
          <w:numId w:val="3"/>
        </w:numPr>
        <w:rPr>
          <w:szCs w:val="24"/>
        </w:rPr>
      </w:pPr>
      <w:bookmarkStart w:id="509" w:name="_Toc303604726"/>
      <w:bookmarkStart w:id="510" w:name="_Toc303609902"/>
      <w:bookmarkStart w:id="511" w:name="_Toc343428394"/>
      <w:bookmarkStart w:id="512" w:name="_Toc343447658"/>
      <w:bookmarkStart w:id="513" w:name="_Toc347056842"/>
      <w:r w:rsidRPr="004D7654">
        <w:lastRenderedPageBreak/>
        <w:t>General whole-cell patch-clamp solutions</w:t>
      </w:r>
      <w:bookmarkEnd w:id="509"/>
      <w:bookmarkEnd w:id="510"/>
      <w:bookmarkEnd w:id="511"/>
      <w:bookmarkEnd w:id="512"/>
      <w:bookmarkEnd w:id="513"/>
    </w:p>
    <w:p w:rsidR="00CF00CB" w:rsidRPr="004D7654" w:rsidRDefault="00CF00CB" w:rsidP="00CF00CB">
      <w:pPr>
        <w:rPr>
          <w:rFonts w:cs="Times New Roman"/>
          <w:szCs w:val="24"/>
        </w:rPr>
      </w:pPr>
    </w:p>
    <w:p w:rsidR="00CF00CB" w:rsidRPr="004D7654" w:rsidRDefault="00CF00CB" w:rsidP="00CF00CB">
      <w:pPr>
        <w:pStyle w:val="Heading4"/>
        <w:numPr>
          <w:ilvl w:val="3"/>
          <w:numId w:val="3"/>
        </w:numPr>
        <w:rPr>
          <w:b/>
        </w:rPr>
      </w:pPr>
      <w:bookmarkStart w:id="514" w:name="_Toc343428395"/>
      <w:bookmarkStart w:id="515" w:name="_Toc343447659"/>
      <w:r w:rsidRPr="004D7654">
        <w:t>General extracellular bath solutions</w:t>
      </w:r>
      <w:bookmarkEnd w:id="514"/>
      <w:bookmarkEnd w:id="515"/>
    </w:p>
    <w:p w:rsidR="00CF00CB" w:rsidRPr="004D7654" w:rsidRDefault="00CF00CB" w:rsidP="00CF00CB">
      <w:pPr>
        <w:rPr>
          <w:rFonts w:cs="Times New Roman"/>
          <w:b/>
        </w:rPr>
      </w:pPr>
      <w:r w:rsidRPr="004D7654">
        <w:rPr>
          <w:rFonts w:cs="Times New Roman"/>
        </w:rPr>
        <w:t>The general extracellular bath solutions are shown in table 2.5.</w:t>
      </w:r>
      <w:r w:rsidRPr="004D7654">
        <w:rPr>
          <w:rFonts w:cs="Times New Roman"/>
          <w:b/>
        </w:rPr>
        <w:t xml:space="preserve"> </w:t>
      </w:r>
    </w:p>
    <w:p w:rsidR="00CF00CB" w:rsidRPr="004D7654" w:rsidRDefault="00CF00CB" w:rsidP="00CF00CB">
      <w:pPr>
        <w:rPr>
          <w:rFonts w:cs="Times New Roman"/>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1003"/>
        <w:gridCol w:w="1419"/>
        <w:gridCol w:w="1419"/>
        <w:gridCol w:w="1420"/>
        <w:gridCol w:w="1420"/>
      </w:tblGrid>
      <w:tr w:rsidR="00CF00CB" w:rsidRPr="004D7654" w:rsidTr="00CF00CB">
        <w:trPr>
          <w:jc w:val="center"/>
        </w:trPr>
        <w:tc>
          <w:tcPr>
            <w:tcW w:w="1170" w:type="pct"/>
          </w:tcPr>
          <w:p w:rsidR="00CF00CB" w:rsidRPr="004D7654" w:rsidRDefault="00CF00CB" w:rsidP="00CF00CB">
            <w:pPr>
              <w:rPr>
                <w:rFonts w:cs="Times New Roman"/>
                <w:szCs w:val="24"/>
              </w:rPr>
            </w:pPr>
          </w:p>
        </w:tc>
        <w:tc>
          <w:tcPr>
            <w:tcW w:w="574" w:type="pct"/>
          </w:tcPr>
          <w:p w:rsidR="00CF00CB" w:rsidRPr="004D7654" w:rsidRDefault="00CF00CB" w:rsidP="00CF00CB">
            <w:pPr>
              <w:rPr>
                <w:rFonts w:cs="Times New Roman"/>
                <w:szCs w:val="24"/>
              </w:rPr>
            </w:pPr>
            <w:r w:rsidRPr="004D7654">
              <w:rPr>
                <w:rFonts w:cs="Times New Roman"/>
                <w:szCs w:val="24"/>
              </w:rPr>
              <w:t>Sodium chloride (NaCl) (mM)</w:t>
            </w:r>
          </w:p>
        </w:tc>
        <w:tc>
          <w:tcPr>
            <w:tcW w:w="814" w:type="pct"/>
          </w:tcPr>
          <w:p w:rsidR="00CF00CB" w:rsidRPr="004D7654" w:rsidRDefault="00CF00CB" w:rsidP="00CF00CB">
            <w:pPr>
              <w:rPr>
                <w:rFonts w:cs="Times New Roman"/>
                <w:szCs w:val="24"/>
              </w:rPr>
            </w:pPr>
            <w:r w:rsidRPr="004D7654">
              <w:rPr>
                <w:rFonts w:cs="Times New Roman"/>
                <w:szCs w:val="24"/>
              </w:rPr>
              <w:t>HEPES pH 7.4 (NaOH) (mM)</w:t>
            </w:r>
          </w:p>
        </w:tc>
        <w:tc>
          <w:tcPr>
            <w:tcW w:w="814" w:type="pct"/>
          </w:tcPr>
          <w:p w:rsidR="00CF00CB" w:rsidRPr="004D7654" w:rsidRDefault="00CF00CB" w:rsidP="00CF00CB">
            <w:pPr>
              <w:rPr>
                <w:rFonts w:cs="Times New Roman"/>
                <w:szCs w:val="24"/>
              </w:rPr>
            </w:pPr>
            <w:r w:rsidRPr="004D7654">
              <w:rPr>
                <w:rFonts w:cs="Times New Roman"/>
                <w:szCs w:val="24"/>
              </w:rPr>
              <w:t>Calcium chloride (CaCl</w:t>
            </w:r>
            <w:r w:rsidRPr="004D7654">
              <w:rPr>
                <w:rFonts w:cs="Times New Roman"/>
                <w:szCs w:val="24"/>
                <w:vertAlign w:val="subscript"/>
              </w:rPr>
              <w:t>2</w:t>
            </w:r>
            <w:r w:rsidRPr="004D7654">
              <w:rPr>
                <w:rFonts w:cs="Times New Roman"/>
                <w:szCs w:val="24"/>
              </w:rPr>
              <w:t>) (mM)</w:t>
            </w:r>
          </w:p>
        </w:tc>
        <w:tc>
          <w:tcPr>
            <w:tcW w:w="814" w:type="pct"/>
          </w:tcPr>
          <w:p w:rsidR="00CF00CB" w:rsidRPr="004D7654" w:rsidRDefault="00CF00CB" w:rsidP="00CF00CB">
            <w:pPr>
              <w:rPr>
                <w:rFonts w:cs="Times New Roman"/>
                <w:szCs w:val="24"/>
              </w:rPr>
            </w:pPr>
            <w:r w:rsidRPr="004D7654">
              <w:rPr>
                <w:rFonts w:cs="Times New Roman"/>
                <w:szCs w:val="24"/>
              </w:rPr>
              <w:t>Magnesium chloride (MgCl</w:t>
            </w:r>
            <w:r w:rsidRPr="004D7654">
              <w:rPr>
                <w:rFonts w:cs="Times New Roman"/>
                <w:szCs w:val="24"/>
                <w:vertAlign w:val="subscript"/>
              </w:rPr>
              <w:t>2</w:t>
            </w:r>
            <w:r w:rsidRPr="004D7654">
              <w:rPr>
                <w:rFonts w:cs="Times New Roman"/>
                <w:szCs w:val="24"/>
              </w:rPr>
              <w:t>) (mM)</w:t>
            </w:r>
          </w:p>
        </w:tc>
        <w:tc>
          <w:tcPr>
            <w:tcW w:w="814" w:type="pct"/>
          </w:tcPr>
          <w:p w:rsidR="00CF00CB" w:rsidRPr="004D7654" w:rsidRDefault="00CF00CB" w:rsidP="00CF00CB">
            <w:pPr>
              <w:rPr>
                <w:rFonts w:cs="Times New Roman"/>
                <w:szCs w:val="24"/>
              </w:rPr>
            </w:pPr>
            <w:r w:rsidRPr="004D7654">
              <w:rPr>
                <w:rFonts w:cs="Times New Roman"/>
                <w:szCs w:val="24"/>
              </w:rPr>
              <w:t>Final volume (mL)</w:t>
            </w:r>
          </w:p>
        </w:tc>
      </w:tr>
      <w:tr w:rsidR="00CF00CB" w:rsidRPr="004D7654" w:rsidTr="00CF00CB">
        <w:trPr>
          <w:jc w:val="center"/>
        </w:trPr>
        <w:tc>
          <w:tcPr>
            <w:tcW w:w="1170" w:type="pct"/>
          </w:tcPr>
          <w:p w:rsidR="00CF00CB" w:rsidRPr="004D7654" w:rsidRDefault="00CF00CB" w:rsidP="00CF00CB">
            <w:pPr>
              <w:rPr>
                <w:rFonts w:cs="Times New Roman"/>
                <w:szCs w:val="24"/>
              </w:rPr>
            </w:pPr>
            <w:r w:rsidRPr="004D7654">
              <w:rPr>
                <w:rFonts w:cs="Times New Roman"/>
                <w:szCs w:val="24"/>
              </w:rPr>
              <w:t>NaCl bath solution</w:t>
            </w:r>
          </w:p>
        </w:tc>
        <w:tc>
          <w:tcPr>
            <w:tcW w:w="574" w:type="pct"/>
          </w:tcPr>
          <w:p w:rsidR="00CF00CB" w:rsidRPr="004D7654" w:rsidRDefault="00CF00CB" w:rsidP="00CF00CB">
            <w:pPr>
              <w:rPr>
                <w:rFonts w:cs="Times New Roman"/>
                <w:szCs w:val="24"/>
              </w:rPr>
            </w:pPr>
            <w:r w:rsidRPr="004D7654">
              <w:rPr>
                <w:rFonts w:cs="Times New Roman"/>
                <w:szCs w:val="24"/>
              </w:rPr>
              <w:t>140</w:t>
            </w:r>
          </w:p>
        </w:tc>
        <w:tc>
          <w:tcPr>
            <w:tcW w:w="814" w:type="pct"/>
          </w:tcPr>
          <w:p w:rsidR="00CF00CB" w:rsidRPr="004D7654" w:rsidRDefault="00CF00CB" w:rsidP="00CF00CB">
            <w:pPr>
              <w:rPr>
                <w:rFonts w:cs="Times New Roman"/>
                <w:szCs w:val="24"/>
              </w:rPr>
            </w:pPr>
            <w:r w:rsidRPr="004D7654">
              <w:rPr>
                <w:rFonts w:cs="Times New Roman"/>
                <w:szCs w:val="24"/>
              </w:rPr>
              <w:t>10</w:t>
            </w:r>
          </w:p>
        </w:tc>
        <w:tc>
          <w:tcPr>
            <w:tcW w:w="814" w:type="pct"/>
          </w:tcPr>
          <w:p w:rsidR="00CF00CB" w:rsidRPr="004D7654" w:rsidRDefault="00CF00CB" w:rsidP="00CF00CB">
            <w:pPr>
              <w:rPr>
                <w:rFonts w:cs="Times New Roman"/>
                <w:szCs w:val="24"/>
              </w:rPr>
            </w:pPr>
            <w:r w:rsidRPr="004D7654">
              <w:rPr>
                <w:rFonts w:cs="Times New Roman"/>
                <w:szCs w:val="24"/>
              </w:rPr>
              <w:t>2</w:t>
            </w:r>
          </w:p>
        </w:tc>
        <w:tc>
          <w:tcPr>
            <w:tcW w:w="814" w:type="pct"/>
          </w:tcPr>
          <w:p w:rsidR="00CF00CB" w:rsidRPr="004D7654" w:rsidRDefault="00CF00CB" w:rsidP="00CF00CB">
            <w:pPr>
              <w:rPr>
                <w:rFonts w:cs="Times New Roman"/>
                <w:szCs w:val="24"/>
              </w:rPr>
            </w:pPr>
            <w:r w:rsidRPr="004D7654">
              <w:rPr>
                <w:rFonts w:cs="Times New Roman"/>
                <w:szCs w:val="24"/>
              </w:rPr>
              <w:t>1</w:t>
            </w:r>
          </w:p>
        </w:tc>
        <w:tc>
          <w:tcPr>
            <w:tcW w:w="814" w:type="pct"/>
          </w:tcPr>
          <w:p w:rsidR="00CF00CB" w:rsidRPr="004D7654" w:rsidRDefault="00CF00CB" w:rsidP="00CF00CB">
            <w:pPr>
              <w:rPr>
                <w:rFonts w:cs="Times New Roman"/>
                <w:szCs w:val="24"/>
              </w:rPr>
            </w:pPr>
            <w:r w:rsidRPr="004D7654">
              <w:rPr>
                <w:rFonts w:cs="Times New Roman"/>
                <w:szCs w:val="24"/>
              </w:rPr>
              <w:t>500</w:t>
            </w:r>
          </w:p>
        </w:tc>
      </w:tr>
      <w:tr w:rsidR="00CF00CB" w:rsidRPr="004D7654" w:rsidTr="00CF00CB">
        <w:trPr>
          <w:jc w:val="center"/>
        </w:trPr>
        <w:tc>
          <w:tcPr>
            <w:tcW w:w="1170" w:type="pct"/>
          </w:tcPr>
          <w:p w:rsidR="00CF00CB" w:rsidRPr="004D7654" w:rsidRDefault="00CF00CB" w:rsidP="00CF00CB">
            <w:pPr>
              <w:rPr>
                <w:rFonts w:cs="Times New Roman"/>
                <w:szCs w:val="24"/>
              </w:rPr>
            </w:pPr>
            <w:r w:rsidRPr="004D7654">
              <w:rPr>
                <w:rFonts w:cs="Times New Roman"/>
                <w:szCs w:val="24"/>
              </w:rPr>
              <w:t>100μM IBMX/10μM forskolin solution</w:t>
            </w:r>
          </w:p>
        </w:tc>
        <w:tc>
          <w:tcPr>
            <w:tcW w:w="574" w:type="pct"/>
          </w:tcPr>
          <w:p w:rsidR="00CF00CB" w:rsidRPr="004D7654" w:rsidRDefault="00CF00CB" w:rsidP="00CF00CB">
            <w:pPr>
              <w:rPr>
                <w:rFonts w:cs="Times New Roman"/>
                <w:szCs w:val="24"/>
              </w:rPr>
            </w:pPr>
            <w:r w:rsidRPr="004D7654">
              <w:rPr>
                <w:rFonts w:cs="Times New Roman"/>
                <w:szCs w:val="24"/>
              </w:rPr>
              <w:t>140</w:t>
            </w:r>
          </w:p>
        </w:tc>
        <w:tc>
          <w:tcPr>
            <w:tcW w:w="814" w:type="pct"/>
          </w:tcPr>
          <w:p w:rsidR="00CF00CB" w:rsidRPr="004D7654" w:rsidRDefault="00CF00CB" w:rsidP="00CF00CB">
            <w:pPr>
              <w:rPr>
                <w:rFonts w:cs="Times New Roman"/>
                <w:szCs w:val="24"/>
              </w:rPr>
            </w:pPr>
            <w:r w:rsidRPr="004D7654">
              <w:rPr>
                <w:rFonts w:cs="Times New Roman"/>
                <w:szCs w:val="24"/>
              </w:rPr>
              <w:t>10</w:t>
            </w:r>
          </w:p>
        </w:tc>
        <w:tc>
          <w:tcPr>
            <w:tcW w:w="814" w:type="pct"/>
          </w:tcPr>
          <w:p w:rsidR="00CF00CB" w:rsidRPr="004D7654" w:rsidRDefault="00CF00CB" w:rsidP="00CF00CB">
            <w:pPr>
              <w:rPr>
                <w:rFonts w:cs="Times New Roman"/>
                <w:szCs w:val="24"/>
              </w:rPr>
            </w:pPr>
            <w:r w:rsidRPr="004D7654">
              <w:rPr>
                <w:rFonts w:cs="Times New Roman"/>
                <w:szCs w:val="24"/>
              </w:rPr>
              <w:t>2</w:t>
            </w:r>
          </w:p>
        </w:tc>
        <w:tc>
          <w:tcPr>
            <w:tcW w:w="814" w:type="pct"/>
          </w:tcPr>
          <w:p w:rsidR="00CF00CB" w:rsidRPr="004D7654" w:rsidRDefault="00CF00CB" w:rsidP="00CF00CB">
            <w:pPr>
              <w:rPr>
                <w:rFonts w:cs="Times New Roman"/>
                <w:szCs w:val="24"/>
              </w:rPr>
            </w:pPr>
            <w:r w:rsidRPr="004D7654">
              <w:rPr>
                <w:rFonts w:cs="Times New Roman"/>
                <w:szCs w:val="24"/>
              </w:rPr>
              <w:t>1</w:t>
            </w:r>
          </w:p>
        </w:tc>
        <w:tc>
          <w:tcPr>
            <w:tcW w:w="814" w:type="pct"/>
          </w:tcPr>
          <w:p w:rsidR="00CF00CB" w:rsidRPr="004D7654" w:rsidRDefault="00CF00CB" w:rsidP="00CF00CB">
            <w:pPr>
              <w:rPr>
                <w:rFonts w:cs="Times New Roman"/>
                <w:szCs w:val="24"/>
              </w:rPr>
            </w:pPr>
            <w:r w:rsidRPr="004D7654">
              <w:rPr>
                <w:rFonts w:cs="Times New Roman"/>
                <w:szCs w:val="24"/>
              </w:rPr>
              <w:t>100</w:t>
            </w:r>
          </w:p>
        </w:tc>
      </w:tr>
      <w:tr w:rsidR="00CF00CB" w:rsidRPr="004D7654" w:rsidTr="00CF00CB">
        <w:trPr>
          <w:jc w:val="center"/>
        </w:trPr>
        <w:tc>
          <w:tcPr>
            <w:tcW w:w="1170" w:type="pct"/>
          </w:tcPr>
          <w:p w:rsidR="00CF00CB" w:rsidRPr="004D7654" w:rsidRDefault="00CF00CB" w:rsidP="00CF00CB">
            <w:pPr>
              <w:rPr>
                <w:rFonts w:cs="Times New Roman"/>
                <w:szCs w:val="24"/>
              </w:rPr>
            </w:pPr>
            <w:r w:rsidRPr="004D7654">
              <w:rPr>
                <w:rFonts w:cs="Times New Roman"/>
                <w:szCs w:val="24"/>
              </w:rPr>
              <w:t>500μM DIDS solution</w:t>
            </w:r>
          </w:p>
        </w:tc>
        <w:tc>
          <w:tcPr>
            <w:tcW w:w="574" w:type="pct"/>
          </w:tcPr>
          <w:p w:rsidR="00CF00CB" w:rsidRPr="004D7654" w:rsidRDefault="00CF00CB" w:rsidP="00CF00CB">
            <w:pPr>
              <w:rPr>
                <w:rFonts w:cs="Times New Roman"/>
                <w:szCs w:val="24"/>
              </w:rPr>
            </w:pPr>
            <w:r w:rsidRPr="004D7654">
              <w:rPr>
                <w:rFonts w:cs="Times New Roman"/>
                <w:szCs w:val="24"/>
              </w:rPr>
              <w:t>140</w:t>
            </w:r>
          </w:p>
        </w:tc>
        <w:tc>
          <w:tcPr>
            <w:tcW w:w="814" w:type="pct"/>
          </w:tcPr>
          <w:p w:rsidR="00CF00CB" w:rsidRPr="004D7654" w:rsidRDefault="00CF00CB" w:rsidP="00CF00CB">
            <w:pPr>
              <w:rPr>
                <w:rFonts w:cs="Times New Roman"/>
                <w:szCs w:val="24"/>
              </w:rPr>
            </w:pPr>
            <w:r w:rsidRPr="004D7654">
              <w:rPr>
                <w:rFonts w:cs="Times New Roman"/>
                <w:szCs w:val="24"/>
              </w:rPr>
              <w:t>10</w:t>
            </w:r>
          </w:p>
        </w:tc>
        <w:tc>
          <w:tcPr>
            <w:tcW w:w="814" w:type="pct"/>
          </w:tcPr>
          <w:p w:rsidR="00CF00CB" w:rsidRPr="004D7654" w:rsidRDefault="00CF00CB" w:rsidP="00CF00CB">
            <w:pPr>
              <w:rPr>
                <w:rFonts w:cs="Times New Roman"/>
                <w:szCs w:val="24"/>
              </w:rPr>
            </w:pPr>
            <w:r w:rsidRPr="004D7654">
              <w:rPr>
                <w:rFonts w:cs="Times New Roman"/>
                <w:szCs w:val="24"/>
              </w:rPr>
              <w:t>2</w:t>
            </w:r>
          </w:p>
        </w:tc>
        <w:tc>
          <w:tcPr>
            <w:tcW w:w="814" w:type="pct"/>
          </w:tcPr>
          <w:p w:rsidR="00CF00CB" w:rsidRPr="004D7654" w:rsidRDefault="00CF00CB" w:rsidP="00CF00CB">
            <w:pPr>
              <w:rPr>
                <w:rFonts w:cs="Times New Roman"/>
                <w:szCs w:val="24"/>
              </w:rPr>
            </w:pPr>
            <w:r w:rsidRPr="004D7654">
              <w:rPr>
                <w:rFonts w:cs="Times New Roman"/>
                <w:szCs w:val="24"/>
              </w:rPr>
              <w:t>1</w:t>
            </w:r>
          </w:p>
        </w:tc>
        <w:tc>
          <w:tcPr>
            <w:tcW w:w="814" w:type="pct"/>
          </w:tcPr>
          <w:p w:rsidR="00CF00CB" w:rsidRPr="004D7654" w:rsidRDefault="00CF00CB" w:rsidP="00CF00CB">
            <w:pPr>
              <w:rPr>
                <w:rFonts w:cs="Times New Roman"/>
                <w:szCs w:val="24"/>
              </w:rPr>
            </w:pPr>
            <w:r w:rsidRPr="004D7654">
              <w:rPr>
                <w:rFonts w:cs="Times New Roman"/>
                <w:szCs w:val="24"/>
              </w:rPr>
              <w:t>100</w:t>
            </w:r>
          </w:p>
        </w:tc>
      </w:tr>
      <w:tr w:rsidR="00CF00CB" w:rsidRPr="004D7654" w:rsidTr="00CF00CB">
        <w:trPr>
          <w:trHeight w:val="1626"/>
          <w:jc w:val="center"/>
        </w:trPr>
        <w:tc>
          <w:tcPr>
            <w:tcW w:w="1170" w:type="pct"/>
          </w:tcPr>
          <w:p w:rsidR="00CF00CB" w:rsidRPr="004D7654" w:rsidRDefault="00CF00CB" w:rsidP="00CF00CB">
            <w:pPr>
              <w:rPr>
                <w:rFonts w:cs="Times New Roman"/>
                <w:szCs w:val="24"/>
              </w:rPr>
            </w:pPr>
            <w:r w:rsidRPr="004D7654">
              <w:rPr>
                <w:rFonts w:cs="Times New Roman"/>
                <w:szCs w:val="24"/>
              </w:rPr>
              <w:t>500μM DIDS/10μM CFTR</w:t>
            </w:r>
            <w:r w:rsidRPr="004D7654">
              <w:rPr>
                <w:rFonts w:cs="Times New Roman"/>
                <w:szCs w:val="24"/>
                <w:vertAlign w:val="subscript"/>
              </w:rPr>
              <w:t>inh</w:t>
            </w:r>
            <w:r w:rsidRPr="004D7654">
              <w:rPr>
                <w:rFonts w:cs="Times New Roman"/>
                <w:szCs w:val="24"/>
              </w:rPr>
              <w:t>-172 solution</w:t>
            </w:r>
          </w:p>
        </w:tc>
        <w:tc>
          <w:tcPr>
            <w:tcW w:w="574" w:type="pct"/>
          </w:tcPr>
          <w:p w:rsidR="00CF00CB" w:rsidRPr="004D7654" w:rsidRDefault="00CF00CB" w:rsidP="00CF00CB">
            <w:pPr>
              <w:rPr>
                <w:rFonts w:cs="Times New Roman"/>
                <w:szCs w:val="24"/>
              </w:rPr>
            </w:pPr>
            <w:r w:rsidRPr="004D7654">
              <w:rPr>
                <w:rFonts w:cs="Times New Roman"/>
                <w:szCs w:val="24"/>
              </w:rPr>
              <w:t>140</w:t>
            </w:r>
          </w:p>
        </w:tc>
        <w:tc>
          <w:tcPr>
            <w:tcW w:w="814" w:type="pct"/>
          </w:tcPr>
          <w:p w:rsidR="00CF00CB" w:rsidRPr="004D7654" w:rsidRDefault="00CF00CB" w:rsidP="00CF00CB">
            <w:pPr>
              <w:rPr>
                <w:rFonts w:cs="Times New Roman"/>
                <w:szCs w:val="24"/>
              </w:rPr>
            </w:pPr>
            <w:r w:rsidRPr="004D7654">
              <w:rPr>
                <w:rFonts w:cs="Times New Roman"/>
                <w:szCs w:val="24"/>
              </w:rPr>
              <w:t>10</w:t>
            </w:r>
          </w:p>
        </w:tc>
        <w:tc>
          <w:tcPr>
            <w:tcW w:w="814" w:type="pct"/>
          </w:tcPr>
          <w:p w:rsidR="00CF00CB" w:rsidRPr="004D7654" w:rsidRDefault="00CF00CB" w:rsidP="00CF00CB">
            <w:pPr>
              <w:rPr>
                <w:rFonts w:cs="Times New Roman"/>
                <w:szCs w:val="24"/>
              </w:rPr>
            </w:pPr>
            <w:r w:rsidRPr="004D7654">
              <w:rPr>
                <w:rFonts w:cs="Times New Roman"/>
                <w:szCs w:val="24"/>
              </w:rPr>
              <w:t>2</w:t>
            </w:r>
          </w:p>
        </w:tc>
        <w:tc>
          <w:tcPr>
            <w:tcW w:w="814" w:type="pct"/>
          </w:tcPr>
          <w:p w:rsidR="00CF00CB" w:rsidRPr="004D7654" w:rsidRDefault="00CF00CB" w:rsidP="00CF00CB">
            <w:pPr>
              <w:rPr>
                <w:rFonts w:cs="Times New Roman"/>
                <w:szCs w:val="24"/>
              </w:rPr>
            </w:pPr>
            <w:r w:rsidRPr="004D7654">
              <w:rPr>
                <w:rFonts w:cs="Times New Roman"/>
                <w:szCs w:val="24"/>
              </w:rPr>
              <w:t>1</w:t>
            </w:r>
          </w:p>
        </w:tc>
        <w:tc>
          <w:tcPr>
            <w:tcW w:w="814" w:type="pct"/>
          </w:tcPr>
          <w:p w:rsidR="00CF00CB" w:rsidRPr="004D7654" w:rsidRDefault="00CF00CB" w:rsidP="00CF00CB">
            <w:pPr>
              <w:rPr>
                <w:rFonts w:cs="Times New Roman"/>
                <w:szCs w:val="24"/>
              </w:rPr>
            </w:pPr>
            <w:r w:rsidRPr="004D7654">
              <w:rPr>
                <w:rFonts w:cs="Times New Roman"/>
                <w:szCs w:val="24"/>
              </w:rPr>
              <w:t>100</w:t>
            </w:r>
          </w:p>
        </w:tc>
      </w:tr>
    </w:tbl>
    <w:p w:rsidR="00CF00CB" w:rsidRPr="004D7654" w:rsidRDefault="00CF00CB" w:rsidP="00CF00CB">
      <w:pPr>
        <w:pStyle w:val="Heading5"/>
      </w:pPr>
      <w:bookmarkStart w:id="516" w:name="_Toc343428396"/>
      <w:bookmarkStart w:id="517" w:name="_Toc343440787"/>
      <w:bookmarkStart w:id="518" w:name="_Toc343447381"/>
      <w:bookmarkStart w:id="519" w:name="_Toc343447660"/>
      <w:bookmarkStart w:id="520" w:name="_Toc343606418"/>
      <w:bookmarkStart w:id="521" w:name="_Toc343607018"/>
      <w:bookmarkStart w:id="522" w:name="_Toc343672614"/>
      <w:r w:rsidRPr="004D7654">
        <w:t>Table 2.5 Whole-cell patch-clamp solutions</w:t>
      </w:r>
      <w:bookmarkEnd w:id="516"/>
      <w:bookmarkEnd w:id="517"/>
      <w:bookmarkEnd w:id="518"/>
      <w:bookmarkEnd w:id="519"/>
      <w:bookmarkEnd w:id="520"/>
      <w:bookmarkEnd w:id="521"/>
      <w:bookmarkEnd w:id="522"/>
    </w:p>
    <w:p w:rsidR="00CF00CB" w:rsidRPr="004D7654" w:rsidRDefault="00CF00CB" w:rsidP="00CF00CB">
      <w:pPr>
        <w:rPr>
          <w:rFonts w:cs="Times New Roman"/>
          <w:szCs w:val="24"/>
        </w:rPr>
      </w:pPr>
    </w:p>
    <w:p w:rsidR="00CF00CB" w:rsidRPr="004D7654" w:rsidRDefault="00CF00CB" w:rsidP="00CF00CB">
      <w:pPr>
        <w:rPr>
          <w:rFonts w:cs="Times New Roman"/>
        </w:rPr>
      </w:pPr>
      <w:r w:rsidRPr="004D7654">
        <w:rPr>
          <w:rFonts w:cs="Times New Roman"/>
        </w:rPr>
        <w:t>DMSO was the vehicle used to make stock solutions of forskolin and CFTR</w:t>
      </w:r>
      <w:r w:rsidRPr="004D7654">
        <w:rPr>
          <w:rFonts w:cs="Times New Roman"/>
          <w:vertAlign w:val="subscript"/>
        </w:rPr>
        <w:t>inh</w:t>
      </w:r>
      <w:r w:rsidRPr="004D7654">
        <w:rPr>
          <w:rFonts w:cs="Times New Roman"/>
        </w:rPr>
        <w:t>-172.  Ethanol was used as the vehicle to make stock solutions of IBMX.  The stock solution of forskolin was stored at room temperature, encased in foil due to its sensitivity to light.  CFTR</w:t>
      </w:r>
      <w:r w:rsidRPr="004D7654">
        <w:rPr>
          <w:rFonts w:cs="Times New Roman"/>
          <w:vertAlign w:val="subscript"/>
        </w:rPr>
        <w:t>inh</w:t>
      </w:r>
      <w:r w:rsidRPr="004D7654">
        <w:rPr>
          <w:rFonts w:cs="Times New Roman"/>
        </w:rPr>
        <w:t>-172 and IBMX were stored at -20</w:t>
      </w:r>
      <w:r w:rsidRPr="004D7654">
        <w:rPr>
          <w:rFonts w:cs="Times New Roman"/>
          <w:vertAlign w:val="superscript"/>
        </w:rPr>
        <w:t>o</w:t>
      </w:r>
      <w:r w:rsidRPr="004D7654">
        <w:rPr>
          <w:rFonts w:cs="Times New Roman"/>
        </w:rPr>
        <w:t>C, with the CFTR</w:t>
      </w:r>
      <w:r w:rsidRPr="004D7654">
        <w:rPr>
          <w:rFonts w:cs="Times New Roman"/>
          <w:vertAlign w:val="subscript"/>
        </w:rPr>
        <w:t>inh</w:t>
      </w:r>
      <w:r w:rsidRPr="004D7654">
        <w:rPr>
          <w:rFonts w:cs="Times New Roman"/>
        </w:rPr>
        <w:t>-172 also protected from light due to its photosensitivity.  The concentration of DMSO in experimental solutions was less than 0.1%, and ethanol was less that 0.2%.  Preliminary experiments showed that these concentrations of vehicles had no effect on the ORCC- and CFTR-mediated currents (Robson, unpublished).</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 xml:space="preserve">Cells were incubated for 30 minutes in 100μM IBMX/10μM forskolin solution prior to whole-cell patch-clamp experiments.  This was done to increase intracellular cAMP, as IBMX is an inhibitor of phosphodiesterase enzymes </w:t>
      </w:r>
      <w:r w:rsidR="003D3C13" w:rsidRPr="004D7654">
        <w:rPr>
          <w:rFonts w:cs="Times New Roman"/>
          <w:szCs w:val="24"/>
        </w:rPr>
        <w:t>(Essayan 1999)</w:t>
      </w:r>
      <w:r w:rsidRPr="004D7654">
        <w:rPr>
          <w:rFonts w:cs="Times New Roman"/>
          <w:szCs w:val="24"/>
        </w:rPr>
        <w:t xml:space="preserve">, and forskolin activates adenylyl cyclase </w:t>
      </w:r>
      <w:r w:rsidR="003D3C13" w:rsidRPr="004D7654">
        <w:rPr>
          <w:rFonts w:cs="Times New Roman"/>
          <w:szCs w:val="24"/>
        </w:rPr>
        <w:t xml:space="preserve">(Seamon </w:t>
      </w:r>
      <w:r w:rsidR="00415106" w:rsidRPr="004D7654">
        <w:rPr>
          <w:rFonts w:cs="Times New Roman"/>
          <w:i/>
          <w:szCs w:val="24"/>
        </w:rPr>
        <w:t>et al.</w:t>
      </w:r>
      <w:r w:rsidR="003D3C13" w:rsidRPr="004D7654">
        <w:rPr>
          <w:rFonts w:cs="Times New Roman"/>
          <w:szCs w:val="24"/>
        </w:rPr>
        <w:t xml:space="preserve"> 1981)</w:t>
      </w:r>
      <w:r w:rsidRPr="004D7654">
        <w:rPr>
          <w:rFonts w:cs="Times New Roman"/>
          <w:szCs w:val="24"/>
        </w:rPr>
        <w:t>, and therefore produce</w:t>
      </w:r>
      <w:r w:rsidR="007E4567">
        <w:rPr>
          <w:rFonts w:cs="Times New Roman"/>
          <w:szCs w:val="24"/>
        </w:rPr>
        <w:t>s</w:t>
      </w:r>
      <w:r w:rsidRPr="004D7654">
        <w:rPr>
          <w:rFonts w:cs="Times New Roman"/>
          <w:szCs w:val="24"/>
        </w:rPr>
        <w:t xml:space="preserve"> the cAMP-dependent phosphorylation required to activate the CFTR channel.</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osmolalities of the solutions were measured using a Roebling osmometer (CamLab) and recorded as 280 mOsm/kgH</w:t>
      </w:r>
      <w:r w:rsidRPr="004D7654">
        <w:rPr>
          <w:rFonts w:cs="Times New Roman"/>
          <w:szCs w:val="24"/>
          <w:vertAlign w:val="subscript"/>
        </w:rPr>
        <w:t>2</w:t>
      </w:r>
      <w:r w:rsidRPr="004D7654">
        <w:rPr>
          <w:rFonts w:cs="Times New Roman"/>
          <w:szCs w:val="24"/>
        </w:rPr>
        <w:t>O.</w:t>
      </w:r>
    </w:p>
    <w:p w:rsidR="00CF00CB" w:rsidRPr="004D7654" w:rsidRDefault="00CF00CB" w:rsidP="00CF00CB">
      <w:pPr>
        <w:rPr>
          <w:rFonts w:cs="Times New Roman"/>
          <w:b/>
          <w:szCs w:val="24"/>
        </w:rPr>
      </w:pPr>
    </w:p>
    <w:p w:rsidR="00CF00CB" w:rsidRPr="004D7654" w:rsidRDefault="00CF00CB" w:rsidP="00CF00CB">
      <w:pPr>
        <w:pStyle w:val="Heading4"/>
        <w:numPr>
          <w:ilvl w:val="3"/>
          <w:numId w:val="3"/>
        </w:numPr>
      </w:pPr>
      <w:bookmarkStart w:id="523" w:name="_Toc343428397"/>
      <w:bookmarkStart w:id="524" w:name="_Toc343447661"/>
      <w:r w:rsidRPr="004D7654">
        <w:t>Pipette solutions</w:t>
      </w:r>
      <w:bookmarkEnd w:id="523"/>
      <w:bookmarkEnd w:id="524"/>
    </w:p>
    <w:p w:rsidR="00CF00CB" w:rsidRPr="004D7654" w:rsidRDefault="00CF00CB" w:rsidP="00CF00CB">
      <w:pPr>
        <w:rPr>
          <w:rFonts w:cs="Times New Roman"/>
          <w:szCs w:val="24"/>
        </w:rPr>
      </w:pPr>
      <w:r w:rsidRPr="004D7654">
        <w:rPr>
          <w:rFonts w:cs="Times New Roman"/>
          <w:szCs w:val="24"/>
        </w:rPr>
        <w:t>A general cesium chloride (CsCl) pipette solution containing 135mM CsCl, 10mM HEPES pH 7.4 (CsOH), 2mM MgCl</w:t>
      </w:r>
      <w:r w:rsidRPr="004D7654">
        <w:rPr>
          <w:rFonts w:cs="Times New Roman"/>
          <w:szCs w:val="24"/>
          <w:vertAlign w:val="subscript"/>
        </w:rPr>
        <w:t>2</w:t>
      </w:r>
      <w:r w:rsidRPr="004D7654">
        <w:rPr>
          <w:rFonts w:cs="Times New Roman"/>
          <w:szCs w:val="24"/>
        </w:rPr>
        <w:t>, 2mM EGTA and 1mM Na</w:t>
      </w:r>
      <w:r w:rsidRPr="004D7654">
        <w:rPr>
          <w:rFonts w:cs="Times New Roman"/>
          <w:szCs w:val="24"/>
          <w:vertAlign w:val="subscript"/>
        </w:rPr>
        <w:t>2</w:t>
      </w:r>
      <w:r w:rsidRPr="004D7654">
        <w:rPr>
          <w:rFonts w:cs="Times New Roman"/>
          <w:szCs w:val="24"/>
        </w:rPr>
        <w:t>ATP was used for all experiments.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Some compounds were delivered into the intracellular side of the membrane by dialysis by adding them to the pipette solution.  This technique was used to expose the intracellular side of the membrane to 1mM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and to 100μM GTPγS.  These experimental solutions were achieved by dissolving the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and GTPγS directly into the CsCl pipette solution.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time taken for solutions to diffuse between the pipette solution and the cell depends on the diffusional constant of the substance, the resistivity of the pipette solution, the volume of the cell and the pipette tip resistance </w:t>
      </w:r>
      <w:r w:rsidR="003D3C13" w:rsidRPr="004D7654">
        <w:rPr>
          <w:rFonts w:cs="Times New Roman"/>
          <w:szCs w:val="24"/>
        </w:rPr>
        <w:t xml:space="preserve">(Marty </w:t>
      </w:r>
      <w:r w:rsidR="00734BDE" w:rsidRPr="004D7654">
        <w:rPr>
          <w:rFonts w:cs="Times New Roman"/>
          <w:szCs w:val="24"/>
        </w:rPr>
        <w:t xml:space="preserve">and Neher </w:t>
      </w:r>
      <w:r w:rsidR="003D3C13" w:rsidRPr="004D7654">
        <w:rPr>
          <w:rFonts w:cs="Times New Roman"/>
          <w:szCs w:val="24"/>
        </w:rPr>
        <w:t>1995)</w:t>
      </w:r>
      <w:r w:rsidRPr="004D7654">
        <w:rPr>
          <w:rFonts w:cs="Times New Roman"/>
          <w:szCs w:val="24"/>
        </w:rPr>
        <w:t xml:space="preserve">.  The time constant for GTPγS to diffuse from the pipette solution was calculated to be 100 seconds </w:t>
      </w:r>
      <w:r w:rsidR="00CA5436" w:rsidRPr="004D7654">
        <w:rPr>
          <w:rFonts w:cs="Times New Roman"/>
          <w:szCs w:val="24"/>
        </w:rPr>
        <w:t>(Hescheler 1994)</w:t>
      </w:r>
      <w:r w:rsidRPr="004D7654">
        <w:rPr>
          <w:rFonts w:cs="Times New Roman"/>
          <w:szCs w:val="24"/>
        </w:rPr>
        <w:t>, meaning that it takes approximately 4 minutes for 90% of maximal concentration to be achieved inside the cell (Hescheler 1994).  As the molecular weight of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is approximately half that of GTPγS it is estimated that the time required to reach 90% maximal concentration would be in the order of 2 – 3 minutes.</w:t>
      </w:r>
    </w:p>
    <w:p w:rsidR="00CF00CB" w:rsidRPr="004D7654" w:rsidRDefault="00CF00CB" w:rsidP="00CF00CB">
      <w:pPr>
        <w:rPr>
          <w:rFonts w:cs="Times New Roman"/>
          <w:szCs w:val="24"/>
        </w:rPr>
      </w:pPr>
    </w:p>
    <w:p w:rsidR="00CF00CB" w:rsidRPr="004D7654" w:rsidRDefault="00CF00CB" w:rsidP="00CF00CB">
      <w:pPr>
        <w:pStyle w:val="Heading4"/>
        <w:numPr>
          <w:ilvl w:val="3"/>
          <w:numId w:val="3"/>
        </w:numPr>
      </w:pPr>
      <w:bookmarkStart w:id="525" w:name="_Toc343428398"/>
      <w:bookmarkStart w:id="526" w:name="_Toc343447662"/>
      <w:r w:rsidRPr="004D7654">
        <w:lastRenderedPageBreak/>
        <w:t>Specific extracellular solutions – investigating the role of tyrosine phosphorylation</w:t>
      </w:r>
      <w:bookmarkEnd w:id="525"/>
      <w:bookmarkEnd w:id="526"/>
    </w:p>
    <w:p w:rsidR="00CF00CB" w:rsidRPr="004D7654" w:rsidRDefault="00CF00CB" w:rsidP="00CF00CB">
      <w:pPr>
        <w:rPr>
          <w:rFonts w:cs="Times New Roman"/>
          <w:szCs w:val="24"/>
        </w:rPr>
      </w:pPr>
      <w:r w:rsidRPr="004D7654">
        <w:rPr>
          <w:rFonts w:cs="Times New Roman"/>
          <w:szCs w:val="24"/>
        </w:rPr>
        <w:t>To investigate the role of tyrosine phosphorylation in the regulation of CFTR, cells were exposed to compounds designed to alter the tyrosine phosphorylation state of the cell.  These compounds were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 xml:space="preserve">4 </w:t>
      </w:r>
      <w:r w:rsidRPr="004D7654">
        <w:rPr>
          <w:rFonts w:cs="Times New Roman"/>
          <w:szCs w:val="24"/>
        </w:rPr>
        <w:t>(Sigma), PAO (Sigma), BVT.948 (Sigma) and NSC-87877 (Calbiochem).</w:t>
      </w:r>
    </w:p>
    <w:p w:rsidR="0041662E" w:rsidRPr="004D7654" w:rsidRDefault="0041662E" w:rsidP="00CF00CB">
      <w:pPr>
        <w:rPr>
          <w:rFonts w:cs="Times New Roman"/>
          <w:szCs w:val="24"/>
        </w:rPr>
      </w:pPr>
    </w:p>
    <w:p w:rsidR="0041662E" w:rsidRPr="004D7654" w:rsidRDefault="0041662E" w:rsidP="0041662E">
      <w:pPr>
        <w:rPr>
          <w:rFonts w:cs="Times New Roman"/>
          <w:szCs w:val="24"/>
        </w:rPr>
      </w:pPr>
      <w:r w:rsidRPr="004D7654">
        <w:rPr>
          <w:rFonts w:cs="Times New Roman"/>
          <w:szCs w:val="24"/>
        </w:rPr>
        <w:t xml:space="preserve">PAO is a membrane-permeable arsenic compound that reacts with and catalyses the oxidation of vicinal –SH groups at the active site of tyrosine phosphatases, thereby inhibiting them </w:t>
      </w:r>
      <w:r w:rsidR="00CA5436" w:rsidRPr="004D7654">
        <w:rPr>
          <w:rFonts w:cs="Times New Roman"/>
          <w:szCs w:val="24"/>
        </w:rPr>
        <w:t xml:space="preserve">(Fischer </w:t>
      </w:r>
      <w:r w:rsidR="00415106" w:rsidRPr="004D7654">
        <w:rPr>
          <w:rFonts w:cs="Times New Roman"/>
          <w:i/>
          <w:szCs w:val="24"/>
        </w:rPr>
        <w:t>et al.</w:t>
      </w:r>
      <w:r w:rsidR="00CA5436" w:rsidRPr="004D7654">
        <w:rPr>
          <w:rFonts w:cs="Times New Roman"/>
          <w:szCs w:val="24"/>
        </w:rPr>
        <w:t xml:space="preserve"> 1991)</w:t>
      </w:r>
      <w:r w:rsidRPr="004D7654">
        <w:rPr>
          <w:rFonts w:cs="Times New Roman"/>
          <w:szCs w:val="24"/>
        </w:rPr>
        <w:t xml:space="preserve">.  It has been used in a number of different cell types, for example lymphocytes </w:t>
      </w:r>
      <w:r w:rsidR="00CA5436" w:rsidRPr="004D7654">
        <w:rPr>
          <w:rFonts w:cs="Times New Roman"/>
          <w:szCs w:val="24"/>
        </w:rPr>
        <w:t xml:space="preserve">(Ling </w:t>
      </w:r>
      <w:r w:rsidR="00415106" w:rsidRPr="004D7654">
        <w:rPr>
          <w:rFonts w:cs="Times New Roman"/>
          <w:i/>
          <w:szCs w:val="24"/>
        </w:rPr>
        <w:t>et al.</w:t>
      </w:r>
      <w:r w:rsidR="00CA5436" w:rsidRPr="004D7654">
        <w:rPr>
          <w:rFonts w:cs="Times New Roman"/>
          <w:szCs w:val="24"/>
        </w:rPr>
        <w:t xml:space="preserve"> 1996)</w:t>
      </w:r>
      <w:r w:rsidRPr="004D7654">
        <w:rPr>
          <w:rFonts w:cs="Times New Roman"/>
          <w:szCs w:val="24"/>
        </w:rPr>
        <w:t xml:space="preserve">, macrophages and human fibroblasts </w:t>
      </w:r>
      <w:r w:rsidR="00CA5436" w:rsidRPr="004D7654">
        <w:rPr>
          <w:rFonts w:cs="Times New Roman"/>
          <w:szCs w:val="24"/>
        </w:rPr>
        <w:t xml:space="preserve">(Krutetskaia </w:t>
      </w:r>
      <w:r w:rsidR="00415106" w:rsidRPr="004D7654">
        <w:rPr>
          <w:rFonts w:cs="Times New Roman"/>
          <w:i/>
          <w:szCs w:val="24"/>
        </w:rPr>
        <w:t>et al.</w:t>
      </w:r>
      <w:r w:rsidR="00CA5436" w:rsidRPr="004D7654">
        <w:rPr>
          <w:rFonts w:cs="Times New Roman"/>
          <w:szCs w:val="24"/>
        </w:rPr>
        <w:t xml:space="preserve"> 1997)</w:t>
      </w:r>
      <w:r w:rsidRPr="004D7654">
        <w:rPr>
          <w:rFonts w:cs="Times New Roman"/>
          <w:szCs w:val="24"/>
        </w:rPr>
        <w:t xml:space="preserve"> and in </w:t>
      </w:r>
      <w:r w:rsidRPr="004D7654">
        <w:rPr>
          <w:rFonts w:cs="Times New Roman"/>
          <w:i/>
          <w:szCs w:val="24"/>
        </w:rPr>
        <w:t>Lymneaea</w:t>
      </w:r>
      <w:r w:rsidRPr="004D7654">
        <w:rPr>
          <w:rFonts w:cs="Times New Roman"/>
          <w:szCs w:val="24"/>
        </w:rPr>
        <w:t xml:space="preserve"> neurons </w:t>
      </w:r>
      <w:r w:rsidR="00CA5436" w:rsidRPr="004D7654">
        <w:rPr>
          <w:rFonts w:cs="Times New Roman"/>
          <w:szCs w:val="24"/>
        </w:rPr>
        <w:t xml:space="preserve">(Pafford </w:t>
      </w:r>
      <w:r w:rsidR="00415106" w:rsidRPr="004D7654">
        <w:rPr>
          <w:rFonts w:cs="Times New Roman"/>
          <w:i/>
          <w:szCs w:val="24"/>
        </w:rPr>
        <w:t>et al.</w:t>
      </w:r>
      <w:r w:rsidR="00CA5436" w:rsidRPr="004D7654">
        <w:rPr>
          <w:rFonts w:cs="Times New Roman"/>
          <w:szCs w:val="24"/>
        </w:rPr>
        <w:t xml:space="preserve"> 1995)</w:t>
      </w:r>
      <w:r w:rsidRPr="004D7654">
        <w:rPr>
          <w:rFonts w:cs="Times New Roman"/>
          <w:szCs w:val="24"/>
        </w:rPr>
        <w:t xml:space="preserve"> to investigate the role of tyrosine phosphorylation </w:t>
      </w:r>
      <w:r w:rsidR="007E4567">
        <w:rPr>
          <w:rFonts w:cs="Times New Roman"/>
          <w:szCs w:val="24"/>
        </w:rPr>
        <w:t xml:space="preserve">in </w:t>
      </w:r>
      <w:r w:rsidRPr="004D7654">
        <w:rPr>
          <w:rFonts w:cs="Times New Roman"/>
          <w:szCs w:val="24"/>
        </w:rPr>
        <w:t xml:space="preserve">a variety of cellular processes.  As it exhibits specificity to tyrosine phosphatases and does not interfere with serine/threonine phosphatases </w:t>
      </w:r>
      <w:r w:rsidR="00CA5436" w:rsidRPr="004D7654">
        <w:rPr>
          <w:rFonts w:cs="Times New Roman"/>
          <w:szCs w:val="24"/>
        </w:rPr>
        <w:t xml:space="preserve">(Oetken </w:t>
      </w:r>
      <w:r w:rsidR="00415106" w:rsidRPr="004D7654">
        <w:rPr>
          <w:rFonts w:cs="Times New Roman"/>
          <w:i/>
          <w:szCs w:val="24"/>
        </w:rPr>
        <w:t>et al.</w:t>
      </w:r>
      <w:r w:rsidR="00CA5436" w:rsidRPr="004D7654">
        <w:rPr>
          <w:rFonts w:cs="Times New Roman"/>
          <w:szCs w:val="24"/>
        </w:rPr>
        <w:t xml:space="preserve"> 1992)</w:t>
      </w:r>
      <w:r w:rsidRPr="004D7654">
        <w:rPr>
          <w:rFonts w:cs="Times New Roman"/>
          <w:szCs w:val="24"/>
        </w:rPr>
        <w:t xml:space="preserve"> it has been utilised in preference to orthovandate.  </w:t>
      </w:r>
    </w:p>
    <w:p w:rsidR="0041662E" w:rsidRPr="004D7654" w:rsidRDefault="0041662E" w:rsidP="0041662E">
      <w:pPr>
        <w:rPr>
          <w:rFonts w:cs="Times New Roman"/>
          <w:szCs w:val="24"/>
        </w:rPr>
      </w:pPr>
    </w:p>
    <w:p w:rsidR="0041662E" w:rsidRPr="004D7654" w:rsidRDefault="0041662E" w:rsidP="0041662E">
      <w:pPr>
        <w:rPr>
          <w:rFonts w:cs="Times New Roman"/>
          <w:szCs w:val="24"/>
        </w:rPr>
      </w:pPr>
      <w:r w:rsidRPr="004D7654">
        <w:rPr>
          <w:rFonts w:cs="Times New Roman"/>
          <w:szCs w:val="24"/>
        </w:rPr>
        <w:t xml:space="preserve">BVT.948 catalyses the hydrogen peroxide-dependent oxidation of protein tyrosine phosphatases and inhibits them.  A cell permeable tyrosine phosphatase inhibitor, it was identified as PTP1B inhibitor in a high through-put screen </w:t>
      </w:r>
      <w:r w:rsidR="00CA5436" w:rsidRPr="004D7654">
        <w:rPr>
          <w:rFonts w:cs="Times New Roman"/>
          <w:szCs w:val="24"/>
        </w:rPr>
        <w:t xml:space="preserve">(Liljebris </w:t>
      </w:r>
      <w:r w:rsidR="00415106" w:rsidRPr="004D7654">
        <w:rPr>
          <w:rFonts w:cs="Times New Roman"/>
          <w:i/>
          <w:szCs w:val="24"/>
        </w:rPr>
        <w:t>et al.</w:t>
      </w:r>
      <w:r w:rsidR="00CA5436" w:rsidRPr="004D7654">
        <w:rPr>
          <w:rFonts w:cs="Times New Roman"/>
          <w:szCs w:val="24"/>
        </w:rPr>
        <w:t xml:space="preserve"> 2004)</w:t>
      </w:r>
      <w:r w:rsidRPr="004D7654">
        <w:rPr>
          <w:rFonts w:cs="Times New Roman"/>
          <w:szCs w:val="24"/>
        </w:rPr>
        <w:t>.  It has mainly been used as a modulator of insulin signalling due to its selectivity for PTP1B.</w:t>
      </w:r>
    </w:p>
    <w:p w:rsidR="0041662E" w:rsidRPr="004D7654" w:rsidRDefault="0041662E" w:rsidP="0041662E">
      <w:pPr>
        <w:rPr>
          <w:rFonts w:cs="Times New Roman"/>
          <w:szCs w:val="24"/>
        </w:rPr>
      </w:pPr>
    </w:p>
    <w:p w:rsidR="0041662E" w:rsidRPr="004D7654" w:rsidRDefault="0041662E" w:rsidP="0041662E">
      <w:pPr>
        <w:rPr>
          <w:rFonts w:cs="Times New Roman"/>
          <w:szCs w:val="24"/>
        </w:rPr>
      </w:pPr>
      <w:r w:rsidRPr="004D7654">
        <w:rPr>
          <w:rFonts w:cs="Times New Roman"/>
          <w:szCs w:val="24"/>
        </w:rPr>
        <w:t xml:space="preserve">The other compound available was NSC-87877, a potent inhibitor of Shp2, a non-receptor tyrosine phosphatase involved in growth factor signalling with potential oncogenic role.  NSC-87877 was identified through screening the National Cancer Institute (NCI) Diversity Set chemical library </w:t>
      </w:r>
      <w:r w:rsidR="00CA5436" w:rsidRPr="004D7654">
        <w:rPr>
          <w:rFonts w:cs="Times New Roman"/>
          <w:szCs w:val="24"/>
        </w:rPr>
        <w:t xml:space="preserve">(Chen </w:t>
      </w:r>
      <w:r w:rsidR="00415106" w:rsidRPr="004D7654">
        <w:rPr>
          <w:rFonts w:cs="Times New Roman"/>
          <w:i/>
          <w:szCs w:val="24"/>
        </w:rPr>
        <w:t>et al.</w:t>
      </w:r>
      <w:r w:rsidR="00CA5436" w:rsidRPr="004D7654">
        <w:rPr>
          <w:rFonts w:cs="Times New Roman"/>
          <w:szCs w:val="24"/>
        </w:rPr>
        <w:t xml:space="preserve"> 2006)</w:t>
      </w:r>
      <w:r w:rsidRPr="004D7654">
        <w:rPr>
          <w:rFonts w:cs="Times New Roman"/>
          <w:szCs w:val="24"/>
        </w:rPr>
        <w:t xml:space="preserve">.  Through site-directed mutagenesis studies, molecular modelling and the use of chimeric proteins it was determined that NSC-87877 bound to the active site of Shp2.  NSC-87877 can also inhibit the closely-related phosphatase Shp1, but its action is predominantly based around Shp2 inhibition.  NSC-87877 has been used to study the regulation of acetylcholine receptor localisation </w:t>
      </w:r>
      <w:r w:rsidR="00CA5436" w:rsidRPr="004D7654">
        <w:rPr>
          <w:rFonts w:cs="Times New Roman"/>
          <w:szCs w:val="24"/>
        </w:rPr>
        <w:t xml:space="preserve">(Zhao </w:t>
      </w:r>
      <w:r w:rsidR="00415106" w:rsidRPr="004D7654">
        <w:rPr>
          <w:rFonts w:cs="Times New Roman"/>
          <w:i/>
          <w:szCs w:val="24"/>
        </w:rPr>
        <w:t>et al.</w:t>
      </w:r>
      <w:r w:rsidR="00CA5436" w:rsidRPr="004D7654">
        <w:rPr>
          <w:rFonts w:cs="Times New Roman"/>
          <w:szCs w:val="24"/>
        </w:rPr>
        <w:t xml:space="preserve"> 2007)</w:t>
      </w:r>
      <w:r w:rsidRPr="004D7654">
        <w:rPr>
          <w:rFonts w:cs="Times New Roman"/>
          <w:szCs w:val="24"/>
        </w:rPr>
        <w:t xml:space="preserve"> and the role of tyrosine phosphorylation in human platelet activation </w:t>
      </w:r>
      <w:r w:rsidR="00CA5436" w:rsidRPr="004D7654">
        <w:rPr>
          <w:rFonts w:cs="Times New Roman"/>
          <w:szCs w:val="24"/>
        </w:rPr>
        <w:t xml:space="preserve">(Redondo </w:t>
      </w:r>
      <w:r w:rsidR="00415106" w:rsidRPr="004D7654">
        <w:rPr>
          <w:rFonts w:cs="Times New Roman"/>
          <w:i/>
          <w:szCs w:val="24"/>
        </w:rPr>
        <w:t>et al.</w:t>
      </w:r>
      <w:r w:rsidR="00CA5436" w:rsidRPr="004D7654">
        <w:rPr>
          <w:rFonts w:cs="Times New Roman"/>
          <w:szCs w:val="24"/>
        </w:rPr>
        <w:t xml:space="preserve"> 2007)</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To produce the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solutions the compound was dissolved directly into the bath solution.  The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compound was stored at room temperature and solutions were made fresh before all experiments.  A 100mM stock solution of PAO was produced by dissolving PAO in DMSO, which was aliquoted and frozen at -20</w:t>
      </w:r>
      <w:r w:rsidRPr="004D7654">
        <w:rPr>
          <w:rFonts w:cs="Times New Roman"/>
          <w:szCs w:val="24"/>
          <w:vertAlign w:val="superscript"/>
        </w:rPr>
        <w:t>o</w:t>
      </w:r>
      <w:r w:rsidRPr="004D7654">
        <w:rPr>
          <w:rFonts w:cs="Times New Roman"/>
          <w:szCs w:val="24"/>
        </w:rPr>
        <w:t>C.  A 50mM stock solution of BVT.948 was produced by dissolving it DMSO, which was also aliquoted and stored at -20</w:t>
      </w:r>
      <w:r w:rsidRPr="004D7654">
        <w:rPr>
          <w:rFonts w:cs="Times New Roman"/>
          <w:szCs w:val="24"/>
          <w:vertAlign w:val="superscript"/>
        </w:rPr>
        <w:t>o</w:t>
      </w:r>
      <w:r w:rsidRPr="004D7654">
        <w:rPr>
          <w:rFonts w:cs="Times New Roman"/>
          <w:szCs w:val="24"/>
        </w:rPr>
        <w:t>C.  NSC-87877 was prepared as a 10mM stock solution in deionised water and stored at -20</w:t>
      </w:r>
      <w:r w:rsidRPr="004D7654">
        <w:rPr>
          <w:rFonts w:cs="Times New Roman"/>
          <w:szCs w:val="24"/>
          <w:vertAlign w:val="superscript"/>
        </w:rPr>
        <w:t>o</w:t>
      </w:r>
      <w:r w:rsidRPr="004D7654">
        <w:rPr>
          <w:rFonts w:cs="Times New Roman"/>
          <w:szCs w:val="24"/>
        </w:rPr>
        <w:t>C.</w:t>
      </w:r>
    </w:p>
    <w:p w:rsidR="00CF00CB" w:rsidRPr="004D7654" w:rsidRDefault="00CF00CB" w:rsidP="00CF00CB">
      <w:pPr>
        <w:rPr>
          <w:rFonts w:cs="Times New Roman"/>
          <w:szCs w:val="24"/>
        </w:rPr>
      </w:pPr>
    </w:p>
    <w:p w:rsidR="00CF00CB" w:rsidRPr="004D7654" w:rsidRDefault="00CF00CB" w:rsidP="00CF00CB">
      <w:pPr>
        <w:pStyle w:val="Heading5"/>
        <w:numPr>
          <w:ilvl w:val="4"/>
          <w:numId w:val="3"/>
        </w:numPr>
      </w:pPr>
      <w:bookmarkStart w:id="527" w:name="_Toc343428399"/>
      <w:bookmarkStart w:id="528" w:name="_Toc343440788"/>
      <w:bookmarkStart w:id="529" w:name="_Toc343445978"/>
      <w:bookmarkStart w:id="530" w:name="_Toc343446428"/>
      <w:bookmarkStart w:id="531" w:name="_Toc343446688"/>
      <w:bookmarkStart w:id="532" w:name="_Toc343447382"/>
      <w:bookmarkStart w:id="533" w:name="_Toc343447663"/>
      <w:bookmarkStart w:id="534" w:name="_Toc343447893"/>
      <w:bookmarkStart w:id="535" w:name="_Toc343606419"/>
      <w:bookmarkStart w:id="536" w:name="_Toc343607019"/>
      <w:bookmarkStart w:id="537" w:name="_Toc343672615"/>
      <w:r w:rsidRPr="004D7654">
        <w:t>Pre-incubation experiments</w:t>
      </w:r>
      <w:bookmarkEnd w:id="527"/>
      <w:bookmarkEnd w:id="528"/>
      <w:bookmarkEnd w:id="529"/>
      <w:bookmarkEnd w:id="530"/>
      <w:bookmarkEnd w:id="531"/>
      <w:bookmarkEnd w:id="532"/>
      <w:bookmarkEnd w:id="533"/>
      <w:bookmarkEnd w:id="534"/>
      <w:bookmarkEnd w:id="535"/>
      <w:bookmarkEnd w:id="536"/>
      <w:bookmarkEnd w:id="537"/>
    </w:p>
    <w:p w:rsidR="00CF00CB" w:rsidRPr="004D7654" w:rsidRDefault="00CF00CB" w:rsidP="00CF00CB">
      <w:pPr>
        <w:rPr>
          <w:rFonts w:cs="Times New Roman"/>
          <w:szCs w:val="24"/>
        </w:rPr>
      </w:pPr>
      <w:r w:rsidRPr="004D7654">
        <w:rPr>
          <w:rFonts w:cs="Times New Roman"/>
          <w:szCs w:val="24"/>
        </w:rPr>
        <w:t>To investigate whether alterations in tyrosine phosphorylation affected the ability of cAMP-dependent phosphorylation to activate CFTR channels, cells were pre-incubated in solutions containing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10μM PAO or 25μM BVT.948 made up in standard NaCl bath solution.  Cells were first exposed to the phosphotyrosine-altering compounds for 15 minutes, followed by 30 minutes in 100μM IBMX/10μM forskolin solution.  This order was reversed when the role of phosphotyrosine after 100μM IBMX/10μM forskolin stimulation was investigated with 10μ</w:t>
      </w:r>
      <w:r w:rsidR="007E4567">
        <w:rPr>
          <w:rFonts w:cs="Times New Roman"/>
          <w:szCs w:val="24"/>
        </w:rPr>
        <w:t>M</w:t>
      </w:r>
      <w:r w:rsidRPr="004D7654">
        <w:rPr>
          <w:rFonts w:cs="Times New Roman"/>
          <w:szCs w:val="24"/>
        </w:rPr>
        <w:t xml:space="preserve"> PAO.  For pre-incubation with NSC-87877 cells were incubated for 3 hours in 10μM NSC-87877 solution followed by 30 minutes in 100μM IBMX/10μM forskolin solution.  The 10μM NSC-87877 solution was made up in medium 199 to maintain cell viability during the long incubation times.</w:t>
      </w:r>
    </w:p>
    <w:p w:rsidR="00CF00CB" w:rsidRPr="004D7654" w:rsidRDefault="00CF00CB" w:rsidP="00CF00CB">
      <w:pPr>
        <w:rPr>
          <w:rFonts w:cs="Times New Roman"/>
          <w:szCs w:val="24"/>
        </w:rPr>
      </w:pPr>
    </w:p>
    <w:p w:rsidR="00CF00CB" w:rsidRPr="004D7654" w:rsidRDefault="00CF00CB" w:rsidP="00CF00CB">
      <w:pPr>
        <w:pStyle w:val="Heading5"/>
        <w:numPr>
          <w:ilvl w:val="4"/>
          <w:numId w:val="3"/>
        </w:numPr>
      </w:pPr>
      <w:bookmarkStart w:id="538" w:name="_Toc343428400"/>
      <w:bookmarkStart w:id="539" w:name="_Toc343440789"/>
      <w:bookmarkStart w:id="540" w:name="_Toc343445979"/>
      <w:bookmarkStart w:id="541" w:name="_Toc343446429"/>
      <w:bookmarkStart w:id="542" w:name="_Toc343446689"/>
      <w:bookmarkStart w:id="543" w:name="_Toc343447383"/>
      <w:bookmarkStart w:id="544" w:name="_Toc343447664"/>
      <w:bookmarkStart w:id="545" w:name="_Toc343447894"/>
      <w:bookmarkStart w:id="546" w:name="_Toc343606420"/>
      <w:bookmarkStart w:id="547" w:name="_Toc343607020"/>
      <w:bookmarkStart w:id="548" w:name="_Toc343672616"/>
      <w:r w:rsidRPr="004D7654">
        <w:t>Bath inhibitor experiments</w:t>
      </w:r>
      <w:bookmarkEnd w:id="538"/>
      <w:bookmarkEnd w:id="539"/>
      <w:bookmarkEnd w:id="540"/>
      <w:bookmarkEnd w:id="541"/>
      <w:bookmarkEnd w:id="542"/>
      <w:bookmarkEnd w:id="543"/>
      <w:bookmarkEnd w:id="544"/>
      <w:bookmarkEnd w:id="545"/>
      <w:bookmarkEnd w:id="546"/>
      <w:bookmarkEnd w:id="547"/>
      <w:bookmarkEnd w:id="548"/>
    </w:p>
    <w:p w:rsidR="00CF00CB" w:rsidRPr="004D7654" w:rsidRDefault="00CF00CB" w:rsidP="00CF00CB">
      <w:pPr>
        <w:rPr>
          <w:rFonts w:cs="Times New Roman"/>
          <w:szCs w:val="24"/>
        </w:rPr>
      </w:pPr>
      <w:r w:rsidRPr="004D7654">
        <w:rPr>
          <w:rFonts w:cs="Times New Roman"/>
          <w:szCs w:val="24"/>
        </w:rPr>
        <w:t>For bath inhibitor experiments cells were first stimulated with 100μM IBMX/10μM forskolin, the whole-cell patch-clamp configuration was achieved and cells were then exposed to the control NaCl solution.  Once steady state was obtained cells were exposed to 1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or 10μM PAO in the bath solution through the gravity-driven perfusion system. </w:t>
      </w:r>
    </w:p>
    <w:p w:rsidR="00CF00CB" w:rsidRPr="004D7654" w:rsidRDefault="00CF00CB" w:rsidP="00CF00CB">
      <w:pPr>
        <w:rPr>
          <w:rFonts w:cs="Times New Roman"/>
          <w:szCs w:val="24"/>
        </w:rPr>
      </w:pPr>
    </w:p>
    <w:p w:rsidR="00CF00CB" w:rsidRPr="004D7654" w:rsidRDefault="00CF00CB" w:rsidP="00CF00CB">
      <w:pPr>
        <w:pStyle w:val="Heading5"/>
        <w:numPr>
          <w:ilvl w:val="4"/>
          <w:numId w:val="3"/>
        </w:numPr>
      </w:pPr>
      <w:bookmarkStart w:id="549" w:name="_Toc343440790"/>
      <w:bookmarkStart w:id="550" w:name="_Toc343445980"/>
      <w:bookmarkStart w:id="551" w:name="_Toc343446430"/>
      <w:bookmarkStart w:id="552" w:name="_Toc343446690"/>
      <w:bookmarkStart w:id="553" w:name="_Toc343447384"/>
      <w:bookmarkStart w:id="554" w:name="_Toc343447665"/>
      <w:bookmarkStart w:id="555" w:name="_Toc343447895"/>
      <w:bookmarkStart w:id="556" w:name="_Toc343606421"/>
      <w:bookmarkStart w:id="557" w:name="_Toc343607021"/>
      <w:bookmarkStart w:id="558" w:name="_Toc343672617"/>
      <w:r w:rsidRPr="004D7654">
        <w:t>Pipette solution experiments</w:t>
      </w:r>
      <w:bookmarkEnd w:id="549"/>
      <w:bookmarkEnd w:id="550"/>
      <w:bookmarkEnd w:id="551"/>
      <w:bookmarkEnd w:id="552"/>
      <w:bookmarkEnd w:id="553"/>
      <w:bookmarkEnd w:id="554"/>
      <w:bookmarkEnd w:id="555"/>
      <w:bookmarkEnd w:id="556"/>
      <w:bookmarkEnd w:id="557"/>
      <w:bookmarkEnd w:id="558"/>
    </w:p>
    <w:p w:rsidR="00CF00CB" w:rsidRPr="004D7654" w:rsidRDefault="00CF00CB" w:rsidP="00CF00CB">
      <w:pPr>
        <w:rPr>
          <w:rFonts w:cs="Times New Roman"/>
        </w:rPr>
      </w:pPr>
      <w:r w:rsidRPr="004D7654">
        <w:rPr>
          <w:rFonts w:cs="Times New Roman"/>
        </w:rPr>
        <w:t xml:space="preserve">To deliver compounds to the intracellular compartment of the cell they were added to the pipette solution and delivered when the membrane patch was ruptured to achieve the </w:t>
      </w:r>
      <w:r w:rsidRPr="004D7654">
        <w:rPr>
          <w:rFonts w:cs="Times New Roman"/>
        </w:rPr>
        <w:lastRenderedPageBreak/>
        <w:t>whole-cell configuration.  1 and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and 25mM mannitol were delivered in this manner.  Cells were stimulated with </w:t>
      </w:r>
      <w:r w:rsidRPr="004D7654">
        <w:rPr>
          <w:rFonts w:cs="Times New Roman"/>
          <w:szCs w:val="24"/>
        </w:rPr>
        <w:t>100μM IBMX/10μM forskolin prior to achieving the whole-cell patch-clamp configuration, and upon membrane rupture the compounds were delivered to the intracellular compartment.</w:t>
      </w:r>
    </w:p>
    <w:p w:rsidR="00CF00CB" w:rsidRPr="004D7654" w:rsidRDefault="00CF00CB" w:rsidP="00CF00CB">
      <w:pPr>
        <w:pStyle w:val="Heading3"/>
        <w:numPr>
          <w:ilvl w:val="2"/>
          <w:numId w:val="3"/>
        </w:numPr>
      </w:pPr>
      <w:bookmarkStart w:id="559" w:name="_Toc303604727"/>
      <w:bookmarkStart w:id="560" w:name="_Toc303609904"/>
      <w:bookmarkStart w:id="561" w:name="_Toc343428401"/>
      <w:bookmarkStart w:id="562" w:name="_Toc343447666"/>
      <w:bookmarkStart w:id="563" w:name="_Toc347056843"/>
      <w:r w:rsidRPr="004D7654">
        <w:t>Patch-clamp protocol</w:t>
      </w:r>
      <w:bookmarkEnd w:id="559"/>
      <w:bookmarkEnd w:id="560"/>
      <w:bookmarkEnd w:id="561"/>
      <w:bookmarkEnd w:id="562"/>
      <w:bookmarkEnd w:id="563"/>
    </w:p>
    <w:p w:rsidR="00CF00CB" w:rsidRPr="004D7654" w:rsidRDefault="00CF00CB" w:rsidP="00CF00CB">
      <w:pPr>
        <w:rPr>
          <w:rFonts w:cs="Times New Roman"/>
          <w:szCs w:val="24"/>
        </w:rPr>
      </w:pPr>
      <w:r w:rsidRPr="004D7654">
        <w:rPr>
          <w:rFonts w:cs="Times New Roman"/>
          <w:szCs w:val="24"/>
        </w:rPr>
        <w:t xml:space="preserve">Whole-cell patch-clamp experiments were conducted using standard techniques </w:t>
      </w:r>
      <w:r w:rsidR="00CA5436" w:rsidRPr="004D7654">
        <w:rPr>
          <w:rFonts w:cs="Times New Roman"/>
          <w:szCs w:val="24"/>
        </w:rPr>
        <w:t xml:space="preserve">(Borthwick </w:t>
      </w:r>
      <w:r w:rsidR="00415106" w:rsidRPr="004D7654">
        <w:rPr>
          <w:rFonts w:cs="Times New Roman"/>
          <w:i/>
          <w:szCs w:val="24"/>
        </w:rPr>
        <w:t>et al.</w:t>
      </w:r>
      <w:r w:rsidR="00CA5436" w:rsidRPr="004D7654">
        <w:rPr>
          <w:rFonts w:cs="Times New Roman"/>
          <w:szCs w:val="24"/>
        </w:rPr>
        <w:t xml:space="preserve"> 2007; Hamill </w:t>
      </w:r>
      <w:r w:rsidR="00415106" w:rsidRPr="004D7654">
        <w:rPr>
          <w:rFonts w:cs="Times New Roman"/>
          <w:i/>
          <w:szCs w:val="24"/>
        </w:rPr>
        <w:t>et al.</w:t>
      </w:r>
      <w:r w:rsidR="00CA5436" w:rsidRPr="004D7654">
        <w:rPr>
          <w:rFonts w:cs="Times New Roman"/>
          <w:szCs w:val="24"/>
        </w:rPr>
        <w:t xml:space="preserve"> 1981)</w:t>
      </w:r>
      <w:r w:rsidRPr="004D7654">
        <w:rPr>
          <w:rFonts w:cs="Times New Roman"/>
          <w:szCs w:val="24"/>
        </w:rPr>
        <w:t xml:space="preserve">.  All patch-clamp experiments began with a holding potential of -40mV and the </w:t>
      </w:r>
      <w:r w:rsidR="008137D2">
        <w:rPr>
          <w:rFonts w:cs="Times New Roman"/>
          <w:szCs w:val="24"/>
        </w:rPr>
        <w:t>pipette offset</w:t>
      </w:r>
      <w:r w:rsidRPr="004D7654">
        <w:rPr>
          <w:rFonts w:cs="Times New Roman"/>
          <w:szCs w:val="24"/>
        </w:rPr>
        <w:t xml:space="preserve"> was set to zero.  The pipette was filled and attached to the headstage, the bath filled with bath solution and the gain on the amplifier set to 5mV/pA.  The H</w:t>
      </w:r>
      <w:r w:rsidRPr="004D7654">
        <w:rPr>
          <w:rFonts w:cs="Times New Roman"/>
          <w:szCs w:val="24"/>
          <w:vertAlign w:val="subscript"/>
        </w:rPr>
        <w:t>2</w:t>
      </w:r>
      <w:r w:rsidRPr="004D7654">
        <w:rPr>
          <w:rFonts w:cs="Times New Roman"/>
          <w:szCs w:val="24"/>
        </w:rPr>
        <w:t xml:space="preserve">O manometer was used to apply positive pressure to the pipette before coming into contact with the bath solution.  This helped to achieve a tight seal between the pipette tip and the membrane.   The coarse manipulator was used to lower the pipette tip into the bath, and the corresponding deflection on the oscilloscope was noted and the trace </w:t>
      </w:r>
      <w:r w:rsidR="008137D2">
        <w:rPr>
          <w:rFonts w:cs="Times New Roman"/>
          <w:szCs w:val="24"/>
        </w:rPr>
        <w:t>re</w:t>
      </w:r>
      <w:r w:rsidRPr="004D7654">
        <w:rPr>
          <w:rFonts w:cs="Times New Roman"/>
          <w:szCs w:val="24"/>
        </w:rPr>
        <w:t>set to zero using the offset on the amplifier.  The coarse manipulator was used to bring the tip of the pipette into focus above the cells, and then a single cell was selected for experimentation.  The tip of the pipette was brought into contact with the cell membrane using the micromanipulator – once contact had been made the positive pressure was released and the manometer was isolated so there was direct access to the pipette through the mouthpiece.  Gentle suction was applied to the pipette in order to form a tight seal between the tip of the pipette and the cell membrane.  The trace on the oscilloscope flattened and fast capacity transients appeared – these were due to the patch-pipette material, diameter and also the height of the bath.  These were cancelled out using fast capacitance compensation controller (C-fast) on the amplifier.  Further suction was applied to rupture the patch of membrane underneath the patch-pipette to achieve the whole-cell configuration.  This was determined by a large increase in the amplitude of the trace and the appearance of large capacitance spikes.  These were an effect of the membrane surface area and were corrected using C-slow and G-series functions on the amplifier.  The set up was then ready to begin the voltage step protocol, where the voltage was stepped between +100 and -100mV in 20mV steps.  Only non-confluent, single cells were used for analysis to avoid contributions from adjacent cells in which the internal environment was not being controlled by the pipette solution.  The 16HBE14o- cells used for whole-cell patch-</w:t>
      </w:r>
      <w:r w:rsidRPr="004D7654">
        <w:rPr>
          <w:rFonts w:cs="Times New Roman"/>
          <w:szCs w:val="24"/>
        </w:rPr>
        <w:lastRenderedPageBreak/>
        <w:t>clamp experiments were non-polarised and it is not possible to identify whether the seal was formed on the apical or basolateral membrane.</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G</w:t>
      </w:r>
      <w:r w:rsidRPr="004D7654">
        <w:rPr>
          <w:rFonts w:cs="Times New Roman"/>
          <w:szCs w:val="24"/>
          <w:vertAlign w:val="subscript"/>
        </w:rPr>
        <w:t>s</w:t>
      </w:r>
      <w:r w:rsidRPr="004D7654">
        <w:rPr>
          <w:rFonts w:cs="Times New Roman"/>
          <w:szCs w:val="24"/>
        </w:rPr>
        <w:t xml:space="preserve"> of the 16HBE14o- cells used during this work ranged from 0.13 – 0.21 µS.  The series resistance of the BHK-L-21 cells ranged from 0.08 – 0.18 µS and the series resistance of the BHK-21-CFTR cells ranged from 0.1 – 0.23 µS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standard current sign conventions were used in this thesis.  The movement of anions from the intracellular to extracellular solutions (and the movement of cations from the extracellular to the intracellular solutions) produces a negative current; the movement of anions from the extracellular to the intracellular solutions (and the movement of cations from the intracellular to the extracellular solutions) produces a positive current.</w:t>
      </w:r>
    </w:p>
    <w:p w:rsidR="00CF00CB" w:rsidRPr="004D7654" w:rsidRDefault="00CF00CB" w:rsidP="00CF00CB">
      <w:pPr>
        <w:rPr>
          <w:rFonts w:cs="Times New Roman"/>
          <w:b/>
          <w:szCs w:val="24"/>
        </w:rPr>
      </w:pPr>
    </w:p>
    <w:p w:rsidR="00CF00CB" w:rsidRPr="004D7654" w:rsidRDefault="00CF00CB" w:rsidP="00CF00CB">
      <w:pPr>
        <w:pStyle w:val="Heading3"/>
        <w:numPr>
          <w:ilvl w:val="2"/>
          <w:numId w:val="3"/>
        </w:numPr>
      </w:pPr>
      <w:bookmarkStart w:id="564" w:name="_Toc303604728"/>
      <w:bookmarkStart w:id="565" w:name="_Toc303609905"/>
      <w:bookmarkStart w:id="566" w:name="_Toc343428402"/>
      <w:bookmarkStart w:id="567" w:name="_Toc343447667"/>
      <w:bookmarkStart w:id="568" w:name="_Toc347056844"/>
      <w:r w:rsidRPr="004D7654">
        <w:t>Data analysis</w:t>
      </w:r>
      <w:bookmarkEnd w:id="564"/>
      <w:bookmarkEnd w:id="565"/>
      <w:bookmarkEnd w:id="566"/>
      <w:bookmarkEnd w:id="567"/>
      <w:bookmarkEnd w:id="568"/>
    </w:p>
    <w:p w:rsidR="00CF00CB" w:rsidRDefault="00CF00CB" w:rsidP="00CF00CB">
      <w:pPr>
        <w:rPr>
          <w:rFonts w:cs="Times New Roman"/>
          <w:szCs w:val="24"/>
        </w:rPr>
      </w:pPr>
      <w:r w:rsidRPr="004D7654">
        <w:rPr>
          <w:rFonts w:cs="Times New Roman"/>
          <w:szCs w:val="24"/>
        </w:rPr>
        <w:t>Whole-cell patch-clamp data were obtained and analysed using pClamp8.1 (Axon Instruments), Origin 7 (Origin) and Excel (Microsoft).  The average whole-cell current (pA) at each 20mV voltage step in membrane potential between +100 and -100mV was calculated between two set points at steady state within 10 ms of the end step.  This was normalised to cell size by using the slow capacity transient correction applied through C-slow.  The capacitance of the cell membrane was assumed at 1μF/cm</w:t>
      </w:r>
      <w:r w:rsidRPr="004D7654">
        <w:rPr>
          <w:rFonts w:cs="Times New Roman"/>
          <w:szCs w:val="24"/>
          <w:vertAlign w:val="superscript"/>
        </w:rPr>
        <w:t>2</w:t>
      </w:r>
      <w:r w:rsidRPr="004D7654">
        <w:rPr>
          <w:rFonts w:cs="Times New Roman"/>
          <w:szCs w:val="24"/>
        </w:rPr>
        <w:t>.  The currents were neither leakage nor capacitance subtracted.  Normalised whole-cell currents (pA/pF) were plotted against membrane potential (mV) onto an “I/V plot” and the reversal potential (V</w:t>
      </w:r>
      <w:r w:rsidRPr="004D7654">
        <w:rPr>
          <w:rFonts w:cs="Times New Roman"/>
          <w:szCs w:val="24"/>
          <w:vertAlign w:val="subscript"/>
        </w:rPr>
        <w:t>rev</w:t>
      </w:r>
      <w:r w:rsidRPr="004D7654">
        <w:rPr>
          <w:rFonts w:cs="Times New Roman"/>
          <w:szCs w:val="24"/>
        </w:rPr>
        <w:t>; where the current is equal to zero) was calculated using linear or polynomial regression analysis.  The slope or chord conductance was calculated from the slope of the I/V plot using Ohm’s Law and normalised to the area of the cell:</w:t>
      </w: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Pr="004D7654" w:rsidRDefault="00F72E31" w:rsidP="00CF00CB">
      <w:pPr>
        <w:rPr>
          <w:rFonts w:cs="Times New Roman"/>
          <w:szCs w:val="24"/>
        </w:rPr>
      </w:pPr>
    </w:p>
    <w:p w:rsidR="00CF00CB" w:rsidRPr="004D7654" w:rsidRDefault="00CF00CB" w:rsidP="00CF00CB">
      <w:pPr>
        <w:rPr>
          <w:rFonts w:cs="Times New Roman"/>
          <w:b/>
          <w:szCs w:val="24"/>
        </w:rPr>
      </w:pPr>
    </w:p>
    <w:p w:rsidR="00CF00CB" w:rsidRPr="004D7654" w:rsidRDefault="00B46550" w:rsidP="00CF00CB">
      <w:pPr>
        <w:rPr>
          <w:rFonts w:cs="Times New Roman"/>
          <w:szCs w:val="24"/>
        </w:rPr>
      </w:pPr>
      <w:r>
        <w:rPr>
          <w:rFonts w:cs="Times New Roman"/>
          <w:noProof/>
        </w:rPr>
        <w:lastRenderedPageBreak/>
        <w:pict>
          <v:group id="Group 294" o:spid="_x0000_s3710" style="position:absolute;left:0;text-align:left;margin-left:159.55pt;margin-top:2.3pt;width:109.25pt;height:68.3pt;z-index:140" coordorigin="1245,12749" coordsize="1465,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">
            <v:shape id="Text Box 3" o:spid="_x0000_s3711" type="#_x0000_t202" style="position:absolute;left:1245;top:13140;width:1025;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1b8MQA&#10;AADcAAAADwAAAGRycy9kb3ducmV2LnhtbESPS4vCQBCE78L+h6EXvMg6MbDiRkcR2cW9+rh4azKd&#10;B2Z6ksxoor/eEQSPRVV9RS1WvanElVpXWlYwGUcgiFOrS84VHA9/XzMQziNrrCyTghs5WC0/BgtM&#10;tO14R9e9z0WAsEtQQeF9nUjp0oIMurGtiYOX2dagD7LNpW6xC3BTyTiKptJgyWGhwJo2BaXn/cUo&#10;sN3vzVhqonh0upvtZt3ssrhRavjZr+cgPPX+HX61/7WC+Ocb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NW/DEAAAA3AAAAA8AAAAAAAAAAAAAAAAAmAIAAGRycy9k&#10;b3ducmV2LnhtbFBLBQYAAAAABAAEAPUAAACJAwAAAAA=&#10;" strokecolor="white">
              <v:textbox style="mso-next-textbox:#Text Box 3">
                <w:txbxContent>
                  <w:p w:rsidR="00C8548E" w:rsidRPr="00800DF7" w:rsidRDefault="00C8548E" w:rsidP="00CF00CB">
                    <w:pPr>
                      <w:jc w:val="center"/>
                      <w:rPr>
                        <w:rFonts w:cs="Times New Roman"/>
                        <w:sz w:val="36"/>
                        <w:szCs w:val="36"/>
                      </w:rPr>
                    </w:pPr>
                    <w:r w:rsidRPr="00800DF7">
                      <w:rPr>
                        <w:rFonts w:cs="Times New Roman"/>
                        <w:sz w:val="36"/>
                        <w:szCs w:val="36"/>
                      </w:rPr>
                      <w:t>G</w:t>
                    </w:r>
                    <w:r>
                      <w:rPr>
                        <w:rFonts w:cs="Times New Roman"/>
                        <w:sz w:val="36"/>
                        <w:szCs w:val="36"/>
                      </w:rPr>
                      <w:t xml:space="preserve"> =</w:t>
                    </w:r>
                  </w:p>
                </w:txbxContent>
              </v:textbox>
            </v:shape>
            <v:shape id="Text Box 4" o:spid="_x0000_s3712" type="#_x0000_t202" style="position:absolute;left:2035;top:12749;width:675;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Fh8QA&#10;AADcAAAADwAAAGRycy9kb3ducmV2LnhtbESPQWvCQBSE7wX/w/KEXkrdmIPYNBuRYKlXtZfeHtln&#10;Epp9m2S3SfTXu4LgcZiZb5h0M5lGDNS72rKC5SICQVxYXXOp4Of09b4G4TyyxsYyKbiQg002e0kx&#10;0XbkAw1HX4oAYZeggsr7NpHSFRUZdAvbEgfvbHuDPsi+lLrHMcBNI+MoWkmDNYeFClvKKyr+jv9G&#10;gR13F2Opi+K336v5zrfd4Rx3Sr3Op+0nCE+Tf4Yf7b1WEH+s4H4mH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fxYfEAAAA3AAAAA8AAAAAAAAAAAAAAAAAmAIAAGRycy9k&#10;b3ducmV2LnhtbFBLBQYAAAAABAAEAPUAAACJAwAAAAA=&#10;" strokecolor="white">
              <v:textbox style="mso-next-textbox:#Text Box 4">
                <w:txbxContent>
                  <w:p w:rsidR="00C8548E" w:rsidRPr="00800DF7" w:rsidRDefault="00C8548E" w:rsidP="00CF00CB">
                    <w:pPr>
                      <w:jc w:val="center"/>
                      <w:rPr>
                        <w:rFonts w:cs="Times New Roman"/>
                        <w:sz w:val="36"/>
                        <w:szCs w:val="36"/>
                      </w:rPr>
                    </w:pPr>
                    <w:r w:rsidRPr="00800DF7">
                      <w:rPr>
                        <w:rFonts w:cs="Times New Roman"/>
                        <w:sz w:val="36"/>
                        <w:szCs w:val="36"/>
                      </w:rPr>
                      <w:t xml:space="preserve"> </w:t>
                    </w:r>
                    <w:r>
                      <w:rPr>
                        <w:rFonts w:cs="Times New Roman"/>
                        <w:sz w:val="36"/>
                        <w:szCs w:val="36"/>
                      </w:rPr>
                      <w:t>Δ</w:t>
                    </w:r>
                    <w:r w:rsidRPr="00800DF7">
                      <w:rPr>
                        <w:rFonts w:cs="Times New Roman"/>
                        <w:sz w:val="36"/>
                        <w:szCs w:val="36"/>
                      </w:rPr>
                      <w:t xml:space="preserve">I   </w:t>
                    </w:r>
                  </w:p>
                </w:txbxContent>
              </v:textbox>
            </v:shape>
            <v:shape id="Text Box 5" o:spid="_x0000_s3713" type="#_x0000_t202" style="position:absolute;left:2019;top:13500;width:675;height:6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gHMQA&#10;AADcAAAADwAAAGRycy9kb3ducmV2LnhtbESPS4vCQBCE78L+h6EXvMg6MYfVjY4isot79XHx1mQ6&#10;D8z0JJnRRH+9Iwgei6r6ilqselOJK7WutKxgMo5AEKdWl5wrOB7+vmYgnEfWWFkmBTdysFp+DBaY&#10;aNvxjq57n4sAYZeggsL7OpHSpQUZdGNbEwcvs61BH2SbS91iF+CmknEUfUuDJYeFAmvaFJSe9xej&#10;wHa/N2OpieLR6W62m3Wzy+JGqeFnv56D8NT7d/jV/tcK4p8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TYBzEAAAA3AAAAA8AAAAAAAAAAAAAAAAAmAIAAGRycy9k&#10;b3ducmV2LnhtbFBLBQYAAAAABAAEAPUAAACJAwAAAAA=&#10;" strokecolor="white">
              <v:textbox style="mso-next-textbox:#Text Box 5">
                <w:txbxContent>
                  <w:p w:rsidR="00C8548E" w:rsidRPr="00800DF7" w:rsidRDefault="00C8548E" w:rsidP="00CF00CB">
                    <w:pPr>
                      <w:jc w:val="center"/>
                      <w:rPr>
                        <w:rFonts w:cs="Times New Roman"/>
                        <w:sz w:val="36"/>
                        <w:szCs w:val="36"/>
                      </w:rPr>
                    </w:pPr>
                    <w:r w:rsidRPr="00800DF7">
                      <w:rPr>
                        <w:rFonts w:cs="Times New Roman"/>
                        <w:sz w:val="36"/>
                        <w:szCs w:val="36"/>
                      </w:rPr>
                      <w:t xml:space="preserve"> </w:t>
                    </w:r>
                    <w:r>
                      <w:rPr>
                        <w:rFonts w:cs="Times New Roman"/>
                        <w:sz w:val="36"/>
                        <w:szCs w:val="36"/>
                      </w:rPr>
                      <w:t>ΔV</w:t>
                    </w:r>
                    <w:r w:rsidRPr="00800DF7">
                      <w:rPr>
                        <w:rFonts w:cs="Times New Roman"/>
                        <w:sz w:val="36"/>
                        <w:szCs w:val="36"/>
                      </w:rPr>
                      <w:t xml:space="preserve">   </w:t>
                    </w:r>
                  </w:p>
                </w:txbxContent>
              </v:textbox>
            </v:shape>
            <v:shapetype id="_x0000_t32" coordsize="21600,21600" o:spt="32" o:oned="t" path="m,l21600,21600e" filled="f">
              <v:path arrowok="t" fillok="f" o:connecttype="none"/>
              <o:lock v:ext="edit" shapetype="t"/>
            </v:shapetype>
            <v:shape id="AutoShape 6" o:spid="_x0000_s3714" type="#_x0000_t32" style="position:absolute;left:2146;top:13411;width:51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F6PsIAAADcAAAADwAAAGRycy9kb3ducmV2LnhtbERPy2oCMRTdC/2HcIVuRDMKLToaZVoQ&#10;asGFr/11cp0EJzfTSdTp3zeLgsvDeS9WnavFndpgPSsYjzIQxKXXlisFx8N6OAURIrLG2jMp+KUA&#10;q+VLb4G59g/e0X0fK5FCOOSowMTY5FKG0pDDMPINceIuvnUYE2wrqVt8pHBXy0mWvUuHllODwYY+&#10;DZXX/c0p2G7GH8XZ2M337sdu39ZFfasGJ6Ve+10xBxGpi0/xv/tLK5jM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F6PsIAAADcAAAADwAAAAAAAAAAAAAA&#10;AAChAgAAZHJzL2Rvd25yZXYueG1sUEsFBgAAAAAEAAQA+QAAAJADAAAAAA==&#10;"/>
          </v:group>
        </w:pict>
      </w:r>
      <w:r w:rsidR="00CF00CB"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2C45BC" w:rsidP="00CF00CB">
      <w:pPr>
        <w:rPr>
          <w:rFonts w:cs="Times New Roman"/>
          <w:szCs w:val="24"/>
        </w:rPr>
      </w:pPr>
      <w:r w:rsidRPr="004D7654">
        <w:rPr>
          <w:rFonts w:cs="Times New Roman"/>
          <w:szCs w:val="24"/>
        </w:rPr>
        <w:t xml:space="preserve">G = </w:t>
      </w:r>
      <w:r w:rsidR="00CF00CB" w:rsidRPr="004D7654">
        <w:rPr>
          <w:rFonts w:cs="Times New Roman"/>
          <w:szCs w:val="24"/>
        </w:rPr>
        <w:t>conductance (μS)</w:t>
      </w:r>
    </w:p>
    <w:p w:rsidR="00CF00CB" w:rsidRPr="004D7654" w:rsidRDefault="00CF00CB" w:rsidP="00CF00CB">
      <w:pPr>
        <w:rPr>
          <w:rFonts w:cs="Times New Roman"/>
          <w:szCs w:val="24"/>
        </w:rPr>
      </w:pPr>
      <w:r w:rsidRPr="004D7654">
        <w:rPr>
          <w:rFonts w:cs="Times New Roman"/>
          <w:szCs w:val="24"/>
        </w:rPr>
        <w:t>I = normalised current (pA)</w:t>
      </w:r>
    </w:p>
    <w:p w:rsidR="00CF00CB" w:rsidRPr="004D7654" w:rsidRDefault="00CF00CB" w:rsidP="00CF00CB">
      <w:pPr>
        <w:rPr>
          <w:rFonts w:cs="Times New Roman"/>
          <w:szCs w:val="24"/>
        </w:rPr>
      </w:pPr>
      <w:r w:rsidRPr="004D7654">
        <w:rPr>
          <w:rFonts w:cs="Times New Roman"/>
          <w:szCs w:val="24"/>
        </w:rPr>
        <w:t>V = membrane potential (mV)</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rPr>
        <w:t>The same equation was used to calculate conductance of ohmic and rectifying currents.  The conductance is termed slope conductance when the data points lie on the slope of the line.  The conductance is termed chord conductance when the slope of the line bisects the data points.  Slope and chord conductances are referred to solely as “conductance” throughout this thesis.</w:t>
      </w: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pStyle w:val="Heading4"/>
        <w:numPr>
          <w:ilvl w:val="3"/>
          <w:numId w:val="3"/>
        </w:numPr>
      </w:pPr>
      <w:bookmarkStart w:id="569" w:name="_Toc303604729"/>
      <w:bookmarkStart w:id="570" w:name="_Toc303609906"/>
      <w:bookmarkStart w:id="571" w:name="_Toc343428403"/>
      <w:bookmarkStart w:id="572" w:name="_Toc343447668"/>
      <w:r w:rsidRPr="004D7654">
        <w:t>Nernst equation</w:t>
      </w:r>
      <w:bookmarkEnd w:id="569"/>
      <w:bookmarkEnd w:id="570"/>
      <w:bookmarkEnd w:id="571"/>
      <w:bookmarkEnd w:id="572"/>
    </w:p>
    <w:p w:rsidR="00CF00CB" w:rsidRPr="004D7654" w:rsidRDefault="00CF00CB" w:rsidP="00CF00CB">
      <w:pPr>
        <w:rPr>
          <w:rFonts w:cs="Times New Roman"/>
          <w:szCs w:val="24"/>
        </w:rPr>
      </w:pPr>
      <w:r w:rsidRPr="004D7654">
        <w:rPr>
          <w:rFonts w:cs="Times New Roman"/>
          <w:szCs w:val="24"/>
        </w:rPr>
        <w:t>The Nernst equation was used to calculate the Nernst potential of a given ion in order to determine the theoretical reversal potential (V</w:t>
      </w:r>
      <w:r w:rsidRPr="004D7654">
        <w:rPr>
          <w:rFonts w:cs="Times New Roman"/>
          <w:szCs w:val="24"/>
          <w:vertAlign w:val="subscript"/>
        </w:rPr>
        <w:t>rev</w:t>
      </w:r>
      <w:r w:rsidRPr="004D7654">
        <w:rPr>
          <w:rFonts w:cs="Times New Roman"/>
          <w:szCs w:val="24"/>
        </w:rPr>
        <w:t>) (mV).  The reversal potential is where there is no net current flow through a channel.  Under physiological conditions channels are not solely permeable to only one ion, but they do display degrees of selectivity.  The closer the measured V</w:t>
      </w:r>
      <w:r w:rsidRPr="004D7654">
        <w:rPr>
          <w:rFonts w:cs="Times New Roman"/>
          <w:szCs w:val="24"/>
          <w:vertAlign w:val="subscript"/>
        </w:rPr>
        <w:t>rev</w:t>
      </w:r>
      <w:r w:rsidRPr="004D7654">
        <w:rPr>
          <w:rFonts w:cs="Times New Roman"/>
          <w:szCs w:val="24"/>
        </w:rPr>
        <w:t xml:space="preserve"> is to the Nernst potential, the more selective the channel for that particular ion.</w:t>
      </w:r>
    </w:p>
    <w:p w:rsidR="00CF00CB" w:rsidRPr="004D7654" w:rsidRDefault="00CF00CB"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The full Nernst equation is as follows:</w:t>
      </w:r>
    </w:p>
    <w:p w:rsidR="00CF00CB" w:rsidRPr="004D7654" w:rsidRDefault="00CF00CB" w:rsidP="00CF00CB">
      <w:pPr>
        <w:rPr>
          <w:rFonts w:cs="Times New Roman"/>
          <w:szCs w:val="24"/>
        </w:rPr>
      </w:pPr>
    </w:p>
    <w:p w:rsidR="00CF00CB" w:rsidRPr="004D7654" w:rsidRDefault="00B46550" w:rsidP="00CF00CB">
      <w:pPr>
        <w:jc w:val="center"/>
        <w:rPr>
          <w:rFonts w:cs="Times New Roman"/>
          <w:b/>
          <w:szCs w:val="24"/>
          <w:vertAlign w:val="subscript"/>
        </w:rPr>
      </w:pPr>
      <w:r>
        <w:rPr>
          <w:rFonts w:cs="Times New Roman"/>
          <w:b/>
          <w:noProof/>
          <w:szCs w:val="24"/>
          <w:vertAlign w:val="subscript"/>
          <w:lang w:eastAsia="en-GB"/>
        </w:rPr>
        <w:pict>
          <v:shape id="Picture 2" o:spid="_x0000_i1032" type="#_x0000_t75" style="width:207.4pt;height:59.1pt;visibility:visible">
            <v:imagedata r:id="rId22" o:title="" croptop="31611f" cropbottom="21897f" cropleft="15096f" cropright="23901f"/>
          </v:shape>
        </w:pict>
      </w:r>
    </w:p>
    <w:p w:rsidR="00CF00CB" w:rsidRPr="004D7654" w:rsidRDefault="00CF00CB" w:rsidP="00CF00CB">
      <w:pPr>
        <w:pStyle w:val="BodyText2"/>
        <w:spacing w:line="360" w:lineRule="auto"/>
        <w:rPr>
          <w:rFonts w:cs="Times New Roman"/>
          <w:bCs/>
          <w:szCs w:val="24"/>
        </w:rPr>
      </w:pPr>
    </w:p>
    <w:p w:rsidR="00CF00CB" w:rsidRPr="004D7654" w:rsidRDefault="00CF00CB" w:rsidP="00CF00CB">
      <w:pPr>
        <w:pStyle w:val="BodyText2"/>
        <w:spacing w:line="360" w:lineRule="auto"/>
        <w:rPr>
          <w:rFonts w:cs="Times New Roman"/>
          <w:szCs w:val="24"/>
        </w:rPr>
      </w:pPr>
      <w:r w:rsidRPr="004D7654">
        <w:rPr>
          <w:rFonts w:cs="Times New Roman"/>
          <w:bCs/>
          <w:szCs w:val="24"/>
        </w:rPr>
        <w:t xml:space="preserve">E </w:t>
      </w:r>
      <w:r w:rsidRPr="004D7654">
        <w:rPr>
          <w:rFonts w:cs="Times New Roman"/>
          <w:szCs w:val="24"/>
        </w:rPr>
        <w:t>= equilibrium potential for the ionic species X (mV)</w:t>
      </w:r>
    </w:p>
    <w:p w:rsidR="00CF00CB" w:rsidRPr="004D7654" w:rsidRDefault="00CF00CB" w:rsidP="00CF00CB">
      <w:pPr>
        <w:pStyle w:val="BodyText2"/>
        <w:spacing w:line="360" w:lineRule="auto"/>
        <w:rPr>
          <w:rFonts w:cs="Times New Roman"/>
          <w:szCs w:val="24"/>
        </w:rPr>
      </w:pPr>
      <w:r w:rsidRPr="004D7654">
        <w:rPr>
          <w:rFonts w:cs="Times New Roman"/>
          <w:bCs/>
          <w:szCs w:val="24"/>
        </w:rPr>
        <w:t>R</w:t>
      </w:r>
      <w:r w:rsidRPr="004D7654">
        <w:rPr>
          <w:rFonts w:cs="Times New Roman"/>
          <w:szCs w:val="24"/>
        </w:rPr>
        <w:t xml:space="preserve"> = universal gas constant (8.314 J.K</w:t>
      </w:r>
      <w:r w:rsidRPr="004D7654">
        <w:rPr>
          <w:rFonts w:cs="Times New Roman"/>
          <w:szCs w:val="24"/>
          <w:vertAlign w:val="superscript"/>
        </w:rPr>
        <w:t>-1</w:t>
      </w:r>
      <w:r w:rsidRPr="004D7654">
        <w:rPr>
          <w:rFonts w:cs="Times New Roman"/>
          <w:szCs w:val="24"/>
        </w:rPr>
        <w:t>.mol</w:t>
      </w:r>
      <w:r w:rsidRPr="004D7654">
        <w:rPr>
          <w:rFonts w:cs="Times New Roman"/>
          <w:szCs w:val="24"/>
          <w:vertAlign w:val="superscript"/>
        </w:rPr>
        <w:t>-1</w:t>
      </w:r>
      <w:r w:rsidRPr="004D7654">
        <w:rPr>
          <w:rFonts w:cs="Times New Roman"/>
          <w:szCs w:val="24"/>
        </w:rPr>
        <w:t>)</w:t>
      </w:r>
    </w:p>
    <w:p w:rsidR="00CF00CB" w:rsidRPr="004D7654" w:rsidRDefault="00CF00CB" w:rsidP="00CF00CB">
      <w:pPr>
        <w:pStyle w:val="BodyText2"/>
        <w:spacing w:line="360" w:lineRule="auto"/>
        <w:rPr>
          <w:rFonts w:cs="Times New Roman"/>
          <w:szCs w:val="24"/>
        </w:rPr>
      </w:pPr>
      <w:r w:rsidRPr="004D7654">
        <w:rPr>
          <w:rFonts w:cs="Times New Roman"/>
          <w:bCs/>
          <w:szCs w:val="24"/>
        </w:rPr>
        <w:t>T</w:t>
      </w:r>
      <w:r w:rsidRPr="004D7654">
        <w:rPr>
          <w:rFonts w:cs="Times New Roman"/>
          <w:szCs w:val="24"/>
        </w:rPr>
        <w:t xml:space="preserve"> = absolute temperature in Kelvin (</w:t>
      </w:r>
      <w:r w:rsidRPr="004D7654">
        <w:rPr>
          <w:rFonts w:cs="Times New Roman"/>
          <w:szCs w:val="24"/>
          <w:vertAlign w:val="superscript"/>
        </w:rPr>
        <w:t>o</w:t>
      </w:r>
      <w:r w:rsidRPr="004D7654">
        <w:rPr>
          <w:rFonts w:cs="Times New Roman"/>
          <w:szCs w:val="24"/>
        </w:rPr>
        <w:t>C + 273.15)</w:t>
      </w:r>
    </w:p>
    <w:p w:rsidR="00CF00CB" w:rsidRPr="004D7654" w:rsidRDefault="00CF00CB" w:rsidP="00CF00CB">
      <w:pPr>
        <w:pStyle w:val="BodyText2"/>
        <w:spacing w:line="360" w:lineRule="auto"/>
        <w:rPr>
          <w:rFonts w:cs="Times New Roman"/>
          <w:szCs w:val="24"/>
        </w:rPr>
      </w:pPr>
      <w:r w:rsidRPr="004D7654">
        <w:rPr>
          <w:rFonts w:cs="Times New Roman"/>
          <w:bCs/>
          <w:szCs w:val="24"/>
        </w:rPr>
        <w:t>F</w:t>
      </w:r>
      <w:r w:rsidRPr="004D7654">
        <w:rPr>
          <w:rFonts w:cs="Times New Roman"/>
          <w:szCs w:val="24"/>
        </w:rPr>
        <w:t xml:space="preserve"> = Faraday’s constant (96485 C.mol</w:t>
      </w:r>
      <w:r w:rsidRPr="004D7654">
        <w:rPr>
          <w:rFonts w:cs="Times New Roman"/>
          <w:szCs w:val="24"/>
          <w:vertAlign w:val="superscript"/>
        </w:rPr>
        <w:t>-1</w:t>
      </w:r>
      <w:r w:rsidRPr="004D7654">
        <w:rPr>
          <w:rFonts w:cs="Times New Roman"/>
          <w:szCs w:val="24"/>
        </w:rPr>
        <w:t>)</w:t>
      </w:r>
    </w:p>
    <w:p w:rsidR="00CF00CB" w:rsidRPr="004D7654" w:rsidRDefault="00CF00CB" w:rsidP="00CF00CB">
      <w:pPr>
        <w:pStyle w:val="BodyText2"/>
        <w:spacing w:line="360" w:lineRule="auto"/>
        <w:rPr>
          <w:rFonts w:cs="Times New Roman"/>
          <w:szCs w:val="24"/>
        </w:rPr>
      </w:pPr>
      <w:r w:rsidRPr="004D7654">
        <w:rPr>
          <w:rFonts w:cs="Times New Roman"/>
          <w:bCs/>
          <w:szCs w:val="24"/>
        </w:rPr>
        <w:t>z</w:t>
      </w:r>
      <w:r w:rsidRPr="004D7654">
        <w:rPr>
          <w:rFonts w:cs="Times New Roman"/>
          <w:szCs w:val="24"/>
        </w:rPr>
        <w:t xml:space="preserve"> = the valence of the ionic species X</w:t>
      </w:r>
    </w:p>
    <w:p w:rsidR="00CF00CB" w:rsidRPr="004D7654" w:rsidRDefault="00CF00CB" w:rsidP="00CF00CB">
      <w:pPr>
        <w:pStyle w:val="BodyText2"/>
        <w:spacing w:line="360" w:lineRule="auto"/>
        <w:rPr>
          <w:rFonts w:cs="Times New Roman"/>
          <w:szCs w:val="24"/>
        </w:rPr>
      </w:pPr>
      <w:r w:rsidRPr="004D7654">
        <w:rPr>
          <w:rFonts w:cs="Times New Roman"/>
          <w:bCs/>
          <w:szCs w:val="24"/>
        </w:rPr>
        <w:t>[X]</w:t>
      </w:r>
      <w:r w:rsidRPr="004D7654">
        <w:rPr>
          <w:rFonts w:cs="Times New Roman"/>
          <w:bCs/>
          <w:szCs w:val="24"/>
          <w:vertAlign w:val="subscript"/>
        </w:rPr>
        <w:t>o</w:t>
      </w:r>
      <w:r w:rsidRPr="004D7654">
        <w:rPr>
          <w:rFonts w:cs="Times New Roman"/>
          <w:szCs w:val="24"/>
        </w:rPr>
        <w:t xml:space="preserve"> = concentration of X in the bathing solution (mM) </w:t>
      </w:r>
    </w:p>
    <w:p w:rsidR="00CF00CB" w:rsidRPr="004D7654" w:rsidRDefault="00CF00CB" w:rsidP="00CF00CB">
      <w:pPr>
        <w:pStyle w:val="BodyText2"/>
        <w:spacing w:line="360" w:lineRule="auto"/>
        <w:rPr>
          <w:rFonts w:cs="Times New Roman"/>
          <w:szCs w:val="24"/>
        </w:rPr>
      </w:pPr>
      <w:r w:rsidRPr="004D7654">
        <w:rPr>
          <w:rFonts w:cs="Times New Roman"/>
          <w:bCs/>
          <w:szCs w:val="24"/>
        </w:rPr>
        <w:t>[X]</w:t>
      </w:r>
      <w:r w:rsidRPr="004D7654">
        <w:rPr>
          <w:rFonts w:cs="Times New Roman"/>
          <w:bCs/>
          <w:szCs w:val="24"/>
          <w:vertAlign w:val="subscript"/>
        </w:rPr>
        <w:t>i</w:t>
      </w:r>
      <w:r w:rsidRPr="004D7654">
        <w:rPr>
          <w:rFonts w:cs="Times New Roman"/>
          <w:szCs w:val="24"/>
        </w:rPr>
        <w:t xml:space="preserve"> = concentration of X in the pipette solution (mM).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To calculate the Nernst potential of a monovalent cation (such as Na</w:t>
      </w:r>
      <w:r w:rsidRPr="004D7654">
        <w:rPr>
          <w:rFonts w:cs="Times New Roman"/>
          <w:szCs w:val="24"/>
          <w:vertAlign w:val="superscript"/>
        </w:rPr>
        <w:t>+</w:t>
      </w:r>
      <w:r w:rsidRPr="004D7654">
        <w:rPr>
          <w:rFonts w:cs="Times New Roman"/>
          <w:szCs w:val="24"/>
        </w:rPr>
        <w:t>) at 20</w:t>
      </w:r>
      <w:r w:rsidRPr="004D7654">
        <w:rPr>
          <w:rFonts w:cs="Times New Roman"/>
          <w:szCs w:val="24"/>
          <w:vertAlign w:val="superscript"/>
        </w:rPr>
        <w:t>o</w:t>
      </w:r>
      <w:r w:rsidRPr="004D7654">
        <w:rPr>
          <w:rFonts w:cs="Times New Roman"/>
          <w:szCs w:val="24"/>
        </w:rPr>
        <w:t>C the equation was simiplified to:</w:t>
      </w:r>
    </w:p>
    <w:p w:rsidR="00CF00CB" w:rsidRPr="004D7654" w:rsidRDefault="00CF00CB" w:rsidP="00CF00CB">
      <w:pPr>
        <w:rPr>
          <w:rFonts w:cs="Times New Roman"/>
          <w:szCs w:val="24"/>
        </w:rPr>
      </w:pPr>
    </w:p>
    <w:p w:rsidR="00CF00CB" w:rsidRPr="004D7654" w:rsidRDefault="00B46550" w:rsidP="00CF00CB">
      <w:pPr>
        <w:jc w:val="center"/>
        <w:rPr>
          <w:rFonts w:cs="Times New Roman"/>
          <w:szCs w:val="24"/>
        </w:rPr>
      </w:pPr>
      <w:r>
        <w:rPr>
          <w:rFonts w:cs="Times New Roman"/>
          <w:noProof/>
          <w:lang w:eastAsia="en-GB"/>
        </w:rPr>
        <w:pict>
          <v:shape id="Picture 16" o:spid="_x0000_i1033" type="#_x0000_t75" style="width:252.55pt;height:78.45pt;visibility:visible">
            <v:imagedata r:id="rId23" o:title="" croptop="33102f" cropbottom="20921f" cropleft="29821f" cropright="14910f"/>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For a monovalent anion (such as Cl</w:t>
      </w:r>
      <w:r w:rsidRPr="004D7654">
        <w:rPr>
          <w:rFonts w:cs="Times New Roman"/>
          <w:szCs w:val="24"/>
          <w:vertAlign w:val="superscript"/>
        </w:rPr>
        <w:t>-</w:t>
      </w:r>
      <w:r w:rsidRPr="004D7654">
        <w:rPr>
          <w:rFonts w:cs="Times New Roman"/>
          <w:szCs w:val="24"/>
        </w:rPr>
        <w:t>) at 20</w:t>
      </w:r>
      <w:r w:rsidRPr="004D7654">
        <w:rPr>
          <w:rFonts w:cs="Times New Roman"/>
          <w:szCs w:val="24"/>
          <w:vertAlign w:val="superscript"/>
        </w:rPr>
        <w:t>o</w:t>
      </w:r>
      <w:r w:rsidRPr="004D7654">
        <w:rPr>
          <w:rFonts w:cs="Times New Roman"/>
          <w:szCs w:val="24"/>
        </w:rPr>
        <w:t>C the equation was rearranged to:</w:t>
      </w:r>
    </w:p>
    <w:p w:rsidR="00CF00CB" w:rsidRPr="004D7654" w:rsidRDefault="00CF00CB" w:rsidP="00CF00CB">
      <w:pPr>
        <w:rPr>
          <w:rFonts w:cs="Times New Roman"/>
          <w:noProof/>
          <w:szCs w:val="24"/>
          <w:lang w:eastAsia="en-GB"/>
        </w:rPr>
      </w:pPr>
    </w:p>
    <w:p w:rsidR="00CF00CB" w:rsidRPr="004D7654" w:rsidRDefault="00B46550" w:rsidP="00CF00CB">
      <w:pPr>
        <w:jc w:val="center"/>
        <w:rPr>
          <w:rFonts w:cs="Times New Roman"/>
          <w:szCs w:val="24"/>
        </w:rPr>
      </w:pPr>
      <w:r>
        <w:rPr>
          <w:rFonts w:cs="Times New Roman"/>
          <w:noProof/>
          <w:lang w:eastAsia="en-GB"/>
        </w:rPr>
        <w:pict>
          <v:shape id="Picture 17" o:spid="_x0000_i1034" type="#_x0000_t75" style="width:267.6pt;height:91.35pt;visibility:visible">
            <v:imagedata r:id="rId24" o:title="" croptop="32691f" cropbottom="19688f" cropleft="29127f" cropright="15257f"/>
          </v:shape>
        </w:pict>
      </w: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E</w:t>
      </w:r>
      <w:r w:rsidRPr="004D7654">
        <w:rPr>
          <w:rFonts w:cs="Times New Roman"/>
          <w:szCs w:val="24"/>
          <w:vertAlign w:val="subscript"/>
        </w:rPr>
        <w:t>Na</w:t>
      </w:r>
      <w:r w:rsidRPr="004D7654">
        <w:rPr>
          <w:rFonts w:cs="Times New Roman"/>
          <w:szCs w:val="24"/>
        </w:rPr>
        <w:t xml:space="preserve"> was calculated at +107 mV and E</w:t>
      </w:r>
      <w:r w:rsidRPr="004D7654">
        <w:rPr>
          <w:rFonts w:cs="Times New Roman"/>
          <w:szCs w:val="24"/>
          <w:vertAlign w:val="subscript"/>
        </w:rPr>
        <w:t>Cl</w:t>
      </w:r>
      <w:r w:rsidRPr="004D7654">
        <w:rPr>
          <w:rFonts w:cs="Times New Roman"/>
          <w:szCs w:val="24"/>
        </w:rPr>
        <w:t xml:space="preserve"> was calculated at -1 mV (appendix I). </w:t>
      </w:r>
    </w:p>
    <w:p w:rsidR="00CF00CB" w:rsidRPr="004D7654" w:rsidRDefault="00CF00CB" w:rsidP="00CF00CB">
      <w:pPr>
        <w:rPr>
          <w:rFonts w:cs="Times New Roman"/>
          <w:b/>
          <w:szCs w:val="24"/>
        </w:rPr>
      </w:pPr>
    </w:p>
    <w:p w:rsidR="00CF00CB" w:rsidRPr="004D7654" w:rsidRDefault="00CF00CB" w:rsidP="00CF00CB">
      <w:pPr>
        <w:rPr>
          <w:rFonts w:cs="Times New Roman"/>
          <w:szCs w:val="24"/>
        </w:rPr>
      </w:pPr>
      <w:r w:rsidRPr="004D7654">
        <w:rPr>
          <w:rFonts w:cs="Times New Roman"/>
          <w:szCs w:val="24"/>
        </w:rPr>
        <w:t>Calculations of V</w:t>
      </w:r>
      <w:r w:rsidRPr="004D7654">
        <w:rPr>
          <w:rFonts w:cs="Times New Roman"/>
          <w:szCs w:val="24"/>
          <w:vertAlign w:val="subscript"/>
        </w:rPr>
        <w:t>rev</w:t>
      </w:r>
      <w:r w:rsidRPr="004D7654">
        <w:rPr>
          <w:rFonts w:cs="Times New Roman"/>
          <w:szCs w:val="24"/>
        </w:rPr>
        <w:t xml:space="preserve"> were used to identify whether there was activation of an addition current during the experiments, as this would result in a shift in V</w:t>
      </w:r>
      <w:r w:rsidRPr="004D7654">
        <w:rPr>
          <w:rFonts w:cs="Times New Roman"/>
          <w:szCs w:val="24"/>
          <w:vertAlign w:val="subscript"/>
        </w:rPr>
        <w:t>rev</w:t>
      </w:r>
      <w:r w:rsidRPr="004D7654">
        <w:rPr>
          <w:rFonts w:cs="Times New Roman"/>
          <w:szCs w:val="24"/>
        </w:rPr>
        <w:t xml:space="preserve"> away from the theoretical V</w:t>
      </w:r>
      <w:r w:rsidRPr="004D7654">
        <w:rPr>
          <w:rFonts w:cs="Times New Roman"/>
          <w:szCs w:val="24"/>
          <w:vertAlign w:val="subscript"/>
        </w:rPr>
        <w:t>rev</w:t>
      </w:r>
      <w:r w:rsidRPr="004D7654">
        <w:rPr>
          <w:rFonts w:cs="Times New Roman"/>
          <w:szCs w:val="24"/>
        </w:rPr>
        <w:t xml:space="preserve"> for each ion as calculated by the Nernst equation.  Another method is to calculate the ratio of anion to cation selectivity (P</w:t>
      </w:r>
      <w:r w:rsidRPr="004D7654">
        <w:rPr>
          <w:rFonts w:cs="Times New Roman"/>
          <w:szCs w:val="24"/>
          <w:vertAlign w:val="subscript"/>
        </w:rPr>
        <w:t>cation</w:t>
      </w:r>
      <w:r w:rsidRPr="004D7654">
        <w:rPr>
          <w:rFonts w:cs="Times New Roman"/>
          <w:szCs w:val="24"/>
        </w:rPr>
        <w:t>:P</w:t>
      </w:r>
      <w:r w:rsidRPr="004D7654">
        <w:rPr>
          <w:rFonts w:cs="Times New Roman"/>
          <w:szCs w:val="24"/>
          <w:vertAlign w:val="subscript"/>
        </w:rPr>
        <w:t>anion</w:t>
      </w:r>
      <w:r w:rsidRPr="004D7654">
        <w:rPr>
          <w:rFonts w:cs="Times New Roman"/>
          <w:szCs w:val="24"/>
        </w:rPr>
        <w:t>), which provides the relative selectivity.  The experimental solutions in this thesis contain Na</w:t>
      </w:r>
      <w:r w:rsidRPr="004D7654">
        <w:rPr>
          <w:rFonts w:cs="Times New Roman"/>
          <w:szCs w:val="24"/>
          <w:vertAlign w:val="superscript"/>
        </w:rPr>
        <w:t>+</w:t>
      </w:r>
      <w:r w:rsidRPr="004D7654">
        <w:rPr>
          <w:rFonts w:cs="Times New Roman"/>
          <w:szCs w:val="24"/>
        </w:rPr>
        <w:t xml:space="preserve"> and Cs</w:t>
      </w:r>
      <w:r w:rsidRPr="004D7654">
        <w:rPr>
          <w:rFonts w:cs="Times New Roman"/>
          <w:szCs w:val="24"/>
          <w:vertAlign w:val="superscript"/>
        </w:rPr>
        <w:t>+</w:t>
      </w:r>
      <w:r w:rsidRPr="004D7654">
        <w:rPr>
          <w:rFonts w:cs="Times New Roman"/>
          <w:szCs w:val="24"/>
        </w:rPr>
        <w:t xml:space="preserve"> as the cations, and Cl</w:t>
      </w:r>
      <w:r w:rsidRPr="004D7654">
        <w:rPr>
          <w:rFonts w:cs="Times New Roman"/>
          <w:szCs w:val="24"/>
          <w:vertAlign w:val="superscript"/>
        </w:rPr>
        <w:t>-</w:t>
      </w:r>
      <w:r w:rsidRPr="004D7654">
        <w:rPr>
          <w:rFonts w:cs="Times New Roman"/>
          <w:szCs w:val="24"/>
        </w:rPr>
        <w:t xml:space="preserve"> as the anion.  As it is not known what the relationship is between Cs</w:t>
      </w:r>
      <w:r w:rsidRPr="004D7654">
        <w:rPr>
          <w:rFonts w:cs="Times New Roman"/>
          <w:szCs w:val="24"/>
          <w:vertAlign w:val="superscript"/>
        </w:rPr>
        <w:t>+</w:t>
      </w:r>
      <w:r w:rsidRPr="004D7654">
        <w:rPr>
          <w:rFonts w:cs="Times New Roman"/>
          <w:szCs w:val="24"/>
        </w:rPr>
        <w:t xml:space="preserve"> and Na</w:t>
      </w:r>
      <w:r w:rsidRPr="004D7654">
        <w:rPr>
          <w:rFonts w:cs="Times New Roman"/>
          <w:szCs w:val="24"/>
          <w:vertAlign w:val="superscript"/>
        </w:rPr>
        <w:t>+</w:t>
      </w:r>
      <w:r w:rsidRPr="004D7654">
        <w:rPr>
          <w:rFonts w:cs="Times New Roman"/>
          <w:szCs w:val="24"/>
        </w:rPr>
        <w:t xml:space="preserve"> selectivity, it is not possible to calculate an accurate relative cation:anion selectivity ratio due to similarities between cation and anion V</w:t>
      </w:r>
      <w:r w:rsidRPr="004D7654">
        <w:rPr>
          <w:rFonts w:cs="Times New Roman"/>
          <w:szCs w:val="24"/>
          <w:vertAlign w:val="subscript"/>
        </w:rPr>
        <w:t>rev</w:t>
      </w:r>
      <w:r w:rsidRPr="004D7654">
        <w:rPr>
          <w:rFonts w:cs="Times New Roman"/>
          <w:szCs w:val="24"/>
        </w:rPr>
        <w:t>.  Therefore the calculation of P</w:t>
      </w:r>
      <w:r w:rsidRPr="004D7654">
        <w:rPr>
          <w:rFonts w:cs="Times New Roman"/>
          <w:szCs w:val="24"/>
          <w:vertAlign w:val="subscript"/>
        </w:rPr>
        <w:t>cation</w:t>
      </w:r>
      <w:r w:rsidRPr="004D7654">
        <w:rPr>
          <w:rFonts w:cs="Times New Roman"/>
          <w:szCs w:val="24"/>
        </w:rPr>
        <w:t>:P</w:t>
      </w:r>
      <w:r w:rsidRPr="004D7654">
        <w:rPr>
          <w:rFonts w:cs="Times New Roman"/>
          <w:szCs w:val="24"/>
          <w:vertAlign w:val="subscript"/>
        </w:rPr>
        <w:t>anion</w:t>
      </w:r>
      <w:r w:rsidRPr="004D7654">
        <w:rPr>
          <w:rFonts w:cs="Times New Roman"/>
          <w:szCs w:val="24"/>
        </w:rPr>
        <w:t xml:space="preserve"> was not performed as it could not provide an accurate value for relative selectivity.</w:t>
      </w:r>
    </w:p>
    <w:p w:rsidR="00CF00CB" w:rsidRPr="004D7654" w:rsidRDefault="00CF00CB" w:rsidP="00CF00CB">
      <w:pPr>
        <w:rPr>
          <w:rFonts w:cs="Times New Roman"/>
          <w:szCs w:val="24"/>
        </w:rPr>
      </w:pPr>
    </w:p>
    <w:p w:rsidR="00CF00CB" w:rsidRPr="004D7654" w:rsidRDefault="00CF00CB" w:rsidP="00CF00CB">
      <w:pPr>
        <w:pStyle w:val="Heading3"/>
        <w:numPr>
          <w:ilvl w:val="2"/>
          <w:numId w:val="3"/>
        </w:numPr>
      </w:pPr>
      <w:bookmarkStart w:id="573" w:name="_Toc303604730"/>
      <w:bookmarkStart w:id="574" w:name="_Toc303609907"/>
      <w:bookmarkStart w:id="575" w:name="_Toc343428404"/>
      <w:bookmarkStart w:id="576" w:name="_Toc343447669"/>
      <w:bookmarkStart w:id="577" w:name="_Toc347056845"/>
      <w:r w:rsidRPr="004D7654">
        <w:t>Statistical analysis</w:t>
      </w:r>
      <w:bookmarkEnd w:id="573"/>
      <w:bookmarkEnd w:id="574"/>
      <w:bookmarkEnd w:id="575"/>
      <w:bookmarkEnd w:id="576"/>
      <w:bookmarkEnd w:id="577"/>
    </w:p>
    <w:p w:rsidR="00CF00CB" w:rsidRPr="004D7654" w:rsidRDefault="00CF00CB" w:rsidP="00CF00CB">
      <w:pPr>
        <w:rPr>
          <w:rFonts w:cs="Times New Roman"/>
        </w:rPr>
      </w:pPr>
      <w:r w:rsidRPr="004D7654">
        <w:rPr>
          <w:rFonts w:cs="Times New Roman"/>
        </w:rPr>
        <w:t>Statistical analysis was the one-way ANOVA with Dunnett’s post test or the Student’s t test, paired and unpaired when appropriate.  Significance was assumed at the 5% level (p &lt;0.05) and all data are expressed as mean ± standard error of the mean (SEM) and n equals number of cells.  Error bars on graphs represent SEM.</w:t>
      </w:r>
    </w:p>
    <w:p w:rsidR="00CF00CB" w:rsidRPr="004D7654" w:rsidRDefault="00CF00CB" w:rsidP="00CF00CB">
      <w:pPr>
        <w:rPr>
          <w:rFonts w:cs="Times New Roman"/>
        </w:rPr>
      </w:pPr>
    </w:p>
    <w:p w:rsidR="00CF00CB" w:rsidRPr="004D7654" w:rsidRDefault="00CF00CB" w:rsidP="00CF00CB">
      <w:pPr>
        <w:pStyle w:val="Heading3"/>
        <w:numPr>
          <w:ilvl w:val="2"/>
          <w:numId w:val="3"/>
        </w:numPr>
      </w:pPr>
      <w:bookmarkStart w:id="578" w:name="_Toc303604731"/>
      <w:bookmarkStart w:id="579" w:name="_Toc303609908"/>
      <w:bookmarkStart w:id="580" w:name="_Toc343428405"/>
      <w:bookmarkStart w:id="581" w:name="_Toc343447670"/>
      <w:bookmarkStart w:id="582" w:name="_Toc347056846"/>
      <w:r w:rsidRPr="004D7654">
        <w:t>Current profiles</w:t>
      </w:r>
      <w:bookmarkEnd w:id="578"/>
      <w:bookmarkEnd w:id="579"/>
      <w:bookmarkEnd w:id="580"/>
      <w:bookmarkEnd w:id="581"/>
      <w:bookmarkEnd w:id="582"/>
    </w:p>
    <w:p w:rsidR="00CF00CB" w:rsidRPr="004D7654" w:rsidRDefault="00CF00CB" w:rsidP="00CF00CB">
      <w:pPr>
        <w:rPr>
          <w:rFonts w:cs="Times New Roman"/>
        </w:rPr>
      </w:pPr>
      <w:r w:rsidRPr="004D7654">
        <w:rPr>
          <w:rFonts w:cs="Times New Roman"/>
        </w:rPr>
        <w:t>The outward and inward conductances were analysed in order to determine the current profile of the DIDS- and CFTR</w:t>
      </w:r>
      <w:r w:rsidRPr="004D7654">
        <w:rPr>
          <w:rFonts w:cs="Times New Roman"/>
          <w:vertAlign w:val="subscript"/>
        </w:rPr>
        <w:t>inh</w:t>
      </w:r>
      <w:r w:rsidRPr="004D7654">
        <w:rPr>
          <w:rFonts w:cs="Times New Roman"/>
        </w:rPr>
        <w:t>-172-sensitive currents.  When the outward conductance was statistically significantly greater than the inward conductance the current was deemed to have an outwardly-rectifying profile; when there was no significant difference between the outward and the inward conductance the current was termed ohmic.</w:t>
      </w:r>
    </w:p>
    <w:p w:rsidR="00CF00CB" w:rsidRPr="004D7654" w:rsidRDefault="00CF00CB" w:rsidP="00CF00CB">
      <w:pPr>
        <w:rPr>
          <w:rFonts w:cs="Times New Roman"/>
          <w:szCs w:val="24"/>
        </w:rPr>
      </w:pPr>
    </w:p>
    <w:p w:rsidR="00CF00CB" w:rsidRPr="004D7654" w:rsidRDefault="00CF00CB" w:rsidP="00CF00CB">
      <w:pPr>
        <w:pStyle w:val="Heading2"/>
        <w:numPr>
          <w:ilvl w:val="1"/>
          <w:numId w:val="3"/>
        </w:numPr>
      </w:pPr>
      <w:bookmarkStart w:id="583" w:name="_Toc303604732"/>
      <w:bookmarkStart w:id="584" w:name="_Toc303609909"/>
      <w:bookmarkStart w:id="585" w:name="_Toc343428406"/>
      <w:bookmarkStart w:id="586" w:name="_Toc343447671"/>
      <w:bookmarkStart w:id="587" w:name="_Toc347056847"/>
      <w:r w:rsidRPr="004D7654">
        <w:lastRenderedPageBreak/>
        <w:t>General solutions</w:t>
      </w:r>
      <w:bookmarkEnd w:id="583"/>
      <w:bookmarkEnd w:id="584"/>
      <w:bookmarkEnd w:id="585"/>
      <w:bookmarkEnd w:id="586"/>
      <w:bookmarkEnd w:id="587"/>
    </w:p>
    <w:p w:rsidR="00CF00CB" w:rsidRPr="004D7654" w:rsidRDefault="00CF00CB" w:rsidP="00CF00CB">
      <w:pPr>
        <w:rPr>
          <w:rFonts w:cs="Times New Roman"/>
          <w:szCs w:val="24"/>
        </w:rPr>
      </w:pPr>
      <w:r w:rsidRPr="004D7654">
        <w:rPr>
          <w:rFonts w:cs="Times New Roman"/>
          <w:szCs w:val="24"/>
        </w:rPr>
        <w:t>All reagents used were of analytical grade and obtained from Sigma, Calbiochem, Invitrogen or Lonza unless otherwise stated.  All solutions were prepared using deionised H</w:t>
      </w:r>
      <w:r w:rsidRPr="004D7654">
        <w:rPr>
          <w:rFonts w:cs="Times New Roman"/>
          <w:szCs w:val="24"/>
          <w:vertAlign w:val="subscript"/>
        </w:rPr>
        <w:t>2</w:t>
      </w:r>
      <w:r w:rsidRPr="004D7654">
        <w:rPr>
          <w:rFonts w:cs="Times New Roman"/>
          <w:szCs w:val="24"/>
        </w:rPr>
        <w:t>O.</w:t>
      </w:r>
    </w:p>
    <w:p w:rsidR="00CF00CB" w:rsidRPr="004D7654" w:rsidRDefault="00CF00CB" w:rsidP="00CF00CB">
      <w:pPr>
        <w:rPr>
          <w:rFonts w:cs="Times New Roman"/>
        </w:rPr>
      </w:pPr>
    </w:p>
    <w:p w:rsidR="00CF00CB" w:rsidRPr="004D7654" w:rsidRDefault="00CF00CB" w:rsidP="00CF00CB">
      <w:pPr>
        <w:rPr>
          <w:rFonts w:cs="Times New Roman"/>
        </w:rPr>
        <w:sectPr w:rsidR="00CF00CB" w:rsidRPr="004D7654" w:rsidSect="00CF00CB">
          <w:headerReference w:type="default" r:id="rId25"/>
          <w:type w:val="nextColumn"/>
          <w:pgSz w:w="11906" w:h="16838"/>
          <w:pgMar w:top="1134" w:right="1134" w:bottom="1134" w:left="2268" w:header="1134" w:footer="1134" w:gutter="0"/>
          <w:cols w:space="708"/>
          <w:docGrid w:linePitch="360"/>
        </w:sectPr>
      </w:pPr>
    </w:p>
    <w:p w:rsidR="00CF00CB" w:rsidRPr="004D7654" w:rsidRDefault="00CF00CB" w:rsidP="004A6BA4">
      <w:pPr>
        <w:pStyle w:val="Heading1"/>
      </w:pPr>
      <w:bookmarkStart w:id="588" w:name="_Toc303604733"/>
      <w:bookmarkStart w:id="589" w:name="_Toc303609910"/>
      <w:bookmarkStart w:id="590" w:name="_Toc303610739"/>
      <w:bookmarkStart w:id="591" w:name="_Toc343428407"/>
      <w:bookmarkStart w:id="592" w:name="_Toc343447672"/>
      <w:bookmarkStart w:id="593" w:name="_Toc347056848"/>
      <w:r w:rsidRPr="004D7654">
        <w:lastRenderedPageBreak/>
        <w:t>Chapter 3</w:t>
      </w:r>
      <w:bookmarkEnd w:id="588"/>
      <w:bookmarkEnd w:id="589"/>
      <w:bookmarkEnd w:id="590"/>
      <w:bookmarkEnd w:id="591"/>
      <w:bookmarkEnd w:id="592"/>
      <w:bookmarkEnd w:id="593"/>
    </w:p>
    <w:p w:rsidR="00CF00CB" w:rsidRPr="004D7654" w:rsidRDefault="00CF00CB" w:rsidP="004A6BA4">
      <w:pPr>
        <w:pStyle w:val="Heading1"/>
      </w:pPr>
      <w:bookmarkStart w:id="594" w:name="_Toc303604734"/>
      <w:bookmarkStart w:id="595" w:name="_Toc303609911"/>
      <w:bookmarkStart w:id="596" w:name="_Toc343428408"/>
      <w:bookmarkStart w:id="597" w:name="_Toc343447673"/>
      <w:bookmarkStart w:id="598" w:name="_Toc347056849"/>
      <w:r w:rsidRPr="004D7654">
        <w:t>Role of NDPK-B in CFTR function</w:t>
      </w:r>
      <w:bookmarkEnd w:id="594"/>
      <w:bookmarkEnd w:id="595"/>
      <w:bookmarkEnd w:id="596"/>
      <w:bookmarkEnd w:id="597"/>
      <w:bookmarkEnd w:id="598"/>
    </w:p>
    <w:p w:rsidR="00CF00CB" w:rsidRPr="004D7654" w:rsidRDefault="00CF00CB" w:rsidP="00CF00CB">
      <w:pPr>
        <w:pStyle w:val="ListParagraph"/>
        <w:keepNext/>
        <w:numPr>
          <w:ilvl w:val="0"/>
          <w:numId w:val="1"/>
        </w:numPr>
        <w:spacing w:before="240" w:after="60"/>
        <w:contextualSpacing w:val="0"/>
        <w:jc w:val="left"/>
        <w:outlineLvl w:val="1"/>
        <w:rPr>
          <w:rFonts w:eastAsia="Times New Roman" w:cs="Times New Roman"/>
          <w:b/>
          <w:bCs/>
          <w:iCs/>
          <w:vanish/>
          <w:sz w:val="28"/>
          <w:szCs w:val="28"/>
        </w:rPr>
      </w:pPr>
      <w:bookmarkStart w:id="599" w:name="_Toc343425770"/>
      <w:bookmarkStart w:id="600" w:name="_Toc343425931"/>
      <w:bookmarkStart w:id="601" w:name="_Toc343426244"/>
      <w:bookmarkStart w:id="602" w:name="_Toc343426930"/>
      <w:bookmarkStart w:id="603" w:name="_Toc343427071"/>
      <w:bookmarkStart w:id="604" w:name="_Toc343428232"/>
      <w:bookmarkStart w:id="605" w:name="_Toc343428409"/>
      <w:bookmarkStart w:id="606" w:name="_Toc343429357"/>
      <w:bookmarkStart w:id="607" w:name="_Toc343447674"/>
      <w:bookmarkStart w:id="608" w:name="_Toc343606906"/>
      <w:bookmarkStart w:id="609" w:name="_Toc343672500"/>
      <w:bookmarkStart w:id="610" w:name="_Toc347056850"/>
      <w:bookmarkStart w:id="611" w:name="_Toc303604735"/>
      <w:bookmarkStart w:id="612" w:name="_Toc303609912"/>
      <w:bookmarkEnd w:id="599"/>
      <w:bookmarkEnd w:id="600"/>
      <w:bookmarkEnd w:id="601"/>
      <w:bookmarkEnd w:id="602"/>
      <w:bookmarkEnd w:id="603"/>
      <w:bookmarkEnd w:id="604"/>
      <w:bookmarkEnd w:id="605"/>
      <w:bookmarkEnd w:id="606"/>
      <w:bookmarkEnd w:id="607"/>
      <w:bookmarkEnd w:id="608"/>
      <w:bookmarkEnd w:id="609"/>
      <w:bookmarkEnd w:id="610"/>
    </w:p>
    <w:p w:rsidR="00CF00CB" w:rsidRPr="004D7654" w:rsidRDefault="00CF00CB" w:rsidP="00CF00CB">
      <w:pPr>
        <w:pStyle w:val="ListParagraph"/>
        <w:keepNext/>
        <w:numPr>
          <w:ilvl w:val="0"/>
          <w:numId w:val="1"/>
        </w:numPr>
        <w:spacing w:before="240" w:after="60"/>
        <w:contextualSpacing w:val="0"/>
        <w:jc w:val="left"/>
        <w:outlineLvl w:val="1"/>
        <w:rPr>
          <w:rFonts w:eastAsia="Times New Roman" w:cs="Times New Roman"/>
          <w:b/>
          <w:bCs/>
          <w:iCs/>
          <w:vanish/>
          <w:sz w:val="28"/>
          <w:szCs w:val="28"/>
        </w:rPr>
      </w:pPr>
      <w:bookmarkStart w:id="613" w:name="_Toc343425771"/>
      <w:bookmarkStart w:id="614" w:name="_Toc343425932"/>
      <w:bookmarkStart w:id="615" w:name="_Toc343426245"/>
      <w:bookmarkStart w:id="616" w:name="_Toc343426931"/>
      <w:bookmarkStart w:id="617" w:name="_Toc343427072"/>
      <w:bookmarkStart w:id="618" w:name="_Toc343428233"/>
      <w:bookmarkStart w:id="619" w:name="_Toc343428410"/>
      <w:bookmarkStart w:id="620" w:name="_Toc343429358"/>
      <w:bookmarkStart w:id="621" w:name="_Toc343447675"/>
      <w:bookmarkStart w:id="622" w:name="_Toc343606907"/>
      <w:bookmarkStart w:id="623" w:name="_Toc343672501"/>
      <w:bookmarkStart w:id="624" w:name="_Toc347056851"/>
      <w:bookmarkEnd w:id="613"/>
      <w:bookmarkEnd w:id="614"/>
      <w:bookmarkEnd w:id="615"/>
      <w:bookmarkEnd w:id="616"/>
      <w:bookmarkEnd w:id="617"/>
      <w:bookmarkEnd w:id="618"/>
      <w:bookmarkEnd w:id="619"/>
      <w:bookmarkEnd w:id="620"/>
      <w:bookmarkEnd w:id="621"/>
      <w:bookmarkEnd w:id="622"/>
      <w:bookmarkEnd w:id="623"/>
      <w:bookmarkEnd w:id="624"/>
    </w:p>
    <w:p w:rsidR="00CF00CB" w:rsidRPr="004D7654" w:rsidRDefault="00CF00CB" w:rsidP="00CF00CB">
      <w:pPr>
        <w:pStyle w:val="Heading2"/>
        <w:numPr>
          <w:ilvl w:val="1"/>
          <w:numId w:val="1"/>
        </w:numPr>
        <w:jc w:val="left"/>
      </w:pPr>
      <w:bookmarkStart w:id="625" w:name="_Toc343428411"/>
      <w:bookmarkStart w:id="626" w:name="_Toc343447676"/>
      <w:bookmarkStart w:id="627" w:name="_Toc347056852"/>
      <w:r w:rsidRPr="004D7654">
        <w:t>Introduction</w:t>
      </w:r>
      <w:bookmarkEnd w:id="611"/>
      <w:bookmarkEnd w:id="612"/>
      <w:bookmarkEnd w:id="625"/>
      <w:bookmarkEnd w:id="626"/>
      <w:bookmarkEnd w:id="627"/>
    </w:p>
    <w:p w:rsidR="00CF00CB" w:rsidRPr="004D7654" w:rsidRDefault="00CF00CB" w:rsidP="00CF00CB">
      <w:pPr>
        <w:rPr>
          <w:rFonts w:cs="Times New Roman"/>
          <w:szCs w:val="24"/>
        </w:rPr>
      </w:pPr>
      <w:r w:rsidRPr="004D7654">
        <w:rPr>
          <w:rFonts w:cs="Times New Roman"/>
          <w:szCs w:val="24"/>
        </w:rPr>
        <w:t xml:space="preserve">The aim of this chapter was to describe the functional relationship between NDPK-B and CFTR using two different cells types – 16HBE14o- and BHK-21-CFTR cells.  Based on previous unpublished observations it was hypothesised that over-expression of NDPK-B would increase CFTR function, whereas knock-down of NDPK-B expression would decrease the activity of CFTR.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In order to achieve this, 16HBE14o- and BHK-21-CFTR cells were transfected with GFP, GFP-tagged NDPK-B proteins or shRNA designed to knock down NDPK-B expression.  The whole-cell patch-clamp technique was used to record whole-cell currents from the cells and the results were analysed to determine whether the interventions altered the DIDS- or CFTR</w:t>
      </w:r>
      <w:r w:rsidRPr="004D7654">
        <w:rPr>
          <w:rFonts w:cs="Times New Roman"/>
          <w:szCs w:val="24"/>
          <w:vertAlign w:val="subscript"/>
        </w:rPr>
        <w:t>inh</w:t>
      </w:r>
      <w:r w:rsidRPr="004D7654">
        <w:rPr>
          <w:rFonts w:cs="Times New Roman"/>
          <w:szCs w:val="24"/>
        </w:rPr>
        <w:t>-172-sensitive currents.</w:t>
      </w:r>
    </w:p>
    <w:p w:rsidR="00CF00CB" w:rsidRPr="004D7654" w:rsidRDefault="00CF00CB" w:rsidP="00CF00CB">
      <w:pPr>
        <w:rPr>
          <w:rFonts w:cs="Times New Roman"/>
          <w:szCs w:val="24"/>
        </w:rPr>
      </w:pPr>
      <w:r w:rsidRPr="004D7654">
        <w:rPr>
          <w:rFonts w:cs="Times New Roman"/>
          <w:szCs w:val="24"/>
        </w:rPr>
        <w:t xml:space="preserve">     </w:t>
      </w:r>
    </w:p>
    <w:p w:rsidR="00CF00CB" w:rsidRPr="004D7654" w:rsidRDefault="00CF00CB" w:rsidP="00CF00CB">
      <w:pPr>
        <w:pStyle w:val="Heading2"/>
        <w:numPr>
          <w:ilvl w:val="1"/>
          <w:numId w:val="1"/>
        </w:numPr>
        <w:jc w:val="left"/>
      </w:pPr>
      <w:bookmarkStart w:id="628" w:name="_Toc303604747"/>
      <w:bookmarkStart w:id="629" w:name="_Toc303609924"/>
      <w:bookmarkStart w:id="630" w:name="_Toc343428412"/>
      <w:bookmarkStart w:id="631" w:name="_Toc343447677"/>
      <w:bookmarkStart w:id="632" w:name="_Toc347056853"/>
      <w:r w:rsidRPr="004D7654">
        <w:t>Methods</w:t>
      </w:r>
      <w:bookmarkEnd w:id="628"/>
      <w:bookmarkEnd w:id="629"/>
      <w:bookmarkEnd w:id="630"/>
      <w:bookmarkEnd w:id="631"/>
      <w:bookmarkEnd w:id="632"/>
    </w:p>
    <w:p w:rsidR="00CF00CB" w:rsidRPr="004D7654" w:rsidRDefault="00CF00CB" w:rsidP="00CF00CB">
      <w:pPr>
        <w:rPr>
          <w:rFonts w:cs="Times New Roman"/>
        </w:rPr>
      </w:pPr>
      <w:r w:rsidRPr="004D7654">
        <w:rPr>
          <w:rFonts w:cs="Times New Roman"/>
          <w:szCs w:val="24"/>
        </w:rPr>
        <w:t>In this chapter the whole-cell patch-clamp technique was employed to examine the role of NDPK-B in the regulation of CFTR.  For all experiments the standard whole-cell patch-clamp bath and pipette solutions were used, as described in the Materials and Methods chapter.  Western blot analysis was used to confirm the expression of GFP-tagged NDPK-B proteins and to identify regions of CFTR which bound</w:t>
      </w:r>
      <w:r w:rsidR="008137D2">
        <w:rPr>
          <w:rFonts w:cs="Times New Roman"/>
          <w:szCs w:val="24"/>
        </w:rPr>
        <w:t xml:space="preserve"> to NDPK-B.  Details of the an</w:t>
      </w:r>
      <w:r w:rsidRPr="004D7654">
        <w:rPr>
          <w:rFonts w:cs="Times New Roman"/>
          <w:szCs w:val="24"/>
        </w:rPr>
        <w:t>t</w:t>
      </w:r>
      <w:r w:rsidR="008137D2">
        <w:rPr>
          <w:rFonts w:cs="Times New Roman"/>
          <w:szCs w:val="24"/>
        </w:rPr>
        <w:t>i</w:t>
      </w:r>
      <w:r w:rsidRPr="004D7654">
        <w:rPr>
          <w:rFonts w:cs="Times New Roman"/>
          <w:szCs w:val="24"/>
        </w:rPr>
        <w:t>bodies used and the dilutions can be found in the Materials and Methods chapter.</w:t>
      </w:r>
    </w:p>
    <w:p w:rsidR="00CF00CB" w:rsidRPr="004D7654" w:rsidRDefault="00CF00CB" w:rsidP="00CF00CB">
      <w:pPr>
        <w:rPr>
          <w:rFonts w:cs="Times New Roman"/>
        </w:rPr>
      </w:pPr>
    </w:p>
    <w:p w:rsidR="00CF00CB" w:rsidRPr="004D7654" w:rsidRDefault="00CF00CB" w:rsidP="00CF00CB">
      <w:pPr>
        <w:pStyle w:val="Heading2"/>
        <w:numPr>
          <w:ilvl w:val="1"/>
          <w:numId w:val="1"/>
        </w:numPr>
        <w:jc w:val="left"/>
      </w:pPr>
      <w:bookmarkStart w:id="633" w:name="_Toc303604751"/>
      <w:bookmarkStart w:id="634" w:name="_Toc303609930"/>
      <w:bookmarkStart w:id="635" w:name="_Toc343428413"/>
      <w:bookmarkStart w:id="636" w:name="_Toc343447678"/>
      <w:bookmarkStart w:id="637" w:name="_Toc347056854"/>
      <w:r w:rsidRPr="004D7654">
        <w:lastRenderedPageBreak/>
        <w:t>Results</w:t>
      </w:r>
      <w:bookmarkEnd w:id="633"/>
      <w:bookmarkEnd w:id="634"/>
      <w:bookmarkEnd w:id="635"/>
      <w:bookmarkEnd w:id="636"/>
      <w:bookmarkEnd w:id="637"/>
    </w:p>
    <w:p w:rsidR="00CF00CB" w:rsidRPr="004D7654" w:rsidRDefault="00CF00CB" w:rsidP="00CF00CB">
      <w:pPr>
        <w:pStyle w:val="Heading3"/>
        <w:numPr>
          <w:ilvl w:val="2"/>
          <w:numId w:val="1"/>
        </w:numPr>
      </w:pPr>
      <w:bookmarkStart w:id="638" w:name="_Toc343428414"/>
      <w:bookmarkStart w:id="639" w:name="_Toc343447679"/>
      <w:bookmarkStart w:id="640" w:name="_Toc347056855"/>
      <w:bookmarkStart w:id="641" w:name="_Toc303609931"/>
      <w:r w:rsidRPr="004D7654">
        <w:t>General 16HBE14o- whole-cell patch-clamp characteristics</w:t>
      </w:r>
      <w:bookmarkEnd w:id="638"/>
      <w:bookmarkEnd w:id="639"/>
      <w:bookmarkEnd w:id="640"/>
    </w:p>
    <w:bookmarkEnd w:id="641"/>
    <w:p w:rsidR="00CF00CB" w:rsidRPr="004D7654" w:rsidRDefault="00CF00CB" w:rsidP="00CF00CB">
      <w:pPr>
        <w:rPr>
          <w:rFonts w:cs="Times New Roman"/>
          <w:szCs w:val="24"/>
        </w:rPr>
      </w:pPr>
      <w:r w:rsidRPr="004D7654">
        <w:rPr>
          <w:rFonts w:cs="Times New Roman"/>
          <w:szCs w:val="24"/>
        </w:rPr>
        <w:t xml:space="preserve">In order to identify changes in channel function, it was first important to determine the general characteristics of the cells used.  Figure 3.1 shows the basal whole-cell currents in 16HBE14o- cells recorded in the absence of stimulation with cAMP agonists.  This was recorded to show any baseline activity prior to channel stimulation.  Subsequent figures show the total whole-cell current, which is the total current produced by cells after stimulation with </w:t>
      </w:r>
      <w:r w:rsidR="008137D2">
        <w:rPr>
          <w:rFonts w:cs="Times New Roman"/>
          <w:szCs w:val="24"/>
        </w:rPr>
        <w:t xml:space="preserve">the </w:t>
      </w:r>
      <w:r w:rsidRPr="004D7654">
        <w:rPr>
          <w:rFonts w:cs="Times New Roman"/>
          <w:szCs w:val="24"/>
        </w:rPr>
        <w:t>cAMP agonists 100μM IBMX and 10μM forskolin.  The basal current has not been subtracted from the total whole-cell current.</w:t>
      </w:r>
    </w:p>
    <w:p w:rsidR="00CF00CB" w:rsidRPr="004D7654" w:rsidRDefault="00CF00CB" w:rsidP="00CF00CB">
      <w:pPr>
        <w:rPr>
          <w:rFonts w:cs="Times New Roman"/>
          <w:szCs w:val="24"/>
        </w:rPr>
      </w:pPr>
    </w:p>
    <w:p w:rsidR="00CF00CB" w:rsidRPr="004D7654" w:rsidRDefault="00CF00CB" w:rsidP="00CF00CB">
      <w:pPr>
        <w:rPr>
          <w:rFonts w:cs="Times New Roman"/>
        </w:rPr>
      </w:pPr>
      <w:r w:rsidRPr="004D7654">
        <w:rPr>
          <w:rFonts w:cs="Times New Roman"/>
          <w:szCs w:val="24"/>
        </w:rPr>
        <w:t xml:space="preserve">16HBE14o- cells were incubated in 100μM IBMX and 10μM forskolin solution for 30 minutes prior to the achievement of the whole-cell configuration and recording of total cAMP-stimulated currents.  Steady-state currents were achieved within 1 minute of achieving the whole-cell configuration, after which 500μM DIDS was applied through the gravity-driven perfusion system.  </w:t>
      </w:r>
      <w:r w:rsidRPr="004D7654">
        <w:rPr>
          <w:rFonts w:cs="Times New Roman"/>
        </w:rPr>
        <w:t>The bath exchange time was approximately 30 seconds, and steady-state currents were achieved in the presence of DIDS within 2 minutes.  The same time frame is applicable to the CFTR</w:t>
      </w:r>
      <w:r w:rsidRPr="004D7654">
        <w:rPr>
          <w:rFonts w:cs="Times New Roman"/>
          <w:vertAlign w:val="subscript"/>
        </w:rPr>
        <w:t>inh</w:t>
      </w:r>
      <w:r w:rsidRPr="004D7654">
        <w:rPr>
          <w:rFonts w:cs="Times New Roman"/>
        </w:rPr>
        <w:t>-172.</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While run-down of CFTR Cl</w:t>
      </w:r>
      <w:r w:rsidRPr="004D7654">
        <w:rPr>
          <w:rFonts w:cs="Times New Roman"/>
          <w:szCs w:val="24"/>
          <w:vertAlign w:val="superscript"/>
        </w:rPr>
        <w:t>-</w:t>
      </w:r>
      <w:r w:rsidR="008137D2">
        <w:rPr>
          <w:rFonts w:cs="Times New Roman"/>
          <w:szCs w:val="24"/>
        </w:rPr>
        <w:t xml:space="preserve"> c</w:t>
      </w:r>
      <w:r w:rsidRPr="004D7654">
        <w:rPr>
          <w:rFonts w:cs="Times New Roman"/>
          <w:szCs w:val="24"/>
        </w:rPr>
        <w:t xml:space="preserve">urrents has been reported using the whole-cell configuration </w:t>
      </w:r>
      <w:r w:rsidR="00661D1B" w:rsidRPr="004D7654">
        <w:rPr>
          <w:rFonts w:cs="Times New Roman"/>
          <w:szCs w:val="24"/>
        </w:rPr>
        <w:t xml:space="preserve">(Gray </w:t>
      </w:r>
      <w:r w:rsidR="00415106" w:rsidRPr="004D7654">
        <w:rPr>
          <w:rFonts w:cs="Times New Roman"/>
          <w:i/>
          <w:szCs w:val="24"/>
        </w:rPr>
        <w:t>et al.</w:t>
      </w:r>
      <w:r w:rsidR="00661D1B" w:rsidRPr="004D7654">
        <w:rPr>
          <w:rFonts w:cs="Times New Roman"/>
          <w:szCs w:val="24"/>
        </w:rPr>
        <w:t xml:space="preserve"> 1993)</w:t>
      </w:r>
      <w:r w:rsidRPr="004D7654">
        <w:rPr>
          <w:rFonts w:cs="Times New Roman"/>
          <w:szCs w:val="24"/>
        </w:rPr>
        <w:t>, no run down was recorded under these experimental conditions in the absence of DIDS and CFTR</w:t>
      </w:r>
      <w:r w:rsidRPr="004D7654">
        <w:rPr>
          <w:rFonts w:cs="Times New Roman"/>
          <w:szCs w:val="24"/>
          <w:vertAlign w:val="subscript"/>
        </w:rPr>
        <w:t>inh</w:t>
      </w:r>
      <w:r w:rsidRPr="004D7654">
        <w:rPr>
          <w:rFonts w:cs="Times New Roman"/>
          <w:szCs w:val="24"/>
        </w:rPr>
        <w:t>-172 (Robson, unpublished)</w:t>
      </w:r>
      <w:r w:rsidR="008137D2">
        <w:rPr>
          <w:rFonts w:cs="Times New Roman"/>
          <w:szCs w:val="24"/>
        </w:rPr>
        <w:t>.</w:t>
      </w:r>
    </w:p>
    <w:p w:rsidR="00CF00CB" w:rsidRPr="004D7654" w:rsidRDefault="00CF00CB" w:rsidP="00CF00CB">
      <w:pPr>
        <w:rPr>
          <w:rFonts w:cs="Times New Roman"/>
          <w:szCs w:val="24"/>
        </w:rPr>
      </w:pPr>
    </w:p>
    <w:p w:rsidR="00CF00CB" w:rsidRDefault="00CF00CB" w:rsidP="00CF00CB">
      <w:pPr>
        <w:rPr>
          <w:rFonts w:cs="Times New Roman"/>
          <w:szCs w:val="24"/>
        </w:rPr>
      </w:pPr>
      <w:r w:rsidRPr="004D7654">
        <w:rPr>
          <w:rFonts w:cs="Times New Roman"/>
          <w:szCs w:val="24"/>
        </w:rPr>
        <w:t>Currents were recorded in the presence of the following solutions – control NaCl bath solution, 500μM DIDS solution and 500μM DIDS/10μM CFTR</w:t>
      </w:r>
      <w:r w:rsidRPr="004D7654">
        <w:rPr>
          <w:rFonts w:cs="Times New Roman"/>
          <w:szCs w:val="24"/>
          <w:vertAlign w:val="subscript"/>
        </w:rPr>
        <w:t>inh</w:t>
      </w:r>
      <w:r w:rsidRPr="004D7654">
        <w:rPr>
          <w:rFonts w:cs="Times New Roman"/>
          <w:szCs w:val="24"/>
        </w:rPr>
        <w:t>-172 solution.  The addition of 10μM CFTR</w:t>
      </w:r>
      <w:r w:rsidRPr="004D7654">
        <w:rPr>
          <w:rFonts w:cs="Times New Roman"/>
          <w:szCs w:val="24"/>
          <w:vertAlign w:val="subscript"/>
        </w:rPr>
        <w:t>inh</w:t>
      </w:r>
      <w:r w:rsidRPr="004D7654">
        <w:rPr>
          <w:rFonts w:cs="Times New Roman"/>
          <w:szCs w:val="24"/>
        </w:rPr>
        <w:t>-172 was coupled with 500μM DIDS to maintain the inhibition of the DIDS-sensitive channels.  Without this, the DIDS may have been washed out, and re-activation of DIDS-sensitive channels may have masked any inhibition achieved by the CFTR</w:t>
      </w:r>
      <w:r w:rsidRPr="004D7654">
        <w:rPr>
          <w:rFonts w:cs="Times New Roman"/>
          <w:szCs w:val="24"/>
          <w:vertAlign w:val="subscript"/>
        </w:rPr>
        <w:t>inh</w:t>
      </w:r>
      <w:r w:rsidRPr="004D7654">
        <w:rPr>
          <w:rFonts w:cs="Times New Roman"/>
          <w:szCs w:val="24"/>
        </w:rPr>
        <w:t>-172.</w:t>
      </w:r>
    </w:p>
    <w:p w:rsidR="00014980" w:rsidRPr="004D7654" w:rsidRDefault="00014980" w:rsidP="00CF00CB">
      <w:pPr>
        <w:rPr>
          <w:rFonts w:cs="Times New Roman"/>
          <w:szCs w:val="24"/>
        </w:rPr>
      </w:pPr>
    </w:p>
    <w:p w:rsidR="002C45BC" w:rsidRDefault="002C45BC" w:rsidP="00CF00CB">
      <w:pPr>
        <w:rPr>
          <w:rFonts w:cs="Times New Roman"/>
          <w:szCs w:val="24"/>
        </w:rPr>
      </w:pPr>
    </w:p>
    <w:p w:rsidR="002E355E" w:rsidRPr="004D7654" w:rsidRDefault="002E355E" w:rsidP="00CF00CB">
      <w:pPr>
        <w:rPr>
          <w:rFonts w:cs="Times New Roman"/>
          <w:szCs w:val="24"/>
        </w:rPr>
      </w:pPr>
    </w:p>
    <w:p w:rsidR="002C45BC" w:rsidRPr="004D7654" w:rsidRDefault="002C45BC" w:rsidP="00CF00CB">
      <w:pPr>
        <w:rPr>
          <w:rFonts w:cs="Times New Roman"/>
          <w:szCs w:val="24"/>
        </w:rPr>
      </w:pPr>
    </w:p>
    <w:p w:rsidR="00CF00CB" w:rsidRDefault="00CF00CB"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724" type="#_x0000_t202" style="position:absolute;left:0;text-align:left;margin-left:245.15pt;margin-top:11.95pt;width:26.45pt;height:25.95pt;z-index:143" filled="f" stroked="f">
            <o:lock v:ext="edit" aspectratio="t"/>
            <v:textbox style="mso-next-textbox:#_x0000_s3724">
              <w:txbxContent>
                <w:p w:rsidR="00C8548E" w:rsidRPr="00EE407F" w:rsidRDefault="00C8548E" w:rsidP="00CF00CB">
                  <w:pPr>
                    <w:rPr>
                      <w:rFonts w:cs="Times New Roman"/>
                      <w:szCs w:val="24"/>
                    </w:rPr>
                  </w:pPr>
                  <w:r>
                    <w:rPr>
                      <w:rFonts w:cs="Times New Roman"/>
                      <w:szCs w:val="24"/>
                    </w:rPr>
                    <w:t>B</w:t>
                  </w:r>
                </w:p>
              </w:txbxContent>
            </v:textbox>
          </v:shape>
        </w:pict>
      </w:r>
      <w:r>
        <w:rPr>
          <w:rFonts w:cs="Times New Roman"/>
          <w:noProof/>
          <w:szCs w:val="24"/>
          <w:lang w:eastAsia="en-GB"/>
        </w:rPr>
        <w:pict>
          <v:shape id="_x0000_s3723" type="#_x0000_t202" style="position:absolute;left:0;text-align:left;margin-left:-.35pt;margin-top:11.95pt;width:26.45pt;height:25.95pt;z-index:142" filled="f" stroked="f">
            <o:lock v:ext="edit" aspectratio="t"/>
            <v:textbox style="mso-next-textbox:#_x0000_s3723">
              <w:txbxContent>
                <w:p w:rsidR="00C8548E" w:rsidRPr="00EE407F" w:rsidRDefault="00C8548E" w:rsidP="00CF00CB">
                  <w:pPr>
                    <w:rPr>
                      <w:rFonts w:cs="Times New Roman"/>
                      <w:szCs w:val="24"/>
                    </w:rPr>
                  </w:pPr>
                  <w:r w:rsidRPr="00EE407F">
                    <w:rPr>
                      <w:rFonts w:cs="Times New Roman"/>
                      <w:szCs w:val="24"/>
                    </w:rPr>
                    <w:t>A</w:t>
                  </w:r>
                </w:p>
              </w:txbxContent>
            </v:textbox>
          </v:shape>
        </w:pict>
      </w:r>
      <w:r>
        <w:rPr>
          <w:noProof/>
        </w:rPr>
        <w:pict>
          <v:shape id="Picture 299" o:spid="_x0000_s4322" type="#_x0000_t75" style="position:absolute;left:0;text-align:left;margin-left:6.3pt;margin-top:12.6pt;width:244.1pt;height:165pt;z-index:-6;visibility:visible" wrapcoords="9305 1767 8308 2356 8308 2847 9305 3338 7045 3633 6779 3829 6846 7069 7045 7756 7377 8051 6846 9425 7045 9622 8574 9622 7710 11193 1794 11880 1263 12076 1396 12764 1130 13156 1462 13255 4586 14335 2326 15120 1595 15415 1529 16789 1595 18556 3921 19047 8374 19342 8972 19342 9105 19342 9570 19145 9570 14335 12428 14335 17679 13353 17612 12764 20404 12665 20204 11684 9570 11193 10102 11193 11166 10113 11099 9622 12030 9622 12827 8836 12761 8051 14023 8051 15751 7069 15685 6480 16881 6480 17413 5989 17280 1767 9305 1767">
            <v:imagedata r:id="rId26" o:title=""/>
            <w10:wrap type="tight"/>
          </v:shape>
        </w:pict>
      </w:r>
      <w:r>
        <w:rPr>
          <w:noProof/>
        </w:rPr>
        <w:pict>
          <v:shape id="Picture 300" o:spid="_x0000_s4321" type="#_x0000_t75" style="position:absolute;left:0;text-align:left;margin-left:271.8pt;margin-top:10.2pt;width:132pt;height:97pt;z-index:-7;visibility:visible" wrapcoords="614 0 491 11553 614 21433 19268 21433 19391 13395 21477 12391 21477 11219 19391 10716 19145 0 614 0">
            <v:imagedata r:id="rId27" o:title="" croptop="17862f" cropbottom="25375f" cropleft="12888f" cropright="18767f"/>
            <w10:wrap type="tight"/>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72" type="#_x0000_t32" style="position:absolute;left:0;text-align:left;margin-left:261.35pt;margin-top:17.3pt;width:14.25pt;height:0;z-index:234" o:connectortype="straight">
            <v:stroke endarrow="open"/>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group id="_x0000_s4270" style="position:absolute;left:0;text-align:left;margin-left:290.5pt;margin-top:13.85pt;width:94.15pt;height:45.55pt;z-index:632" coordorigin="6944,13604" coordsize="1883,911">
            <v:shape id="_x0000_s4271" type="#_x0000_t32" style="position:absolute;left:8019;top:13699;width:0;height:326" o:connectortype="straight"/>
            <v:shape id="_x0000_s4272" type="#_x0000_t32" style="position:absolute;left:8019;top:14025;width:266;height:1" o:connectortype="straight"/>
            <v:shape id="_x0000_s4273" type="#_x0000_t202" style="position:absolute;left:7654;top:14093;width:1173;height:4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stroked="f">
              <v:textbox style="mso-next-textbox:#_x0000_s4273">
                <w:txbxContent>
                  <w:p w:rsidR="00C8548E" w:rsidRPr="00F45727" w:rsidRDefault="00C8548E" w:rsidP="00CF00CB">
                    <w:pPr>
                      <w:rPr>
                        <w:rFonts w:cs="Times New Roman"/>
                      </w:rPr>
                    </w:pPr>
                    <w:r w:rsidRPr="00F45727">
                      <w:rPr>
                        <w:rFonts w:cs="Times New Roman"/>
                      </w:rPr>
                      <w:t>50msec</w:t>
                    </w:r>
                  </w:p>
                </w:txbxContent>
              </v:textbox>
            </v:shape>
            <v:shape id="_x0000_s4274" type="#_x0000_t202" style="position:absolute;left:6944;top:13604;width:1006;height:4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" stroked="f">
              <v:textbox style="mso-next-textbox:#_x0000_s4274">
                <w:txbxContent>
                  <w:p w:rsidR="00C8548E" w:rsidRPr="00F45727" w:rsidRDefault="00C8548E" w:rsidP="00CF00CB">
                    <w:pPr>
                      <w:rPr>
                        <w:rFonts w:cs="Times New Roman"/>
                      </w:rPr>
                    </w:pPr>
                    <w:r w:rsidRPr="00F45727">
                      <w:rPr>
                        <w:rFonts w:cs="Times New Roman"/>
                      </w:rPr>
                      <w:t>100pA</w:t>
                    </w:r>
                  </w:p>
                </w:txbxContent>
              </v:textbox>
            </v:shape>
          </v:group>
        </w:pict>
      </w:r>
    </w:p>
    <w:p w:rsidR="00CF00CB" w:rsidRPr="004D7654" w:rsidRDefault="00CF00CB" w:rsidP="00CF00CB">
      <w:pPr>
        <w:rPr>
          <w:rFonts w:cs="Times New Roman"/>
          <w:b/>
          <w:bCs/>
          <w:sz w:val="36"/>
          <w:szCs w:val="36"/>
        </w:rPr>
      </w:pPr>
    </w:p>
    <w:p w:rsidR="00CF00CB" w:rsidRPr="004D7654" w:rsidRDefault="00CF00CB" w:rsidP="00CF00CB">
      <w:pPr>
        <w:rPr>
          <w:rFonts w:cs="Times New Roman"/>
          <w:b/>
          <w:bCs/>
          <w:szCs w:val="36"/>
        </w:rPr>
      </w:pPr>
    </w:p>
    <w:p w:rsidR="00CF00CB" w:rsidRPr="004D7654" w:rsidRDefault="00CF00CB" w:rsidP="00CF00CB">
      <w:pPr>
        <w:rPr>
          <w:rFonts w:cs="Times New Roman"/>
          <w:b/>
          <w:bCs/>
          <w:szCs w:val="36"/>
        </w:rPr>
      </w:pPr>
    </w:p>
    <w:p w:rsidR="00CF00CB" w:rsidRPr="004D7654" w:rsidRDefault="00CF00CB" w:rsidP="00CF00CB">
      <w:pPr>
        <w:pStyle w:val="NoSpacing"/>
        <w:spacing w:line="360" w:lineRule="auto"/>
        <w:rPr>
          <w:rFonts w:cs="Times New Roman"/>
        </w:rPr>
      </w:pPr>
      <w:bookmarkStart w:id="642" w:name="_Toc343447680"/>
      <w:bookmarkStart w:id="643" w:name="_Toc343447896"/>
      <w:bookmarkStart w:id="644" w:name="_Toc343606422"/>
      <w:bookmarkStart w:id="645" w:name="_Toc343672618"/>
      <w:bookmarkStart w:id="646" w:name="_Toc343428415"/>
      <w:bookmarkStart w:id="647" w:name="_Toc343440791"/>
      <w:r w:rsidRPr="004D7654">
        <w:rPr>
          <w:rStyle w:val="Heading5Char"/>
          <w:rFonts w:eastAsia="Calibri"/>
        </w:rPr>
        <w:t>Figure 3.1 Basal whole-cell current generated by 16HBE14o- cells in the absence of stimulation with cAMP agonists.</w:t>
      </w:r>
      <w:bookmarkEnd w:id="642"/>
      <w:bookmarkEnd w:id="643"/>
      <w:bookmarkEnd w:id="644"/>
      <w:bookmarkEnd w:id="645"/>
      <w:r w:rsidRPr="004D7654">
        <w:rPr>
          <w:rFonts w:cs="Times New Roman"/>
        </w:rPr>
        <w:t xml:space="preserve">  A, basal whole-cell current (n = 7).  B, typical trace from a single, unstimulated 16HBE14o- cell.  Arrow indicates zero current.</w:t>
      </w:r>
      <w:bookmarkEnd w:id="646"/>
      <w:bookmarkEnd w:id="647"/>
    </w:p>
    <w:p w:rsidR="00CF00CB" w:rsidRPr="004D7654" w:rsidRDefault="00CF00CB" w:rsidP="00CF00CB">
      <w:pPr>
        <w:rPr>
          <w:rFonts w:cs="Times New Roman"/>
          <w:b/>
          <w:bCs/>
          <w:szCs w:val="36"/>
        </w:rPr>
      </w:pPr>
    </w:p>
    <w:p w:rsidR="00CF00CB" w:rsidRPr="004D7654" w:rsidRDefault="00CF00CB" w:rsidP="00CF00CB">
      <w:pPr>
        <w:rPr>
          <w:rFonts w:cs="Times New Roman"/>
          <w:szCs w:val="24"/>
        </w:rPr>
      </w:pPr>
      <w:r w:rsidRPr="004D7654">
        <w:rPr>
          <w:rFonts w:cs="Times New Roman"/>
          <w:bCs/>
          <w:szCs w:val="36"/>
        </w:rPr>
        <w:t xml:space="preserve">The magnitude of the DIDS-sensitive current was determined by calculating the difference between the total whole-cell current and the current generated in the presence of </w:t>
      </w:r>
      <w:r w:rsidRPr="004D7654">
        <w:rPr>
          <w:rFonts w:cs="Times New Roman"/>
          <w:szCs w:val="24"/>
        </w:rPr>
        <w:t>500μM DIDS, shown in figure 3.2.  Changes in the DIDS-sensitive current would indicate a change in the activity of channels sensitive to DIDS.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magnitude of the DIDS-sensitive conductance was calculated from the total whole-cell conductance and the conductance in the presence of 500μM DIDS, as shown in figure 3.3.</w:t>
      </w:r>
    </w:p>
    <w:p w:rsidR="00CF00CB" w:rsidRPr="004D7654" w:rsidRDefault="00CF00CB" w:rsidP="00CF00CB">
      <w:pPr>
        <w:rPr>
          <w:rFonts w:cs="Times New Roman"/>
          <w:szCs w:val="24"/>
        </w:rPr>
      </w:pPr>
    </w:p>
    <w:p w:rsidR="00CF00CB" w:rsidRPr="002E355E" w:rsidRDefault="00CF00CB" w:rsidP="00CF00CB">
      <w:pPr>
        <w:rPr>
          <w:rFonts w:cs="Times New Roman"/>
          <w:szCs w:val="24"/>
        </w:rPr>
      </w:pPr>
      <w:r w:rsidRPr="004D7654">
        <w:rPr>
          <w:rFonts w:cs="Times New Roman"/>
          <w:szCs w:val="24"/>
        </w:rPr>
        <w:t>The CFTR</w:t>
      </w:r>
      <w:r w:rsidRPr="004D7654">
        <w:rPr>
          <w:rFonts w:cs="Times New Roman"/>
          <w:szCs w:val="24"/>
          <w:vertAlign w:val="subscript"/>
        </w:rPr>
        <w:t>inh</w:t>
      </w:r>
      <w:r w:rsidRPr="004D7654">
        <w:rPr>
          <w:rFonts w:cs="Times New Roman"/>
          <w:szCs w:val="24"/>
        </w:rPr>
        <w:t>-172-sensitive current was determined by calculating the difference between the current generated in the presence of 500μM DIDS and the current generated in the presence of 500μM DIDS/10μM CFTR</w:t>
      </w:r>
      <w:r w:rsidRPr="004D7654">
        <w:rPr>
          <w:rFonts w:cs="Times New Roman"/>
          <w:szCs w:val="24"/>
          <w:vertAlign w:val="subscript"/>
        </w:rPr>
        <w:t>inh</w:t>
      </w:r>
      <w:r w:rsidRPr="004D7654">
        <w:rPr>
          <w:rFonts w:cs="Times New Roman"/>
          <w:szCs w:val="24"/>
        </w:rPr>
        <w:t>-172, figure 3.4.  The CFTR</w:t>
      </w:r>
      <w:r w:rsidRPr="004D7654">
        <w:rPr>
          <w:rFonts w:cs="Times New Roman"/>
          <w:szCs w:val="24"/>
          <w:vertAlign w:val="subscript"/>
        </w:rPr>
        <w:t>inh</w:t>
      </w:r>
      <w:r w:rsidRPr="004D7654">
        <w:rPr>
          <w:rFonts w:cs="Times New Roman"/>
          <w:szCs w:val="24"/>
        </w:rPr>
        <w:t xml:space="preserve">-172-sensitive conductance was calculated the same as described above for the DIDS-sensitive conductance and is shown in figure 3.5.  For the remainder of the thesis, </w:t>
      </w:r>
      <w:r w:rsidRPr="004D7654">
        <w:rPr>
          <w:rFonts w:cs="Times New Roman"/>
          <w:szCs w:val="24"/>
        </w:rPr>
        <w:lastRenderedPageBreak/>
        <w:t>the DIDS-and CFTR</w:t>
      </w:r>
      <w:r w:rsidRPr="004D7654">
        <w:rPr>
          <w:rFonts w:cs="Times New Roman"/>
          <w:szCs w:val="24"/>
          <w:vertAlign w:val="subscript"/>
        </w:rPr>
        <w:t>inh</w:t>
      </w:r>
      <w:r w:rsidRPr="004D7654">
        <w:rPr>
          <w:rFonts w:cs="Times New Roman"/>
          <w:szCs w:val="24"/>
        </w:rPr>
        <w:t>-172-sensitive currents will be shown on their own, without the I/V plots of the total current, current in the presence of 500μM DIDS or 500μM DIDS/10μM CFTR</w:t>
      </w:r>
      <w:r w:rsidRPr="004D7654">
        <w:rPr>
          <w:rFonts w:cs="Times New Roman"/>
          <w:szCs w:val="24"/>
          <w:vertAlign w:val="subscript"/>
        </w:rPr>
        <w:t>inh</w:t>
      </w:r>
      <w:r w:rsidRPr="004D7654">
        <w:rPr>
          <w:rFonts w:cs="Times New Roman"/>
          <w:szCs w:val="24"/>
        </w:rPr>
        <w:t>-172 from which they were calculated.</w:t>
      </w:r>
    </w:p>
    <w:p w:rsidR="00CF00CB" w:rsidRPr="004D7654" w:rsidRDefault="00B46550" w:rsidP="00CF00CB">
      <w:pPr>
        <w:rPr>
          <w:rFonts w:cs="Times New Roman"/>
          <w:b/>
          <w:bCs/>
          <w:sz w:val="36"/>
          <w:szCs w:val="36"/>
        </w:rPr>
      </w:pPr>
      <w:r>
        <w:rPr>
          <w:rFonts w:cs="Times New Roman"/>
          <w:b/>
          <w:bCs/>
          <w:noProof/>
          <w:sz w:val="36"/>
          <w:szCs w:val="36"/>
          <w:lang w:eastAsia="en-GB"/>
        </w:rPr>
        <w:pict>
          <v:shape id="_x0000_s3729" type="#_x0000_t202" style="position:absolute;left:0;text-align:left;margin-left:215.15pt;margin-top:3.8pt;width:23.2pt;height:22.45pt;z-index:145;mso-width-relative:margin;mso-height-relative:margin" strokecolor="white">
            <o:lock v:ext="edit" aspectratio="t"/>
            <v:textbox style="mso-next-textbox:#_x0000_s3729">
              <w:txbxContent>
                <w:p w:rsidR="00C8548E" w:rsidRDefault="00C8548E" w:rsidP="00CF00CB">
                  <w:r>
                    <w:t>B</w:t>
                  </w:r>
                </w:p>
              </w:txbxContent>
            </v:textbox>
          </v:shape>
        </w:pict>
      </w:r>
      <w:r>
        <w:rPr>
          <w:rFonts w:cs="Times New Roman"/>
          <w:b/>
          <w:bCs/>
          <w:noProof/>
          <w:sz w:val="36"/>
          <w:szCs w:val="36"/>
          <w:lang w:eastAsia="en-GB"/>
        </w:rPr>
        <w:pict>
          <v:shape id="_x0000_s3728" type="#_x0000_t202" style="position:absolute;left:0;text-align:left;margin-left:-.35pt;margin-top:3.8pt;width:23.2pt;height:22.45pt;z-index:144;mso-width-relative:margin;mso-height-relative:margin" strokecolor="white">
            <o:lock v:ext="edit" aspectratio="t"/>
            <v:textbox style="mso-next-textbox:#_x0000_s3728">
              <w:txbxContent>
                <w:p w:rsidR="00C8548E" w:rsidRDefault="00C8548E" w:rsidP="00CF00CB">
                  <w:r>
                    <w:t>A</w:t>
                  </w:r>
                </w:p>
              </w:txbxContent>
            </v:textbox>
          </v:shape>
        </w:pict>
      </w:r>
      <w:r>
        <w:rPr>
          <w:rFonts w:cs="Times New Roman"/>
          <w:b/>
          <w:noProof/>
          <w:sz w:val="36"/>
          <w:szCs w:val="36"/>
          <w:lang w:eastAsia="en-GB"/>
        </w:rPr>
        <w:pict>
          <v:shape id="Picture 301" o:spid="_x0000_i1035" type="#_x0000_t75" style="width:206.35pt;height:140.8pt;visibility:visible">
            <v:imagedata r:id="rId28" o:title=""/>
          </v:shape>
        </w:pict>
      </w:r>
      <w:r>
        <w:rPr>
          <w:rFonts w:cs="Times New Roman"/>
          <w:b/>
          <w:noProof/>
          <w:sz w:val="36"/>
          <w:szCs w:val="36"/>
          <w:lang w:eastAsia="en-GB"/>
        </w:rPr>
        <w:pict>
          <v:shape id="Picture 302" o:spid="_x0000_i1036" type="#_x0000_t75" style="width:200.95pt;height:142.95pt;visibility:visible">
            <v:imagedata r:id="rId29" o:title=""/>
          </v:shape>
        </w:pict>
      </w:r>
    </w:p>
    <w:p w:rsidR="00CF00CB" w:rsidRPr="004D7654" w:rsidRDefault="00CF00CB" w:rsidP="00CF00CB">
      <w:pPr>
        <w:pStyle w:val="NoSpacing"/>
        <w:spacing w:line="360" w:lineRule="auto"/>
        <w:rPr>
          <w:rFonts w:cs="Times New Roman"/>
          <w:szCs w:val="24"/>
        </w:rPr>
      </w:pPr>
      <w:bookmarkStart w:id="648" w:name="_Toc343447681"/>
      <w:bookmarkStart w:id="649" w:name="_Toc343447897"/>
      <w:bookmarkStart w:id="650" w:name="_Toc343606423"/>
      <w:bookmarkStart w:id="651" w:name="_Toc343672619"/>
      <w:bookmarkStart w:id="652" w:name="_Toc343428416"/>
      <w:bookmarkStart w:id="653" w:name="_Toc343440792"/>
      <w:r w:rsidRPr="004D7654">
        <w:rPr>
          <w:rStyle w:val="Heading5Char"/>
          <w:rFonts w:eastAsia="Calibri"/>
        </w:rPr>
        <w:t>Figure 3.2 Current-voltage plots to show the calculation of magnitude of the DIDS-sensitive current.</w:t>
      </w:r>
      <w:bookmarkEnd w:id="648"/>
      <w:bookmarkEnd w:id="649"/>
      <w:bookmarkEnd w:id="650"/>
      <w:bookmarkEnd w:id="651"/>
      <w:r w:rsidRPr="004D7654">
        <w:rPr>
          <w:rFonts w:cs="Times New Roman"/>
        </w:rPr>
        <w:t xml:space="preserve">  A, squares, total whole-cell current (n = 17); circles, current in the presence of </w:t>
      </w:r>
      <w:r w:rsidRPr="004D7654">
        <w:rPr>
          <w:rFonts w:cs="Times New Roman"/>
          <w:szCs w:val="24"/>
        </w:rPr>
        <w:t>500μM DIDS (n = 17).  B, DIDS-sensitive current (n = 17).</w:t>
      </w:r>
      <w:bookmarkEnd w:id="652"/>
      <w:bookmarkEnd w:id="653"/>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i1037" type="#_x0000_t75" style="width:181.6pt;height:141.85pt;visibility:visible">
            <v:imagedata r:id="rId30" o:title=""/>
          </v:shape>
        </w:pict>
      </w:r>
      <w:r>
        <w:rPr>
          <w:rFonts w:cs="Times New Roman"/>
          <w:noProof/>
          <w:szCs w:val="24"/>
          <w:lang w:eastAsia="en-GB"/>
        </w:rPr>
        <w:pict>
          <v:shape id="Picture 9" o:spid="_x0000_i1038" type="#_x0000_t75" style="width:184.85pt;height:141.85pt;visibility:visible">
            <v:imagedata r:id="rId31" o:title=""/>
          </v:shape>
        </w:pict>
      </w:r>
    </w:p>
    <w:p w:rsidR="00CF00CB" w:rsidRPr="004D7654" w:rsidRDefault="00CF00CB" w:rsidP="00CF00CB">
      <w:pPr>
        <w:pStyle w:val="NoSpacing"/>
        <w:spacing w:line="360" w:lineRule="auto"/>
        <w:rPr>
          <w:rFonts w:cs="Times New Roman"/>
        </w:rPr>
      </w:pPr>
      <w:bookmarkStart w:id="654" w:name="_Toc343447682"/>
      <w:bookmarkStart w:id="655" w:name="_Toc343447898"/>
      <w:bookmarkStart w:id="656" w:name="_Toc343606424"/>
      <w:bookmarkStart w:id="657" w:name="_Toc343672620"/>
      <w:bookmarkStart w:id="658" w:name="_Toc343428417"/>
      <w:bookmarkStart w:id="659" w:name="_Toc343440793"/>
      <w:r w:rsidRPr="004D7654">
        <w:rPr>
          <w:rStyle w:val="Heading5Char"/>
          <w:rFonts w:eastAsia="Calibri"/>
        </w:rPr>
        <w:t>Figure 3.3 Whole-cell conductance graphs to show the calculation of DIDS-sensitive conductance.</w:t>
      </w:r>
      <w:bookmarkEnd w:id="654"/>
      <w:bookmarkEnd w:id="655"/>
      <w:bookmarkEnd w:id="656"/>
      <w:bookmarkEnd w:id="657"/>
      <w:r w:rsidRPr="004D7654">
        <w:rPr>
          <w:rFonts w:cs="Times New Roman"/>
        </w:rPr>
        <w:t xml:space="preserve">  A, whole cell conductance; black bars, total whole-cell conductance (n = 17); grey bars, whole-cell conductance + 500µM DIDS (n = 17).  B, DIDS-sensitive conductance (n = 16).</w:t>
      </w:r>
      <w:bookmarkEnd w:id="658"/>
      <w:bookmarkEnd w:id="659"/>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2C45BC" w:rsidRPr="004D7654" w:rsidRDefault="002C45BC" w:rsidP="00CF00CB">
      <w:pPr>
        <w:pStyle w:val="NoSpacing"/>
        <w:spacing w:line="360" w:lineRule="auto"/>
        <w:rPr>
          <w:rFonts w:cs="Times New Roman"/>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b/>
          <w:bCs/>
          <w:noProof/>
          <w:sz w:val="36"/>
          <w:szCs w:val="36"/>
          <w:lang w:eastAsia="en-GB"/>
        </w:rPr>
        <w:pict>
          <v:shape id="_x0000_s3730" type="#_x0000_t202" style="position:absolute;left:0;text-align:left;margin-left:-.35pt;margin-top:3.5pt;width:23.2pt;height:22.45pt;z-index:146;mso-width-relative:margin;mso-height-relative:margin" strokecolor="white">
            <o:lock v:ext="edit" aspectratio="t"/>
            <v:textbox style="mso-next-textbox:#_x0000_s3730">
              <w:txbxContent>
                <w:p w:rsidR="00C8548E" w:rsidRDefault="00C8548E" w:rsidP="00CF00CB">
                  <w:r>
                    <w:t>A</w:t>
                  </w:r>
                </w:p>
              </w:txbxContent>
            </v:textbox>
          </v:shape>
        </w:pict>
      </w:r>
      <w:r>
        <w:rPr>
          <w:rFonts w:cs="Times New Roman"/>
          <w:b/>
          <w:bCs/>
          <w:noProof/>
          <w:sz w:val="36"/>
          <w:szCs w:val="36"/>
          <w:lang w:eastAsia="en-GB"/>
        </w:rPr>
        <w:pict>
          <v:shape id="_x0000_s3731" type="#_x0000_t202" style="position:absolute;left:0;text-align:left;margin-left:215.15pt;margin-top:3.5pt;width:23.2pt;height:22.45pt;z-index:147;mso-width-relative:margin;mso-height-relative:margin" strokecolor="white">
            <o:lock v:ext="edit" aspectratio="t"/>
            <v:textbox style="mso-next-textbox:#_x0000_s3731">
              <w:txbxContent>
                <w:p w:rsidR="00C8548E" w:rsidRDefault="00C8548E" w:rsidP="00CF00CB">
                  <w:r>
                    <w:t>B</w:t>
                  </w:r>
                </w:p>
              </w:txbxContent>
            </v:textbox>
          </v:shape>
        </w:pict>
      </w:r>
    </w:p>
    <w:p w:rsidR="00CF00CB" w:rsidRPr="004D7654" w:rsidRDefault="00B46550" w:rsidP="00CF00CB">
      <w:pPr>
        <w:rPr>
          <w:rFonts w:cs="Times New Roman"/>
          <w:b/>
          <w:bCs/>
          <w:szCs w:val="36"/>
        </w:rPr>
      </w:pPr>
      <w:r>
        <w:rPr>
          <w:rFonts w:cs="Times New Roman"/>
          <w:b/>
          <w:noProof/>
          <w:szCs w:val="36"/>
          <w:lang w:eastAsia="en-GB"/>
        </w:rPr>
        <w:pict>
          <v:shape id="Picture 303" o:spid="_x0000_i1039" type="#_x0000_t75" style="width:200.95pt;height:142.95pt;visibility:visible">
            <v:imagedata r:id="rId32" o:title=""/>
          </v:shape>
        </w:pict>
      </w:r>
      <w:r>
        <w:rPr>
          <w:rFonts w:cs="Times New Roman"/>
          <w:b/>
          <w:noProof/>
          <w:szCs w:val="36"/>
          <w:lang w:eastAsia="en-GB"/>
        </w:rPr>
        <w:pict>
          <v:shape id="Picture 304" o:spid="_x0000_i1040" type="#_x0000_t75" style="width:205.25pt;height:142.95pt;visibility:visible">
            <v:imagedata r:id="rId33" o:title=""/>
          </v:shape>
        </w:pict>
      </w:r>
    </w:p>
    <w:p w:rsidR="00CF00CB" w:rsidRPr="004D7654" w:rsidRDefault="00CF00CB" w:rsidP="00CF00CB">
      <w:pPr>
        <w:rPr>
          <w:rFonts w:cs="Times New Roman"/>
          <w:b/>
          <w:bCs/>
          <w:szCs w:val="36"/>
        </w:rPr>
      </w:pPr>
    </w:p>
    <w:p w:rsidR="00CF00CB" w:rsidRPr="004D7654" w:rsidRDefault="00CF00CB" w:rsidP="00CF00CB">
      <w:pPr>
        <w:pStyle w:val="NoSpacing"/>
        <w:spacing w:line="360" w:lineRule="auto"/>
        <w:rPr>
          <w:rFonts w:cs="Times New Roman"/>
        </w:rPr>
      </w:pPr>
      <w:bookmarkStart w:id="660" w:name="_Toc343447683"/>
      <w:bookmarkStart w:id="661" w:name="_Toc343447899"/>
      <w:bookmarkStart w:id="662" w:name="_Toc343606425"/>
      <w:bookmarkStart w:id="663" w:name="_Toc343672621"/>
      <w:bookmarkStart w:id="664" w:name="_Toc343428418"/>
      <w:bookmarkStart w:id="665" w:name="_Toc343440794"/>
      <w:r w:rsidRPr="004D7654">
        <w:rPr>
          <w:rStyle w:val="Heading5Char"/>
          <w:rFonts w:eastAsia="Calibri"/>
        </w:rPr>
        <w:t>Figure 3.4 Current-voltage plots to show the calculation of CFTR</w:t>
      </w:r>
      <w:r w:rsidRPr="008137D2">
        <w:rPr>
          <w:rStyle w:val="Heading5Char"/>
          <w:rFonts w:eastAsia="Calibri"/>
          <w:vertAlign w:val="subscript"/>
        </w:rPr>
        <w:t>inh</w:t>
      </w:r>
      <w:r w:rsidRPr="004D7654">
        <w:rPr>
          <w:rStyle w:val="Heading5Char"/>
          <w:rFonts w:eastAsia="Calibri"/>
        </w:rPr>
        <w:t>-172-sensitive current.</w:t>
      </w:r>
      <w:bookmarkEnd w:id="660"/>
      <w:bookmarkEnd w:id="661"/>
      <w:bookmarkEnd w:id="662"/>
      <w:bookmarkEnd w:id="663"/>
      <w:r w:rsidRPr="004D7654">
        <w:rPr>
          <w:rFonts w:cs="Times New Roman"/>
        </w:rPr>
        <w:t xml:space="preserve">  A, squares, current in the presence of 500μM DIDS (n = 17); circles, current in the presence of 500μM DIDS/10μM CFTR</w:t>
      </w:r>
      <w:r w:rsidRPr="004D7654">
        <w:rPr>
          <w:rFonts w:cs="Times New Roman"/>
          <w:vertAlign w:val="subscript"/>
        </w:rPr>
        <w:t>inh</w:t>
      </w:r>
      <w:r w:rsidRPr="004D7654">
        <w:rPr>
          <w:rFonts w:cs="Times New Roman"/>
        </w:rPr>
        <w:t>-172 (n = 17).  B, CFTR</w:t>
      </w:r>
      <w:r w:rsidRPr="004D7654">
        <w:rPr>
          <w:rFonts w:cs="Times New Roman"/>
          <w:vertAlign w:val="subscript"/>
        </w:rPr>
        <w:t>inh</w:t>
      </w:r>
      <w:r w:rsidRPr="004D7654">
        <w:rPr>
          <w:rFonts w:cs="Times New Roman"/>
        </w:rPr>
        <w:t>-172-sensitive current (n = 17).</w:t>
      </w:r>
      <w:bookmarkEnd w:id="664"/>
      <w:bookmarkEnd w:id="665"/>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Picture 27" o:spid="_x0000_i1041" type="#_x0000_t75" style="width:181.6pt;height:141.85pt;visibility:visible">
            <v:imagedata r:id="rId34" o:title=""/>
          </v:shape>
        </w:pict>
      </w:r>
      <w:r>
        <w:rPr>
          <w:rFonts w:cs="Times New Roman"/>
          <w:noProof/>
          <w:szCs w:val="24"/>
          <w:lang w:eastAsia="en-GB"/>
        </w:rPr>
        <w:pict>
          <v:shape id="Picture 30" o:spid="_x0000_i1042" type="#_x0000_t75" style="width:179.45pt;height:141.85pt;visibility:visible">
            <v:imagedata r:id="rId35" o:title=""/>
          </v:shape>
        </w:pict>
      </w:r>
    </w:p>
    <w:p w:rsidR="00CF00CB" w:rsidRPr="004D7654" w:rsidRDefault="00CF00CB" w:rsidP="00CF00CB">
      <w:pPr>
        <w:pStyle w:val="NoSpacing"/>
        <w:spacing w:line="360" w:lineRule="auto"/>
        <w:rPr>
          <w:rFonts w:cs="Times New Roman"/>
        </w:rPr>
      </w:pPr>
      <w:bookmarkStart w:id="666" w:name="_Toc343447684"/>
      <w:bookmarkStart w:id="667" w:name="_Toc343447900"/>
      <w:bookmarkStart w:id="668" w:name="_Toc343606426"/>
      <w:bookmarkStart w:id="669" w:name="_Toc343672622"/>
      <w:bookmarkStart w:id="670" w:name="_Toc343428419"/>
      <w:bookmarkStart w:id="671" w:name="_Toc343440795"/>
      <w:r w:rsidRPr="004D7654">
        <w:rPr>
          <w:rStyle w:val="Heading5Char"/>
          <w:rFonts w:eastAsia="Calibri"/>
        </w:rPr>
        <w:t>Figure 3.5 Whole-cell conductance graphs to show the calculation of CFTR</w:t>
      </w:r>
      <w:r w:rsidRPr="008137D2">
        <w:rPr>
          <w:rStyle w:val="Heading5Char"/>
          <w:rFonts w:eastAsia="Calibri"/>
          <w:vertAlign w:val="subscript"/>
        </w:rPr>
        <w:t>inh</w:t>
      </w:r>
      <w:r w:rsidRPr="004D7654">
        <w:rPr>
          <w:rStyle w:val="Heading5Char"/>
          <w:rFonts w:eastAsia="Calibri"/>
        </w:rPr>
        <w:t>-172-sensitive conductance</w:t>
      </w:r>
      <w:bookmarkEnd w:id="666"/>
      <w:bookmarkEnd w:id="667"/>
      <w:bookmarkEnd w:id="668"/>
      <w:bookmarkEnd w:id="669"/>
      <w:r w:rsidRPr="004D7654">
        <w:rPr>
          <w:rFonts w:cs="Times New Roman"/>
        </w:rPr>
        <w:t>.  A, whole cell conductance; black bars, whole-cell conductance + 500µM DIDS (n = 16); grey bars, whole-cell conductance + 500µM DIDS/10µM CFTR</w:t>
      </w:r>
      <w:r w:rsidRPr="004D7654">
        <w:rPr>
          <w:rFonts w:cs="Times New Roman"/>
          <w:vertAlign w:val="subscript"/>
        </w:rPr>
        <w:t>inh</w:t>
      </w:r>
      <w:r w:rsidRPr="004D7654">
        <w:rPr>
          <w:rFonts w:cs="Times New Roman"/>
        </w:rPr>
        <w:t>-172 (n = 16).  B, CFTR</w:t>
      </w:r>
      <w:r w:rsidRPr="004D7654">
        <w:rPr>
          <w:rFonts w:cs="Times New Roman"/>
          <w:vertAlign w:val="subscript"/>
        </w:rPr>
        <w:t>inh</w:t>
      </w:r>
      <w:r w:rsidRPr="004D7654">
        <w:rPr>
          <w:rFonts w:cs="Times New Roman"/>
        </w:rPr>
        <w:t>-172-sensitive conductance (n = 16).</w:t>
      </w:r>
      <w:bookmarkEnd w:id="670"/>
      <w:bookmarkEnd w:id="671"/>
    </w:p>
    <w:p w:rsidR="00CF00CB" w:rsidRPr="004D7654" w:rsidRDefault="00CF00CB" w:rsidP="00CF00CB">
      <w:pPr>
        <w:rPr>
          <w:rFonts w:cs="Times New Roman"/>
          <w:szCs w:val="24"/>
        </w:rPr>
      </w:pPr>
    </w:p>
    <w:p w:rsidR="00CF00CB" w:rsidRPr="002E355E" w:rsidRDefault="00CF00CB" w:rsidP="00CF00CB">
      <w:pPr>
        <w:rPr>
          <w:rFonts w:cs="Times New Roman"/>
          <w:szCs w:val="24"/>
        </w:rPr>
      </w:pPr>
      <w:r w:rsidRPr="002E355E">
        <w:rPr>
          <w:rFonts w:cs="Times New Roman"/>
          <w:szCs w:val="24"/>
        </w:rPr>
        <w:t>The average 16HBE14o- cell capacitance was 8.21 ± 0.12pF (n = 101).  There was no significant difference in capacitance between control cells and test cells in the 16HBE14o- cells.</w:t>
      </w:r>
    </w:p>
    <w:p w:rsidR="00CF00CB" w:rsidRPr="004D7654" w:rsidRDefault="00CF00CB" w:rsidP="00CF00CB">
      <w:pPr>
        <w:rPr>
          <w:rFonts w:cs="Times New Roman"/>
        </w:rPr>
      </w:pPr>
    </w:p>
    <w:p w:rsidR="00CF00CB" w:rsidRPr="004D7654" w:rsidRDefault="00CF00CB" w:rsidP="00CF00CB">
      <w:pPr>
        <w:pStyle w:val="Heading3"/>
        <w:numPr>
          <w:ilvl w:val="2"/>
          <w:numId w:val="1"/>
        </w:numPr>
      </w:pPr>
      <w:bookmarkStart w:id="672" w:name="_Toc343428420"/>
      <w:bookmarkStart w:id="673" w:name="_Toc343447685"/>
      <w:bookmarkStart w:id="674" w:name="_Toc347056856"/>
      <w:r w:rsidRPr="004D7654">
        <w:t>Effect of GFP in 16HBE14o- cells</w:t>
      </w:r>
      <w:bookmarkEnd w:id="672"/>
      <w:bookmarkEnd w:id="673"/>
      <w:bookmarkEnd w:id="674"/>
    </w:p>
    <w:p w:rsidR="00CF00CB" w:rsidRPr="004D7654" w:rsidRDefault="00CF00CB" w:rsidP="00CF00CB">
      <w:pPr>
        <w:rPr>
          <w:rFonts w:cs="Times New Roman"/>
          <w:b/>
          <w:bCs/>
          <w:sz w:val="36"/>
          <w:szCs w:val="36"/>
        </w:rPr>
      </w:pPr>
      <w:r w:rsidRPr="004D7654">
        <w:rPr>
          <w:rFonts w:cs="Times New Roman"/>
          <w:szCs w:val="24"/>
        </w:rPr>
        <w:t>The initial experiments were designed to assess whether the use of a GFP tag to identify transfected cells would be appropriate and whether GFP itself had an effect on the whole-cell chloride currents in 16HBE14o- cells.  Cells were transfected either with a pEGFP-C2 vector (GFP cells) or were subjected to the transfection procedure in the absence of any DNA (control cells).  In order to obtain a sufficient number of cells for statistical analysis (n), three transfection procedures were carried out (N = 3).</w:t>
      </w:r>
    </w:p>
    <w:p w:rsidR="00CF00CB" w:rsidRPr="004D7654" w:rsidRDefault="00CF00CB" w:rsidP="00CF00CB">
      <w:pPr>
        <w:rPr>
          <w:rFonts w:cs="Times New Roman"/>
          <w:b/>
          <w:bCs/>
          <w:sz w:val="36"/>
          <w:szCs w:val="36"/>
        </w:rPr>
      </w:pPr>
    </w:p>
    <w:p w:rsidR="00CF00CB" w:rsidRPr="004D7654" w:rsidRDefault="00CF00CB" w:rsidP="00CF00CB">
      <w:pPr>
        <w:rPr>
          <w:rFonts w:cs="Times New Roman"/>
          <w:szCs w:val="24"/>
        </w:rPr>
      </w:pPr>
      <w:r w:rsidRPr="004D7654">
        <w:rPr>
          <w:rFonts w:cs="Times New Roman"/>
          <w:szCs w:val="24"/>
        </w:rPr>
        <w:t>Both control and GFP cells exhibited a decrease in current in response to 500μM DIDS and 500μM DIDS/10μM CFTR</w:t>
      </w:r>
      <w:r w:rsidRPr="004D7654">
        <w:rPr>
          <w:rFonts w:cs="Times New Roman"/>
          <w:szCs w:val="24"/>
          <w:vertAlign w:val="subscript"/>
        </w:rPr>
        <w:t>inh</w:t>
      </w:r>
      <w:r w:rsidRPr="004D7654">
        <w:rPr>
          <w:rFonts w:cs="Times New Roman"/>
          <w:szCs w:val="24"/>
        </w:rPr>
        <w:t xml:space="preserve">-172, as shown by the typical traces in figure 3.6.  </w:t>
      </w:r>
    </w:p>
    <w:p w:rsidR="002C45BC" w:rsidRPr="004D7654" w:rsidRDefault="002C45BC" w:rsidP="00CF00CB">
      <w:pPr>
        <w:rPr>
          <w:rFonts w:cs="Times New Roman"/>
          <w:b/>
          <w:bCs/>
          <w:sz w:val="36"/>
          <w:szCs w:val="36"/>
        </w:rPr>
      </w:pPr>
    </w:p>
    <w:p w:rsidR="00CF00CB" w:rsidRPr="004D7654" w:rsidRDefault="00B46550" w:rsidP="00CF00CB">
      <w:pPr>
        <w:rPr>
          <w:rFonts w:cs="Times New Roman"/>
          <w:b/>
          <w:bCs/>
          <w:sz w:val="36"/>
          <w:szCs w:val="36"/>
        </w:rPr>
      </w:pPr>
      <w:r>
        <w:rPr>
          <w:rFonts w:cs="Times New Roman"/>
          <w:noProof/>
          <w:sz w:val="22"/>
          <w:lang w:eastAsia="en-GB"/>
        </w:rPr>
        <w:pict>
          <v:shape id="_x0000_s3736" type="#_x0000_t202" style="position:absolute;left:0;text-align:left;margin-left:294.8pt;margin-top:5.65pt;width:167.15pt;height:41.1pt;z-index:152" stroked="f">
            <o:lock v:ext="edit" aspectratio="t"/>
            <v:textbox style="mso-next-textbox:#_x0000_s3736">
              <w:txbxContent>
                <w:p w:rsidR="00C8548E" w:rsidRDefault="00C8548E" w:rsidP="00CF00CB">
                  <w:pPr>
                    <w:jc w:val="center"/>
                    <w:rPr>
                      <w:rFonts w:cs="Times New Roman"/>
                      <w:szCs w:val="24"/>
                    </w:rPr>
                  </w:pPr>
                  <w:r>
                    <w:rPr>
                      <w:rFonts w:cs="Times New Roman"/>
                      <w:szCs w:val="24"/>
                    </w:rPr>
                    <w:t>+ 500μM DIDS/</w:t>
                  </w:r>
                </w:p>
                <w:p w:rsidR="00C8548E" w:rsidRPr="004546DA" w:rsidRDefault="00C8548E" w:rsidP="00CF00CB">
                  <w:pPr>
                    <w:jc w:val="center"/>
                    <w:rPr>
                      <w:szCs w:val="24"/>
                    </w:rPr>
                  </w:pPr>
                  <w:r>
                    <w:rPr>
                      <w:rFonts w:cs="Times New Roman"/>
                      <w:szCs w:val="24"/>
                    </w:rPr>
                    <w:t>10μM CFTR</w:t>
                  </w:r>
                  <w:r w:rsidRPr="000C3A57">
                    <w:rPr>
                      <w:rFonts w:cs="Times New Roman"/>
                      <w:szCs w:val="24"/>
                      <w:vertAlign w:val="subscript"/>
                    </w:rPr>
                    <w:t>inh</w:t>
                  </w:r>
                  <w:r w:rsidRPr="009277B7">
                    <w:rPr>
                      <w:rFonts w:cs="Times New Roman"/>
                      <w:szCs w:val="24"/>
                    </w:rPr>
                    <w:t>-172</w:t>
                  </w:r>
                </w:p>
              </w:txbxContent>
            </v:textbox>
          </v:shape>
        </w:pict>
      </w:r>
      <w:r>
        <w:rPr>
          <w:rFonts w:cs="Times New Roman"/>
          <w:noProof/>
          <w:sz w:val="22"/>
          <w:lang w:eastAsia="en-GB"/>
        </w:rPr>
        <w:pict>
          <v:shape id="_x0000_s3735" type="#_x0000_t202" style="position:absolute;left:0;text-align:left;margin-left:193.4pt;margin-top:15.4pt;width:97pt;height:22.3pt;z-index:151" stroked="f">
            <o:lock v:ext="edit" aspectratio="t"/>
            <v:textbox style="mso-next-textbox:#_x0000_s3735">
              <w:txbxContent>
                <w:p w:rsidR="00C8548E" w:rsidRPr="001D0B1D" w:rsidRDefault="00C8548E" w:rsidP="00CF00CB">
                  <w:pPr>
                    <w:jc w:val="center"/>
                    <w:rPr>
                      <w:rFonts w:cs="Times New Roman"/>
                      <w:szCs w:val="24"/>
                    </w:rPr>
                  </w:pPr>
                  <w:r>
                    <w:rPr>
                      <w:rFonts w:cs="Times New Roman"/>
                      <w:szCs w:val="24"/>
                    </w:rPr>
                    <w:t>+ 500μM DIDS</w:t>
                  </w:r>
                </w:p>
              </w:txbxContent>
            </v:textbox>
          </v:shape>
        </w:pict>
      </w:r>
      <w:r>
        <w:rPr>
          <w:rFonts w:cs="Times New Roman"/>
          <w:noProof/>
          <w:sz w:val="22"/>
          <w:lang w:eastAsia="en-GB"/>
        </w:rPr>
        <w:pict>
          <v:shape id="_x0000_s3734" type="#_x0000_t202" style="position:absolute;left:0;text-align:left;margin-left:83.5pt;margin-top:15.4pt;width:52.05pt;height:22.3pt;z-index:150" stroked="f">
            <o:lock v:ext="edit" aspectratio="t"/>
            <v:textbox style="mso-next-textbox:#_x0000_s3734">
              <w:txbxContent>
                <w:p w:rsidR="00C8548E" w:rsidRPr="001D0B1D" w:rsidRDefault="00C8548E" w:rsidP="00CF00CB">
                  <w:pPr>
                    <w:jc w:val="center"/>
                    <w:rPr>
                      <w:rFonts w:cs="Times New Roman"/>
                      <w:szCs w:val="24"/>
                    </w:rPr>
                  </w:pPr>
                  <w:r>
                    <w:rPr>
                      <w:rFonts w:cs="Times New Roman"/>
                      <w:szCs w:val="24"/>
                    </w:rPr>
                    <w:t>Total</w:t>
                  </w:r>
                </w:p>
              </w:txbxContent>
            </v:textbox>
          </v:shape>
        </w:pict>
      </w:r>
    </w:p>
    <w:p w:rsidR="00CF00CB" w:rsidRPr="004D7654" w:rsidRDefault="00B46550" w:rsidP="00CF00CB">
      <w:pPr>
        <w:tabs>
          <w:tab w:val="left" w:pos="1560"/>
        </w:tabs>
        <w:rPr>
          <w:rFonts w:cs="Times New Roman"/>
          <w:b/>
          <w:bCs/>
          <w:sz w:val="36"/>
          <w:szCs w:val="36"/>
        </w:rPr>
      </w:pPr>
      <w:r>
        <w:rPr>
          <w:rFonts w:cs="Times New Roman"/>
          <w:b/>
          <w:bCs/>
          <w:noProof/>
          <w:sz w:val="36"/>
          <w:szCs w:val="36"/>
          <w:lang w:eastAsia="en-GB"/>
        </w:rPr>
        <w:pict>
          <v:shape id="_x0000_s3742" type="#_x0000_t75" style="position:absolute;left:0;text-align:left;margin-left:314.85pt;margin-top:18.3pt;width:136.25pt;height:49.55pt;z-index:158">
            <v:imagedata r:id="rId36" o:title="" croptop="19667f" cropbottom="25456f" cropleft="10493f" cropright="23347f"/>
          </v:shape>
          <o:OLEObject Type="Embed" ProgID="Origin50.Graph" ShapeID="_x0000_s3742" DrawAspect="Content" ObjectID="_1420812605" r:id="rId37"/>
        </w:pict>
      </w:r>
      <w:r>
        <w:rPr>
          <w:rFonts w:cs="Times New Roman"/>
          <w:b/>
          <w:bCs/>
          <w:noProof/>
          <w:sz w:val="36"/>
          <w:szCs w:val="36"/>
          <w:lang w:eastAsia="en-GB"/>
        </w:rPr>
        <w:pict>
          <v:shape id="_x0000_s3741" type="#_x0000_t75" style="position:absolute;left:0;text-align:left;margin-left:178.55pt;margin-top:-.05pt;width:140.4pt;height:78.45pt;z-index:157">
            <v:imagedata r:id="rId38" o:title="" croptop="10291f" cropbottom="21983f" cropleft="10268f" cropright="23291f"/>
          </v:shape>
          <o:OLEObject Type="Embed" ProgID="Origin50.Graph" ShapeID="_x0000_s3741" DrawAspect="Content" ObjectID="_1420812606" r:id="rId39"/>
        </w:pict>
      </w:r>
      <w:r>
        <w:rPr>
          <w:rFonts w:cs="Times New Roman"/>
          <w:b/>
          <w:bCs/>
          <w:noProof/>
          <w:sz w:val="36"/>
          <w:szCs w:val="36"/>
          <w:lang w:eastAsia="en-GB"/>
        </w:rPr>
        <w:pict>
          <v:shape id="_x0000_s3740" type="#_x0000_t75" style="position:absolute;left:0;text-align:left;margin-left:42.3pt;margin-top:3.75pt;width:136.25pt;height:83.6pt;z-index:156">
            <v:imagedata r:id="rId40" o:title="" croptop="11833f" cropbottom="18146f" cropleft="12320f" cropright="16106f"/>
          </v:shape>
          <o:OLEObject Type="Embed" ProgID="Origin50.Graph" ShapeID="_x0000_s3740" DrawAspect="Content" ObjectID="_1420812607" r:id="rId41"/>
        </w:pict>
      </w:r>
    </w:p>
    <w:p w:rsidR="00CF00CB" w:rsidRPr="004D7654" w:rsidRDefault="00B46550" w:rsidP="00CF00CB">
      <w:pPr>
        <w:tabs>
          <w:tab w:val="left" w:pos="1560"/>
        </w:tabs>
        <w:rPr>
          <w:rFonts w:cs="Times New Roman"/>
          <w:b/>
          <w:bCs/>
          <w:sz w:val="36"/>
          <w:szCs w:val="36"/>
        </w:rPr>
      </w:pPr>
      <w:r>
        <w:rPr>
          <w:rFonts w:cs="Times New Roman"/>
          <w:b/>
          <w:bCs/>
          <w:noProof/>
          <w:sz w:val="36"/>
          <w:szCs w:val="36"/>
          <w:lang w:eastAsia="en-GB"/>
        </w:rPr>
        <w:pict>
          <v:shape id="_x0000_s3875" type="#_x0000_t32" style="position:absolute;left:0;text-align:left;margin-left:307.45pt;margin-top:14.55pt;width:18pt;height:0;z-index:237" o:connectortype="straight">
            <v:stroke endarrow="open"/>
          </v:shape>
        </w:pict>
      </w:r>
      <w:r>
        <w:rPr>
          <w:rFonts w:cs="Times New Roman"/>
          <w:b/>
          <w:bCs/>
          <w:noProof/>
          <w:sz w:val="36"/>
          <w:szCs w:val="36"/>
          <w:lang w:eastAsia="en-GB"/>
        </w:rPr>
        <w:pict>
          <v:shape id="_x0000_s3873" type="#_x0000_t32" style="position:absolute;left:0;text-align:left;margin-left:170pt;margin-top:14.55pt;width:18pt;height:0;z-index:235" o:connectortype="straight">
            <v:stroke endarrow="open"/>
          </v:shape>
        </w:pict>
      </w:r>
      <w:r>
        <w:rPr>
          <w:rFonts w:cs="Times New Roman"/>
          <w:b/>
          <w:bCs/>
          <w:noProof/>
          <w:sz w:val="36"/>
          <w:szCs w:val="36"/>
          <w:lang w:eastAsia="en-GB"/>
        </w:rPr>
        <w:pict>
          <v:shape id="_x0000_s3630" type="#_x0000_t32" style="position:absolute;left:0;text-align:left;margin-left:34.05pt;margin-top:14.55pt;width:18pt;height:0;z-index:104" o:connectortype="straight">
            <v:stroke endarrow="open"/>
          </v:shape>
        </w:pict>
      </w:r>
      <w:r>
        <w:rPr>
          <w:rFonts w:cs="Times New Roman"/>
          <w:b/>
          <w:bCs/>
          <w:noProof/>
          <w:sz w:val="36"/>
          <w:szCs w:val="36"/>
          <w:lang w:eastAsia="en-GB"/>
        </w:rPr>
        <w:pict>
          <v:shape id="_x0000_s3737" type="#_x0000_t202" style="position:absolute;left:0;text-align:left;margin-left:-.35pt;margin-top:.6pt;width:26.45pt;height:25.95pt;z-index:153" filled="f" stroked="f">
            <o:lock v:ext="edit" aspectratio="t"/>
            <v:textbox style="mso-next-textbox:#_x0000_s3737">
              <w:txbxContent>
                <w:p w:rsidR="00C8548E" w:rsidRPr="00EE407F" w:rsidRDefault="00C8548E" w:rsidP="00CF00CB">
                  <w:pPr>
                    <w:rPr>
                      <w:rFonts w:cs="Times New Roman"/>
                      <w:szCs w:val="24"/>
                    </w:rPr>
                  </w:pPr>
                  <w:r w:rsidRPr="00EE407F">
                    <w:rPr>
                      <w:rFonts w:cs="Times New Roman"/>
                      <w:szCs w:val="24"/>
                    </w:rPr>
                    <w:t>A</w:t>
                  </w:r>
                </w:p>
              </w:txbxContent>
            </v:textbox>
          </v:shape>
        </w:pict>
      </w:r>
    </w:p>
    <w:p w:rsidR="00CF00CB" w:rsidRPr="004D7654" w:rsidRDefault="00B46550" w:rsidP="00CF00CB">
      <w:pPr>
        <w:tabs>
          <w:tab w:val="left" w:pos="1560"/>
        </w:tabs>
        <w:rPr>
          <w:rFonts w:cs="Times New Roman"/>
          <w:b/>
          <w:bCs/>
          <w:sz w:val="36"/>
          <w:szCs w:val="36"/>
        </w:rPr>
      </w:pPr>
      <w:r>
        <w:rPr>
          <w:rFonts w:cs="Times New Roman"/>
          <w:b/>
          <w:bCs/>
          <w:noProof/>
          <w:sz w:val="36"/>
          <w:szCs w:val="36"/>
          <w:lang w:eastAsia="en-GB"/>
        </w:rPr>
        <w:pict>
          <v:shape id="_x0000_s3732" type="#_x0000_t75" style="position:absolute;left:0;text-align:left;margin-left:44.4pt;margin-top:16.35pt;width:136.25pt;height:117.3pt;z-index:148">
            <v:imagedata r:id="rId42" o:title="" croptop="13814f" cropbottom="24014f" cropleft="10298f" cropright="24236f"/>
          </v:shape>
          <o:OLEObject Type="Embed" ProgID="Origin50.Graph" ShapeID="_x0000_s3732" DrawAspect="Content" ObjectID="_1420812608" r:id="rId43"/>
        </w:pict>
      </w:r>
      <w:r>
        <w:rPr>
          <w:rFonts w:cs="Times New Roman"/>
          <w:b/>
          <w:bCs/>
          <w:noProof/>
          <w:sz w:val="36"/>
          <w:szCs w:val="36"/>
          <w:lang w:eastAsia="en-GB"/>
        </w:rPr>
        <w:pict>
          <v:shape id="_x0000_s3725" type="#_x0000_t75" style="position:absolute;left:0;text-align:left;margin-left:188pt;margin-top:29.4pt;width:58.25pt;height:32.35pt;z-index:-5" wrapcoords="-223 0 -223 21200 21600 21200 21600 0 -223 0" filled="t">
            <v:imagedata r:id="rId44" o:title="" croptop="16127f" cropbottom="37871f" cropleft="41282f" cropright="12962f"/>
          </v:shape>
          <o:OLEObject Type="Embed" ProgID="Origin50.Graph" ShapeID="_x0000_s3725" DrawAspect="Content" ObjectID="_1420812609" r:id="rId45"/>
        </w:pict>
      </w:r>
    </w:p>
    <w:p w:rsidR="00CF00CB" w:rsidRPr="004D7654" w:rsidRDefault="00B46550" w:rsidP="00CF00CB">
      <w:pPr>
        <w:tabs>
          <w:tab w:val="left" w:pos="1560"/>
        </w:tabs>
        <w:rPr>
          <w:rFonts w:cs="Times New Roman"/>
          <w:b/>
          <w:bCs/>
          <w:sz w:val="36"/>
          <w:szCs w:val="36"/>
        </w:rPr>
      </w:pPr>
      <w:r>
        <w:rPr>
          <w:rFonts w:cs="Times New Roman"/>
          <w:b/>
          <w:bCs/>
          <w:noProof/>
          <w:sz w:val="36"/>
          <w:szCs w:val="36"/>
          <w:lang w:eastAsia="en-GB"/>
        </w:rPr>
        <w:pict>
          <v:shape id="_x0000_s3739" type="#_x0000_t75" style="position:absolute;left:0;text-align:left;margin-left:183.15pt;margin-top:11.1pt;width:127.5pt;height:84.1pt;z-index:155">
            <v:imagedata r:id="rId46" o:title="" croptop="10940f" cropbottom="19116f" cropleft="10238f" cropright="28802f"/>
          </v:shape>
          <o:OLEObject Type="Embed" ProgID="Origin50.Graph" ShapeID="_x0000_s3739" DrawAspect="Content" ObjectID="_1420812610" r:id="rId47"/>
        </w:pict>
      </w:r>
      <w:r>
        <w:rPr>
          <w:rFonts w:cs="Times New Roman"/>
          <w:b/>
          <w:bCs/>
          <w:noProof/>
          <w:sz w:val="36"/>
          <w:szCs w:val="36"/>
          <w:lang w:eastAsia="en-GB"/>
        </w:rPr>
        <w:pict>
          <v:rect id="_x0000_s3727" style="position:absolute;left:0;text-align:left;margin-left:245.15pt;margin-top:11.05pt;width:20.5pt;height:19.65pt;z-index:-3" strokecolor="white"/>
        </w:pict>
      </w:r>
      <w:r>
        <w:rPr>
          <w:rFonts w:cs="Times New Roman"/>
          <w:b/>
          <w:bCs/>
          <w:noProof/>
          <w:sz w:val="36"/>
          <w:szCs w:val="36"/>
          <w:lang w:eastAsia="en-GB"/>
        </w:rPr>
        <w:pict>
          <v:rect id="_x0000_s3726" style="position:absolute;left:0;text-align:left;margin-left:246.25pt;margin-top:11.05pt;width:19.4pt;height:19.65pt;z-index:-4" stroked="f"/>
        </w:pict>
      </w:r>
    </w:p>
    <w:p w:rsidR="00CF00CB" w:rsidRPr="004D7654" w:rsidRDefault="00B46550" w:rsidP="00CF00CB">
      <w:pPr>
        <w:tabs>
          <w:tab w:val="left" w:pos="1560"/>
        </w:tabs>
        <w:rPr>
          <w:rFonts w:cs="Times New Roman"/>
          <w:b/>
          <w:bCs/>
          <w:sz w:val="36"/>
          <w:szCs w:val="36"/>
        </w:rPr>
      </w:pPr>
      <w:r>
        <w:rPr>
          <w:rFonts w:cs="Times New Roman"/>
          <w:b/>
          <w:bCs/>
          <w:noProof/>
          <w:sz w:val="36"/>
          <w:szCs w:val="36"/>
          <w:lang w:eastAsia="en-GB"/>
        </w:rPr>
        <w:pict>
          <v:shape id="_x0000_s3876" type="#_x0000_t32" style="position:absolute;left:0;text-align:left;margin-left:307.6pt;margin-top:25.7pt;width:18pt;height:0;z-index:238" o:connectortype="straight">
            <v:stroke endarrow="open"/>
          </v:shape>
        </w:pict>
      </w:r>
      <w:r>
        <w:rPr>
          <w:rFonts w:cs="Times New Roman"/>
          <w:b/>
          <w:bCs/>
          <w:noProof/>
          <w:sz w:val="36"/>
          <w:szCs w:val="36"/>
          <w:lang w:eastAsia="en-GB"/>
        </w:rPr>
        <w:pict>
          <v:shape id="_x0000_s3874" type="#_x0000_t32" style="position:absolute;left:0;text-align:left;margin-left:172.25pt;margin-top:25.7pt;width:18pt;height:0;z-index:236" o:connectortype="straight">
            <v:stroke endarrow="open"/>
          </v:shape>
        </w:pict>
      </w:r>
      <w:r>
        <w:rPr>
          <w:rFonts w:cs="Times New Roman"/>
          <w:b/>
          <w:bCs/>
          <w:noProof/>
          <w:sz w:val="36"/>
          <w:szCs w:val="36"/>
          <w:lang w:eastAsia="en-GB"/>
        </w:rPr>
        <w:pict>
          <v:shape id="_x0000_s3738" type="#_x0000_t202" style="position:absolute;left:0;text-align:left;margin-left:-.35pt;margin-top:16.05pt;width:26.45pt;height:25.95pt;z-index:154" filled="f" stroked="f">
            <o:lock v:ext="edit" aspectratio="t"/>
            <v:textbox style="mso-next-textbox:#_x0000_s3738">
              <w:txbxContent>
                <w:p w:rsidR="00C8548E" w:rsidRPr="00EE407F" w:rsidRDefault="00C8548E" w:rsidP="00CF00CB">
                  <w:pPr>
                    <w:rPr>
                      <w:rFonts w:cs="Times New Roman"/>
                      <w:szCs w:val="24"/>
                    </w:rPr>
                  </w:pPr>
                  <w:r>
                    <w:rPr>
                      <w:rFonts w:cs="Times New Roman"/>
                      <w:szCs w:val="24"/>
                    </w:rPr>
                    <w:t>B</w:t>
                  </w:r>
                </w:p>
              </w:txbxContent>
            </v:textbox>
          </v:shape>
        </w:pict>
      </w:r>
      <w:r>
        <w:rPr>
          <w:rFonts w:cs="Times New Roman"/>
          <w:b/>
          <w:bCs/>
          <w:noProof/>
          <w:sz w:val="36"/>
          <w:szCs w:val="36"/>
          <w:lang w:eastAsia="en-GB"/>
        </w:rPr>
        <w:pict>
          <v:shape id="_x0000_s3733" type="#_x0000_t75" style="position:absolute;left:0;text-align:left;margin-left:318.2pt;margin-top:4.8pt;width:132.15pt;height:44.35pt;z-index:149">
            <v:imagedata r:id="rId48" o:title="" croptop="22499f" cropbottom="25056f" cropleft="11358f" cropright="23717f"/>
          </v:shape>
          <o:OLEObject Type="Embed" ProgID="Origin50.Graph" ShapeID="_x0000_s3733" DrawAspect="Content" ObjectID="_1420812611" r:id="rId49"/>
        </w:pict>
      </w:r>
      <w:r>
        <w:rPr>
          <w:rFonts w:cs="Times New Roman"/>
          <w:b/>
          <w:bCs/>
          <w:noProof/>
          <w:sz w:val="36"/>
          <w:szCs w:val="36"/>
          <w:lang w:eastAsia="en-GB"/>
        </w:rPr>
        <w:pict>
          <v:shape id="_x0000_s3631" type="#_x0000_t32" style="position:absolute;left:0;text-align:left;margin-left:36.3pt;margin-top:25.7pt;width:18pt;height:0;z-index:105" o:connectortype="straight">
            <v:stroke endarrow="open"/>
          </v:shape>
        </w:pict>
      </w:r>
    </w:p>
    <w:p w:rsidR="00CF00CB" w:rsidRPr="004D7654" w:rsidRDefault="00CF00CB" w:rsidP="00CF00CB">
      <w:pPr>
        <w:rPr>
          <w:rFonts w:cs="Times New Roman"/>
          <w:b/>
          <w:bCs/>
          <w:sz w:val="36"/>
          <w:szCs w:val="36"/>
        </w:rPr>
      </w:pPr>
    </w:p>
    <w:p w:rsidR="00CF00CB" w:rsidRPr="004D7654" w:rsidRDefault="00CF00CB" w:rsidP="00CF00CB">
      <w:pPr>
        <w:rPr>
          <w:rFonts w:cs="Times New Roman"/>
          <w:b/>
          <w:bCs/>
          <w:sz w:val="36"/>
          <w:szCs w:val="36"/>
        </w:rPr>
      </w:pPr>
    </w:p>
    <w:p w:rsidR="00CF00CB" w:rsidRPr="004D7654" w:rsidRDefault="00CF00CB" w:rsidP="00CF00CB">
      <w:pPr>
        <w:pStyle w:val="NoSpacing"/>
        <w:spacing w:line="360" w:lineRule="auto"/>
        <w:rPr>
          <w:rFonts w:cs="Times New Roman"/>
        </w:rPr>
      </w:pPr>
      <w:bookmarkStart w:id="675" w:name="_Toc343447686"/>
      <w:bookmarkStart w:id="676" w:name="_Toc343447901"/>
      <w:bookmarkStart w:id="677" w:name="_Toc343606427"/>
      <w:bookmarkStart w:id="678" w:name="_Toc343672623"/>
      <w:bookmarkStart w:id="679" w:name="_Toc343428421"/>
      <w:bookmarkStart w:id="680" w:name="_Toc343440796"/>
      <w:r w:rsidRPr="004D7654">
        <w:rPr>
          <w:rStyle w:val="Heading5Char"/>
          <w:rFonts w:eastAsia="Calibri"/>
        </w:rPr>
        <w:t>Figure 3.6 Typical traces from single 16HBE14o- cells.</w:t>
      </w:r>
      <w:bookmarkEnd w:id="675"/>
      <w:bookmarkEnd w:id="676"/>
      <w:bookmarkEnd w:id="677"/>
      <w:bookmarkEnd w:id="678"/>
      <w:r w:rsidRPr="004D7654">
        <w:rPr>
          <w:rFonts w:cs="Times New Roman"/>
        </w:rPr>
        <w:t xml:space="preserve"> A, control cell. B, GFP cell.  Arrows indicate zero current.</w:t>
      </w:r>
      <w:bookmarkEnd w:id="679"/>
      <w:bookmarkEnd w:id="680"/>
    </w:p>
    <w:p w:rsidR="00CF00CB" w:rsidRPr="004D7654" w:rsidRDefault="00CF00CB" w:rsidP="00CF00CB">
      <w:pPr>
        <w:rPr>
          <w:rFonts w:cs="Times New Roman"/>
          <w:b/>
          <w:bCs/>
          <w:sz w:val="36"/>
          <w:szCs w:val="36"/>
        </w:rPr>
      </w:pPr>
    </w:p>
    <w:p w:rsidR="00CF00CB" w:rsidRPr="004D7654" w:rsidRDefault="00CF00CB" w:rsidP="00CF00CB">
      <w:pPr>
        <w:rPr>
          <w:rFonts w:cs="Times New Roman"/>
          <w:bCs/>
          <w:szCs w:val="24"/>
        </w:rPr>
      </w:pPr>
      <w:r w:rsidRPr="004D7654">
        <w:rPr>
          <w:rFonts w:cs="Times New Roman"/>
          <w:szCs w:val="24"/>
        </w:rPr>
        <w:t xml:space="preserve">There was no significant difference in the total whole-cell current or conductance between control and GFP cells, figure 3.7.  The reversal potential for control cells was -5.59 ± 1.11 mV (n = 17), which was not significantly different from the reversal </w:t>
      </w:r>
      <w:r w:rsidRPr="004D7654">
        <w:rPr>
          <w:rFonts w:cs="Times New Roman"/>
          <w:szCs w:val="24"/>
        </w:rPr>
        <w:lastRenderedPageBreak/>
        <w:t xml:space="preserve">potential of GFP cells of -5.40 ± 0.99 mV (n = 19). </w:t>
      </w:r>
      <w:r w:rsidRPr="004D7654">
        <w:rPr>
          <w:rFonts w:cs="Times New Roman"/>
          <w:b/>
          <w:szCs w:val="24"/>
        </w:rPr>
        <w:t xml:space="preserve"> </w:t>
      </w:r>
      <w:r w:rsidRPr="002E355E">
        <w:rPr>
          <w:rFonts w:cs="Times New Roman"/>
          <w:bCs/>
          <w:szCs w:val="24"/>
        </w:rPr>
        <w:t>The reversal potential of control cells was significantly more negative than E</w:t>
      </w:r>
      <w:r w:rsidRPr="002E355E">
        <w:rPr>
          <w:rFonts w:cs="Times New Roman"/>
          <w:bCs/>
          <w:szCs w:val="24"/>
          <w:vertAlign w:val="subscript"/>
        </w:rPr>
        <w:t>Cl</w:t>
      </w:r>
      <w:r w:rsidRPr="002E355E">
        <w:rPr>
          <w:rFonts w:cs="Times New Roman"/>
          <w:bCs/>
          <w:szCs w:val="24"/>
        </w:rPr>
        <w:t>, and there was no significant difference between E</w:t>
      </w:r>
      <w:r w:rsidRPr="002E355E">
        <w:rPr>
          <w:rFonts w:cs="Times New Roman"/>
          <w:bCs/>
          <w:szCs w:val="24"/>
          <w:vertAlign w:val="subscript"/>
        </w:rPr>
        <w:t>Cl</w:t>
      </w:r>
      <w:r w:rsidRPr="002E355E">
        <w:rPr>
          <w:rFonts w:cs="Times New Roman"/>
          <w:bCs/>
          <w:szCs w:val="24"/>
        </w:rPr>
        <w:t xml:space="preserve"> and the reversal potential of GFP cells.</w:t>
      </w:r>
    </w:p>
    <w:p w:rsidR="00CF00CB" w:rsidRPr="004D7654" w:rsidRDefault="00CF00CB" w:rsidP="00CF00CB">
      <w:pPr>
        <w:rPr>
          <w:rFonts w:cs="Times New Roman"/>
          <w:bCs/>
          <w:szCs w:val="24"/>
        </w:rPr>
      </w:pPr>
    </w:p>
    <w:p w:rsidR="00CF00CB" w:rsidRPr="004D7654" w:rsidRDefault="00B46550" w:rsidP="00CF00CB">
      <w:pPr>
        <w:rPr>
          <w:rFonts w:cs="Times New Roman"/>
          <w:bCs/>
          <w:szCs w:val="24"/>
        </w:rPr>
      </w:pPr>
      <w:r>
        <w:rPr>
          <w:rFonts w:cs="Times New Roman"/>
          <w:bCs/>
          <w:noProof/>
          <w:szCs w:val="24"/>
          <w:lang w:eastAsia="en-GB"/>
        </w:rPr>
        <w:pict>
          <v:shape id="_x0000_s4147" type="#_x0000_t75" style="position:absolute;left:0;text-align:left;margin-left:-.8pt;margin-top:15.3pt;width:212.9pt;height:141.7pt;z-index:509">
            <v:imagedata r:id="rId50" o:title=""/>
          </v:shape>
          <o:OLEObject Type="Embed" ProgID="Origin50.Graph" ShapeID="_x0000_s4147" DrawAspect="Content" ObjectID="_1420812612" r:id="rId51"/>
        </w:pict>
      </w:r>
      <w:r>
        <w:rPr>
          <w:rFonts w:cs="Times New Roman"/>
          <w:bCs/>
          <w:noProof/>
          <w:szCs w:val="24"/>
          <w:lang w:eastAsia="en-GB"/>
        </w:rPr>
        <w:pict>
          <v:shape id="_x0000_s4146" type="#_x0000_t75" style="position:absolute;left:0;text-align:left;margin-left:208.15pt;margin-top:15.3pt;width:216.25pt;height:166.4pt;z-index:508">
            <v:imagedata r:id="rId52" o:title=""/>
          </v:shape>
          <o:OLEObject Type="Embed" ProgID="Origin50.Graph" ShapeID="_x0000_s4146" DrawAspect="Content" ObjectID="_1420812613" r:id="rId53"/>
        </w:pict>
      </w:r>
      <w:r>
        <w:rPr>
          <w:rFonts w:cs="Times New Roman"/>
          <w:bCs/>
          <w:noProof/>
          <w:szCs w:val="24"/>
          <w:lang w:eastAsia="en-GB"/>
        </w:rPr>
        <w:pict>
          <v:shape id="_x0000_s3537" type="#_x0000_t202" style="position:absolute;left:0;text-align:left;margin-left:6.8pt;margin-top:7.1pt;width:23.2pt;height:22.45pt;z-index:37;mso-width-relative:margin;mso-height-relative:margin" strokecolor="white">
            <o:lock v:ext="edit" aspectratio="t"/>
            <v:textbox style="mso-next-textbox:#_x0000_s3537">
              <w:txbxContent>
                <w:p w:rsidR="00C8548E" w:rsidRDefault="00C8548E" w:rsidP="00CF00CB">
                  <w:r>
                    <w:t>A</w:t>
                  </w:r>
                </w:p>
              </w:txbxContent>
            </v:textbox>
          </v:shape>
        </w:pict>
      </w:r>
      <w:r>
        <w:rPr>
          <w:rFonts w:cs="Times New Roman"/>
          <w:bCs/>
          <w:noProof/>
          <w:szCs w:val="24"/>
          <w:lang w:eastAsia="en-GB"/>
        </w:rPr>
        <w:pict>
          <v:shape id="_x0000_s3538" type="#_x0000_t202" style="position:absolute;left:0;text-align:left;margin-left:210.2pt;margin-top:6.85pt;width:23.15pt;height:22.4pt;z-index:38;mso-width-relative:margin;mso-height-relative:margin" strokecolor="white">
            <o:lock v:ext="edit" aspectratio="t"/>
            <v:textbox style="mso-next-textbox:#_x0000_s3538">
              <w:txbxContent>
                <w:p w:rsidR="00C8548E" w:rsidRDefault="00C8548E" w:rsidP="00CF00CB">
                  <w:r>
                    <w:t>B</w:t>
                  </w:r>
                </w:p>
              </w:txbxContent>
            </v:textbox>
          </v:shape>
        </w:pict>
      </w: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pStyle w:val="NoSpacing"/>
        <w:spacing w:line="360" w:lineRule="auto"/>
        <w:rPr>
          <w:rFonts w:cs="Times New Roman"/>
          <w:vanish/>
          <w:specVanish/>
        </w:rPr>
      </w:pPr>
      <w:bookmarkStart w:id="681" w:name="_Toc343447687"/>
      <w:bookmarkStart w:id="682" w:name="_Toc343447902"/>
      <w:bookmarkStart w:id="683" w:name="_Toc343606428"/>
      <w:bookmarkStart w:id="684" w:name="_Toc343672624"/>
      <w:bookmarkStart w:id="685" w:name="_Toc343428422"/>
      <w:bookmarkStart w:id="686" w:name="_Toc343440797"/>
      <w:r w:rsidRPr="004D7654">
        <w:rPr>
          <w:rStyle w:val="Heading5Char"/>
          <w:rFonts w:eastAsia="Calibri"/>
        </w:rPr>
        <w:t>Figure 3.7 Effect of GFP on total whole-cell current and conductance.</w:t>
      </w:r>
      <w:bookmarkEnd w:id="681"/>
      <w:bookmarkEnd w:id="682"/>
      <w:bookmarkEnd w:id="683"/>
      <w:bookmarkEnd w:id="684"/>
      <w:r w:rsidRPr="004D7654">
        <w:rPr>
          <w:rStyle w:val="Heading5Char"/>
          <w:rFonts w:eastAsia="Calibri"/>
          <w:b w:val="0"/>
        </w:rPr>
        <w:t xml:space="preserve"> </w:t>
      </w:r>
      <w:r w:rsidRPr="004D7654">
        <w:rPr>
          <w:rFonts w:cs="Times New Roman"/>
          <w:i/>
        </w:rPr>
        <w:t xml:space="preserve"> </w:t>
      </w:r>
      <w:r w:rsidRPr="004D7654">
        <w:rPr>
          <w:rFonts w:cs="Times New Roman"/>
        </w:rPr>
        <w:t>A, total whole-cell current; squares, control cells (n = 17); circles, GFP cells (n = 19).  B, total whole-cell conductance; black bars, control cells (n = 17); grey bars, GFP cells (n = 19).</w:t>
      </w:r>
      <w:bookmarkEnd w:id="685"/>
      <w:bookmarkEnd w:id="686"/>
    </w:p>
    <w:p w:rsidR="00CF00CB" w:rsidRPr="004D7654" w:rsidRDefault="00CF00CB" w:rsidP="00CF00CB">
      <w:pPr>
        <w:pStyle w:val="NoSpacing"/>
        <w:spacing w:line="360" w:lineRule="auto"/>
        <w:rPr>
          <w:rFonts w:cs="Times New Roman"/>
          <w:vanish/>
          <w:szCs w:val="24"/>
          <w:specVanish/>
        </w:rPr>
      </w:pPr>
      <w:r w:rsidRPr="004D7654">
        <w:rPr>
          <w:rFonts w:cs="Times New Roman"/>
          <w:szCs w:val="24"/>
        </w:rPr>
        <w:t xml:space="preserve"> </w:t>
      </w:r>
    </w:p>
    <w:p w:rsidR="00CF00CB" w:rsidRPr="004D7654" w:rsidRDefault="00CF00CB" w:rsidP="00CF00CB">
      <w:pPr>
        <w:rPr>
          <w:rFonts w:cs="Times New Roman"/>
          <w:szCs w:val="24"/>
        </w:rPr>
      </w:pP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Although there was no significant effect of GFP on the total whole-cell current or conductance, </w:t>
      </w:r>
      <w:r w:rsidRPr="008137D2">
        <w:rPr>
          <w:rFonts w:cs="Times New Roman"/>
          <w:szCs w:val="24"/>
        </w:rPr>
        <w:t>it was also important to determine whether there were any changes in the response to DIDS or CFTR</w:t>
      </w:r>
      <w:r w:rsidRPr="008137D2">
        <w:rPr>
          <w:rFonts w:cs="Times New Roman"/>
          <w:szCs w:val="24"/>
          <w:vertAlign w:val="subscript"/>
        </w:rPr>
        <w:t>inh</w:t>
      </w:r>
      <w:r w:rsidRPr="008137D2">
        <w:rPr>
          <w:rFonts w:cs="Times New Roman"/>
          <w:szCs w:val="24"/>
        </w:rPr>
        <w:t>-172, which would indicate a change in the function of DIDS-sensitive channels or CFTR.</w:t>
      </w:r>
      <w:r w:rsidRPr="004D7654">
        <w:rPr>
          <w:rFonts w:cs="Times New Roman"/>
          <w:szCs w:val="24"/>
        </w:rPr>
        <w:t xml:space="preserve"> </w:t>
      </w:r>
    </w:p>
    <w:p w:rsidR="00CF00CB" w:rsidRPr="004D7654" w:rsidRDefault="00CF00CB" w:rsidP="00CF00CB">
      <w:pPr>
        <w:rPr>
          <w:rFonts w:cs="Times New Roman"/>
          <w:szCs w:val="24"/>
        </w:rPr>
      </w:pPr>
    </w:p>
    <w:p w:rsidR="00CF00CB" w:rsidRDefault="00CF00CB" w:rsidP="00CF00CB">
      <w:pPr>
        <w:rPr>
          <w:rFonts w:cs="Times New Roman"/>
          <w:szCs w:val="24"/>
        </w:rPr>
      </w:pPr>
      <w:r w:rsidRPr="004D7654">
        <w:rPr>
          <w:rFonts w:cs="Times New Roman"/>
          <w:szCs w:val="24"/>
        </w:rPr>
        <w:t>The application of 500μM DIDS caused a significant decrease in the whole-cell conductance in control and GFP cells, figure 3.8.  In control cells, the DIDS-sensitive current displayed an</w:t>
      </w:r>
      <w:r w:rsidRPr="004D7654">
        <w:rPr>
          <w:rFonts w:cs="Times New Roman"/>
          <w:bCs/>
          <w:szCs w:val="24"/>
        </w:rPr>
        <w:t xml:space="preserve"> outwardly rectifying profile</w:t>
      </w:r>
      <w:r w:rsidRPr="004D7654">
        <w:rPr>
          <w:rFonts w:cs="Times New Roman"/>
          <w:b/>
          <w:szCs w:val="24"/>
        </w:rPr>
        <w:t xml:space="preserve"> </w:t>
      </w:r>
      <w:r w:rsidRPr="004D7654">
        <w:rPr>
          <w:rFonts w:cs="Times New Roman"/>
          <w:szCs w:val="24"/>
        </w:rPr>
        <w:t>and a reversal potential of -10.64 ± 2.73 mV (n = 17), figure 3.8 which was significantly more negative than E</w:t>
      </w:r>
      <w:r w:rsidRPr="004D7654">
        <w:rPr>
          <w:rFonts w:cs="Times New Roman"/>
          <w:szCs w:val="24"/>
          <w:vertAlign w:val="subscript"/>
        </w:rPr>
        <w:t>Cl</w:t>
      </w:r>
      <w:r w:rsidRPr="004D7654">
        <w:rPr>
          <w:rFonts w:cs="Times New Roman"/>
          <w:szCs w:val="24"/>
        </w:rPr>
        <w:t>.  In GFP cells, the DIDS-sensitive current profile was also outwardly rectifying and had a reversal potential of -9.23 ±</w:t>
      </w:r>
      <w:r w:rsidR="008137D2">
        <w:rPr>
          <w:rFonts w:cs="Times New Roman"/>
          <w:szCs w:val="24"/>
        </w:rPr>
        <w:t xml:space="preserve"> </w:t>
      </w:r>
      <w:r w:rsidRPr="004D7654">
        <w:rPr>
          <w:rFonts w:cs="Times New Roman"/>
          <w:szCs w:val="24"/>
        </w:rPr>
        <w:t>2.65 mV (n = 19), figure 3.8, which did not differ significantly from the control reversal potential</w:t>
      </w:r>
      <w:r w:rsidR="008137D2">
        <w:rPr>
          <w:rFonts w:cs="Times New Roman"/>
          <w:szCs w:val="24"/>
        </w:rPr>
        <w:t>,</w:t>
      </w:r>
      <w:r w:rsidRPr="004D7654">
        <w:rPr>
          <w:rFonts w:cs="Times New Roman"/>
          <w:szCs w:val="24"/>
        </w:rPr>
        <w:t xml:space="preserve"> but was also significantly different from E</w:t>
      </w:r>
      <w:r w:rsidRPr="004D7654">
        <w:rPr>
          <w:rFonts w:cs="Times New Roman"/>
          <w:szCs w:val="24"/>
          <w:vertAlign w:val="subscript"/>
        </w:rPr>
        <w:t>Cl</w:t>
      </w:r>
      <w:r w:rsidRPr="004D7654">
        <w:rPr>
          <w:rFonts w:cs="Times New Roman"/>
          <w:szCs w:val="24"/>
        </w:rPr>
        <w:t>.  There was no significant difference in DIDS-sensitive conductance between cont</w:t>
      </w:r>
      <w:r w:rsidR="002C45BC" w:rsidRPr="004D7654">
        <w:rPr>
          <w:rFonts w:cs="Times New Roman"/>
          <w:szCs w:val="24"/>
        </w:rPr>
        <w:t xml:space="preserve">rol and GFP cells, figure 3.9. </w:t>
      </w:r>
    </w:p>
    <w:p w:rsidR="002E355E" w:rsidRPr="004D7654" w:rsidRDefault="002E355E" w:rsidP="00CF00CB">
      <w:pPr>
        <w:rPr>
          <w:rFonts w:cs="Times New Roman"/>
          <w:szCs w:val="24"/>
        </w:rPr>
      </w:pPr>
    </w:p>
    <w:p w:rsidR="002C45BC" w:rsidRPr="004D7654" w:rsidRDefault="002C45BC"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80" type="#_x0000_t75" style="position:absolute;left:0;text-align:left;margin-left:8.25pt;margin-top:8.4pt;width:195.75pt;height:155.45pt;z-index:342">
            <v:imagedata r:id="rId54" o:title=""/>
          </v:shape>
          <o:OLEObject Type="Embed" ProgID="Origin50.Graph" ShapeID="_x0000_s3980" DrawAspect="Content" ObjectID="_1420812614" r:id="rId55"/>
        </w:pict>
      </w:r>
      <w:r>
        <w:rPr>
          <w:rFonts w:cs="Times New Roman"/>
          <w:noProof/>
          <w:szCs w:val="24"/>
          <w:lang w:eastAsia="en-GB"/>
        </w:rPr>
        <w:pict>
          <v:shape id="_x0000_s3979" type="#_x0000_t75" style="position:absolute;left:0;text-align:left;margin-left:252.3pt;margin-top:8.1pt;width:206.1pt;height:141.75pt;z-index:341">
            <v:imagedata r:id="rId56" o:title=""/>
          </v:shape>
          <o:OLEObject Type="Embed" ProgID="Origin50.Graph" ShapeID="_x0000_s3979" DrawAspect="Content" ObjectID="_1420812615" r:id="rId57"/>
        </w:pict>
      </w:r>
      <w:r>
        <w:rPr>
          <w:rFonts w:cs="Times New Roman"/>
          <w:noProof/>
          <w:szCs w:val="24"/>
          <w:lang w:eastAsia="en-GB"/>
        </w:rPr>
        <w:pict>
          <v:shape id="_x0000_s3982" type="#_x0000_t202" style="position:absolute;left:0;text-align:left;margin-left:226.1pt;margin-top:5.15pt;width:20.2pt;height:27.9pt;z-index:344" stroked="f">
            <o:lock v:ext="edit" aspectratio="t"/>
            <v:textbox style="mso-next-textbox:#_x0000_s3982;mso-fit-shape-to-text:t">
              <w:txbxContent>
                <w:p w:rsidR="00C8548E" w:rsidRPr="00956060" w:rsidRDefault="00C8548E" w:rsidP="00CF00CB">
                  <w:pPr>
                    <w:rPr>
                      <w:rFonts w:cs="Times New Roman"/>
                    </w:rPr>
                  </w:pPr>
                  <w:r>
                    <w:rPr>
                      <w:rFonts w:cs="Times New Roman"/>
                    </w:rPr>
                    <w:t>B</w:t>
                  </w:r>
                </w:p>
              </w:txbxContent>
            </v:textbox>
          </v:shape>
        </w:pict>
      </w:r>
      <w:r>
        <w:rPr>
          <w:rFonts w:cs="Times New Roman"/>
          <w:noProof/>
          <w:szCs w:val="24"/>
          <w:lang w:eastAsia="en-GB"/>
        </w:rPr>
        <w:pict>
          <v:shape id="_x0000_s3981" type="#_x0000_t202" style="position:absolute;left:0;text-align:left;margin-left:4.45pt;margin-top:6.15pt;width:20.25pt;height:27.9pt;z-index:343" stroked="f">
            <o:lock v:ext="edit" aspectratio="t"/>
            <v:textbox style="mso-next-textbox:#_x0000_s3981;mso-fit-shape-to-text:t">
              <w:txbxContent>
                <w:p w:rsidR="00C8548E" w:rsidRPr="00956060" w:rsidRDefault="00C8548E" w:rsidP="00CF00CB">
                  <w:pPr>
                    <w:rPr>
                      <w:rFonts w:cs="Times New Roman"/>
                    </w:rPr>
                  </w:pPr>
                  <w:r>
                    <w:rPr>
                      <w:rFonts w:cs="Times New Roman"/>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B46550" w:rsidP="00CF00CB">
      <w:pPr>
        <w:jc w:val="center"/>
        <w:rPr>
          <w:rFonts w:cs="Times New Roman"/>
          <w:szCs w:val="24"/>
        </w:rPr>
      </w:pPr>
      <w:r>
        <w:rPr>
          <w:rFonts w:cs="Times New Roman"/>
          <w:noProof/>
          <w:szCs w:val="24"/>
          <w:lang w:eastAsia="en-GB"/>
        </w:rPr>
        <w:pict>
          <v:shape id="_x0000_s3984" type="#_x0000_t75" style="position:absolute;left:0;text-align:left;margin-left:8.05pt;margin-top:11.6pt;width:195.75pt;height:159.25pt;z-index:346">
            <v:imagedata r:id="rId58" o:title=""/>
          </v:shape>
          <o:OLEObject Type="Embed" ProgID="Origin50.Graph" ShapeID="_x0000_s3984" DrawAspect="Content" ObjectID="_1420812616" r:id="rId59"/>
        </w:pict>
      </w:r>
      <w:r>
        <w:rPr>
          <w:rFonts w:cs="Times New Roman"/>
          <w:noProof/>
          <w:szCs w:val="24"/>
          <w:lang w:eastAsia="en-GB"/>
        </w:rPr>
        <w:pict>
          <v:shape id="_x0000_s3983" type="#_x0000_t75" style="position:absolute;left:0;text-align:left;margin-left:252.65pt;margin-top:14.55pt;width:210.9pt;height:141.65pt;z-index:345">
            <v:imagedata r:id="rId60" o:title=""/>
          </v:shape>
          <o:OLEObject Type="Embed" ProgID="Origin50.Graph" ShapeID="_x0000_s3983" DrawAspect="Content" ObjectID="_1420812617" r:id="rId61"/>
        </w:pict>
      </w:r>
      <w:r>
        <w:rPr>
          <w:rFonts w:cs="Times New Roman"/>
          <w:noProof/>
          <w:szCs w:val="24"/>
          <w:lang w:eastAsia="en-GB"/>
        </w:rPr>
        <w:pict>
          <v:shape id="_x0000_s3986" type="#_x0000_t202" style="position:absolute;left:0;text-align:left;margin-left:224.15pt;margin-top:16.7pt;width:20.25pt;height:27.9pt;z-index:348" stroked="f">
            <o:lock v:ext="edit" aspectratio="t"/>
            <v:textbox style="mso-next-textbox:#_x0000_s3986;mso-fit-shape-to-text:t">
              <w:txbxContent>
                <w:p w:rsidR="00C8548E" w:rsidRPr="00956060"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3985" type="#_x0000_t202" style="position:absolute;left:0;text-align:left;margin-left:3.5pt;margin-top:17.3pt;width:20.2pt;height:27.9pt;z-index:347" stroked="f">
            <o:lock v:ext="edit" aspectratio="t"/>
            <v:textbox style="mso-next-textbox:#_x0000_s3985;mso-fit-shape-to-text:t">
              <w:txbxContent>
                <w:p w:rsidR="00C8548E" w:rsidRPr="00956060" w:rsidRDefault="00C8548E" w:rsidP="00CF00CB">
                  <w:pPr>
                    <w:rPr>
                      <w:rFonts w:cs="Times New Roman"/>
                    </w:rPr>
                  </w:pPr>
                  <w:r>
                    <w:rPr>
                      <w:rFonts w:cs="Times New Roman"/>
                    </w:rPr>
                    <w:t>C</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687" w:name="_Toc343447688"/>
      <w:bookmarkStart w:id="688" w:name="_Toc343447903"/>
      <w:bookmarkStart w:id="689" w:name="_Toc343606429"/>
      <w:bookmarkStart w:id="690" w:name="_Toc343672625"/>
      <w:bookmarkStart w:id="691" w:name="_Toc343428423"/>
      <w:bookmarkStart w:id="692" w:name="_Toc343440798"/>
      <w:r w:rsidRPr="004D7654">
        <w:rPr>
          <w:rStyle w:val="Heading5Char"/>
          <w:b/>
        </w:rPr>
        <w:t xml:space="preserve">Figure 3.8 The effect of </w:t>
      </w:r>
      <w:r w:rsidRPr="004D7654">
        <w:t>500μM</w:t>
      </w:r>
      <w:r w:rsidRPr="004D7654">
        <w:rPr>
          <w:rStyle w:val="Heading5Char"/>
          <w:b/>
        </w:rPr>
        <w:t xml:space="preserve"> DIDS on whole-cell conductance and the DIDS-sensitive current in control and GFP cells.</w:t>
      </w:r>
      <w:bookmarkEnd w:id="687"/>
      <w:bookmarkEnd w:id="688"/>
      <w:bookmarkEnd w:id="689"/>
      <w:bookmarkEnd w:id="690"/>
      <w:r w:rsidRPr="004D7654">
        <w:t xml:space="preserve">  </w:t>
      </w:r>
    </w:p>
    <w:p w:rsidR="00CF00CB" w:rsidRPr="004D7654" w:rsidRDefault="00CF00CB" w:rsidP="00CF00CB">
      <w:pPr>
        <w:rPr>
          <w:rFonts w:cs="Times New Roman"/>
        </w:rPr>
      </w:pPr>
      <w:r w:rsidRPr="004D7654">
        <w:rPr>
          <w:rFonts w:cs="Times New Roman"/>
        </w:rPr>
        <w:t xml:space="preserve"> A, effect of DIDS on whole-cell conductance in control cells.  Black bars, total whole-cell conductance; grey bars, + 500μM DIDS (n = 17).   B, DIDS-sensitive current, control cells (n = 17).  C, effect of DIDS on whole-cell conductance in GFP cells.  Black bars, total whole-cell conductance; grey bars, + 500μM DIDS (n = 19).  D, DIDS-sensitive current, GFP cells (n = 19).   * indicates significant difference from total whole-cell conductance, paired Student’s t-test.</w:t>
      </w:r>
      <w:bookmarkEnd w:id="691"/>
      <w:bookmarkEnd w:id="692"/>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val="en-US"/>
        </w:rPr>
        <w:pict>
          <v:shape id="_x0000_s3519" type="#_x0000_t75" style="position:absolute;left:0;text-align:left;margin-left:84.45pt;margin-top:9pt;width:255.1pt;height:195.6pt;z-index:23">
            <v:imagedata r:id="rId62" o:title=""/>
          </v:shape>
          <o:OLEObject Type="Embed" ProgID="Origin50.Graph" ShapeID="_x0000_s3519" DrawAspect="Content" ObjectID="_1420812618" r:id="rId63"/>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693" w:name="_Toc343447689"/>
      <w:bookmarkStart w:id="694" w:name="_Toc343447904"/>
      <w:bookmarkStart w:id="695" w:name="_Toc343606430"/>
      <w:bookmarkStart w:id="696" w:name="_Toc343672626"/>
      <w:bookmarkStart w:id="697" w:name="_Toc343428424"/>
      <w:bookmarkStart w:id="698" w:name="_Toc343440799"/>
      <w:r w:rsidRPr="004D7654">
        <w:rPr>
          <w:rStyle w:val="Heading5Char"/>
          <w:b/>
        </w:rPr>
        <w:t>Figure 3.9 Effect of GFP on DIDS-sensitive conductance.</w:t>
      </w:r>
      <w:bookmarkEnd w:id="693"/>
      <w:bookmarkEnd w:id="694"/>
      <w:bookmarkEnd w:id="695"/>
      <w:bookmarkEnd w:id="696"/>
      <w:r w:rsidRPr="004D7654">
        <w:t xml:space="preserve">  </w:t>
      </w:r>
    </w:p>
    <w:p w:rsidR="00CF00CB" w:rsidRPr="004D7654" w:rsidRDefault="00CF00CB" w:rsidP="00CF00CB">
      <w:pPr>
        <w:rPr>
          <w:rFonts w:cs="Times New Roman"/>
        </w:rPr>
      </w:pPr>
      <w:r w:rsidRPr="004D7654">
        <w:rPr>
          <w:rFonts w:cs="Times New Roman"/>
        </w:rPr>
        <w:t xml:space="preserve"> Black bars, control cells (n = 17); grey bars, GFP cells (n = 19).</w:t>
      </w:r>
      <w:bookmarkEnd w:id="697"/>
      <w:bookmarkEnd w:id="698"/>
      <w:r w:rsidRPr="004D7654">
        <w:rPr>
          <w:rFonts w:cs="Times New Roman"/>
        </w:rPr>
        <w:t xml:space="preserve">  </w:t>
      </w:r>
    </w:p>
    <w:p w:rsidR="00CF00CB" w:rsidRPr="004D7654" w:rsidRDefault="00CF00CB" w:rsidP="00CF00CB">
      <w:pPr>
        <w:rPr>
          <w:rFonts w:cs="Times New Roman"/>
          <w:szCs w:val="24"/>
        </w:rPr>
      </w:pPr>
    </w:p>
    <w:p w:rsidR="00CF00CB" w:rsidRPr="004D7654" w:rsidRDefault="008137D2" w:rsidP="00CF00CB">
      <w:pPr>
        <w:rPr>
          <w:rFonts w:cs="Times New Roman"/>
          <w:szCs w:val="24"/>
        </w:rPr>
      </w:pPr>
      <w:r>
        <w:rPr>
          <w:rFonts w:cs="Times New Roman"/>
          <w:szCs w:val="24"/>
        </w:rPr>
        <w:t xml:space="preserve">Treatment of cells with </w:t>
      </w:r>
      <w:r w:rsidR="00CF00CB" w:rsidRPr="004D7654">
        <w:rPr>
          <w:rFonts w:cs="Times New Roman"/>
          <w:szCs w:val="24"/>
        </w:rPr>
        <w:t>CFTR</w:t>
      </w:r>
      <w:r w:rsidR="00CF00CB" w:rsidRPr="004D7654">
        <w:rPr>
          <w:rFonts w:cs="Times New Roman"/>
          <w:szCs w:val="24"/>
          <w:vertAlign w:val="subscript"/>
        </w:rPr>
        <w:t>inh</w:t>
      </w:r>
      <w:r w:rsidR="00CF00CB" w:rsidRPr="004D7654">
        <w:rPr>
          <w:rFonts w:cs="Times New Roman"/>
          <w:szCs w:val="24"/>
        </w:rPr>
        <w:t>-172 produced an ohmic CFTR</w:t>
      </w:r>
      <w:r w:rsidR="00CF00CB" w:rsidRPr="004D7654">
        <w:rPr>
          <w:rFonts w:cs="Times New Roman"/>
          <w:szCs w:val="24"/>
          <w:vertAlign w:val="subscript"/>
        </w:rPr>
        <w:t>inh</w:t>
      </w:r>
      <w:r w:rsidR="00CF00CB" w:rsidRPr="004D7654">
        <w:rPr>
          <w:rFonts w:cs="Times New Roman"/>
          <w:szCs w:val="24"/>
        </w:rPr>
        <w:t>-172-sensitive current in both control and GFP cells, and resulted in a significant decrease in whole-cell conductance, figure 3.10.  The reversal potential of control cells was -4.1</w:t>
      </w:r>
      <w:r>
        <w:rPr>
          <w:rFonts w:cs="Times New Roman"/>
          <w:szCs w:val="24"/>
        </w:rPr>
        <w:t>6 ± 1.29 mV (n = 17), figure 3.10</w:t>
      </w:r>
      <w:r w:rsidR="00CF00CB" w:rsidRPr="004D7654">
        <w:rPr>
          <w:rFonts w:cs="Times New Roman"/>
          <w:szCs w:val="24"/>
        </w:rPr>
        <w:t>, which was not significantly different from the reversal potential of GFP cells of -4.16 ± 1.61 mV (n = 19), and neither were significantly different from E</w:t>
      </w:r>
      <w:r w:rsidR="00CF00CB" w:rsidRPr="004D7654">
        <w:rPr>
          <w:rFonts w:cs="Times New Roman"/>
          <w:szCs w:val="24"/>
          <w:vertAlign w:val="subscript"/>
        </w:rPr>
        <w:t>Cl</w:t>
      </w:r>
      <w:r w:rsidR="00CF00CB" w:rsidRPr="004D7654">
        <w:rPr>
          <w:rFonts w:cs="Times New Roman"/>
          <w:szCs w:val="24"/>
        </w:rPr>
        <w:t>.  There was no significant difference in CFTR</w:t>
      </w:r>
      <w:r w:rsidR="00CF00CB" w:rsidRPr="004D7654">
        <w:rPr>
          <w:rFonts w:cs="Times New Roman"/>
          <w:szCs w:val="24"/>
          <w:vertAlign w:val="subscript"/>
        </w:rPr>
        <w:t>inh</w:t>
      </w:r>
      <w:r w:rsidR="00CF00CB" w:rsidRPr="004D7654">
        <w:rPr>
          <w:rFonts w:cs="Times New Roman"/>
          <w:szCs w:val="24"/>
        </w:rPr>
        <w:t>-172-sensitive conductance between control cells and GFP cells, figure 3.11.</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88" type="#_x0000_t202" style="position:absolute;left:0;text-align:left;margin-left:213.75pt;margin-top:17.7pt;width:19.7pt;height:27.9pt;z-index:350" stroked="f">
            <o:lock v:ext="edit" aspectratio="t"/>
            <v:textbox style="mso-next-textbox:#_x0000_s3988;mso-fit-shape-to-text:t">
              <w:txbxContent>
                <w:p w:rsidR="00C8548E" w:rsidRPr="00956060" w:rsidRDefault="00C8548E" w:rsidP="00CF00CB">
                  <w:pPr>
                    <w:rPr>
                      <w:rFonts w:cs="Times New Roman"/>
                    </w:rPr>
                  </w:pPr>
                  <w:r>
                    <w:rPr>
                      <w:rFonts w:cs="Times New Roman"/>
                    </w:rPr>
                    <w:t>B</w:t>
                  </w:r>
                </w:p>
              </w:txbxContent>
            </v:textbox>
          </v:shape>
        </w:pict>
      </w:r>
      <w:r>
        <w:rPr>
          <w:rFonts w:cs="Times New Roman"/>
          <w:noProof/>
          <w:szCs w:val="24"/>
          <w:lang w:eastAsia="en-GB"/>
        </w:rPr>
        <w:pict>
          <v:shape id="_x0000_s3987" type="#_x0000_t202" style="position:absolute;left:0;text-align:left;margin-left:8.2pt;margin-top:17.7pt;width:19.65pt;height:27.9pt;z-index:349" stroked="f">
            <o:lock v:ext="edit" aspectratio="t"/>
            <v:textbox style="mso-next-textbox:#_x0000_s3987;mso-fit-shape-to-text:t">
              <w:txbxContent>
                <w:p w:rsidR="00C8548E" w:rsidRPr="00956060" w:rsidRDefault="00C8548E" w:rsidP="00CF00CB">
                  <w:pPr>
                    <w:rPr>
                      <w:rFonts w:cs="Times New Roman"/>
                    </w:rPr>
                  </w:pPr>
                  <w:r>
                    <w:rPr>
                      <w:rFonts w:cs="Times New Roman"/>
                    </w:rPr>
                    <w:t>A</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991" type="#_x0000_t75" style="position:absolute;left:0;text-align:left;margin-left:8.65pt;margin-top:7.45pt;width:212.3pt;height:165.15pt;z-index:353">
            <v:imagedata r:id="rId64" o:title=""/>
          </v:shape>
          <o:OLEObject Type="Embed" ProgID="Origin50.Graph" ShapeID="_x0000_s3991" DrawAspect="Content" ObjectID="_1420812619" r:id="rId65"/>
        </w:pict>
      </w:r>
      <w:r>
        <w:rPr>
          <w:rFonts w:cs="Times New Roman"/>
          <w:noProof/>
          <w:szCs w:val="24"/>
          <w:lang w:eastAsia="en-GB"/>
        </w:rPr>
        <w:pict>
          <v:shape id="_x0000_s3517" type="#_x0000_t75" style="position:absolute;left:0;text-align:left;margin-left:238.5pt;margin-top:12.95pt;width:215.15pt;height:141.7pt;z-index:21">
            <v:imagedata r:id="rId66" o:title=""/>
          </v:shape>
          <o:OLEObject Type="Embed" ProgID="Origin50.Graph" ShapeID="_x0000_s3517" DrawAspect="Content" ObjectID="_1420812620" r:id="rId67"/>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3992" type="#_x0000_t75" style="position:absolute;left:0;text-align:left;margin-left:238.5pt;margin-top:4.8pt;width:213.15pt;height:141.8pt;z-index:354">
            <v:imagedata r:id="rId68" o:title=""/>
          </v:shape>
          <o:OLEObject Type="Embed" ProgID="Origin50.Graph" ShapeID="_x0000_s3992" DrawAspect="Content" ObjectID="_1420812621" r:id="rId69"/>
        </w:pict>
      </w:r>
      <w:r>
        <w:rPr>
          <w:rFonts w:cs="Times New Roman"/>
          <w:noProof/>
          <w:lang w:eastAsia="en-GB"/>
        </w:rPr>
        <w:pict>
          <v:shape id="_x0000_s3993" type="#_x0000_t75" style="position:absolute;left:0;text-align:left;margin-left:8.35pt;margin-top:4.8pt;width:212.3pt;height:163.55pt;z-index:355">
            <v:imagedata r:id="rId70" o:title=""/>
          </v:shape>
          <o:OLEObject Type="Embed" ProgID="Origin50.Graph" ShapeID="_x0000_s3993" DrawAspect="Content" ObjectID="_1420812622" r:id="rId71"/>
        </w:pict>
      </w:r>
      <w:r>
        <w:rPr>
          <w:rFonts w:cs="Times New Roman"/>
          <w:noProof/>
          <w:lang w:eastAsia="en-GB"/>
        </w:rPr>
        <w:pict>
          <v:shape id="_x0000_s3990" type="#_x0000_t202" style="position:absolute;left:0;text-align:left;margin-left:212pt;margin-top:4.8pt;width:19.7pt;height:27.9pt;z-index:352" stroked="f">
            <o:lock v:ext="edit" aspectratio="t"/>
            <v:textbox style="mso-next-textbox:#_x0000_s3990;mso-fit-shape-to-text:t">
              <w:txbxContent>
                <w:p w:rsidR="00C8548E" w:rsidRPr="00956060" w:rsidRDefault="00C8548E" w:rsidP="00CF00CB">
                  <w:pPr>
                    <w:rPr>
                      <w:rFonts w:cs="Times New Roman"/>
                    </w:rPr>
                  </w:pPr>
                  <w:r>
                    <w:rPr>
                      <w:rFonts w:cs="Times New Roman"/>
                    </w:rPr>
                    <w:t>D</w:t>
                  </w:r>
                </w:p>
              </w:txbxContent>
            </v:textbox>
          </v:shape>
        </w:pict>
      </w:r>
      <w:r>
        <w:rPr>
          <w:rFonts w:cs="Times New Roman"/>
          <w:noProof/>
          <w:lang w:eastAsia="en-GB"/>
        </w:rPr>
        <w:pict>
          <v:shape id="_x0000_s3989" type="#_x0000_t202" style="position:absolute;left:0;text-align:left;margin-left:8.65pt;margin-top:7pt;width:19.7pt;height:27.9pt;z-index:351" stroked="f">
            <o:lock v:ext="edit" aspectratio="t"/>
            <v:textbox style="mso-next-textbox:#_x0000_s3989;mso-fit-shape-to-text:t">
              <w:txbxContent>
                <w:p w:rsidR="00C8548E" w:rsidRPr="00956060"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vanish/>
          <w:szCs w:val="24"/>
          <w:specVanish/>
        </w:rPr>
      </w:pPr>
      <w:bookmarkStart w:id="699" w:name="_Toc343447690"/>
      <w:bookmarkStart w:id="700" w:name="_Toc343447905"/>
      <w:bookmarkStart w:id="701" w:name="_Toc343606431"/>
      <w:bookmarkStart w:id="702" w:name="_Toc343672627"/>
      <w:bookmarkStart w:id="703" w:name="_Toc343428425"/>
      <w:bookmarkStart w:id="704" w:name="_Toc343440800"/>
      <w:r w:rsidRPr="004D7654">
        <w:rPr>
          <w:rStyle w:val="Heading5Char"/>
          <w:b/>
        </w:rPr>
        <w:t>Figure 3.10 The effect of 10µM CFTR</w:t>
      </w:r>
      <w:r w:rsidRPr="004D7654">
        <w:rPr>
          <w:rStyle w:val="Heading5Char"/>
          <w:b/>
          <w:vertAlign w:val="subscript"/>
        </w:rPr>
        <w:t>inh</w:t>
      </w:r>
      <w:r w:rsidRPr="004D7654">
        <w:rPr>
          <w:rStyle w:val="Heading5Char"/>
          <w:b/>
        </w:rPr>
        <w:t>-172 on whole-cell conductance and CFTR</w:t>
      </w:r>
      <w:r w:rsidRPr="004D7654">
        <w:rPr>
          <w:rStyle w:val="Heading5Char"/>
          <w:b/>
          <w:vertAlign w:val="subscript"/>
        </w:rPr>
        <w:t>inh</w:t>
      </w:r>
      <w:r w:rsidRPr="004D7654">
        <w:rPr>
          <w:rStyle w:val="Heading5Char"/>
          <w:b/>
        </w:rPr>
        <w:t>-172-sensitive current in control and GFP cells.</w:t>
      </w:r>
      <w:bookmarkEnd w:id="699"/>
      <w:bookmarkEnd w:id="700"/>
      <w:bookmarkEnd w:id="701"/>
      <w:bookmarkEnd w:id="702"/>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whole-cell conductance in control cells.  Black bars, + 500μM DIDS; grey bars, + 500μM DIDS/10μM CFTR</w:t>
      </w:r>
      <w:r w:rsidRPr="004D7654">
        <w:rPr>
          <w:rFonts w:cs="Times New Roman"/>
          <w:vertAlign w:val="subscript"/>
        </w:rPr>
        <w:t>inh</w:t>
      </w:r>
      <w:r w:rsidRPr="004D7654">
        <w:rPr>
          <w:rFonts w:cs="Times New Roman"/>
        </w:rPr>
        <w:t>-172 (n = 17).   B, CFTR</w:t>
      </w:r>
      <w:r w:rsidRPr="004D7654">
        <w:rPr>
          <w:rFonts w:cs="Times New Roman"/>
          <w:vertAlign w:val="subscript"/>
        </w:rPr>
        <w:t>inh</w:t>
      </w:r>
      <w:r w:rsidRPr="004D7654">
        <w:rPr>
          <w:rFonts w:cs="Times New Roman"/>
        </w:rPr>
        <w:t>-172-sensitive current, control cells (n = 17).  C, effect of CFTR</w:t>
      </w:r>
      <w:r w:rsidRPr="004D7654">
        <w:rPr>
          <w:rFonts w:cs="Times New Roman"/>
          <w:vertAlign w:val="subscript"/>
        </w:rPr>
        <w:t>inh</w:t>
      </w:r>
      <w:r w:rsidRPr="004D7654">
        <w:rPr>
          <w:rFonts w:cs="Times New Roman"/>
        </w:rPr>
        <w:t>-172 on whole-cell conductance in GFP cells.  Black bars, + 500μM DIDS; grey bars, + 500μM DIDS/10μM CFTR</w:t>
      </w:r>
      <w:r w:rsidRPr="004D7654">
        <w:rPr>
          <w:rFonts w:cs="Times New Roman"/>
          <w:vertAlign w:val="subscript"/>
        </w:rPr>
        <w:t>inh</w:t>
      </w:r>
      <w:r w:rsidRPr="004D7654">
        <w:rPr>
          <w:rFonts w:cs="Times New Roman"/>
        </w:rPr>
        <w:t>-172 (n = 17). D, CFTR</w:t>
      </w:r>
      <w:r w:rsidRPr="004D7654">
        <w:rPr>
          <w:rFonts w:cs="Times New Roman"/>
          <w:vertAlign w:val="subscript"/>
        </w:rPr>
        <w:t>inh</w:t>
      </w:r>
      <w:r w:rsidRPr="004D7654">
        <w:rPr>
          <w:rFonts w:cs="Times New Roman"/>
        </w:rPr>
        <w:t>-172-sensitive current, GFP cells (n = 19).  * indicates significant difference from whole-cell conductance + 500µM DIDS, paired Student’s t-test.</w:t>
      </w:r>
      <w:bookmarkEnd w:id="703"/>
      <w:bookmarkEnd w:id="704"/>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r w:rsidRPr="004D7654">
        <w:rPr>
          <w:rFonts w:cs="Times New Roman"/>
          <w:szCs w:val="24"/>
        </w:rPr>
        <w:object w:dxaOrig="5858" w:dyaOrig="4640">
          <v:shape id="_x0000_i1043" type="#_x0000_t75" style="width:255.75pt;height:194.5pt" o:ole="">
            <v:imagedata r:id="rId72" o:title=""/>
          </v:shape>
          <o:OLEObject Type="Embed" ProgID="Origin50.Graph" ShapeID="_x0000_i1043" DrawAspect="Content" ObjectID="_1420812599" r:id="rId73"/>
        </w:object>
      </w:r>
    </w:p>
    <w:p w:rsidR="00CF00CB" w:rsidRPr="004D7654" w:rsidRDefault="00CF00CB" w:rsidP="00CF00CB">
      <w:pPr>
        <w:pStyle w:val="Heading5"/>
        <w:rPr>
          <w:vanish/>
          <w:specVanish/>
        </w:rPr>
      </w:pPr>
      <w:bookmarkStart w:id="705" w:name="_Toc343447691"/>
      <w:bookmarkStart w:id="706" w:name="_Toc343447906"/>
      <w:bookmarkStart w:id="707" w:name="_Toc343606432"/>
      <w:bookmarkStart w:id="708" w:name="_Toc343672628"/>
      <w:bookmarkStart w:id="709" w:name="_Toc343428426"/>
      <w:bookmarkStart w:id="710" w:name="_Toc343440801"/>
      <w:r w:rsidRPr="004D7654">
        <w:rPr>
          <w:rStyle w:val="Heading5Char"/>
          <w:b/>
        </w:rPr>
        <w:t>Figure 3.11 Effect of GFP on CFTR</w:t>
      </w:r>
      <w:r w:rsidRPr="004D7654">
        <w:rPr>
          <w:rStyle w:val="Heading5Char"/>
          <w:b/>
          <w:vertAlign w:val="subscript"/>
        </w:rPr>
        <w:t>inh</w:t>
      </w:r>
      <w:r w:rsidRPr="004D7654">
        <w:rPr>
          <w:rStyle w:val="Heading5Char"/>
          <w:b/>
        </w:rPr>
        <w:t>-172-sensitive conductance.</w:t>
      </w:r>
      <w:bookmarkEnd w:id="705"/>
      <w:bookmarkEnd w:id="706"/>
      <w:bookmarkEnd w:id="707"/>
      <w:bookmarkEnd w:id="708"/>
      <w:r w:rsidRPr="004D7654">
        <w:t xml:space="preserve"> </w:t>
      </w:r>
    </w:p>
    <w:p w:rsidR="00CF00CB" w:rsidRPr="004D7654" w:rsidRDefault="00CF00CB" w:rsidP="00CF00CB">
      <w:pPr>
        <w:rPr>
          <w:rFonts w:cs="Times New Roman"/>
        </w:rPr>
      </w:pPr>
      <w:r w:rsidRPr="004D7654">
        <w:rPr>
          <w:rFonts w:cs="Times New Roman"/>
        </w:rPr>
        <w:t xml:space="preserve"> Black bars, control cells (n = 17); grey bars, GFP cells (n = 19).</w:t>
      </w:r>
      <w:bookmarkEnd w:id="709"/>
      <w:bookmarkEnd w:id="710"/>
      <w:r w:rsidRPr="004D7654">
        <w:rPr>
          <w:rFonts w:cs="Times New Roman"/>
        </w:rPr>
        <w:t xml:space="preserve">  </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711" w:name="_Toc303604755"/>
      <w:bookmarkStart w:id="712" w:name="_Toc303605325"/>
      <w:bookmarkStart w:id="713" w:name="_Toc303609938"/>
      <w:bookmarkStart w:id="714" w:name="_Toc343428427"/>
      <w:bookmarkStart w:id="715" w:name="_Toc343447692"/>
      <w:bookmarkStart w:id="716" w:name="_Toc347056857"/>
      <w:r w:rsidRPr="004D7654">
        <w:t>Summary of the effect of GF</w:t>
      </w:r>
      <w:bookmarkEnd w:id="711"/>
      <w:bookmarkEnd w:id="712"/>
      <w:r w:rsidRPr="004D7654">
        <w:t>P in 16HBE14o- cells</w:t>
      </w:r>
      <w:bookmarkEnd w:id="713"/>
      <w:bookmarkEnd w:id="714"/>
      <w:bookmarkEnd w:id="715"/>
      <w:bookmarkEnd w:id="716"/>
    </w:p>
    <w:p w:rsidR="00CF00CB" w:rsidRPr="004D7654" w:rsidRDefault="00CF00CB" w:rsidP="00CF00CB">
      <w:pPr>
        <w:rPr>
          <w:rFonts w:cs="Times New Roman"/>
          <w:szCs w:val="24"/>
        </w:rPr>
      </w:pPr>
      <w:r w:rsidRPr="004D7654">
        <w:rPr>
          <w:rFonts w:cs="Times New Roman"/>
          <w:szCs w:val="24"/>
        </w:rPr>
        <w:t>These results show that the expression of GFP had no effect on the total, DIDS- or CFTR</w:t>
      </w:r>
      <w:r w:rsidRPr="004D7654">
        <w:rPr>
          <w:rFonts w:cs="Times New Roman"/>
          <w:szCs w:val="24"/>
          <w:vertAlign w:val="subscript"/>
        </w:rPr>
        <w:t>inh</w:t>
      </w:r>
      <w:r w:rsidRPr="004D7654">
        <w:rPr>
          <w:rFonts w:cs="Times New Roman"/>
          <w:szCs w:val="24"/>
        </w:rPr>
        <w:t>-172-sensitive current or conductance in 16HBE14o- cells, indicating that there was no change in channel function compared to control cells.</w:t>
      </w:r>
    </w:p>
    <w:p w:rsidR="00CF00CB" w:rsidRPr="004D7654" w:rsidRDefault="00CF00CB" w:rsidP="00CF00CB">
      <w:pPr>
        <w:rPr>
          <w:rFonts w:cs="Times New Roman"/>
          <w:szCs w:val="24"/>
        </w:rPr>
      </w:pPr>
    </w:p>
    <w:p w:rsidR="00CF00CB" w:rsidRPr="004D7654" w:rsidRDefault="00CF00CB" w:rsidP="00CF00CB">
      <w:pPr>
        <w:pStyle w:val="Heading3"/>
      </w:pPr>
      <w:bookmarkStart w:id="717" w:name="_Toc303609939"/>
      <w:bookmarkStart w:id="718" w:name="_Toc343428428"/>
      <w:bookmarkStart w:id="719" w:name="_Toc343447693"/>
      <w:bookmarkStart w:id="720" w:name="_Toc347056858"/>
      <w:r w:rsidRPr="004D7654">
        <w:t>3.3.3  Effect of NDPK-B in 16HBE14o- cells</w:t>
      </w:r>
      <w:bookmarkEnd w:id="717"/>
      <w:bookmarkEnd w:id="718"/>
      <w:bookmarkEnd w:id="719"/>
      <w:bookmarkEnd w:id="720"/>
    </w:p>
    <w:p w:rsidR="00CF00CB" w:rsidRPr="004D7654" w:rsidRDefault="00CF00CB" w:rsidP="00CF00CB">
      <w:pPr>
        <w:rPr>
          <w:rFonts w:cs="Times New Roman"/>
          <w:szCs w:val="24"/>
        </w:rPr>
      </w:pPr>
      <w:r w:rsidRPr="004D7654">
        <w:rPr>
          <w:rFonts w:cs="Times New Roman"/>
          <w:szCs w:val="24"/>
        </w:rPr>
        <w:t xml:space="preserve">In order to investigate the role of NDPK-B in CFTR function in 16HBE14o- cells, two NDPK-B constructs were used.  The first, pEGFP-C2-NDPK-B (C2 cells) placed the GFP tag at the N-terminus of the NDPK-B protein; the second, pEGFP-N2-NDPK-B (N2 cells) placed the GFP tag at the C-terminus of the NDPK-B protein.  The presence of the GFP tag allowed easy identification of transfected cells.  </w:t>
      </w:r>
      <w:r w:rsidRPr="002E355E">
        <w:rPr>
          <w:rFonts w:cs="Times New Roman"/>
          <w:szCs w:val="24"/>
        </w:rPr>
        <w:t>Four transfection procedures (N = 4) were completed to provide the results for this section.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GFP, C2 and N2 cells all exhibited a decrease in current in response to 500μM DIDS and 500μM DIDS/10μM CFTR</w:t>
      </w:r>
      <w:r w:rsidRPr="004D7654">
        <w:rPr>
          <w:rFonts w:cs="Times New Roman"/>
          <w:szCs w:val="24"/>
          <w:vertAlign w:val="subscript"/>
        </w:rPr>
        <w:t>inh</w:t>
      </w:r>
      <w:r w:rsidRPr="004D7654">
        <w:rPr>
          <w:rFonts w:cs="Times New Roman"/>
          <w:szCs w:val="24"/>
        </w:rPr>
        <w:t>-172, as shown in the typical traces in figure 3.12.</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group id="_x0000_s3755" style="position:absolute;left:0;text-align:left;margin-left:40.05pt;margin-top:7.65pt;width:397.6pt;height:208.25pt;z-index:169" coordorigin="2817,9481" coordsize="7952,4165">
            <v:group id="_x0000_s3756" style="position:absolute;left:2817;top:11865;width:7932;height:1781" coordorigin="2817,11865" coordsize="7932,1781">
              <v:shape id="_x0000_s3757" type="#_x0000_t75" style="position:absolute;left:2817;top:11865;width:2618;height:1781" wrapcoords="874 0 635 13077 874 21483 17629 21483 17709 14945 19376 13077 19853 12960 19615 12610 17629 11209 17788 3269 1191 1868 1191 0 874 0">
                <v:imagedata r:id="rId74" o:title="" croptop="7151f" cropbottom="17343f" cropleft="10362f" cropright="25650f"/>
              </v:shape>
              <v:shape id="_x0000_s3758" type="#_x0000_t75" style="position:absolute;left:5512;top:12148;width:2551;height:1227" wrapcoords="1549 0 1304 12630 1549 21482 18829 21482 18910 13220 20948 12748 20948 12511 18829 11331 18992 2243 1956 1889 1956 0 1549 0">
                <v:imagedata r:id="rId75" o:title="" croptop="7145f" cropbottom="17832f" cropleft="10389f" cropright="23792f"/>
              </v:shape>
              <v:shape id="_x0000_s3759" type="#_x0000_t75" style="position:absolute;left:8275;top:12318;width:2474;height:1020" wrapcoords="925 3668 672 11411 925 18747 18742 18747 18826 13449 20928 11819 20928 11208 18742 10189 18742 3668 925 3668">
                <v:imagedata r:id="rId76" o:title="" croptop="16822f" cropbottom="25074f" cropleft="15568f" cropright="8216f"/>
              </v:shape>
            </v:group>
            <v:group id="_x0000_s3760" style="position:absolute;left:2826;top:9481;width:7943;height:2511" coordorigin="2826,9481" coordsize="7943,2511">
              <v:shape id="_x0000_s3761" type="#_x0000_t75" style="position:absolute;left:8256;top:10470;width:2513;height:854" wrapcoords="928 1738 675 11669 928 20110 18731 20110 18816 13655 20925 12166 20925 11421 18731 9683 18731 1738 928 1738">
                <v:imagedata r:id="rId77" o:title="" croptop="19209f" cropbottom="26970f" cropleft="10960f" cropright="25181f"/>
              </v:shape>
              <v:shape id="_x0000_s3762" type="#_x0000_t75" style="position:absolute;left:5589;top:10147;width:2465;height:1569" wrapcoords="928 398 675 10999 928 17890 14512 19480 18394 19480 18394 20010 18731 20010 18900 10999 20925 10999 20925 10601 18731 8879 18816 4506 1266 2518 1266 398 928 398">
                <v:imagedata r:id="rId78" o:title="" croptop="13912f" cropbottom="16588f" cropleft="11256f" cropright="24093f"/>
              </v:shape>
              <v:group id="_x0000_s3763" style="position:absolute;left:2826;top:9481;width:2464;height:2511" coordorigin="398,11428" coordsize="2464,2511">
                <v:shape id="_x0000_s3764" type="#_x0000_t75" style="position:absolute;left:398;top:11556;width:2464;height:2230" wrapcoords="928 0 675 13119 928 21467 18731 21467 18731 14842 20841 13384 20841 12987 18731 12721 18816 3048 17888 3048 1266 2120 1266 0 928 0">
                  <v:imagedata r:id="rId79" o:title="" croptop="9380f" cropbottom="20670f" cropleft="11358f" cropright="23717f"/>
                </v:shape>
                <v:rect id="_x0000_s3765" style="position:absolute;left:398;top:11508;width:213;height:505" strokecolor="white"/>
                <v:rect id="_x0000_s3766" style="position:absolute;left:425;top:13434;width:213;height:505" strokecolor="white"/>
                <v:rect id="_x0000_s3767" style="position:absolute;left:2412;top:11428;width:213;height:505" strokecolor="white"/>
                <v:rect id="_x0000_s3768" style="position:absolute;left:2439;top:13354;width:213;height:505" strokecolor="white"/>
              </v:group>
            </v:group>
          </v:group>
          <o:OLEObject Type="Embed" ProgID="Origin50.Graph" ShapeID="_x0000_s3757" DrawAspect="Content" ObjectID="_1420812623" r:id="rId80"/>
          <o:OLEObject Type="Embed" ProgID="Origin50.Graph" ShapeID="_x0000_s3758" DrawAspect="Content" ObjectID="_1420812624" r:id="rId81"/>
          <o:OLEObject Type="Embed" ProgID="Origin50.Graph" ShapeID="_x0000_s3759" DrawAspect="Content" ObjectID="_1420812625" r:id="rId82"/>
          <o:OLEObject Type="Embed" ProgID="Origin50.Graph" ShapeID="_x0000_s3761" DrawAspect="Content" ObjectID="_1420812626" r:id="rId83"/>
          <o:OLEObject Type="Embed" ProgID="Origin50.Graph" ShapeID="_x0000_s3762" DrawAspect="Content" ObjectID="_1420812627" r:id="rId84"/>
          <o:OLEObject Type="Embed" ProgID="Origin50.Graph" ShapeID="_x0000_s3764" DrawAspect="Content" ObjectID="_1420812628" r:id="rId85"/>
        </w:pict>
      </w:r>
      <w:r>
        <w:rPr>
          <w:rFonts w:cs="Times New Roman"/>
          <w:noProof/>
          <w:szCs w:val="24"/>
          <w:lang w:eastAsia="en-GB"/>
        </w:rPr>
        <w:pict>
          <v:shape id="_x0000_s3750" type="#_x0000_t202" style="position:absolute;left:0;text-align:left;margin-left:296.1pt;margin-top:-3.8pt;width:123.95pt;height:47.6pt;z-index:164" stroked="f">
            <o:lock v:ext="edit" aspectratio="t"/>
            <v:textbox style="mso-next-textbox:#_x0000_s3750">
              <w:txbxContent>
                <w:p w:rsidR="00C8548E" w:rsidRDefault="00C8548E" w:rsidP="00CF00CB">
                  <w:pPr>
                    <w:jc w:val="center"/>
                    <w:rPr>
                      <w:rFonts w:cs="Times New Roman"/>
                      <w:szCs w:val="24"/>
                    </w:rPr>
                  </w:pPr>
                  <w:r>
                    <w:rPr>
                      <w:rFonts w:cs="Times New Roman"/>
                      <w:szCs w:val="24"/>
                    </w:rPr>
                    <w:t>+ 500μM DIDS/</w:t>
                  </w:r>
                </w:p>
                <w:p w:rsidR="00C8548E" w:rsidRPr="007D6CE4" w:rsidRDefault="00C8548E" w:rsidP="00CF00CB">
                  <w:pPr>
                    <w:jc w:val="center"/>
                    <w:rPr>
                      <w:rFonts w:cs="Times New Roman"/>
                      <w:szCs w:val="24"/>
                    </w:rPr>
                  </w:pPr>
                  <w:r>
                    <w:rPr>
                      <w:rFonts w:cs="Times New Roman"/>
                      <w:szCs w:val="24"/>
                    </w:rPr>
                    <w:t>10μM CFTR</w:t>
                  </w:r>
                  <w:r w:rsidRPr="000C3A57">
                    <w:rPr>
                      <w:rFonts w:cs="Times New Roman"/>
                      <w:szCs w:val="24"/>
                      <w:vertAlign w:val="subscript"/>
                    </w:rPr>
                    <w:t>inh</w:t>
                  </w:r>
                  <w:r w:rsidRPr="009277B7">
                    <w:rPr>
                      <w:rFonts w:cs="Times New Roman"/>
                      <w:szCs w:val="24"/>
                    </w:rPr>
                    <w:t>-172</w:t>
                  </w:r>
                </w:p>
              </w:txbxContent>
            </v:textbox>
          </v:shape>
        </w:pict>
      </w:r>
      <w:r>
        <w:rPr>
          <w:rFonts w:cs="Times New Roman"/>
          <w:noProof/>
          <w:szCs w:val="24"/>
          <w:lang w:eastAsia="en-GB"/>
        </w:rPr>
        <w:pict>
          <v:shape id="_x0000_s3749" type="#_x0000_t202" style="position:absolute;left:0;text-align:left;margin-left:173.25pt;margin-top:2.65pt;width:108pt;height:25.3pt;z-index:163" stroked="f">
            <o:lock v:ext="edit" aspectratio="t"/>
            <v:textbox style="mso-next-textbox:#_x0000_s3749">
              <w:txbxContent>
                <w:p w:rsidR="00C8548E" w:rsidRPr="007D6CE4" w:rsidRDefault="00C8548E" w:rsidP="00CF00CB">
                  <w:pPr>
                    <w:jc w:val="center"/>
                    <w:rPr>
                      <w:rFonts w:cs="Times New Roman"/>
                      <w:szCs w:val="24"/>
                    </w:rPr>
                  </w:pPr>
                  <w:r>
                    <w:rPr>
                      <w:rFonts w:cs="Times New Roman"/>
                      <w:szCs w:val="24"/>
                    </w:rPr>
                    <w:t>+ 500μM DIDS</w:t>
                  </w:r>
                </w:p>
              </w:txbxContent>
            </v:textbox>
          </v:shape>
        </w:pict>
      </w:r>
      <w:r>
        <w:rPr>
          <w:rFonts w:cs="Times New Roman"/>
          <w:noProof/>
          <w:szCs w:val="24"/>
          <w:lang w:eastAsia="en-GB"/>
        </w:rPr>
        <w:pict>
          <v:shape id="_x0000_s3748" type="#_x0000_t202" style="position:absolute;left:0;text-align:left;margin-left:62.45pt;margin-top:2.65pt;width:46.3pt;height:25.3pt;z-index:162" stroked="f">
            <o:lock v:ext="edit" aspectratio="t"/>
            <v:textbox style="mso-next-textbox:#_x0000_s3748">
              <w:txbxContent>
                <w:p w:rsidR="00C8548E" w:rsidRPr="007D6CE4" w:rsidRDefault="00C8548E" w:rsidP="00CF00CB">
                  <w:pPr>
                    <w:jc w:val="center"/>
                    <w:rPr>
                      <w:rFonts w:cs="Times New Roman"/>
                      <w:szCs w:val="24"/>
                    </w:rPr>
                  </w:pPr>
                  <w:r w:rsidRPr="007D6CE4">
                    <w:rPr>
                      <w:rFonts w:cs="Times New Roman"/>
                      <w:szCs w:val="24"/>
                    </w:rPr>
                    <w:t>Total</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pict>
          <v:shape id="_x0000_s3879" type="#_x0000_t32" style="position:absolute;left:0;text-align:left;margin-left:300.9pt;margin-top:16.15pt;width:18pt;height:0;z-index:241" o:connectortype="straight">
            <v:stroke endarrow="open"/>
          </v:shape>
        </w:pict>
      </w:r>
      <w:r>
        <w:rPr>
          <w:rFonts w:cs="Times New Roman"/>
          <w:noProof/>
          <w:sz w:val="22"/>
          <w:lang w:eastAsia="en-GB"/>
        </w:rPr>
        <w:pict>
          <v:shape id="_x0000_s3878" type="#_x0000_t32" style="position:absolute;left:0;text-align:left;margin-left:165.85pt;margin-top:15.8pt;width:18pt;height:0;z-index:240" o:connectortype="straight">
            <v:stroke endarrow="open"/>
          </v:shape>
        </w:pict>
      </w:r>
      <w:r>
        <w:rPr>
          <w:rFonts w:cs="Times New Roman"/>
          <w:noProof/>
          <w:sz w:val="22"/>
          <w:lang w:eastAsia="en-GB"/>
        </w:rPr>
        <w:pict>
          <v:shape id="_x0000_s3877" type="#_x0000_t32" style="position:absolute;left:0;text-align:left;margin-left:27.2pt;margin-top:15.8pt;width:18pt;height:0;z-index:239" o:connectortype="straight">
            <v:stroke endarrow="open"/>
          </v:shape>
        </w:pict>
      </w:r>
      <w:r>
        <w:rPr>
          <w:rFonts w:cs="Times New Roman"/>
          <w:noProof/>
          <w:szCs w:val="24"/>
          <w:lang w:eastAsia="en-GB"/>
        </w:rPr>
        <w:pict>
          <v:shape id="_x0000_s3751" type="#_x0000_t202" style="position:absolute;left:0;text-align:left;margin-left:-1.15pt;margin-top:5.95pt;width:30.85pt;height:29.15pt;z-index:165" stroked="f">
            <o:lock v:ext="edit" aspectratio="t"/>
            <v:textbox style="mso-next-textbox:#_x0000_s3751">
              <w:txbxContent>
                <w:p w:rsidR="00C8548E" w:rsidRPr="007D6CE4" w:rsidRDefault="00C8548E" w:rsidP="00CF00CB">
                  <w:pPr>
                    <w:jc w:val="center"/>
                    <w:rPr>
                      <w:rFonts w:cs="Times New Roman"/>
                      <w:szCs w:val="24"/>
                    </w:rPr>
                  </w:pPr>
                  <w:r w:rsidRPr="007D6CE4">
                    <w:rPr>
                      <w:rFonts w:cs="Times New Roman"/>
                      <w:szCs w:val="24"/>
                    </w:rPr>
                    <w:t>A</w:t>
                  </w:r>
                </w:p>
              </w:txbxContent>
            </v:textbox>
          </v:shape>
        </w:pict>
      </w:r>
    </w:p>
    <w:p w:rsidR="00CF00CB" w:rsidRPr="004D7654" w:rsidRDefault="00B46550" w:rsidP="00CF00CB">
      <w:pPr>
        <w:rPr>
          <w:rFonts w:cs="Times New Roman"/>
          <w:szCs w:val="24"/>
        </w:rPr>
      </w:pPr>
      <w:r>
        <w:rPr>
          <w:rFonts w:cs="Times New Roman"/>
          <w:noProof/>
          <w:sz w:val="22"/>
          <w:lang w:val="en-US"/>
        </w:rPr>
        <w:pict>
          <v:shape id="_x0000_s3526" type="#_x0000_t75" style="position:absolute;left:0;text-align:left;margin-left:237.9pt;margin-top:25.65pt;width:55.55pt;height:41.15pt;z-index:26" wrapcoords="1875 1722 1875 2081 2512 2870 2812 2870 2775 3229 2775 4019 1875 4234 1875 4664 2812 5167 2775 6315 2025 6961 2025 7391 862 7607 825 10477 1538 10908 862 10908 862 11482 2812 12056 1912 12056 1912 12343 2812 13204 2775 13563 2775 14352 1762 14711 1762 15070 2812 15500 2775 16649 1762 17366 1800 17725 3825 17797 3600 18227 3638 18586 10800 18945 7575 19232 7350 19232 7350 19734 9412 19734 10800 18945 13988 18586 14250 18514 14062 17797 14138 17510 2962 16649 2962 15500 13612 15500 20850 15070 20888 2081 2625 1722 1875 1722">
            <v:imagedata r:id="rId86" o:title="" croptop="11119f" cropbottom="40221f" cropleft="42735f" cropright="12789f"/>
          </v:shape>
          <o:OLEObject Type="Embed" ProgID="Origin50.Graph" ShapeID="_x0000_s3526" DrawAspect="Content" ObjectID="_1420812629" r:id="rId87"/>
        </w:pict>
      </w:r>
    </w:p>
    <w:p w:rsidR="00CF00CB" w:rsidRPr="004D7654" w:rsidRDefault="00B46550" w:rsidP="00CF00CB">
      <w:pPr>
        <w:rPr>
          <w:rFonts w:cs="Times New Roman"/>
          <w:szCs w:val="24"/>
        </w:rPr>
      </w:pPr>
      <w:r>
        <w:rPr>
          <w:rFonts w:cs="Times New Roman"/>
          <w:noProof/>
          <w:szCs w:val="24"/>
          <w:lang w:eastAsia="en-GB"/>
        </w:rPr>
        <w:pict>
          <v:rect id="_x0000_s3539" style="position:absolute;left:0;text-align:left;margin-left:237.9pt;margin-top:13.5pt;width:55.55pt;height:32.6pt;z-index:39" strokecolor="whit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pict>
          <v:shape id="_x0000_s3880" type="#_x0000_t32" style="position:absolute;left:0;text-align:left;margin-left:25.95pt;margin-top:9.45pt;width:18pt;height:0;z-index:242" o:connectortype="straight">
            <v:stroke endarrow="open"/>
          </v:shape>
        </w:pict>
      </w:r>
      <w:r>
        <w:rPr>
          <w:rFonts w:cs="Times New Roman"/>
          <w:noProof/>
          <w:sz w:val="22"/>
          <w:lang w:eastAsia="en-GB"/>
        </w:rPr>
        <w:pict>
          <v:shape id="_x0000_s3882" type="#_x0000_t32" style="position:absolute;left:0;text-align:left;margin-left:299.65pt;margin-top:9.8pt;width:18pt;height:0;z-index:244" o:connectortype="straight">
            <v:stroke endarrow="open"/>
          </v:shape>
        </w:pict>
      </w:r>
      <w:r>
        <w:rPr>
          <w:rFonts w:cs="Times New Roman"/>
          <w:noProof/>
          <w:sz w:val="22"/>
          <w:lang w:eastAsia="en-GB"/>
        </w:rPr>
        <w:pict>
          <v:shape id="_x0000_s3881" type="#_x0000_t32" style="position:absolute;left:0;text-align:left;margin-left:164.6pt;margin-top:9.45pt;width:18pt;height:0;z-index:243" o:connectortype="straight">
            <v:stroke endarrow="open"/>
          </v:shape>
        </w:pict>
      </w:r>
      <w:r>
        <w:rPr>
          <w:rFonts w:cs="Times New Roman"/>
          <w:noProof/>
          <w:szCs w:val="24"/>
          <w:lang w:eastAsia="en-GB"/>
        </w:rPr>
        <w:pict>
          <v:shape id="_x0000_s3752" type="#_x0000_t202" style="position:absolute;left:0;text-align:left;margin-left:-1.15pt;margin-top:.55pt;width:30.85pt;height:29.15pt;z-index:166" stroked="f">
            <o:lock v:ext="edit" aspectratio="t"/>
            <v:textbox style="mso-next-textbox:#_x0000_s3752">
              <w:txbxContent>
                <w:p w:rsidR="00C8548E" w:rsidRPr="007D6CE4" w:rsidRDefault="00C8548E" w:rsidP="00CF00CB">
                  <w:pPr>
                    <w:jc w:val="center"/>
                    <w:rPr>
                      <w:rFonts w:cs="Times New Roman"/>
                      <w:szCs w:val="24"/>
                    </w:rPr>
                  </w:pPr>
                  <w:r>
                    <w:rPr>
                      <w:rFonts w:cs="Times New Roman"/>
                      <w:szCs w:val="24"/>
                    </w:rPr>
                    <w:t>B</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val="en-US"/>
        </w:rPr>
        <w:pict>
          <v:rect id="_x0000_s3527" style="position:absolute;left:0;text-align:left;margin-left:236.5pt;margin-top:-135pt;width:66pt;height:45pt;z-index:27" stroked="f"/>
        </w:pict>
      </w:r>
    </w:p>
    <w:p w:rsidR="00CF00CB" w:rsidRPr="004D7654" w:rsidRDefault="00B46550" w:rsidP="00CF00CB">
      <w:pPr>
        <w:rPr>
          <w:rFonts w:cs="Times New Roman"/>
          <w:szCs w:val="24"/>
        </w:rPr>
      </w:pPr>
      <w:r>
        <w:rPr>
          <w:rFonts w:cs="Times New Roman"/>
          <w:noProof/>
          <w:szCs w:val="24"/>
          <w:lang w:eastAsia="en-GB"/>
        </w:rPr>
        <w:pict>
          <v:shape id="_x0000_s3777" type="#_x0000_t75" style="position:absolute;left:0;text-align:left;margin-left:175.45pt;margin-top:.55pt;width:121.75pt;height:80.9pt;z-index:173" wrapcoords="1886 1722 1886 2081 2478 2870 2774 2870 2737 3229 2737 4019 1886 4234 1886 4664 2774 5167 2737 6315 1997 6961 1997 7391 851 7607 814 10477 1516 10908 851 10908 851 11482 2774 12056 1886 12056 1886 12343 2774 13204 2737 13563 2737 14352 1738 14711 1738 15070 2774 15500 2737 16649 1738 17366 1775 17725 3773 17797 3551 18227 3588 18586 10800 18945 7471 19232 7249 19232 7249 19734 9284 19734 10800 18945 13944 18586 14129 18371 13870 17797 13944 17510 2922 16649 2922 15500 7989 15500 20860 14711 20897 1722 2589 1722 1886 1722">
            <v:imagedata r:id="rId88" o:title="" croptop="7098f" cropbottom="22948f" cropleft="10773f" cropright="26933f"/>
          </v:shape>
          <o:OLEObject Type="Embed" ProgID="Origin50.Graph" ShapeID="_x0000_s3777" DrawAspect="Content" ObjectID="_1420812630" r:id="rId89"/>
        </w:pict>
      </w:r>
      <w:r>
        <w:rPr>
          <w:rFonts w:cs="Times New Roman"/>
          <w:noProof/>
          <w:szCs w:val="24"/>
          <w:lang w:eastAsia="en-GB"/>
        </w:rPr>
        <w:pict>
          <v:group id="_x0000_s3770" style="position:absolute;left:0;text-align:left;margin-left:41.55pt;margin-top:84.45pt;width:125.65pt;height:97.65pt;z-index:171" coordorigin="2817,5818" coordsize="2513,1953">
            <v:shape id="_x0000_s3771" type="#_x0000_t75" style="position:absolute;left:2817;top:5818;width:2513;height:1953" wrapcoords="1875 1722 1875 2081 2512 2870 2812 2870 2775 3229 2775 4019 1875 4234 1875 4664 2812 5167 2775 6315 2025 6961 2025 7391 862 7607 825 10477 1538 10908 862 10908 862 11482 2812 12056 1912 12056 1912 12343 2812 13204 2775 13563 2775 14352 1762 14711 1762 15070 2812 15500 2775 16649 1762 17366 1800 17725 3825 17797 3600 18227 3638 18586 10800 18945 7575 19232 7350 19232 7350 19734 9412 19734 10800 18945 13988 18586 14250 18514 14062 17797 14138 17510 2962 16649 2962 15500 13612 15500 20850 15070 20888 2081 2625 1722 1875 1722">
              <v:imagedata r:id="rId86" o:title="" croptop="6387f" cropbottom="18928f" cropleft="10877f" cropright="25532f"/>
            </v:shape>
            <v:rect id="_x0000_s3772" style="position:absolute;left:2882;top:5818;width:159;height:195" strokecolor="white"/>
            <v:rect id="_x0000_s3773" style="position:absolute;left:4896;top:7576;width:159;height:195" strokecolor="white"/>
          </v:group>
          <o:OLEObject Type="Embed" ProgID="Origin50.Graph" ShapeID="_x0000_s3771" DrawAspect="Content" ObjectID="_1420812631" r:id="rId90"/>
        </w:pict>
      </w:r>
      <w:r>
        <w:rPr>
          <w:rFonts w:cs="Times New Roman"/>
          <w:noProof/>
          <w:szCs w:val="24"/>
          <w:lang w:eastAsia="en-GB"/>
        </w:rPr>
        <w:pict>
          <v:shape id="_x0000_s3778" type="#_x0000_t75" style="position:absolute;left:0;text-align:left;margin-left:40.7pt;margin-top:.4pt;width:125.65pt;height:90.65pt;z-index:174" wrapcoords="1875 1722 1875 2081 2512 2870 2812 2870 2775 3229 2775 4019 1875 4234 1875 4664 2812 5167 2775 6315 2025 6961 2025 7391 862 7607 825 10477 1538 10908 862 10908 862 11482 2812 12056 1912 12056 1912 12343 2812 13204 2775 13563 2775 14352 1762 14711 1762 15070 2812 15500 2775 16649 1762 17366 1800 17725 3825 17797 3600 18227 3638 18586 10800 18945 7575 19232 7350 19232 7350 19734 9412 19734 10800 18945 13988 18586 14250 18514 14062 17797 14138 17510 2962 16649 2962 15500 13612 15500 20850 15070 20888 2081 2625 1722 1875 1722">
            <v:imagedata r:id="rId86" o:title="" croptop="6387f" cropbottom="18928f" cropleft="10877f" cropright="25532f"/>
          </v:shape>
          <o:OLEObject Type="Embed" ProgID="Origin50.Graph" ShapeID="_x0000_s3778" DrawAspect="Content" ObjectID="_1420812632" r:id="rId91"/>
        </w:pict>
      </w:r>
    </w:p>
    <w:p w:rsidR="00CF00CB" w:rsidRPr="004D7654" w:rsidRDefault="00B46550" w:rsidP="00CF00CB">
      <w:pPr>
        <w:rPr>
          <w:rFonts w:cs="Times New Roman"/>
          <w:szCs w:val="24"/>
        </w:rPr>
      </w:pPr>
      <w:r>
        <w:rPr>
          <w:rFonts w:cs="Times New Roman"/>
          <w:noProof/>
          <w:szCs w:val="24"/>
          <w:lang w:eastAsia="en-GB"/>
        </w:rPr>
        <w:pict>
          <v:shape id="_x0000_s3779" type="#_x0000_t75" style="position:absolute;left:0;text-align:left;margin-left:313.9pt;margin-top:5.15pt;width:123.7pt;height:47.2pt;z-index:175" wrapcoords="925 3967 672 12563 925 20278 18742 20278 18742 14547 20928 12784 20928 12122 18742 11020 18742 3967 925 3967">
            <v:imagedata r:id="rId92" o:title="" croptop="16800f" cropbottom="26836f" cropleft="15568f" cropright="8216f"/>
          </v:shape>
          <o:OLEObject Type="Embed" ProgID="Origin50.Graph" ShapeID="_x0000_s3779" DrawAspect="Content" ObjectID="_1420812633" r:id="rId93"/>
        </w:pict>
      </w:r>
      <w:r>
        <w:rPr>
          <w:rFonts w:cs="Times New Roman"/>
          <w:noProof/>
          <w:szCs w:val="24"/>
          <w:lang w:eastAsia="en-GB"/>
        </w:rPr>
        <w:pict>
          <v:shape id="_x0000_s3753" type="#_x0000_t202" style="position:absolute;left:0;text-align:left;margin-left:-.35pt;margin-top:10.95pt;width:30.85pt;height:29.15pt;z-index:167" stroked="f">
            <o:lock v:ext="edit" aspectratio="t"/>
            <v:textbox style="mso-next-textbox:#_x0000_s3753">
              <w:txbxContent>
                <w:p w:rsidR="00C8548E" w:rsidRPr="007D6CE4" w:rsidRDefault="00C8548E" w:rsidP="00CF00CB">
                  <w:pPr>
                    <w:jc w:val="center"/>
                    <w:rPr>
                      <w:rFonts w:cs="Times New Roman"/>
                      <w:szCs w:val="24"/>
                    </w:rPr>
                  </w:pPr>
                  <w:r>
                    <w:rPr>
                      <w:rFonts w:cs="Times New Roman"/>
                      <w:szCs w:val="24"/>
                    </w:rPr>
                    <w:t>C</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883" type="#_x0000_t32" style="position:absolute;left:0;text-align:left;margin-left:27.7pt;margin-top:10.3pt;width:18pt;height:0;z-index:245" o:connectortype="straight">
            <v:stroke endarrow="open"/>
          </v:shape>
        </w:pict>
      </w:r>
      <w:r>
        <w:rPr>
          <w:rFonts w:cs="Times New Roman"/>
          <w:noProof/>
          <w:szCs w:val="24"/>
          <w:lang w:eastAsia="en-GB"/>
        </w:rPr>
        <w:pict>
          <v:shape id="_x0000_s3885" type="#_x0000_t32" style="position:absolute;left:0;text-align:left;margin-left:301.4pt;margin-top:10.65pt;width:18pt;height:0;z-index:247" o:connectortype="straight">
            <v:stroke endarrow="open"/>
          </v:shape>
        </w:pict>
      </w:r>
      <w:r>
        <w:rPr>
          <w:rFonts w:cs="Times New Roman"/>
          <w:noProof/>
          <w:szCs w:val="24"/>
          <w:lang w:eastAsia="en-GB"/>
        </w:rPr>
        <w:pict>
          <v:shape id="_x0000_s3884" type="#_x0000_t32" style="position:absolute;left:0;text-align:left;margin-left:164.75pt;margin-top:10.2pt;width:18pt;height:0;z-index:246" o:connectortype="straight">
            <v:stroke endarrow="open"/>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group id="_x0000_s3774" style="position:absolute;left:0;text-align:left;margin-left:175.45pt;margin-top:5.5pt;width:121.75pt;height:79.85pt;z-index:172" coordorigin="5512,7592" coordsize="2435,1597">
            <v:shape id="_x0000_s3775" type="#_x0000_t75" style="position:absolute;left:5512;top:7592;width:2435;height:1597" wrapcoords="1886 1722 1886 2081 2478 2870 2774 2870 2737 3229 2737 4019 1886 4234 1886 4664 2774 5167 2737 6315 1997 6961 1997 7391 851 7607 814 10477 1516 10908 851 10908 851 11482 2774 12056 1886 12056 1886 12343 2774 13204 2737 13563 2737 14352 1738 14711 1738 15070 2774 15500 2737 16649 1738 17366 1775 17725 3773 17797 3551 18227 3588 18586 10800 18945 7471 19232 7249 19232 7249 19734 9284 19734 10800 18945 13944 18586 14129 18371 13870 17797 13944 17510 2922 16649 2922 15500 7989 15500 20860 14711 20897 1722 2589 1722 1886 1722">
              <v:imagedata r:id="rId88" o:title="" croptop="7098f" cropbottom="22948f" cropleft="10773f" cropright="26933f"/>
            </v:shape>
            <v:rect id="_x0000_s3776" style="position:absolute;left:5589;top:7660;width:144;height:379" strokecolor="white"/>
          </v:group>
          <o:OLEObject Type="Embed" ProgID="Origin50.Graph" ShapeID="_x0000_s3775" DrawAspect="Content" ObjectID="_1420812634" r:id="rId94"/>
        </w:pict>
      </w:r>
    </w:p>
    <w:p w:rsidR="00CF00CB" w:rsidRPr="004D7654" w:rsidRDefault="00B46550" w:rsidP="00CF00CB">
      <w:pPr>
        <w:rPr>
          <w:rFonts w:cs="Times New Roman"/>
          <w:szCs w:val="24"/>
        </w:rPr>
      </w:pPr>
      <w:r>
        <w:rPr>
          <w:rFonts w:cs="Times New Roman"/>
          <w:noProof/>
          <w:szCs w:val="24"/>
          <w:lang w:eastAsia="en-GB"/>
        </w:rPr>
        <w:pict>
          <v:shape id="_x0000_s3769" type="#_x0000_t75" style="position:absolute;left:0;text-align:left;margin-left:313.3pt;margin-top:14.3pt;width:121.7pt;height:47.95pt;z-index:170" wrapcoords="18924 1595 2017 1740 1900 2537 2908 2754 1939 3117 1939 3479 2831 3914 1939 4204 1939 4566 2908 5074 2094 5146 2094 5581 2908 6234 2172 6234 2055 6379 2133 7393 1086 7466 853 7683 853 11307 2172 12032 2908 12032 1978 12612 1978 12902 2908 13192 1978 13627 1978 13989 2908 14352 1823 14642 1823 14932 2908 15511 1823 15729 1823 16019 2908 16671 1823 16671 1861 17613 3955 17831 3723 18193 3762 18556 10781 18991 7601 19208 7601 19715 9734 19715 10781 18991 14542 18556 14775 18411 14542 17831 14620 17468 3064 16671 3064 15511 6980 15511 20786 14642 20786 1595 18924 1595">
            <v:imagedata r:id="rId95" o:title="" croptop="19118f" cropbottom="24910f" cropleft="11295f" cropright="25061f"/>
          </v:shape>
          <o:OLEObject Type="Embed" ProgID="Origin50.Graph" ShapeID="_x0000_s3769" DrawAspect="Content" ObjectID="_1420812635" r:id="rId96"/>
        </w:pict>
      </w:r>
    </w:p>
    <w:p w:rsidR="00CF00CB" w:rsidRPr="004D7654" w:rsidRDefault="00B46550" w:rsidP="00CF00CB">
      <w:pPr>
        <w:rPr>
          <w:rFonts w:cs="Times New Roman"/>
          <w:szCs w:val="24"/>
        </w:rPr>
      </w:pPr>
      <w:r>
        <w:rPr>
          <w:rFonts w:cs="Times New Roman"/>
          <w:noProof/>
          <w:szCs w:val="24"/>
          <w:lang w:eastAsia="en-GB"/>
        </w:rPr>
        <w:pict>
          <v:shape id="_x0000_s3888" type="#_x0000_t32" style="position:absolute;left:0;text-align:left;margin-left:301.25pt;margin-top:16.25pt;width:18pt;height:0;z-index:250" o:connectortype="straight">
            <v:stroke endarrow="open"/>
          </v:shape>
        </w:pict>
      </w:r>
      <w:r>
        <w:rPr>
          <w:rFonts w:cs="Times New Roman"/>
          <w:noProof/>
          <w:szCs w:val="24"/>
          <w:lang w:eastAsia="en-GB"/>
        </w:rPr>
        <w:pict>
          <v:shape id="_x0000_s3887" type="#_x0000_t32" style="position:absolute;left:0;text-align:left;margin-left:165.65pt;margin-top:14.4pt;width:18pt;height:0;z-index:249" o:connectortype="straight">
            <v:stroke endarrow="open"/>
          </v:shape>
        </w:pict>
      </w:r>
      <w:r>
        <w:rPr>
          <w:rFonts w:cs="Times New Roman"/>
          <w:noProof/>
          <w:szCs w:val="24"/>
          <w:lang w:eastAsia="en-GB"/>
        </w:rPr>
        <w:pict>
          <v:shape id="_x0000_s3886" type="#_x0000_t32" style="position:absolute;left:0;text-align:left;margin-left:28.6pt;margin-top:14.5pt;width:18pt;height:0;z-index:248" o:connectortype="straight">
            <v:stroke endarrow="open"/>
          </v:shape>
        </w:pict>
      </w:r>
      <w:r>
        <w:rPr>
          <w:rFonts w:cs="Times New Roman"/>
          <w:noProof/>
          <w:szCs w:val="24"/>
          <w:lang w:eastAsia="en-GB"/>
        </w:rPr>
        <w:pict>
          <v:shape id="_x0000_s3754" type="#_x0000_t202" style="position:absolute;left:0;text-align:left;margin-left:-.15pt;margin-top:13.3pt;width:30.85pt;height:29.15pt;z-index:168" stroked="f">
            <o:lock v:ext="edit" aspectratio="t"/>
            <v:textbox style="mso-next-textbox:#_x0000_s3754">
              <w:txbxContent>
                <w:p w:rsidR="00C8548E" w:rsidRPr="007D6CE4" w:rsidRDefault="00C8548E" w:rsidP="00CF00CB">
                  <w:pPr>
                    <w:jc w:val="center"/>
                    <w:rPr>
                      <w:rFonts w:cs="Times New Roman"/>
                      <w:szCs w:val="24"/>
                    </w:rPr>
                  </w:pPr>
                  <w:r>
                    <w:rPr>
                      <w:rFonts w:cs="Times New Roman"/>
                      <w:szCs w:val="24"/>
                    </w:rPr>
                    <w:t>D</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rPr>
        <w:pict>
          <v:shape id="_x0000_s3746" type="#_x0000_t202" style="position:absolute;left:0;text-align:left;margin-left:172.45pt;margin-top:12.65pt;width:43.6pt;height:16.9pt;z-index: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XFKg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l8tgwhAs0lVCfk1sIw4riSKDRgf1DS4XgX1H0/&#10;MCsoUR809mc1nk7DPkRlOltkqNhrS3ltYZojVEE9JYO49XGHInPmFvu4k5Hhl0zOSePYRuLPKxb2&#10;4lqPXi8/gs0T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05BcUqAgAAUAQAAA4AAAAAAAAAAAAAAAAALgIAAGRycy9lMm9E&#10;b2MueG1sUEsBAi0AFAAGAAgAAAAhAP0vMtbbAAAABQEAAA8AAAAAAAAAAAAAAAAAhAQAAGRycy9k&#10;b3ducmV2LnhtbFBLBQYAAAAABAAEAPMAAACMBQAAAAA=&#10;" filled="f" stroked="f" strokecolor="white">
            <v:textbox style="mso-next-textbox:#_x0000_s3746">
              <w:txbxContent>
                <w:p w:rsidR="00C8548E" w:rsidRPr="00BD65C6" w:rsidRDefault="00C8548E" w:rsidP="00CF00CB">
                  <w:pPr>
                    <w:rPr>
                      <w:sz w:val="16"/>
                    </w:rPr>
                  </w:pPr>
                  <w:r w:rsidRPr="00BD65C6">
                    <w:rPr>
                      <w:sz w:val="16"/>
                    </w:rPr>
                    <w:t>250 pA</w:t>
                  </w:r>
                </w:p>
              </w:txbxContent>
            </v:textbox>
          </v:shape>
        </w:pict>
      </w:r>
      <w:r>
        <w:rPr>
          <w:rFonts w:cs="Times New Roman"/>
          <w:noProof/>
          <w:szCs w:val="24"/>
          <w:lang w:eastAsia="en-GB"/>
        </w:rPr>
        <w:pict>
          <v:group id="_x0000_s3743" style="position:absolute;left:0;text-align:left;margin-left:209.65pt;margin-top:16.55pt;width:15.85pt;height:10.85pt;z-index:159" coordorigin="9357,10407" coordsize="317,217">
            <v:line id="_x0000_s3744" style="position:absolute" from="9357,10407" to="9357,10624" strokeweight="19e-5mm"/>
            <v:line id="_x0000_s3745" style="position:absolute" from="9357,10624" to="9674,10624" strokeweight="19e-5mm"/>
          </v:group>
        </w:pict>
      </w:r>
    </w:p>
    <w:p w:rsidR="00CF00CB" w:rsidRPr="004D7654" w:rsidRDefault="00B46550" w:rsidP="00CF00CB">
      <w:pPr>
        <w:rPr>
          <w:rFonts w:cs="Times New Roman"/>
          <w:szCs w:val="24"/>
        </w:rPr>
      </w:pPr>
      <w:r>
        <w:rPr>
          <w:rFonts w:eastAsia="Times New Roman" w:cs="Times New Roman"/>
          <w:noProof/>
          <w:lang w:eastAsia="en-GB"/>
        </w:rPr>
        <w:pict>
          <v:shape id="_x0000_s3747" type="#_x0000_t202" style="position:absolute;left:0;text-align:left;margin-left:196.25pt;margin-top:4.95pt;width:43.6pt;height:16.9pt;z-index:16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" filled="f" stroked="f" strokecolor="white">
            <v:textbox style="mso-next-textbox:#_x0000_s3747">
              <w:txbxContent>
                <w:p w:rsidR="00C8548E" w:rsidRPr="00BD65C6" w:rsidRDefault="00C8548E" w:rsidP="00CF00CB">
                  <w:pPr>
                    <w:rPr>
                      <w:sz w:val="16"/>
                    </w:rPr>
                  </w:pPr>
                  <w:r>
                    <w:rPr>
                      <w:sz w:val="16"/>
                    </w:rPr>
                    <w:t>50 msec</w:t>
                  </w:r>
                </w:p>
              </w:txbxContent>
            </v:textbox>
          </v:shape>
        </w:pict>
      </w: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721" w:name="_Toc343447694"/>
      <w:bookmarkStart w:id="722" w:name="_Toc343447907"/>
      <w:bookmarkStart w:id="723" w:name="_Toc343606433"/>
      <w:bookmarkStart w:id="724" w:name="_Toc343672629"/>
      <w:bookmarkStart w:id="725" w:name="_Toc343428429"/>
      <w:bookmarkStart w:id="726" w:name="_Toc343440802"/>
      <w:r w:rsidRPr="004D7654">
        <w:rPr>
          <w:rStyle w:val="Heading5Char"/>
          <w:b/>
        </w:rPr>
        <w:t>Figure 3.12 Typical traces taken from single control, C2 and N2 16HBE14o- cells.</w:t>
      </w:r>
      <w:bookmarkEnd w:id="721"/>
      <w:bookmarkEnd w:id="722"/>
      <w:bookmarkEnd w:id="723"/>
      <w:bookmarkEnd w:id="724"/>
      <w:r w:rsidRPr="004D7654">
        <w:t xml:space="preserve">  </w:t>
      </w:r>
    </w:p>
    <w:p w:rsidR="00CF00CB" w:rsidRPr="004D7654" w:rsidRDefault="00CF00CB" w:rsidP="00CF00CB">
      <w:pPr>
        <w:rPr>
          <w:rFonts w:cs="Times New Roman"/>
        </w:rPr>
      </w:pPr>
      <w:r w:rsidRPr="004D7654">
        <w:rPr>
          <w:rFonts w:cs="Times New Roman"/>
        </w:rPr>
        <w:t xml:space="preserve"> A, GFP cell (control for C2 cells); B, C2 cell; C, GFP cell (control for N2 cells); D, N2 cell.  Arrows indicate zero current.</w:t>
      </w:r>
      <w:bookmarkEnd w:id="725"/>
      <w:bookmarkEnd w:id="726"/>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over-expression of NDPK-B using either construct had no significant effect on the total current or conductance, figure 3.13.  The reversal potential of C2 cells was -5.06 ± 1.01 mV (n = 21), which did not differ significantly from the reversal potential of the </w:t>
      </w:r>
      <w:r w:rsidRPr="004D7654">
        <w:rPr>
          <w:rFonts w:cs="Times New Roman"/>
          <w:szCs w:val="24"/>
        </w:rPr>
        <w:lastRenderedPageBreak/>
        <w:t>GFP cells for this group of -4.12 ± 1.05 mV ( n = 17).  The reversal potential of N2 cells was -5.66 ± 1.47 mV (n = 13), which again was not significantly different from the GFP reversal potential for this group of -5.88 ± 1.71 mV (n = 12).  However, all reversal potentials were significantly more negative than E</w:t>
      </w:r>
      <w:r w:rsidRPr="004D7654">
        <w:rPr>
          <w:rFonts w:cs="Times New Roman"/>
          <w:szCs w:val="24"/>
          <w:vertAlign w:val="subscript"/>
        </w:rPr>
        <w:t>Cl</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pict>
          <v:shape id="_x0000_s4153" type="#_x0000_t202" style="position:absolute;left:0;text-align:left;margin-left:209.75pt;margin-top:6.5pt;width:16.4pt;height:27.9pt;z-index:515" stroked="f">
            <o:lock v:ext="edit" aspectratio="t"/>
            <v:textbox style="mso-next-textbox:#_x0000_s4153;mso-fit-shape-to-text:t">
              <w:txbxContent>
                <w:p w:rsidR="00C8548E" w:rsidRPr="00FC42F8" w:rsidRDefault="00C8548E" w:rsidP="00CF00CB">
                  <w:pPr>
                    <w:rPr>
                      <w:rFonts w:cs="Times New Roman"/>
                    </w:rPr>
                  </w:pPr>
                  <w:r>
                    <w:rPr>
                      <w:rFonts w:cs="Times New Roman"/>
                    </w:rPr>
                    <w:t>B</w:t>
                  </w:r>
                </w:p>
              </w:txbxContent>
            </v:textbox>
          </v:shape>
        </w:pict>
      </w:r>
      <w:r>
        <w:rPr>
          <w:rFonts w:cs="Times New Roman"/>
          <w:noProof/>
          <w:sz w:val="22"/>
          <w:lang w:eastAsia="en-GB"/>
        </w:rPr>
        <w:pict>
          <v:shape id="_x0000_s4152" type="#_x0000_t202" style="position:absolute;left:0;text-align:left;margin-left:8pt;margin-top:9.8pt;width:16.4pt;height:27.9pt;z-index:514" stroked="f">
            <o:lock v:ext="edit" aspectratio="t"/>
            <v:textbox style="mso-next-textbox:#_x0000_s4152;mso-fit-shape-to-text:t">
              <w:txbxContent>
                <w:p w:rsidR="00C8548E" w:rsidRPr="00FC42F8" w:rsidRDefault="00C8548E" w:rsidP="00CF00CB">
                  <w:pPr>
                    <w:rPr>
                      <w:rFonts w:cs="Times New Roman"/>
                    </w:rPr>
                  </w:pPr>
                  <w:r w:rsidRPr="00FC42F8">
                    <w:rPr>
                      <w:rFonts w:cs="Times New Roman"/>
                    </w:rPr>
                    <w:t>A</w:t>
                  </w:r>
                </w:p>
              </w:txbxContent>
            </v:textbox>
          </v:shape>
        </w:pict>
      </w:r>
      <w:r>
        <w:rPr>
          <w:rFonts w:cs="Times New Roman"/>
          <w:noProof/>
          <w:sz w:val="22"/>
          <w:lang w:eastAsia="en-GB"/>
        </w:rPr>
        <w:pict>
          <v:shape id="_x0000_s4149" type="#_x0000_t75" style="position:absolute;left:0;text-align:left;margin-left:211.1pt;margin-top:6.45pt;width:211.95pt;height:160.85pt;z-index:511">
            <v:imagedata r:id="rId97" o:title=""/>
          </v:shape>
          <o:OLEObject Type="Embed" ProgID="Origin50.Graph" ShapeID="_x0000_s4149" DrawAspect="Content" ObjectID="_1420812636" r:id="rId98"/>
        </w:pict>
      </w:r>
      <w:r>
        <w:rPr>
          <w:rFonts w:cs="Times New Roman"/>
          <w:noProof/>
          <w:sz w:val="22"/>
          <w:lang w:eastAsia="en-GB"/>
        </w:rPr>
        <w:pict>
          <v:shape id="_x0000_s4148" type="#_x0000_t75" style="position:absolute;left:0;text-align:left;margin-left:-.85pt;margin-top:8.9pt;width:208.05pt;height:141.7pt;z-index:510">
            <v:imagedata r:id="rId99" o:title=""/>
          </v:shape>
          <o:OLEObject Type="Embed" ProgID="Origin50.Graph" ShapeID="_x0000_s4148" DrawAspect="Content" ObjectID="_1420812637" r:id="rId100"/>
        </w:pict>
      </w:r>
    </w:p>
    <w:p w:rsidR="00CF00CB" w:rsidRPr="004D7654" w:rsidRDefault="00CF00CB" w:rsidP="00CF00CB">
      <w:pPr>
        <w:jc w:val="center"/>
        <w:rPr>
          <w:rFonts w:cs="Times New Roman"/>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B46550" w:rsidP="00CF00CB">
      <w:pPr>
        <w:rPr>
          <w:rFonts w:cs="Times New Roman"/>
          <w:b/>
          <w:szCs w:val="24"/>
        </w:rPr>
      </w:pPr>
      <w:r>
        <w:rPr>
          <w:rFonts w:cs="Times New Roman"/>
          <w:b/>
          <w:noProof/>
          <w:szCs w:val="24"/>
          <w:lang w:eastAsia="en-GB"/>
        </w:rPr>
        <w:pict>
          <v:shape id="_x0000_s4155" type="#_x0000_t202" style="position:absolute;left:0;text-align:left;margin-left:209.8pt;margin-top:3.3pt;width:16.45pt;height:27.9pt;z-index:517" stroked="f">
            <o:lock v:ext="edit" aspectratio="t"/>
            <v:textbox style="mso-next-textbox:#_x0000_s4155;mso-fit-shape-to-text:t">
              <w:txbxContent>
                <w:p w:rsidR="00C8548E" w:rsidRPr="00FC42F8" w:rsidRDefault="00C8548E" w:rsidP="00CF00CB">
                  <w:pPr>
                    <w:rPr>
                      <w:rFonts w:cs="Times New Roman"/>
                    </w:rPr>
                  </w:pPr>
                  <w:r>
                    <w:rPr>
                      <w:rFonts w:cs="Times New Roman"/>
                    </w:rPr>
                    <w:t>D</w:t>
                  </w:r>
                </w:p>
              </w:txbxContent>
            </v:textbox>
          </v:shape>
        </w:pict>
      </w:r>
      <w:r>
        <w:rPr>
          <w:rFonts w:cs="Times New Roman"/>
          <w:b/>
          <w:noProof/>
          <w:szCs w:val="24"/>
          <w:lang w:eastAsia="en-GB"/>
        </w:rPr>
        <w:pict>
          <v:shape id="_x0000_s4154" type="#_x0000_t202" style="position:absolute;left:0;text-align:left;margin-left:8.1pt;margin-top:6.6pt;width:16.4pt;height:27.9pt;z-index:516" stroked="f">
            <o:lock v:ext="edit" aspectratio="t"/>
            <v:textbox style="mso-next-textbox:#_x0000_s4154;mso-fit-shape-to-text:t">
              <w:txbxContent>
                <w:p w:rsidR="00C8548E" w:rsidRPr="00FC42F8" w:rsidRDefault="00C8548E" w:rsidP="00CF00CB">
                  <w:pPr>
                    <w:rPr>
                      <w:rFonts w:cs="Times New Roman"/>
                    </w:rPr>
                  </w:pPr>
                  <w:r>
                    <w:rPr>
                      <w:rFonts w:cs="Times New Roman"/>
                    </w:rPr>
                    <w:t>C</w:t>
                  </w:r>
                </w:p>
              </w:txbxContent>
            </v:textbox>
          </v:shape>
        </w:pict>
      </w:r>
      <w:r>
        <w:rPr>
          <w:rFonts w:cs="Times New Roman"/>
          <w:b/>
          <w:noProof/>
          <w:szCs w:val="24"/>
          <w:lang w:eastAsia="en-GB"/>
        </w:rPr>
        <w:pict>
          <v:shape id="_x0000_s4151" type="#_x0000_t75" style="position:absolute;left:0;text-align:left;margin-left:209.75pt;margin-top:2.1pt;width:214.6pt;height:162.05pt;z-index:513">
            <v:imagedata r:id="rId101" o:title=""/>
          </v:shape>
          <o:OLEObject Type="Embed" ProgID="Origin50.Graph" ShapeID="_x0000_s4151" DrawAspect="Content" ObjectID="_1420812638" r:id="rId102"/>
        </w:pict>
      </w:r>
      <w:r>
        <w:rPr>
          <w:rFonts w:cs="Times New Roman"/>
          <w:b/>
          <w:noProof/>
          <w:szCs w:val="24"/>
          <w:lang w:eastAsia="en-GB"/>
        </w:rPr>
        <w:pict>
          <v:shape id="_x0000_s4150" type="#_x0000_t75" style="position:absolute;left:0;text-align:left;margin-left:-.05pt;margin-top:7.7pt;width:199.85pt;height:141.65pt;z-index:512">
            <v:imagedata r:id="rId103" o:title=""/>
          </v:shape>
          <o:OLEObject Type="Embed" ProgID="Origin50.Graph" ShapeID="_x0000_s4150" DrawAspect="Content" ObjectID="_1420812639" r:id="rId104"/>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Style w:val="Heading5Char"/>
          <w:rFonts w:eastAsia="Calibri"/>
        </w:rPr>
      </w:pPr>
    </w:p>
    <w:p w:rsidR="00CF00CB" w:rsidRPr="004D7654" w:rsidRDefault="00CF00CB" w:rsidP="00CF00CB">
      <w:pPr>
        <w:pStyle w:val="Heading5"/>
        <w:rPr>
          <w:rStyle w:val="Heading5Char"/>
          <w:b/>
          <w:vanish/>
          <w:specVanish/>
        </w:rPr>
      </w:pPr>
      <w:bookmarkStart w:id="727" w:name="_Toc343447695"/>
      <w:bookmarkStart w:id="728" w:name="_Toc343447908"/>
      <w:bookmarkStart w:id="729" w:name="_Toc343606434"/>
      <w:bookmarkStart w:id="730" w:name="_Toc343672630"/>
      <w:bookmarkStart w:id="731" w:name="_Toc343428430"/>
      <w:bookmarkStart w:id="732" w:name="_Toc343440803"/>
      <w:r w:rsidRPr="004D7654">
        <w:rPr>
          <w:rStyle w:val="Heading5Char"/>
          <w:b/>
        </w:rPr>
        <w:t>Figure 3.13 Effect of NDPK-B over-expression on total whole-cell current and conductance.</w:t>
      </w:r>
      <w:bookmarkEnd w:id="727"/>
      <w:bookmarkEnd w:id="728"/>
      <w:bookmarkEnd w:id="729"/>
      <w:bookmarkEnd w:id="730"/>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A, total whole-cell current.  Squares, GFP cells (n = 17); circles, C2 cells (n = 21). B, total whole-cell conductance.  Black bars, GFP cells (n = 17); grey bars, C2 cells (n = 21).  C, total whole-cell current.  Squares, GFP cells (n = 12); circles, N2 cells (n = 13). D, total whole-cell conductance.  Black bars, GFP cells (n = 12); grey bars, N2 cells (n = 13).</w:t>
      </w:r>
      <w:bookmarkEnd w:id="731"/>
      <w:bookmarkEnd w:id="732"/>
      <w:r w:rsidRPr="004D7654">
        <w:rPr>
          <w:rFonts w:cs="Times New Roman"/>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u w:val="single"/>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The C2 cells, N2 cells and their respective controls all showed a significant decrease in whole-cell conductance in the presence of 500μM DIDS and exhibited outwardly rectifying DIDS-sensitive currents, figure 3.14 and 3.15.  The reversal potential of the DIDS-sensitive current of C2 cells was -8.59 ± 1.63 mV (n = 21), which did not differ significantly from that of the GFP cells of -5.02 ± 1.14 mV (n = 17).  The reversal potential of the DIDS-sensitive current of N2 cells was -8.75 ± 1.23 mV (n = 13), which did not differ significantly from GFP cells of -9.69 ± 2.20 mV (n = 12) nor from the DIDS-sensitive reversal potential of C2 cells.  However, all DIDS-sensitive reversal potentials were significantly more negative than E</w:t>
      </w:r>
      <w:r w:rsidRPr="004D7654">
        <w:rPr>
          <w:rFonts w:cs="Times New Roman"/>
          <w:szCs w:val="24"/>
          <w:vertAlign w:val="subscript"/>
        </w:rPr>
        <w:t>Cl</w:t>
      </w:r>
      <w:r w:rsidRPr="004D7654">
        <w:rPr>
          <w:rFonts w:cs="Times New Roman"/>
          <w:szCs w:val="24"/>
        </w:rPr>
        <w:t>.  There was no significant difference in DIDS-sensitive conductance with NDPK-B ove</w:t>
      </w:r>
      <w:r w:rsidR="00AE6648" w:rsidRPr="004D7654">
        <w:rPr>
          <w:rFonts w:cs="Times New Roman"/>
          <w:szCs w:val="24"/>
        </w:rPr>
        <w:t>r-expression, figure 3.16.</w:t>
      </w: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lastRenderedPageBreak/>
        <w:pict>
          <v:shape id="_x0000_s3994" type="#_x0000_t75" style="position:absolute;left:0;text-align:left;margin-left:231.15pt;margin-top:16pt;width:211.75pt;height:141.65pt;z-index:356">
            <v:imagedata r:id="rId105" o:title=""/>
          </v:shape>
          <o:OLEObject Type="Embed" ProgID="Origin50.Graph" ShapeID="_x0000_s3994" DrawAspect="Content" ObjectID="_1420812640" r:id="rId106"/>
        </w:pict>
      </w:r>
      <w:r>
        <w:rPr>
          <w:rFonts w:cs="Times New Roman"/>
          <w:noProof/>
          <w:sz w:val="22"/>
          <w:lang w:eastAsia="en-GB"/>
        </w:rPr>
        <w:pict>
          <v:shape id="_x0000_s3995" type="#_x0000_t75" style="position:absolute;left:0;text-align:left;margin-left:12.1pt;margin-top:11.3pt;width:209.25pt;height:161.45pt;z-index:357">
            <v:imagedata r:id="rId107" o:title=""/>
          </v:shape>
          <o:OLEObject Type="Embed" ProgID="Origin50.Graph" ShapeID="_x0000_s3995" DrawAspect="Content" ObjectID="_1420812641" r:id="rId108"/>
        </w:pict>
      </w:r>
      <w:r>
        <w:rPr>
          <w:rFonts w:cs="Times New Roman"/>
          <w:noProof/>
          <w:sz w:val="22"/>
          <w:lang w:eastAsia="en-GB"/>
        </w:rPr>
        <w:pict>
          <v:shape id="_x0000_s3999" type="#_x0000_t202" style="position:absolute;left:0;text-align:left;margin-left:215.55pt;margin-top:3.1pt;width:16.2pt;height:27.9pt;z-index:361" stroked="f">
            <o:lock v:ext="edit" aspectratio="t"/>
            <v:textbox style="mso-next-textbox:#_x0000_s3999;mso-fit-shape-to-text:t">
              <w:txbxContent>
                <w:p w:rsidR="00C8548E" w:rsidRPr="00FC42F8" w:rsidRDefault="00C8548E" w:rsidP="00CF00CB">
                  <w:pPr>
                    <w:rPr>
                      <w:rFonts w:cs="Times New Roman"/>
                    </w:rPr>
                  </w:pPr>
                  <w:r>
                    <w:rPr>
                      <w:rFonts w:cs="Times New Roman"/>
                    </w:rPr>
                    <w:t>B</w:t>
                  </w:r>
                </w:p>
              </w:txbxContent>
            </v:textbox>
          </v:shape>
        </w:pict>
      </w:r>
      <w:r>
        <w:rPr>
          <w:rFonts w:cs="Times New Roman"/>
          <w:noProof/>
          <w:sz w:val="22"/>
          <w:lang w:eastAsia="en-GB"/>
        </w:rPr>
        <w:pict>
          <v:shape id="_x0000_s3998" type="#_x0000_t202" style="position:absolute;left:0;text-align:left;margin-left:9.7pt;margin-top:6.35pt;width:16.25pt;height:27.9pt;z-index:360" stroked="f">
            <o:lock v:ext="edit" aspectratio="t"/>
            <v:textbox style="mso-next-textbox:#_x0000_s3998;mso-fit-shape-to-text:t">
              <w:txbxContent>
                <w:p w:rsidR="00C8548E" w:rsidRPr="00FC42F8" w:rsidRDefault="00C8548E" w:rsidP="00CF00CB">
                  <w:pPr>
                    <w:rPr>
                      <w:rFonts w:cs="Times New Roman"/>
                    </w:rPr>
                  </w:pPr>
                  <w:r w:rsidRPr="00FC42F8">
                    <w:rPr>
                      <w:rFonts w:cs="Times New Roman"/>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B46550" w:rsidP="00CF00CB">
      <w:pPr>
        <w:jc w:val="center"/>
        <w:rPr>
          <w:rFonts w:cs="Times New Roman"/>
          <w:szCs w:val="24"/>
        </w:rPr>
      </w:pPr>
      <w:r>
        <w:rPr>
          <w:rFonts w:cs="Times New Roman"/>
          <w:noProof/>
          <w:szCs w:val="24"/>
          <w:lang w:eastAsia="en-GB"/>
        </w:rPr>
        <w:pict>
          <v:shape id="_x0000_s3996" type="#_x0000_t75" style="position:absolute;left:0;text-align:left;margin-left:233pt;margin-top:3.9pt;width:208.05pt;height:141.7pt;z-index:358">
            <v:imagedata r:id="rId109" o:title=""/>
          </v:shape>
          <o:OLEObject Type="Embed" ProgID="Origin50.Graph" ShapeID="_x0000_s3996" DrawAspect="Content" ObjectID="_1420812642" r:id="rId110"/>
        </w:pict>
      </w:r>
      <w:r>
        <w:rPr>
          <w:rFonts w:cs="Times New Roman"/>
          <w:noProof/>
          <w:szCs w:val="24"/>
          <w:lang w:eastAsia="en-GB"/>
        </w:rPr>
        <w:pict>
          <v:shape id="_x0000_s3997" type="#_x0000_t75" style="position:absolute;left:0;text-align:left;margin-left:11.5pt;margin-top:4.85pt;width:209.3pt;height:159pt;z-index:359">
            <v:imagedata r:id="rId111" o:title=""/>
          </v:shape>
          <o:OLEObject Type="Embed" ProgID="Origin50.Graph" ShapeID="_x0000_s3997" DrawAspect="Content" ObjectID="_1420812643" r:id="rId112"/>
        </w:pict>
      </w:r>
      <w:r>
        <w:rPr>
          <w:rFonts w:cs="Times New Roman"/>
          <w:noProof/>
          <w:szCs w:val="24"/>
          <w:lang w:eastAsia="en-GB"/>
        </w:rPr>
        <w:pict>
          <v:shape id="_x0000_s4001" type="#_x0000_t202" style="position:absolute;left:0;text-align:left;margin-left:217.3pt;margin-top:3.9pt;width:16.2pt;height:27.9pt;z-index:363" stroked="f">
            <o:lock v:ext="edit" aspectratio="t"/>
            <v:textbox style="mso-next-textbox:#_x0000_s4001;mso-fit-shape-to-text:t">
              <w:txbxContent>
                <w:p w:rsidR="00C8548E" w:rsidRPr="00FC42F8"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00" type="#_x0000_t202" style="position:absolute;left:0;text-align:left;margin-left:7.65pt;margin-top:7.15pt;width:16.2pt;height:27.9pt;z-index:362" stroked="f">
            <o:lock v:ext="edit" aspectratio="t"/>
            <v:textbox style="mso-next-textbox:#_x0000_s4000;mso-fit-shape-to-text:t">
              <w:txbxContent>
                <w:p w:rsidR="00C8548E" w:rsidRPr="00FC42F8" w:rsidRDefault="00C8548E" w:rsidP="00CF00CB">
                  <w:pPr>
                    <w:rPr>
                      <w:rFonts w:cs="Times New Roman"/>
                    </w:rPr>
                  </w:pPr>
                  <w:r>
                    <w:rPr>
                      <w:rFonts w:cs="Times New Roman"/>
                    </w:rPr>
                    <w:t>C</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733" w:name="_Toc343428431"/>
      <w:bookmarkStart w:id="734" w:name="_Toc343447696"/>
      <w:bookmarkStart w:id="735" w:name="_Toc343447909"/>
      <w:bookmarkStart w:id="736" w:name="_Toc343606435"/>
      <w:bookmarkStart w:id="737" w:name="_Toc343672631"/>
      <w:bookmarkStart w:id="738" w:name="_Toc343440804"/>
      <w:r w:rsidRPr="004D7654">
        <w:rPr>
          <w:rStyle w:val="Heading5Char"/>
          <w:b/>
        </w:rPr>
        <w:t>Figure 3.14 The effect of 500µM DIDS on whole-cell conductance and the DIDS-sensitive current – GFP and C2 cells.</w:t>
      </w:r>
      <w:bookmarkEnd w:id="733"/>
      <w:bookmarkEnd w:id="734"/>
      <w:bookmarkEnd w:id="735"/>
      <w:bookmarkEnd w:id="736"/>
      <w:bookmarkEnd w:id="737"/>
      <w:r w:rsidRPr="004D7654">
        <w:t xml:space="preserve">  </w:t>
      </w:r>
    </w:p>
    <w:p w:rsidR="00CF00CB" w:rsidRPr="004D7654" w:rsidRDefault="00CF00CB" w:rsidP="00CF00CB">
      <w:pPr>
        <w:rPr>
          <w:rFonts w:cs="Times New Roman"/>
        </w:rPr>
      </w:pPr>
      <w:r w:rsidRPr="004D7654">
        <w:rPr>
          <w:rFonts w:cs="Times New Roman"/>
        </w:rPr>
        <w:t xml:space="preserve"> A, effect of 500μM DIDS on total whole-cell conductance in GFP cells.  Black bars, total whole-cell conductance (n = 17); grey bars, + 500μM DIDS (n = 17).  B, DIDS-sensitive current, GFP cells (n = 17).  C, effect of 500μM DIDS on total whole-cell conductance in C2 cells.  Black bars, total whole-cell conductance (n = 21); grey bars, + 500μM DIDS (n = 21).  D, DIDS-sensitive current, C2 cells (n = 21). * indicates significantly different from total whole-cell conductance, paired Student’s t-test.</w:t>
      </w:r>
      <w:bookmarkEnd w:id="738"/>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lastRenderedPageBreak/>
        <w:pict>
          <v:shape id="_x0000_s4002" type="#_x0000_t75" style="position:absolute;left:0;text-align:left;margin-left:230.55pt;margin-top:17.65pt;width:206.95pt;height:141.7pt;z-index:364">
            <v:imagedata r:id="rId113" o:title=""/>
          </v:shape>
          <o:OLEObject Type="Embed" ProgID="Origin50.Graph" ShapeID="_x0000_s4002" DrawAspect="Content" ObjectID="_1420812644" r:id="rId114"/>
        </w:pict>
      </w:r>
      <w:r>
        <w:rPr>
          <w:rFonts w:cs="Times New Roman"/>
          <w:noProof/>
          <w:sz w:val="22"/>
          <w:lang w:eastAsia="en-GB"/>
        </w:rPr>
        <w:pict>
          <v:shape id="_x0000_s4003" type="#_x0000_t75" style="position:absolute;left:0;text-align:left;margin-left:15.2pt;margin-top:5.95pt;width:212.25pt;height:160.55pt;z-index:365">
            <v:imagedata r:id="rId115" o:title=""/>
          </v:shape>
          <o:OLEObject Type="Embed" ProgID="Origin50.Graph" ShapeID="_x0000_s4003" DrawAspect="Content" ObjectID="_1420812645" r:id="rId116"/>
        </w:pict>
      </w:r>
      <w:r>
        <w:rPr>
          <w:rFonts w:cs="Times New Roman"/>
          <w:noProof/>
          <w:sz w:val="22"/>
          <w:lang w:eastAsia="en-GB"/>
        </w:rPr>
        <w:pict>
          <v:shape id="_x0000_s4007" type="#_x0000_t202" style="position:absolute;left:0;text-align:left;margin-left:212.4pt;margin-top:5.95pt;width:16.45pt;height:27.9pt;z-index:369" stroked="f">
            <o:lock v:ext="edit" aspectratio="t"/>
            <v:textbox style="mso-next-textbox:#_x0000_s4007;mso-fit-shape-to-text:t">
              <w:txbxContent>
                <w:p w:rsidR="00C8548E" w:rsidRPr="00FC42F8" w:rsidRDefault="00C8548E" w:rsidP="00CF00CB">
                  <w:pPr>
                    <w:rPr>
                      <w:rFonts w:cs="Times New Roman"/>
                    </w:rPr>
                  </w:pPr>
                  <w:r>
                    <w:rPr>
                      <w:rFonts w:cs="Times New Roman"/>
                    </w:rPr>
                    <w:t>B</w:t>
                  </w:r>
                </w:p>
              </w:txbxContent>
            </v:textbox>
          </v:shape>
        </w:pict>
      </w:r>
      <w:r>
        <w:rPr>
          <w:rFonts w:cs="Times New Roman"/>
          <w:noProof/>
          <w:sz w:val="22"/>
          <w:lang w:eastAsia="en-GB"/>
        </w:rPr>
        <w:pict>
          <v:shape id="_x0000_s4006" type="#_x0000_t202" style="position:absolute;left:0;text-align:left;margin-left:10.4pt;margin-top:9.25pt;width:16.4pt;height:27.9pt;z-index:368" stroked="f">
            <o:lock v:ext="edit" aspectratio="t"/>
            <v:textbox style="mso-next-textbox:#_x0000_s4006;mso-fit-shape-to-text:t">
              <w:txbxContent>
                <w:p w:rsidR="00C8548E" w:rsidRPr="00FC42F8" w:rsidRDefault="00C8548E" w:rsidP="00CF00CB">
                  <w:pPr>
                    <w:rPr>
                      <w:rFonts w:cs="Times New Roman"/>
                    </w:rPr>
                  </w:pPr>
                  <w:r w:rsidRPr="00FC42F8">
                    <w:rPr>
                      <w:rFonts w:cs="Times New Roman"/>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B46550" w:rsidP="00CF00CB">
      <w:pPr>
        <w:jc w:val="center"/>
        <w:rPr>
          <w:rFonts w:cs="Times New Roman"/>
          <w:szCs w:val="24"/>
        </w:rPr>
      </w:pPr>
      <w:r>
        <w:rPr>
          <w:rFonts w:cs="Times New Roman"/>
          <w:noProof/>
          <w:szCs w:val="24"/>
          <w:lang w:eastAsia="en-GB"/>
        </w:rPr>
        <w:pict>
          <v:shape id="_x0000_s4009" type="#_x0000_t202" style="position:absolute;left:0;text-align:left;margin-left:214.2pt;margin-top:13.35pt;width:16.4pt;height:27.9pt;z-index:371" stroked="f">
            <o:lock v:ext="edit" aspectratio="t"/>
            <v:textbox style="mso-next-textbox:#_x0000_s4009;mso-fit-shape-to-text:t">
              <w:txbxContent>
                <w:p w:rsidR="00C8548E" w:rsidRPr="00FC42F8"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08" type="#_x0000_t202" style="position:absolute;left:0;text-align:left;margin-left:12.15pt;margin-top:16.65pt;width:16.45pt;height:27.9pt;z-index:370" stroked="f">
            <o:lock v:ext="edit" aspectratio="t"/>
            <v:textbox style="mso-next-textbox:#_x0000_s4008;mso-fit-shape-to-text:t">
              <w:txbxContent>
                <w:p w:rsidR="00C8548E" w:rsidRPr="00FC42F8" w:rsidRDefault="00C8548E" w:rsidP="00CF00CB">
                  <w:pPr>
                    <w:rPr>
                      <w:rFonts w:cs="Times New Roman"/>
                    </w:rPr>
                  </w:pPr>
                  <w:r>
                    <w:rPr>
                      <w:rFonts w:cs="Times New Roman"/>
                    </w:rPr>
                    <w:t>C</w:t>
                  </w:r>
                </w:p>
              </w:txbxContent>
            </v:textbox>
          </v:shape>
        </w:pict>
      </w:r>
    </w:p>
    <w:p w:rsidR="00CF00CB" w:rsidRPr="004D7654" w:rsidRDefault="00B46550" w:rsidP="00CF00CB">
      <w:pPr>
        <w:jc w:val="center"/>
        <w:rPr>
          <w:rFonts w:cs="Times New Roman"/>
          <w:szCs w:val="24"/>
        </w:rPr>
      </w:pPr>
      <w:r>
        <w:rPr>
          <w:rFonts w:cs="Times New Roman"/>
          <w:noProof/>
          <w:szCs w:val="24"/>
          <w:lang w:eastAsia="en-GB"/>
        </w:rPr>
        <w:pict>
          <v:shape id="_x0000_s4005" type="#_x0000_t75" style="position:absolute;left:0;text-align:left;margin-left:14.35pt;margin-top:1.65pt;width:212.25pt;height:160.55pt;z-index:367">
            <v:imagedata r:id="rId117" o:title=""/>
          </v:shape>
          <o:OLEObject Type="Embed" ProgID="Origin50.Graph" ShapeID="_x0000_s4005" DrawAspect="Content" ObjectID="_1420812646" r:id="rId118"/>
        </w:pict>
      </w:r>
      <w:r>
        <w:rPr>
          <w:rFonts w:cs="Times New Roman"/>
          <w:noProof/>
          <w:szCs w:val="24"/>
          <w:lang w:eastAsia="en-GB"/>
        </w:rPr>
        <w:pict>
          <v:shape id="_x0000_s4004" type="#_x0000_t75" style="position:absolute;left:0;text-align:left;margin-left:230.6pt;margin-top:3.1pt;width:212.6pt;height:141.8pt;z-index:366">
            <v:imagedata r:id="rId119" o:title=""/>
          </v:shape>
          <o:OLEObject Type="Embed" ProgID="Origin50.Graph" ShapeID="_x0000_s4004" DrawAspect="Content" ObjectID="_1420812647" r:id="rId120"/>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pStyle w:val="Heading5"/>
        <w:rPr>
          <w:vanish/>
          <w:specVanish/>
        </w:rPr>
      </w:pPr>
      <w:bookmarkStart w:id="739" w:name="_Toc343447697"/>
      <w:bookmarkStart w:id="740" w:name="_Toc343447910"/>
      <w:bookmarkStart w:id="741" w:name="_Toc343606436"/>
      <w:bookmarkStart w:id="742" w:name="_Toc343672632"/>
      <w:bookmarkStart w:id="743" w:name="_Toc343428432"/>
      <w:bookmarkStart w:id="744" w:name="_Toc343440805"/>
      <w:r w:rsidRPr="004D7654">
        <w:rPr>
          <w:rStyle w:val="Heading5Char"/>
          <w:b/>
        </w:rPr>
        <w:t>Figure 3.15 The effect of 500µM DIDS on whole-cell conductance and the DIDS-sensitive current – GFP and N2 cells.</w:t>
      </w:r>
      <w:bookmarkEnd w:id="739"/>
      <w:bookmarkEnd w:id="740"/>
      <w:bookmarkEnd w:id="741"/>
      <w:bookmarkEnd w:id="742"/>
      <w:r w:rsidRPr="004D7654">
        <w:t xml:space="preserve">  </w:t>
      </w:r>
    </w:p>
    <w:p w:rsidR="00CF00CB" w:rsidRPr="004D7654" w:rsidRDefault="00CF00CB" w:rsidP="00CF00CB">
      <w:pPr>
        <w:rPr>
          <w:rFonts w:cs="Times New Roman"/>
        </w:rPr>
      </w:pPr>
      <w:r w:rsidRPr="004D7654">
        <w:rPr>
          <w:rFonts w:cs="Times New Roman"/>
        </w:rPr>
        <w:t xml:space="preserve"> A, effect of 500μM DIDS on total whole-cell conductance in GFP cells.  Black bars, total whole-cell conductance (n = 12); grey bars, + 500μM DIDS (n = 12).  B, DIDS-sensitive current, GFP cells (n = 12). C, effect of 500μM DIDS on total whole-cell conductance in N2 cells.  Black bars, total whole-cell conductance (n = 13); grey bars, + 500μM DIDS (n = 13). D, DIDS-sensitive current, N2 cells (n = 13).  * indicates significantly different from total whole-cell conductance, paired Student’s t-test.</w:t>
      </w:r>
      <w:bookmarkEnd w:id="743"/>
      <w:bookmarkEnd w:id="744"/>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val="en-US"/>
        </w:rPr>
        <w:pict>
          <v:group id="_x0000_s3521" style="position:absolute;left:0;text-align:left;margin-left:-1.45pt;margin-top:.8pt;width:425.2pt;height:170.2pt;z-index:25" coordorigin="615,1150" coordsize="11314,4528">
            <o:lock v:ext="edit" aspectratio="t"/>
            <v:shape id="_x0000_s3522" type="#_x0000_t75" style="position:absolute;left:635;top:1332;width:5669;height:4346">
              <v:imagedata r:id="rId121" o:title=""/>
            </v:shape>
            <v:shape id="_x0000_s3523" type="#_x0000_t75" style="position:absolute;left:6260;top:1408;width:5669;height:4267">
              <v:imagedata r:id="rId122" o:title=""/>
            </v:shape>
            <v:shape id="_x0000_s3524" type="#_x0000_t202" style="position:absolute;left:615;top:1150;width:549;height:762" strokecolor="white">
              <o:lock v:ext="edit" aspectratio="t"/>
              <v:textbox style="mso-next-textbox:#_x0000_s3524;mso-fit-shape-to-text:t">
                <w:txbxContent>
                  <w:p w:rsidR="00C8548E" w:rsidRPr="006D1CC4" w:rsidRDefault="00C8548E" w:rsidP="00CF00CB">
                    <w:pPr>
                      <w:rPr>
                        <w:rFonts w:cs="Times New Roman"/>
                      </w:rPr>
                    </w:pPr>
                    <w:r w:rsidRPr="006D1CC4">
                      <w:rPr>
                        <w:rFonts w:cs="Times New Roman"/>
                      </w:rPr>
                      <w:t>A</w:t>
                    </w:r>
                  </w:p>
                </w:txbxContent>
              </v:textbox>
            </v:shape>
            <v:shape id="_x0000_s3525" type="#_x0000_t202" style="position:absolute;left:6409;top:1166;width:550;height:762" strokecolor="white">
              <o:lock v:ext="edit" aspectratio="t"/>
              <v:textbox style="mso-next-textbox:#_x0000_s3525;mso-fit-shape-to-text:t">
                <w:txbxContent>
                  <w:p w:rsidR="00C8548E" w:rsidRPr="006D1CC4" w:rsidRDefault="00C8548E" w:rsidP="00CF00CB">
                    <w:pPr>
                      <w:rPr>
                        <w:rFonts w:cs="Times New Roman"/>
                      </w:rPr>
                    </w:pPr>
                    <w:r>
                      <w:rPr>
                        <w:rFonts w:cs="Times New Roman"/>
                      </w:rPr>
                      <w:t>B</w:t>
                    </w:r>
                  </w:p>
                </w:txbxContent>
              </v:textbox>
            </v:shape>
          </v:group>
          <o:OLEObject Type="Embed" ProgID="Origin50.Graph" ShapeID="_x0000_s3522" DrawAspect="Content" ObjectID="_1420812648" r:id="rId123"/>
          <o:OLEObject Type="Embed" ProgID="Origin50.Graph" ShapeID="_x0000_s3523" DrawAspect="Content" ObjectID="_1420812649" r:id="rId124"/>
        </w:pict>
      </w:r>
    </w:p>
    <w:p w:rsidR="00CF00CB" w:rsidRPr="004D7654" w:rsidRDefault="00B46550" w:rsidP="00CF00CB">
      <w:pPr>
        <w:rPr>
          <w:rFonts w:cs="Times New Roman"/>
          <w:szCs w:val="24"/>
        </w:rPr>
      </w:pPr>
      <w:r>
        <w:rPr>
          <w:rFonts w:cs="Times New Roman"/>
          <w:noProof/>
          <w:sz w:val="22"/>
          <w:lang w:val="en-US"/>
        </w:rPr>
        <w:pict>
          <v:shape id="_x0000_s3520" type="#_x0000_t202" style="position:absolute;left:0;text-align:left;margin-left:29.65pt;margin-top:24.75pt;width:32.75pt;height:29.25pt;z-index:24" stroked="f">
            <v:textbox style="mso-next-textbox:#_x0000_s3520">
              <w:txbxContent>
                <w:p w:rsidR="00C8548E" w:rsidRPr="006D1CC4" w:rsidRDefault="00C8548E" w:rsidP="00CF00CB"/>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pStyle w:val="Heading5"/>
        <w:rPr>
          <w:vanish/>
          <w:specVanish/>
        </w:rPr>
      </w:pPr>
      <w:bookmarkStart w:id="745" w:name="_Toc343447698"/>
      <w:bookmarkStart w:id="746" w:name="_Toc343447911"/>
      <w:bookmarkStart w:id="747" w:name="_Toc343606437"/>
      <w:bookmarkStart w:id="748" w:name="_Toc343672633"/>
      <w:bookmarkStart w:id="749" w:name="_Toc343428433"/>
      <w:bookmarkStart w:id="750" w:name="_Toc343440806"/>
      <w:r w:rsidRPr="004D7654">
        <w:rPr>
          <w:rStyle w:val="Heading5Char"/>
          <w:b/>
        </w:rPr>
        <w:t>Figure 3.16 Effect of NDPK-B over-expression on DIDS-sensitive whole-cell conductance.</w:t>
      </w:r>
      <w:bookmarkEnd w:id="745"/>
      <w:bookmarkEnd w:id="746"/>
      <w:bookmarkEnd w:id="747"/>
      <w:bookmarkEnd w:id="748"/>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black bars, GFP cells (n = 17); grey bars, C2 cells (n = 21).  B, black bars, GFP cells (n = 12); grey bars, N2 cells (n = 13).</w:t>
      </w:r>
      <w:bookmarkEnd w:id="749"/>
      <w:bookmarkEnd w:id="750"/>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C2 cells, N2 cells and their respective controls also showed a significant decrease in whole-cell conductance in response to 500µM DIDS/10μM CFTR</w:t>
      </w:r>
      <w:r w:rsidRPr="004D7654">
        <w:rPr>
          <w:rFonts w:cs="Times New Roman"/>
          <w:szCs w:val="24"/>
          <w:vertAlign w:val="subscript"/>
        </w:rPr>
        <w:t>inh</w:t>
      </w:r>
      <w:r w:rsidRPr="004D7654">
        <w:rPr>
          <w:rFonts w:cs="Times New Roman"/>
          <w:szCs w:val="24"/>
        </w:rPr>
        <w:t>-172 and displayed ohmic CFTR</w:t>
      </w:r>
      <w:r w:rsidRPr="004D7654">
        <w:rPr>
          <w:rFonts w:cs="Times New Roman"/>
          <w:szCs w:val="24"/>
          <w:vertAlign w:val="subscript"/>
        </w:rPr>
        <w:t>inh</w:t>
      </w:r>
      <w:r w:rsidRPr="004D7654">
        <w:rPr>
          <w:rFonts w:cs="Times New Roman"/>
          <w:szCs w:val="24"/>
        </w:rPr>
        <w:t xml:space="preserve">-172-sensitive currents, figure 3.17 and 3.18.  The reversal potential of C2 cells was -2.37 ± 1.22 mV (n = 21), which was not significantly different from the reversal potential of GFP cells of -3.15 ± 1.38 mV (n = 17).  The reversal potential of N2 cells was -4.04 ± 2.25 mV (n = 13), which did not differ significantly from the reversal potential of GFP cells of </w:t>
      </w:r>
      <w:r w:rsidR="008137D2">
        <w:rPr>
          <w:rFonts w:cs="Times New Roman"/>
          <w:szCs w:val="24"/>
        </w:rPr>
        <w:t>-</w:t>
      </w:r>
      <w:r w:rsidRPr="004D7654">
        <w:rPr>
          <w:rFonts w:cs="Times New Roman"/>
          <w:szCs w:val="24"/>
        </w:rPr>
        <w:t>4.85 ± 2.48 mV (n = 12).  None of the reversal potentials were significantly different from E</w:t>
      </w:r>
      <w:r w:rsidRPr="004D7654">
        <w:rPr>
          <w:rFonts w:cs="Times New Roman"/>
          <w:szCs w:val="24"/>
          <w:vertAlign w:val="subscript"/>
        </w:rPr>
        <w:t>Cl</w:t>
      </w:r>
      <w:r w:rsidRPr="004D7654">
        <w:rPr>
          <w:rFonts w:cs="Times New Roman"/>
          <w:szCs w:val="24"/>
        </w:rPr>
        <w:t>.  Over-expression of NDPK-B using either construct had no effect on the CFTR</w:t>
      </w:r>
      <w:r w:rsidRPr="004D7654">
        <w:rPr>
          <w:rFonts w:cs="Times New Roman"/>
          <w:szCs w:val="24"/>
          <w:vertAlign w:val="subscript"/>
        </w:rPr>
        <w:t>inh</w:t>
      </w:r>
      <w:r w:rsidRPr="004D7654">
        <w:rPr>
          <w:rFonts w:cs="Times New Roman"/>
          <w:szCs w:val="24"/>
        </w:rPr>
        <w:t>-172-sensitive conductance, figure 3.19.</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lastRenderedPageBreak/>
        <w:pict>
          <v:shape id="_x0000_s4015" type="#_x0000_t202" style="position:absolute;left:0;text-align:left;margin-left:212.75pt;margin-top:13.95pt;width:16.75pt;height:27.9pt;z-index:377" stroked="f">
            <o:lock v:ext="edit" aspectratio="t"/>
            <v:textbox style="mso-next-textbox:#_x0000_s4015;mso-fit-shape-to-text:t">
              <w:txbxContent>
                <w:p w:rsidR="00C8548E" w:rsidRPr="00FC42F8" w:rsidRDefault="00C8548E" w:rsidP="00CF00CB">
                  <w:pPr>
                    <w:rPr>
                      <w:rFonts w:cs="Times New Roman"/>
                    </w:rPr>
                  </w:pPr>
                  <w:r>
                    <w:rPr>
                      <w:rFonts w:cs="Times New Roman"/>
                    </w:rPr>
                    <w:t>B</w:t>
                  </w:r>
                </w:p>
              </w:txbxContent>
            </v:textbox>
          </v:shape>
        </w:pict>
      </w:r>
      <w:r>
        <w:rPr>
          <w:rFonts w:cs="Times New Roman"/>
          <w:noProof/>
          <w:szCs w:val="24"/>
          <w:lang w:eastAsia="en-GB"/>
        </w:rPr>
        <w:pict>
          <v:shape id="_x0000_s4014" type="#_x0000_t202" style="position:absolute;left:0;text-align:left;margin-left:6.6pt;margin-top:17.3pt;width:16.75pt;height:27.9pt;z-index:376" stroked="f">
            <o:lock v:ext="edit" aspectratio="t"/>
            <v:textbox style="mso-next-textbox:#_x0000_s4014;mso-fit-shape-to-text:t">
              <w:txbxContent>
                <w:p w:rsidR="00C8548E" w:rsidRPr="00FC42F8" w:rsidRDefault="00C8548E" w:rsidP="00CF00CB">
                  <w:pPr>
                    <w:rPr>
                      <w:rFonts w:cs="Times New Roman"/>
                    </w:rPr>
                  </w:pPr>
                  <w:r w:rsidRPr="00FC42F8">
                    <w:rPr>
                      <w:rFonts w:cs="Times New Roman"/>
                    </w:rPr>
                    <w:t>A</w:t>
                  </w:r>
                </w:p>
              </w:txbxContent>
            </v:textbox>
          </v:shape>
        </w:pict>
      </w:r>
    </w:p>
    <w:p w:rsidR="00CF00CB" w:rsidRPr="004D7654" w:rsidRDefault="00B46550" w:rsidP="00CF00CB">
      <w:pPr>
        <w:jc w:val="center"/>
        <w:rPr>
          <w:rFonts w:cs="Times New Roman"/>
          <w:szCs w:val="24"/>
        </w:rPr>
      </w:pPr>
      <w:r>
        <w:rPr>
          <w:rFonts w:cs="Times New Roman"/>
          <w:noProof/>
          <w:szCs w:val="24"/>
          <w:lang w:eastAsia="en-GB"/>
        </w:rPr>
        <w:pict>
          <v:shape id="_x0000_s4011" type="#_x0000_t75" style="position:absolute;left:0;text-align:left;margin-left:17.7pt;margin-top:-.15pt;width:216.6pt;height:166.3pt;z-index:373" wrapcoords="3657 1564 2457 2086 2457 2607 3829 2756 2400 3799 2457 4171 3600 5139 2457 5288 2457 5810 3829 6331 2743 6927 2400 7150 2457 7523 1257 8268 1257 8640 1600 8714 1486 9832 1771 9906 1486 10204 1429 11992 1714 12290 2400 12364 3829 13481 2457 13556 2457 14077 3829 14673 2514 15343 2514 15865 3829 15865 3086 17057 3086 17503 5543 18248 6857 18248 8571 19440 8686 19738 15600 19738 15600 19440 17143 18323 17143 18248 20400 17503 20571 17280 19714 17057 19771 13407 18114 12290 18171 11098 17600 10651 16400 9906 16514 5735 16229 5586 14743 5139 14914 3277 14457 3203 6514 2756 6686 2234 6400 2086 4000 1564 3657 1564">
            <v:imagedata r:id="rId125" o:title=""/>
          </v:shape>
          <o:OLEObject Type="Embed" ProgID="Origin50.Graph" ShapeID="_x0000_s4011" DrawAspect="Content" ObjectID="_1420812650" r:id="rId126"/>
        </w:pict>
      </w:r>
      <w:r>
        <w:rPr>
          <w:rFonts w:cs="Times New Roman"/>
          <w:noProof/>
          <w:szCs w:val="24"/>
          <w:lang w:eastAsia="en-GB"/>
        </w:rPr>
        <w:pict>
          <v:shape id="_x0000_s4010" type="#_x0000_t75" style="position:absolute;left:0;text-align:left;margin-left:238.75pt;margin-top:5.9pt;width:208.05pt;height:141.7pt;z-index:372" wrapcoords="8286 1979 8286 2473 9086 3298 9543 3298 8514 4040 8514 4617 9543 4617 7486 4947 7143 5194 7143 7008 7371 7255 7200 7750 7600 8574 7657 9893 7143 9976 7257 10140 9543 11212 1543 12284 1314 12366 1714 12531 1200 13356 1486 13603 6286 13850 4743 14757 4857 15169 3200 15582 1657 16159 1657 19704 9543 19869 9771 19869 9771 13850 15429 13850 20286 13273 20400 11872 19257 11707 11429 11212 11943 11212 12971 10305 12914 9893 13886 9893 14629 9316 14514 8574 15714 8574 17657 7750 17600 3298 17829 2556 17371 2556 9143 1979 8286 1979">
            <v:imagedata r:id="rId127" o:title=""/>
          </v:shape>
          <o:OLEObject Type="Embed" ProgID="Origin50.Graph" ShapeID="_x0000_s4010" DrawAspect="Content" ObjectID="_1420812651" r:id="rId128"/>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B46550" w:rsidP="00CF00CB">
      <w:pPr>
        <w:rPr>
          <w:rFonts w:cs="Times New Roman"/>
          <w:b/>
          <w:szCs w:val="24"/>
        </w:rPr>
      </w:pPr>
      <w:r>
        <w:rPr>
          <w:rFonts w:cs="Times New Roman"/>
          <w:b/>
          <w:noProof/>
          <w:szCs w:val="24"/>
          <w:lang w:eastAsia="en-GB"/>
        </w:rPr>
        <w:pict>
          <v:shape id="_x0000_s4017" type="#_x0000_t202" style="position:absolute;left:0;text-align:left;margin-left:210.3pt;margin-top:17.85pt;width:16.75pt;height:27.9pt;z-index:379" stroked="f">
            <o:lock v:ext="edit" aspectratio="t"/>
            <v:textbox style="mso-next-textbox:#_x0000_s4017;mso-fit-shape-to-text:t">
              <w:txbxContent>
                <w:p w:rsidR="00C8548E" w:rsidRPr="00FC42F8" w:rsidRDefault="00C8548E" w:rsidP="00CF00CB">
                  <w:pPr>
                    <w:rPr>
                      <w:rFonts w:cs="Times New Roman"/>
                    </w:rPr>
                  </w:pPr>
                  <w:r>
                    <w:rPr>
                      <w:rFonts w:cs="Times New Roman"/>
                    </w:rPr>
                    <w:t>D</w:t>
                  </w:r>
                </w:p>
              </w:txbxContent>
            </v:textbox>
          </v:shape>
        </w:pict>
      </w:r>
    </w:p>
    <w:p w:rsidR="00CF00CB" w:rsidRPr="004D7654" w:rsidRDefault="00B46550" w:rsidP="00CF00CB">
      <w:pPr>
        <w:rPr>
          <w:rFonts w:cs="Times New Roman"/>
          <w:b/>
          <w:szCs w:val="24"/>
        </w:rPr>
      </w:pPr>
      <w:r>
        <w:rPr>
          <w:rFonts w:cs="Times New Roman"/>
          <w:b/>
          <w:noProof/>
          <w:szCs w:val="24"/>
          <w:lang w:eastAsia="en-GB"/>
        </w:rPr>
        <w:pict>
          <v:shape id="_x0000_s4012" type="#_x0000_t75" style="position:absolute;left:0;text-align:left;margin-left:239.55pt;margin-top:2pt;width:213.45pt;height:141.7pt;z-index:374" wrapcoords="9543 1765 7257 4454 7257 7144 7714 8489 7771 8489 7314 9497 9657 9833 9600 10254 9600 11178 1429 11767 1429 12355 1200 12523 1200 13111 7086 13868 6514 13868 4914 15044 4914 15212 3200 16137 3314 16557 1829 16893 1600 17061 1600 19835 9657 19835 9886 19835 9886 13868 18057 13195 18057 12523 20286 12271 20286 11346 10800 11178 11714 10338 11657 9833 12514 9833 13143 9245 13086 8489 14114 8489 16286 7564 16229 7144 16743 7144 17829 6219 17771 3110 18000 2353 17543 2269 9829 1765 9543 1765">
            <v:imagedata r:id="rId129" o:title=""/>
          </v:shape>
          <o:OLEObject Type="Embed" ProgID="Origin50.Graph" ShapeID="_x0000_s4012" DrawAspect="Content" ObjectID="_1420812652" r:id="rId130"/>
        </w:pict>
      </w:r>
      <w:r>
        <w:rPr>
          <w:rFonts w:cs="Times New Roman"/>
          <w:b/>
          <w:noProof/>
          <w:szCs w:val="24"/>
          <w:lang w:eastAsia="en-GB"/>
        </w:rPr>
        <w:pict>
          <v:shape id="_x0000_s4013" type="#_x0000_t75" style="position:absolute;left:0;text-align:left;margin-left:15.3pt;margin-top:3.4pt;width:216.6pt;height:164.7pt;z-index:375" wrapcoords="3943 1580 2400 2785 2400 3086 3657 3989 4057 3989 4000 4365 4057 5193 2743 5569 2743 6021 4057 6397 4000 7601 1314 8128 1200 8429 1543 8806 1371 9859 1429 12117 2114 12418 4057 12418 4000 12794 4000 13622 2743 14074 2743 14601 4057 14826 4000 16031 3314 17084 3314 17762 7486 18439 10800 18439 8743 19267 8857 19718 15714 19718 15829 19493 15486 19342 10800 18439 19829 18439 20571 17235 19714 17235 19829 11741 19600 11590 18114 11214 18286 10236 18000 10085 16457 10010 18114 9182 18114 8806 16457 8806 16571 5043 14857 3989 15029 2935 14571 2860 6743 2785 6914 2408 6629 2258 4229 1580 3943 1580">
            <v:imagedata r:id="rId131" o:title=""/>
          </v:shape>
          <o:OLEObject Type="Embed" ProgID="Origin50.Graph" ShapeID="_x0000_s4013" DrawAspect="Content" ObjectID="_1420812653" r:id="rId132"/>
        </w:pict>
      </w:r>
      <w:r>
        <w:rPr>
          <w:rFonts w:cs="Times New Roman"/>
          <w:b/>
          <w:noProof/>
          <w:szCs w:val="24"/>
          <w:lang w:eastAsia="en-GB"/>
        </w:rPr>
        <w:pict>
          <v:shape id="_x0000_s4016" type="#_x0000_t202" style="position:absolute;left:0;text-align:left;margin-left:4.15pt;margin-top:.55pt;width:16.75pt;height:27.9pt;z-index:378" stroked="f">
            <o:lock v:ext="edit" aspectratio="t"/>
            <v:textbox style="mso-next-textbox:#_x0000_s4016;mso-fit-shape-to-text:t">
              <w:txbxContent>
                <w:p w:rsidR="00C8548E" w:rsidRPr="00FC42F8"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751" w:name="_Toc343447699"/>
      <w:bookmarkStart w:id="752" w:name="_Toc343447912"/>
      <w:bookmarkStart w:id="753" w:name="_Toc343606438"/>
      <w:bookmarkStart w:id="754" w:name="_Toc343672634"/>
      <w:bookmarkStart w:id="755" w:name="_Toc343428434"/>
      <w:bookmarkStart w:id="756" w:name="_Toc343440807"/>
      <w:r w:rsidRPr="004D7654">
        <w:rPr>
          <w:rStyle w:val="Heading5Char"/>
          <w:b/>
        </w:rPr>
        <w:t>Figure 3.17 The effect of 10µM CFTR</w:t>
      </w:r>
      <w:r w:rsidRPr="004D7654">
        <w:rPr>
          <w:rStyle w:val="Heading5Char"/>
          <w:b/>
          <w:vertAlign w:val="subscript"/>
        </w:rPr>
        <w:t>inh</w:t>
      </w:r>
      <w:r w:rsidRPr="004D7654">
        <w:rPr>
          <w:rStyle w:val="Heading5Char"/>
          <w:b/>
        </w:rPr>
        <w:t>-172 on whole cell conductance, and the CFTR</w:t>
      </w:r>
      <w:r w:rsidRPr="004D7654">
        <w:rPr>
          <w:rStyle w:val="Heading5Char"/>
          <w:b/>
          <w:vertAlign w:val="subscript"/>
        </w:rPr>
        <w:t>inh</w:t>
      </w:r>
      <w:r w:rsidRPr="004D7654">
        <w:rPr>
          <w:rStyle w:val="Heading5Char"/>
          <w:b/>
        </w:rPr>
        <w:t>-172-sensitive current – GFP and C2 cells.</w:t>
      </w:r>
      <w:bookmarkEnd w:id="751"/>
      <w:bookmarkEnd w:id="752"/>
      <w:bookmarkEnd w:id="753"/>
      <w:bookmarkEnd w:id="754"/>
      <w:r w:rsidRPr="004D7654">
        <w:t xml:space="preserve">  </w:t>
      </w:r>
    </w:p>
    <w:p w:rsidR="00CF00CB" w:rsidRPr="004D7654" w:rsidRDefault="00CF00CB" w:rsidP="00CF00CB">
      <w:pPr>
        <w:rPr>
          <w:rFonts w:cs="Times New Roman"/>
        </w:rPr>
      </w:pPr>
      <w:r w:rsidRPr="004D7654">
        <w:rPr>
          <w:rFonts w:cs="Times New Roman"/>
        </w:rPr>
        <w:t xml:space="preserve"> A, effect of 10μM CFTR</w:t>
      </w:r>
      <w:r w:rsidRPr="004D7654">
        <w:rPr>
          <w:rFonts w:cs="Times New Roman"/>
          <w:vertAlign w:val="subscript"/>
        </w:rPr>
        <w:t>inh</w:t>
      </w:r>
      <w:r w:rsidRPr="004D7654">
        <w:rPr>
          <w:rFonts w:cs="Times New Roman"/>
        </w:rPr>
        <w:t>-172</w:t>
      </w:r>
      <w:r w:rsidRPr="004D7654">
        <w:rPr>
          <w:rFonts w:cs="Times New Roman"/>
          <w:vertAlign w:val="subscript"/>
        </w:rPr>
        <w:t xml:space="preserve"> </w:t>
      </w:r>
      <w:r w:rsidRPr="004D7654">
        <w:rPr>
          <w:rFonts w:cs="Times New Roman"/>
        </w:rPr>
        <w:t>on total whole-cell conductance in GFP cells.  Black bars, +500μM DIDS (n = 17); grey bars, + 500µM DIDS/10μM CFTR</w:t>
      </w:r>
      <w:r w:rsidRPr="004D7654">
        <w:rPr>
          <w:rFonts w:cs="Times New Roman"/>
          <w:vertAlign w:val="subscript"/>
        </w:rPr>
        <w:t>inh</w:t>
      </w:r>
      <w:r w:rsidRPr="004D7654">
        <w:rPr>
          <w:rFonts w:cs="Times New Roman"/>
        </w:rPr>
        <w:t>-172 (n = 17).  B, CFTR</w:t>
      </w:r>
      <w:r w:rsidRPr="004D7654">
        <w:rPr>
          <w:rFonts w:cs="Times New Roman"/>
          <w:vertAlign w:val="subscript"/>
        </w:rPr>
        <w:t>inh</w:t>
      </w:r>
      <w:r w:rsidRPr="004D7654">
        <w:rPr>
          <w:rFonts w:cs="Times New Roman"/>
        </w:rPr>
        <w:t>-172-sensitive current, GFP cells (n = 17). C, effect of 10μM CFTR</w:t>
      </w:r>
      <w:r w:rsidRPr="004D7654">
        <w:rPr>
          <w:rFonts w:cs="Times New Roman"/>
          <w:vertAlign w:val="subscript"/>
        </w:rPr>
        <w:t>inh</w:t>
      </w:r>
      <w:r w:rsidRPr="004D7654">
        <w:rPr>
          <w:rFonts w:cs="Times New Roman"/>
        </w:rPr>
        <w:t>-172 on total whole-cell conductance in C2 cells.  Black bars, + 500μM DIDS (n = 21); grey bars, + 500µM DIDS/10μM CFTR</w:t>
      </w:r>
      <w:r w:rsidRPr="004D7654">
        <w:rPr>
          <w:rFonts w:cs="Times New Roman"/>
          <w:vertAlign w:val="subscript"/>
        </w:rPr>
        <w:t>inh</w:t>
      </w:r>
      <w:r w:rsidRPr="004D7654">
        <w:rPr>
          <w:rFonts w:cs="Times New Roman"/>
        </w:rPr>
        <w:t>-172 (n = 21). D, CFTR</w:t>
      </w:r>
      <w:r w:rsidRPr="004D7654">
        <w:rPr>
          <w:rFonts w:cs="Times New Roman"/>
          <w:vertAlign w:val="subscript"/>
        </w:rPr>
        <w:t>inh</w:t>
      </w:r>
      <w:r w:rsidRPr="004D7654">
        <w:rPr>
          <w:rFonts w:cs="Times New Roman"/>
        </w:rPr>
        <w:t>-172-sensitive current, C2 cells (n = 21).  * indicates significantly different from +500μM DIDS, paired Student’s t-test.</w:t>
      </w:r>
      <w:bookmarkEnd w:id="755"/>
      <w:bookmarkEnd w:id="756"/>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b/>
          <w:szCs w:val="24"/>
        </w:rPr>
      </w:pPr>
    </w:p>
    <w:p w:rsidR="00CF00CB" w:rsidRPr="004D7654" w:rsidRDefault="00B46550" w:rsidP="00CF00CB">
      <w:pPr>
        <w:jc w:val="center"/>
        <w:rPr>
          <w:rFonts w:cs="Times New Roman"/>
          <w:b/>
          <w:szCs w:val="24"/>
        </w:rPr>
      </w:pPr>
      <w:r>
        <w:rPr>
          <w:rFonts w:cs="Times New Roman"/>
          <w:b/>
          <w:noProof/>
          <w:szCs w:val="24"/>
          <w:lang w:eastAsia="en-GB"/>
        </w:rPr>
        <w:lastRenderedPageBreak/>
        <w:pict>
          <v:shape id="_x0000_s4018" type="#_x0000_t75" style="position:absolute;left:0;text-align:left;margin-left:245.35pt;margin-top:15pt;width:206.1pt;height:141.75pt;z-index:380" wrapcoords="9600 1712 7429 4320 7429 7580 8000 8232 7486 8477 7486 8885 9714 9537 9429 10841 1371 11085 1486 12145 1143 12145 1429 12471 6400 13449 4971 13531 3257 14264 3314 14753 1886 14998 1657 15242 1657 18584 8686 18829 8457 19236 8686 19399 9314 19399 9771 19399 10000 19155 9943 13449 11829 13449 18229 12471 18229 12145 19029 12145 20343 11330 20286 10678 11200 9537 11714 9537 14800 8722 14743 8232 15371 8232 16343 7417 16286 6928 17486 6928 18000 6521 18057 2201 17600 2119 9886 1712 9600 1712">
            <v:imagedata r:id="rId133" o:title=""/>
          </v:shape>
          <o:OLEObject Type="Embed" ProgID="Origin50.Graph" ShapeID="_x0000_s4018" DrawAspect="Content" ObjectID="_1420812654" r:id="rId134"/>
        </w:pict>
      </w:r>
      <w:r>
        <w:rPr>
          <w:rFonts w:cs="Times New Roman"/>
          <w:b/>
          <w:noProof/>
          <w:szCs w:val="24"/>
          <w:lang w:eastAsia="en-GB"/>
        </w:rPr>
        <w:pict>
          <v:shape id="_x0000_s4019" type="#_x0000_t75" style="position:absolute;left:0;text-align:left;margin-left:21.9pt;margin-top:5.7pt;width:217.05pt;height:167pt;z-index:381" wrapcoords="3657 1559 2457 2153 2457 2672 3829 2746 3714 3414 3714 3934 2457 3934 2457 4454 3829 5122 2743 5715 2400 5938 2457 6309 3829 7497 1429 7868 1200 8536 1486 8685 1371 11951 1943 12247 3829 12247 2743 13064 2457 13361 2457 13732 3086 14252 3829 14623 2514 15142 2514 15662 3829 15810 3143 16998 3143 17518 5314 18186 6857 18260 8514 19373 8686 19744 15600 19744 15657 19447 15257 19373 14514 19373 17143 18334 17143 18186 20400 17518 20571 17369 19714 16998 19829 14177 16400 12247 18057 12247 18057 11876 16400 11060 16514 5864 16171 5641 14743 5122 14914 3192 14457 3118 6629 2598 4000 1559 3657 1559">
            <v:imagedata r:id="rId135" o:title=""/>
          </v:shape>
          <o:OLEObject Type="Embed" ProgID="Origin50.Graph" ShapeID="_x0000_s4019" DrawAspect="Content" ObjectID="_1420812655" r:id="rId136"/>
        </w:pict>
      </w:r>
      <w:r>
        <w:rPr>
          <w:rFonts w:cs="Times New Roman"/>
          <w:b/>
          <w:noProof/>
          <w:szCs w:val="24"/>
          <w:lang w:eastAsia="en-GB"/>
        </w:rPr>
        <w:pict>
          <v:shape id="_x0000_s4023" type="#_x0000_t202" style="position:absolute;left:0;text-align:left;margin-left:214.1pt;margin-top:1.85pt;width:16.85pt;height:27.9pt;z-index:385" stroked="f">
            <o:lock v:ext="edit" aspectratio="t"/>
            <v:textbox style="mso-next-textbox:#_x0000_s4023;mso-fit-shape-to-text:t">
              <w:txbxContent>
                <w:p w:rsidR="00C8548E" w:rsidRPr="00FC42F8" w:rsidRDefault="00C8548E" w:rsidP="00CF00CB">
                  <w:pPr>
                    <w:rPr>
                      <w:rFonts w:cs="Times New Roman"/>
                    </w:rPr>
                  </w:pPr>
                  <w:r>
                    <w:rPr>
                      <w:rFonts w:cs="Times New Roman"/>
                    </w:rPr>
                    <w:t>B</w:t>
                  </w:r>
                </w:p>
              </w:txbxContent>
            </v:textbox>
          </v:shape>
        </w:pict>
      </w:r>
      <w:r>
        <w:rPr>
          <w:rFonts w:cs="Times New Roman"/>
          <w:b/>
          <w:noProof/>
          <w:szCs w:val="24"/>
          <w:lang w:eastAsia="en-GB"/>
        </w:rPr>
        <w:pict>
          <v:shape id="_x0000_s4022" type="#_x0000_t202" style="position:absolute;left:0;text-align:left;margin-left:10.65pt;margin-top:3.15pt;width:16.8pt;height:27.9pt;z-index:384" stroked="f">
            <o:lock v:ext="edit" aspectratio="t"/>
            <v:textbox style="mso-next-textbox:#_x0000_s4022;mso-fit-shape-to-text:t">
              <w:txbxContent>
                <w:p w:rsidR="00C8548E" w:rsidRPr="00FC42F8" w:rsidRDefault="00C8548E" w:rsidP="00CF00CB">
                  <w:pPr>
                    <w:rPr>
                      <w:rFonts w:cs="Times New Roman"/>
                    </w:rPr>
                  </w:pPr>
                  <w:r w:rsidRPr="00FC42F8">
                    <w:rPr>
                      <w:rFonts w:cs="Times New Roman"/>
                    </w:rPr>
                    <w:t>A</w:t>
                  </w:r>
                </w:p>
              </w:txbxContent>
            </v:textbox>
          </v:shape>
        </w:pict>
      </w: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B46550" w:rsidP="00CF00CB">
      <w:pPr>
        <w:jc w:val="center"/>
        <w:rPr>
          <w:rFonts w:cs="Times New Roman"/>
          <w:b/>
          <w:szCs w:val="24"/>
        </w:rPr>
      </w:pPr>
      <w:r>
        <w:rPr>
          <w:rFonts w:cs="Times New Roman"/>
          <w:b/>
          <w:noProof/>
          <w:szCs w:val="24"/>
          <w:lang w:eastAsia="en-GB"/>
        </w:rPr>
        <w:pict>
          <v:shape id="_x0000_s4020" type="#_x0000_t75" style="position:absolute;left:0;text-align:left;margin-left:246.15pt;margin-top:7.1pt;width:208.05pt;height:141.7pt;z-index:382" wrapcoords="8514 1986 8514 2400 9200 3310 9543 3310 8686 4138 8457 4469 7486 4966 7257 5214 7314 7779 7486 8359 7714 8607 7714 9766 7314 9931 7314 10014 9429 11255 1314 11586 1429 12579 1143 12579 1429 12910 6286 13903 4400 14152 3200 14897 3314 15228 1829 15559 1600 15724 1657 19614 9429 19862 9771 19862 9771 13903 11600 13903 17943 12910 17943 12579 18571 12579 20343 11586 20400 11007 18114 10676 11429 9931 12171 9931 14571 8938 14514 8607 15257 8607 16114 7862 16057 7283 17257 7283 17771 6869 17600 3310 17829 2317 17371 2234 9143 1986 8514 1986">
            <v:imagedata r:id="rId137" o:title=""/>
          </v:shape>
          <o:OLEObject Type="Embed" ProgID="Origin50.Graph" ShapeID="_x0000_s4020" DrawAspect="Content" ObjectID="_1420812656" r:id="rId138"/>
        </w:pict>
      </w:r>
      <w:r>
        <w:rPr>
          <w:rFonts w:cs="Times New Roman"/>
          <w:b/>
          <w:noProof/>
          <w:szCs w:val="24"/>
          <w:lang w:eastAsia="en-GB"/>
        </w:rPr>
        <w:pict>
          <v:shape id="_x0000_s4021" type="#_x0000_t75" style="position:absolute;left:0;text-align:left;margin-left:21.1pt;margin-top:9.5pt;width:217.05pt;height:167pt;z-index:383" wrapcoords="3657 1559 2457 2078 2457 2598 3829 2746 2400 3786 2457 4157 3600 5122 2457 5344 2457 5864 3829 6309 2743 6903 2400 7126 2457 7497 1257 8239 1200 8536 1486 8685 1371 11876 1714 12247 2457 12470 3314 13212 2457 13584 2457 14103 3829 14623 2514 15291 2514 15810 3829 15810 3143 16998 3143 17518 5314 18186 6857 18260 8514 19373 8686 19744 15600 19744 15657 19447 15257 19373 14514 19373 17143 18334 17143 18186 20400 17518 20571 17369 19714 16998 19829 15439 16400 14623 18057 14177 18057 13806 16400 13435 16514 6755 16286 6606 14743 6309 14914 3711 6686 2524 4000 1559 3657 1559">
            <v:imagedata r:id="rId139" o:title=""/>
          </v:shape>
          <o:OLEObject Type="Embed" ProgID="Origin50.Graph" ShapeID="_x0000_s4021" DrawAspect="Content" ObjectID="_1420812657" r:id="rId140"/>
        </w:pict>
      </w:r>
      <w:r>
        <w:rPr>
          <w:rFonts w:cs="Times New Roman"/>
          <w:b/>
          <w:noProof/>
          <w:szCs w:val="24"/>
          <w:lang w:eastAsia="en-GB"/>
        </w:rPr>
        <w:pict>
          <v:shape id="_x0000_s4025" type="#_x0000_t202" style="position:absolute;left:0;text-align:left;margin-left:214.1pt;margin-top:9.5pt;width:16.85pt;height:27.9pt;z-index:387" stroked="f">
            <o:lock v:ext="edit" aspectratio="t"/>
            <v:textbox style="mso-next-textbox:#_x0000_s4025;mso-fit-shape-to-text:t">
              <w:txbxContent>
                <w:p w:rsidR="00C8548E" w:rsidRPr="00FC42F8" w:rsidRDefault="00C8548E" w:rsidP="00CF00CB">
                  <w:pPr>
                    <w:rPr>
                      <w:rFonts w:cs="Times New Roman"/>
                    </w:rPr>
                  </w:pPr>
                  <w:r>
                    <w:rPr>
                      <w:rFonts w:cs="Times New Roman"/>
                    </w:rPr>
                    <w:t>D</w:t>
                  </w:r>
                </w:p>
              </w:txbxContent>
            </v:textbox>
          </v:shape>
        </w:pict>
      </w:r>
      <w:r>
        <w:rPr>
          <w:rFonts w:cs="Times New Roman"/>
          <w:b/>
          <w:noProof/>
          <w:szCs w:val="24"/>
          <w:lang w:eastAsia="en-GB"/>
        </w:rPr>
        <w:pict>
          <v:shape id="_x0000_s4024" type="#_x0000_t202" style="position:absolute;left:0;text-align:left;margin-left:10.65pt;margin-top:14pt;width:16.8pt;height:27.9pt;z-index:386" stroked="f">
            <o:lock v:ext="edit" aspectratio="t"/>
            <v:textbox style="mso-next-textbox:#_x0000_s4024;mso-fit-shape-to-text:t">
              <w:txbxContent>
                <w:p w:rsidR="00C8548E" w:rsidRPr="00FC42F8" w:rsidRDefault="00C8548E" w:rsidP="00CF00CB">
                  <w:pPr>
                    <w:rPr>
                      <w:rFonts w:cs="Times New Roman"/>
                    </w:rPr>
                  </w:pPr>
                  <w:r>
                    <w:rPr>
                      <w:rFonts w:cs="Times New Roman"/>
                    </w:rPr>
                    <w:t>C</w:t>
                  </w:r>
                </w:p>
              </w:txbxContent>
            </v:textbox>
          </v:shape>
        </w:pict>
      </w: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zCs w:val="24"/>
          <w:specVanish/>
        </w:rPr>
      </w:pPr>
      <w:bookmarkStart w:id="757" w:name="_Toc343447700"/>
      <w:bookmarkStart w:id="758" w:name="_Toc343447913"/>
      <w:bookmarkStart w:id="759" w:name="_Toc343606439"/>
      <w:bookmarkStart w:id="760" w:name="_Toc343672635"/>
      <w:bookmarkStart w:id="761" w:name="_Toc343428435"/>
      <w:bookmarkStart w:id="762" w:name="_Toc343440808"/>
      <w:r w:rsidRPr="004D7654">
        <w:rPr>
          <w:rStyle w:val="Heading5Char"/>
          <w:b/>
        </w:rPr>
        <w:t>Figure 3.18 The effect of 10µM CFTR</w:t>
      </w:r>
      <w:r w:rsidRPr="004D7654">
        <w:rPr>
          <w:rStyle w:val="Heading5Char"/>
          <w:b/>
          <w:vertAlign w:val="subscript"/>
        </w:rPr>
        <w:t>inh</w:t>
      </w:r>
      <w:r w:rsidRPr="004D7654">
        <w:rPr>
          <w:rStyle w:val="Heading5Char"/>
          <w:b/>
        </w:rPr>
        <w:t>-172 on whole cell conductance, and the CFTR</w:t>
      </w:r>
      <w:r w:rsidRPr="004D7654">
        <w:rPr>
          <w:rStyle w:val="Heading5Char"/>
          <w:b/>
          <w:vertAlign w:val="subscript"/>
        </w:rPr>
        <w:t>inh</w:t>
      </w:r>
      <w:r w:rsidRPr="004D7654">
        <w:rPr>
          <w:rStyle w:val="Heading5Char"/>
          <w:b/>
        </w:rPr>
        <w:t>-172-sensitive current – GFP and N2 cells.</w:t>
      </w:r>
      <w:bookmarkEnd w:id="757"/>
      <w:bookmarkEnd w:id="758"/>
      <w:bookmarkEnd w:id="759"/>
      <w:bookmarkEnd w:id="760"/>
      <w:r w:rsidRPr="004D7654">
        <w:rPr>
          <w:rStyle w:val="Heading5Char"/>
          <w:b/>
        </w:rPr>
        <w:t xml:space="preserve"> </w:t>
      </w:r>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10μM CFTR</w:t>
      </w:r>
      <w:r w:rsidRPr="004D7654">
        <w:rPr>
          <w:rFonts w:cs="Times New Roman"/>
          <w:vertAlign w:val="subscript"/>
        </w:rPr>
        <w:t>inh</w:t>
      </w:r>
      <w:r w:rsidRPr="004D7654">
        <w:rPr>
          <w:rFonts w:cs="Times New Roman"/>
        </w:rPr>
        <w:t>-172</w:t>
      </w:r>
      <w:r w:rsidRPr="004D7654">
        <w:rPr>
          <w:rFonts w:cs="Times New Roman"/>
          <w:vertAlign w:val="subscript"/>
        </w:rPr>
        <w:t xml:space="preserve"> </w:t>
      </w:r>
      <w:r w:rsidRPr="004D7654">
        <w:rPr>
          <w:rFonts w:cs="Times New Roman"/>
        </w:rPr>
        <w:t>on total whole-cell conductance in GFP cells.  Black bars, + 500μM DIDS (n = 12); grey bars, + 500µM DIDS/10μM CFTR</w:t>
      </w:r>
      <w:r w:rsidRPr="004D7654">
        <w:rPr>
          <w:rFonts w:cs="Times New Roman"/>
          <w:vertAlign w:val="subscript"/>
        </w:rPr>
        <w:t>inh</w:t>
      </w:r>
      <w:r w:rsidRPr="004D7654">
        <w:rPr>
          <w:rFonts w:cs="Times New Roman"/>
        </w:rPr>
        <w:t>-172 (n = 12).  B, CFTR</w:t>
      </w:r>
      <w:r w:rsidRPr="004D7654">
        <w:rPr>
          <w:rFonts w:cs="Times New Roman"/>
          <w:vertAlign w:val="subscript"/>
        </w:rPr>
        <w:t>inh</w:t>
      </w:r>
      <w:r w:rsidRPr="004D7654">
        <w:rPr>
          <w:rFonts w:cs="Times New Roman"/>
        </w:rPr>
        <w:t>-172-sensitive current, GFP cells (n = 12).  C, effect of 10μM CFTR</w:t>
      </w:r>
      <w:r w:rsidRPr="004D7654">
        <w:rPr>
          <w:rFonts w:cs="Times New Roman"/>
          <w:vertAlign w:val="subscript"/>
        </w:rPr>
        <w:t>inh</w:t>
      </w:r>
      <w:r w:rsidRPr="004D7654">
        <w:rPr>
          <w:rFonts w:cs="Times New Roman"/>
        </w:rPr>
        <w:t>-172 on total whole-cell conductance in N2 cells.  Black bars, +500μM DIDS (n = 13); grey bars, + 500µM DIDS/10μM CFTR</w:t>
      </w:r>
      <w:r w:rsidRPr="004D7654">
        <w:rPr>
          <w:rFonts w:cs="Times New Roman"/>
          <w:vertAlign w:val="subscript"/>
        </w:rPr>
        <w:t>inh</w:t>
      </w:r>
      <w:r w:rsidRPr="004D7654">
        <w:rPr>
          <w:rFonts w:cs="Times New Roman"/>
        </w:rPr>
        <w:t>-172 (n = 13).  D, CFTR</w:t>
      </w:r>
      <w:r w:rsidRPr="004D7654">
        <w:rPr>
          <w:rFonts w:cs="Times New Roman"/>
          <w:vertAlign w:val="subscript"/>
        </w:rPr>
        <w:t>inh</w:t>
      </w:r>
      <w:r w:rsidRPr="004D7654">
        <w:rPr>
          <w:rFonts w:cs="Times New Roman"/>
        </w:rPr>
        <w:t>-172-sensitive current, N2 cells (n = 13).  * indicates significantly different from +500μM DIDS, paired Student’s t-test.</w:t>
      </w:r>
      <w:bookmarkEnd w:id="761"/>
      <w:bookmarkEnd w:id="762"/>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b/>
          <w:szCs w:val="24"/>
        </w:rPr>
      </w:pPr>
    </w:p>
    <w:p w:rsidR="00CF00CB" w:rsidRPr="004D7654" w:rsidRDefault="00CF00CB" w:rsidP="00CF00CB">
      <w:pPr>
        <w:rPr>
          <w:rFonts w:cs="Times New Roman"/>
          <w:b/>
          <w:szCs w:val="24"/>
        </w:rPr>
      </w:pPr>
    </w:p>
    <w:p w:rsidR="00CF00CB" w:rsidRPr="004D7654" w:rsidRDefault="00CF00CB" w:rsidP="00CF00CB">
      <w:pPr>
        <w:jc w:val="center"/>
        <w:rPr>
          <w:rFonts w:cs="Times New Roman"/>
          <w:b/>
          <w:szCs w:val="24"/>
        </w:rPr>
      </w:pPr>
    </w:p>
    <w:p w:rsidR="00CF00CB" w:rsidRPr="004D7654" w:rsidRDefault="00B46550" w:rsidP="00CF00CB">
      <w:pPr>
        <w:jc w:val="center"/>
        <w:rPr>
          <w:rFonts w:cs="Times New Roman"/>
          <w:b/>
          <w:szCs w:val="24"/>
        </w:rPr>
      </w:pPr>
      <w:r>
        <w:rPr>
          <w:rFonts w:cs="Times New Roman"/>
          <w:noProof/>
          <w:szCs w:val="24"/>
          <w:lang w:eastAsia="en-GB"/>
        </w:rPr>
        <w:lastRenderedPageBreak/>
        <w:pict>
          <v:group id="_x0000_s3540" style="position:absolute;left:0;text-align:left;margin-left:-6.9pt;margin-top:-1.05pt;width:430.7pt;height:176.7pt;z-index:40" coordorigin="996,1715" coordsize="8614,3534">
            <v:group id="_x0000_s3541" style="position:absolute;left:1106;top:1874;width:8504;height:3375" coordorigin="498,1871" coordsize="11408,4528">
              <o:lock v:ext="edit" aspectratio="t"/>
              <v:shape id="_x0000_s3542" type="#_x0000_t75" style="position:absolute;left:498;top:1892;width:5669;height:4481" wrapcoords="2400 1734 2400 2095 3371 2890 3829 2890 2400 3973 2400 4262 3600 5201 3829 5201 2629 5924 2400 6285 2571 6357 3086 7080 3829 7513 1371 7585 1200 8019 1543 8669 1429 10403 1771 10981 1829 12136 1429 12642 1543 12859 3829 13292 3714 13942 3829 14448 2514 14737 2514 15171 3829 15604 3714 16110 3714 16615 3086 16832 3143 17410 6857 17916 6857 18205 9886 19072 7371 19072 7314 19649 9029 19866 10343 19866 16857 19649 16857 19072 12629 19072 17200 18277 17143 17916 20400 17410 20571 17266 19714 16760 19829 7152 19429 6935 18057 6357 18229 4985 17771 4768 14743 4045 14914 3106 14457 3034 4057 2890 4114 2312 3943 1951 3429 1734 2400 1734">
                <v:imagedata r:id="rId141" o:title=""/>
              </v:shape>
              <v:shape id="_x0000_s3543" type="#_x0000_t75" style="position:absolute;left:6237;top:1871;width:5669;height:4528" wrapcoords="2457 1717 2457 2146 3314 2861 3829 2861 2400 3648 2457 4077 3829 5150 2457 5507 2457 5936 3829 6294 2457 7438 1314 7653 1200 7939 1486 8583 1371 10514 2171 10872 1829 11086 1886 12016 1429 12517 1486 12874 2400 13160 2400 13518 3257 14305 3657 14305 2629 14948 2457 15163 2514 15449 3771 16593 3086 16879 3143 17380 6914 17738 6914 18238 9143 18882 7371 19025 7314 19597 9029 19883 10343 19883 16857 19597 16857 19097 13429 18882 17200 18238 17143 17738 20400 17380 20571 17237 19714 16593 19829 7295 19486 7009 18057 6294 18229 4077 17771 4005 9829 4005 10000 2646 3429 1717 2457 1717">
                <v:imagedata r:id="rId142" o:title=""/>
              </v:shape>
            </v:group>
            <v:shape id="_x0000_s3544" type="#_x0000_t202" style="position:absolute;left:996;top:1741;width:516;height:449;mso-width-relative:margin;mso-height-relative:margin" strokecolor="white">
              <v:textbox style="mso-next-textbox:#_x0000_s3544">
                <w:txbxContent>
                  <w:p w:rsidR="00C8548E" w:rsidRDefault="00C8548E" w:rsidP="00CF00CB">
                    <w:r>
                      <w:t>A</w:t>
                    </w:r>
                  </w:p>
                </w:txbxContent>
              </v:textbox>
            </v:shape>
            <v:shape id="_x0000_s3545" type="#_x0000_t202" style="position:absolute;left:5283;top:1715;width:516;height:449;mso-width-relative:margin;mso-height-relative:margin" strokecolor="white">
              <v:textbox style="mso-next-textbox:#_x0000_s3545">
                <w:txbxContent>
                  <w:p w:rsidR="00C8548E" w:rsidRDefault="00C8548E" w:rsidP="00CF00CB">
                    <w:r>
                      <w:t>B</w:t>
                    </w:r>
                  </w:p>
                </w:txbxContent>
              </v:textbox>
            </v:shape>
          </v:group>
          <o:OLEObject Type="Embed" ProgID="Origin50.Graph" ShapeID="_x0000_s3542" DrawAspect="Content" ObjectID="_1420812658" r:id="rId143"/>
          <o:OLEObject Type="Embed" ProgID="Origin50.Graph" ShapeID="_x0000_s3543" DrawAspect="Content" ObjectID="_1420812659" r:id="rId144"/>
        </w:pict>
      </w: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763" w:name="_Toc343447701"/>
      <w:bookmarkStart w:id="764" w:name="_Toc343447914"/>
      <w:bookmarkStart w:id="765" w:name="_Toc343606440"/>
      <w:bookmarkStart w:id="766" w:name="_Toc343672636"/>
      <w:bookmarkStart w:id="767" w:name="_Toc343428436"/>
      <w:bookmarkStart w:id="768" w:name="_Toc343440809"/>
      <w:r w:rsidRPr="004D7654">
        <w:rPr>
          <w:rStyle w:val="Heading5Char"/>
          <w:b/>
        </w:rPr>
        <w:t>Figure 3.19 Effect of NDPK-B over-expression on CFTR</w:t>
      </w:r>
      <w:r w:rsidRPr="004D7654">
        <w:rPr>
          <w:rStyle w:val="Heading5Char"/>
          <w:b/>
          <w:vertAlign w:val="subscript"/>
        </w:rPr>
        <w:t>inh</w:t>
      </w:r>
      <w:r w:rsidRPr="004D7654">
        <w:rPr>
          <w:rStyle w:val="Heading5Char"/>
          <w:b/>
        </w:rPr>
        <w:t>-172-sensitive whole-cell conductance.</w:t>
      </w:r>
      <w:bookmarkEnd w:id="763"/>
      <w:bookmarkEnd w:id="764"/>
      <w:bookmarkEnd w:id="765"/>
      <w:bookmarkEnd w:id="766"/>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black bars, GFP cells (n = 17); grey bars, C2 cells (n = 21).  B, black bars, GFP cells (n = 12); grey bars, N2 cells (n = 13).</w:t>
      </w:r>
      <w:bookmarkEnd w:id="767"/>
      <w:bookmarkEnd w:id="768"/>
    </w:p>
    <w:p w:rsidR="00CF00CB" w:rsidRPr="004D7654" w:rsidRDefault="00CF00CB" w:rsidP="00CF00CB">
      <w:pPr>
        <w:rPr>
          <w:rFonts w:cs="Times New Roman"/>
          <w:szCs w:val="24"/>
        </w:rPr>
      </w:pPr>
    </w:p>
    <w:p w:rsidR="00CF00CB" w:rsidRPr="004D7654" w:rsidRDefault="00CF00CB" w:rsidP="00CF00CB">
      <w:pPr>
        <w:pStyle w:val="Heading3"/>
        <w:numPr>
          <w:ilvl w:val="2"/>
          <w:numId w:val="1"/>
        </w:numPr>
      </w:pPr>
      <w:bookmarkStart w:id="769" w:name="_Toc303609948"/>
      <w:bookmarkStart w:id="770" w:name="_Toc343428437"/>
      <w:bookmarkStart w:id="771" w:name="_Toc343447702"/>
      <w:bookmarkStart w:id="772" w:name="_Toc347056859"/>
      <w:r w:rsidRPr="004D7654">
        <w:t>Summary of the effect of NDPK-B in 16HBE14o- cells</w:t>
      </w:r>
      <w:bookmarkEnd w:id="769"/>
      <w:bookmarkEnd w:id="770"/>
      <w:bookmarkEnd w:id="771"/>
      <w:bookmarkEnd w:id="772"/>
    </w:p>
    <w:p w:rsidR="00CF00CB" w:rsidRPr="004D7654" w:rsidRDefault="00CF00CB" w:rsidP="00CF00CB">
      <w:pPr>
        <w:rPr>
          <w:rFonts w:cs="Times New Roman"/>
        </w:rPr>
      </w:pPr>
      <w:r w:rsidRPr="004D7654">
        <w:rPr>
          <w:rFonts w:cs="Times New Roman"/>
        </w:rPr>
        <w:t>Over-expression of NDPK-B had no effect on total, DIDS- or CFTR</w:t>
      </w:r>
      <w:r w:rsidRPr="004D7654">
        <w:rPr>
          <w:rFonts w:cs="Times New Roman"/>
          <w:vertAlign w:val="subscript"/>
        </w:rPr>
        <w:t>inh</w:t>
      </w:r>
      <w:r w:rsidRPr="004D7654">
        <w:rPr>
          <w:rFonts w:cs="Times New Roman"/>
        </w:rPr>
        <w:t>-172-sensitive current or conductance, irrespective of construct orientation.</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773" w:name="_Toc303604759"/>
      <w:bookmarkStart w:id="774" w:name="_Toc303605329"/>
      <w:bookmarkStart w:id="775" w:name="_Toc303609949"/>
      <w:bookmarkStart w:id="776" w:name="_Toc343428438"/>
      <w:bookmarkStart w:id="777" w:name="_Toc343447703"/>
      <w:bookmarkStart w:id="778" w:name="_Toc347056860"/>
      <w:r w:rsidRPr="004D7654">
        <w:t>Expression and localisation of GFP-tagged NDPK-B</w:t>
      </w:r>
      <w:bookmarkEnd w:id="773"/>
      <w:bookmarkEnd w:id="774"/>
      <w:bookmarkEnd w:id="775"/>
      <w:bookmarkEnd w:id="776"/>
      <w:bookmarkEnd w:id="777"/>
      <w:bookmarkEnd w:id="778"/>
    </w:p>
    <w:p w:rsidR="00CF00CB" w:rsidRPr="004D7654" w:rsidRDefault="00CF00CB" w:rsidP="00CF00CB">
      <w:pPr>
        <w:rPr>
          <w:rFonts w:cs="Times New Roman"/>
          <w:szCs w:val="24"/>
        </w:rPr>
      </w:pPr>
      <w:r w:rsidRPr="004D7654">
        <w:rPr>
          <w:rFonts w:cs="Times New Roman"/>
          <w:szCs w:val="24"/>
        </w:rPr>
        <w:t xml:space="preserve">Due to the lack of effect of both NDPK-B constructs, Western blot analysis using a NDPK-B-specific antibody was used to confirm the expression of the pEGFP-C2 and pEGFP-N2 NDPK-B constructs in BHK-21-CFTR cells.  Both the endogenous NDPK-B and the GFP-tagged protein from both constructs were expressed at the expected molecular weights in BHK-21-CFTR cells, figure 3.20.  </w:t>
      </w:r>
      <w:r w:rsidRPr="004D7654">
        <w:rPr>
          <w:rFonts w:cs="Times New Roman"/>
          <w:b/>
          <w:szCs w:val="24"/>
        </w:rPr>
        <w:t>Three transfection procedures (N = 3) were carried out to provide the cells for these experiments.</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F72E31" w:rsidRDefault="00F72E31" w:rsidP="00F72E31">
      <w:pPr>
        <w:rPr>
          <w:rFonts w:cs="Times New Roman"/>
          <w:szCs w:val="24"/>
        </w:rPr>
      </w:pPr>
    </w:p>
    <w:p w:rsidR="00CF00CB" w:rsidRPr="004D7654" w:rsidRDefault="00B46550" w:rsidP="00F72E31">
      <w:pPr>
        <w:rPr>
          <w:rFonts w:cs="Times New Roman"/>
          <w:szCs w:val="24"/>
        </w:rPr>
      </w:pPr>
      <w:r>
        <w:rPr>
          <w:rFonts w:cs="Times New Roman"/>
          <w:noProof/>
          <w:szCs w:val="24"/>
          <w:lang w:eastAsia="en-GB"/>
        </w:rPr>
        <w:lastRenderedPageBreak/>
        <w:pict>
          <v:shape id="_x0000_s3533" type="#_x0000_t202" style="position:absolute;left:0;text-align:left;margin-left:29.8pt;margin-top:74.35pt;width:75.95pt;height:49.1pt;z-index:33;mso-width-relative:margin;mso-height-relative:margin" strokecolor="white">
            <v:textbox style="mso-next-textbox:#_x0000_s3533">
              <w:txbxContent>
                <w:p w:rsidR="00C8548E" w:rsidRDefault="00C8548E" w:rsidP="00CF00CB">
                  <w:pPr>
                    <w:jc w:val="center"/>
                  </w:pPr>
                  <w:r>
                    <w:t xml:space="preserve">GFP-tagged </w:t>
                  </w:r>
                </w:p>
                <w:p w:rsidR="00C8548E" w:rsidRDefault="00C8548E" w:rsidP="00CF00CB">
                  <w:pPr>
                    <w:jc w:val="center"/>
                  </w:pPr>
                  <w:r>
                    <w:t>NDPK-B</w:t>
                  </w:r>
                </w:p>
              </w:txbxContent>
            </v:textbox>
          </v:shape>
        </w:pict>
      </w:r>
      <w:r>
        <w:rPr>
          <w:rFonts w:cs="Times New Roman"/>
          <w:noProof/>
          <w:szCs w:val="24"/>
          <w:lang w:eastAsia="en-GB"/>
        </w:rPr>
        <w:pict>
          <v:shape id="_x0000_s3535" type="#_x0000_t202" style="position:absolute;left:0;text-align:left;margin-left:314.6pt;margin-top:171.1pt;width:86pt;height:48.65pt;z-index:35;mso-width-relative:margin;mso-height-relative:margin" strokecolor="white">
            <v:textbox style="mso-next-textbox:#_x0000_s3535">
              <w:txbxContent>
                <w:p w:rsidR="00C8548E" w:rsidRDefault="00C8548E" w:rsidP="00CF00CB">
                  <w:pPr>
                    <w:jc w:val="center"/>
                  </w:pPr>
                  <w:r>
                    <w:t xml:space="preserve">Endogenous </w:t>
                  </w:r>
                </w:p>
                <w:p w:rsidR="00C8548E" w:rsidRDefault="00C8548E" w:rsidP="00CF00CB">
                  <w:pPr>
                    <w:jc w:val="center"/>
                  </w:pPr>
                  <w:r>
                    <w:t>NDPK-B</w:t>
                  </w:r>
                </w:p>
              </w:txbxContent>
            </v:textbox>
          </v:shape>
        </w:pict>
      </w:r>
      <w:r>
        <w:rPr>
          <w:rFonts w:cs="Times New Roman"/>
          <w:noProof/>
          <w:szCs w:val="24"/>
          <w:lang w:eastAsia="en-GB"/>
        </w:rPr>
        <w:pict>
          <v:shape id="_x0000_s3534" type="#_x0000_t202" style="position:absolute;left:0;text-align:left;margin-left:314.6pt;margin-top:74.35pt;width:80.4pt;height:42.45pt;z-index:34;mso-width-relative:margin;mso-height-relative:margin" strokecolor="white">
            <v:textbox style="mso-next-textbox:#_x0000_s3534">
              <w:txbxContent>
                <w:p w:rsidR="00C8548E" w:rsidRDefault="00C8548E" w:rsidP="00CF00CB">
                  <w:pPr>
                    <w:jc w:val="center"/>
                  </w:pPr>
                  <w:r>
                    <w:t xml:space="preserve">GFP-tagged </w:t>
                  </w:r>
                </w:p>
                <w:p w:rsidR="00C8548E" w:rsidRDefault="00C8548E" w:rsidP="00CF00CB">
                  <w:pPr>
                    <w:jc w:val="center"/>
                  </w:pPr>
                  <w:r>
                    <w:t>NDPK-B</w:t>
                  </w:r>
                </w:p>
              </w:txbxContent>
            </v:textbox>
          </v:shape>
        </w:pict>
      </w:r>
      <w:r>
        <w:rPr>
          <w:rFonts w:cs="Times New Roman"/>
          <w:noProof/>
          <w:szCs w:val="24"/>
          <w:lang w:eastAsia="en-GB"/>
        </w:rPr>
        <w:pict>
          <v:shape id="_x0000_s3532" type="#_x0000_t32" style="position:absolute;left:0;text-align:left;margin-left:293.9pt;margin-top:189.8pt;width:20pt;height:.05pt;flip:x;z-index:32" o:connectortype="straight" strokeweight="1.5pt">
            <v:stroke endarrow="classic" endarrowwidth="wide"/>
          </v:shape>
        </w:pict>
      </w:r>
      <w:r>
        <w:rPr>
          <w:rFonts w:cs="Times New Roman"/>
          <w:noProof/>
          <w:szCs w:val="24"/>
          <w:lang w:eastAsia="en-GB"/>
        </w:rPr>
        <w:pict>
          <v:shape id="_x0000_s3531" type="#_x0000_t32" style="position:absolute;left:0;text-align:left;margin-left:293.45pt;margin-top:92.8pt;width:20.45pt;height:.05pt;flip:x;z-index:31" o:connectortype="straight" strokeweight="1.5pt">
            <v:stroke endarrow="classic" endarrowwidth="wide"/>
          </v:shape>
        </w:pict>
      </w:r>
      <w:r>
        <w:rPr>
          <w:rFonts w:cs="Times New Roman"/>
          <w:noProof/>
          <w:szCs w:val="24"/>
          <w:lang w:eastAsia="en-GB"/>
        </w:rPr>
        <w:pict>
          <v:shape id="_x0000_s3530" type="#_x0000_t32" style="position:absolute;left:0;text-align:left;margin-left:106.35pt;margin-top:95.9pt;width:21.6pt;height:.05pt;z-index:30" o:connectortype="straight" strokeweight="1.5pt">
            <v:stroke endarrow="classic" endarrowwidth="wide"/>
          </v:shape>
        </w:pict>
      </w:r>
      <w:r>
        <w:rPr>
          <w:rFonts w:cs="Times New Roman"/>
          <w:noProof/>
          <w:szCs w:val="24"/>
          <w:lang w:eastAsia="en-GB"/>
        </w:rPr>
        <w:pict>
          <v:shape id="_x0000_s3529" type="#_x0000_t202" style="position:absolute;left:0;text-align:left;margin-left:258.75pt;margin-top:226.35pt;width:25.9pt;height:26.95pt;z-index:29;mso-width-relative:margin;mso-height-relative:margin" strokecolor="white">
            <v:textbox style="mso-next-textbox:#_x0000_s3529">
              <w:txbxContent>
                <w:p w:rsidR="00C8548E" w:rsidRDefault="00C8548E" w:rsidP="00CF00CB">
                  <w:r>
                    <w:t>B</w:t>
                  </w:r>
                </w:p>
              </w:txbxContent>
            </v:textbox>
          </v:shape>
        </w:pict>
      </w:r>
      <w:r>
        <w:rPr>
          <w:rFonts w:cs="Times New Roman"/>
          <w:noProof/>
          <w:szCs w:val="24"/>
          <w:lang w:val="en-US" w:eastAsia="zh-TW"/>
        </w:rPr>
        <w:pict>
          <v:shape id="_x0000_s3528" type="#_x0000_t202" style="position:absolute;left:0;text-align:left;margin-left:150.15pt;margin-top:226.5pt;width:25.9pt;height:26.95pt;z-index:28;mso-width-relative:margin;mso-height-relative:margin" strokecolor="white">
            <v:textbox style="mso-next-textbox:#_x0000_s3528">
              <w:txbxContent>
                <w:p w:rsidR="00C8548E" w:rsidRDefault="00C8548E" w:rsidP="00CF00CB">
                  <w:r>
                    <w:t>A</w:t>
                  </w:r>
                </w:p>
              </w:txbxContent>
            </v:textbox>
          </v:shape>
        </w:pict>
      </w:r>
      <w:r>
        <w:rPr>
          <w:rStyle w:val="Heading5Char"/>
          <w:rFonts w:eastAsia="Calibri"/>
          <w:lang w:val="en-US" w:eastAsia="zh-TW"/>
        </w:rPr>
        <w:pict>
          <v:shape id="_x0000_s3518" type="#_x0000_t202" style="position:absolute;left:0;text-align:left;margin-left:131.75pt;margin-top:13.9pt;width:162.8pt;height:23.9pt;z-index:22;mso-width-relative:margin;mso-height-relative:margin" strokecolor="white">
            <v:textbox style="mso-next-textbox:#_x0000_s3518">
              <w:txbxContent>
                <w:p w:rsidR="00C8548E" w:rsidRDefault="00C8548E" w:rsidP="00CF00CB">
                  <w:r>
                    <w:t xml:space="preserve"> 1      2                           3      4</w:t>
                  </w:r>
                </w:p>
              </w:txbxContent>
            </v:textbox>
          </v:shape>
        </w:pict>
      </w:r>
    </w:p>
    <w:p w:rsidR="00CF00CB" w:rsidRPr="004D7654" w:rsidRDefault="00B46550" w:rsidP="00CF00CB">
      <w:pPr>
        <w:jc w:val="center"/>
        <w:rPr>
          <w:rFonts w:cs="Times New Roman"/>
          <w:szCs w:val="24"/>
        </w:rPr>
      </w:pPr>
      <w:r>
        <w:rPr>
          <w:noProof/>
        </w:rPr>
        <w:pict>
          <v:shape id="Picture 295" o:spid="_x0000_s4320" type="#_x0000_t75" alt="photo (3)" style="position:absolute;left:0;text-align:left;margin-left:127.95pt;margin-top:18.5pt;width:63.85pt;height:167.25pt;z-index:662;visibility:visible">
            <v:imagedata r:id="rId145" o:title="photo (3)" croptop="27995f" cropbottom="8255f" cropleft="23607f" cropright="26863f"/>
          </v:shape>
        </w:pict>
      </w:r>
      <w:r>
        <w:rPr>
          <w:noProof/>
        </w:rPr>
        <w:pict>
          <v:shape id="Picture 294" o:spid="_x0000_s4319" type="#_x0000_t75" alt="photo (3)" style="position:absolute;left:0;text-align:left;margin-left:241.35pt;margin-top:17.55pt;width:48.75pt;height:168.4pt;z-index:661;visibility:visible">
            <v:imagedata r:id="rId145" o:title="photo (3)" croptop="27002f" cropbottom="9045f" cropleft="38672f" cropright="15359f"/>
          </v:shape>
        </w:pict>
      </w:r>
      <w:r>
        <w:rPr>
          <w:noProof/>
        </w:rPr>
        <w:pict>
          <v:shape id="Picture 293" o:spid="_x0000_s4318" type="#_x0000_t75" alt="GFP and NDPK-B expression" style="position:absolute;left:0;text-align:left;margin-left:193.55pt;margin-top:19.05pt;width:44.9pt;height:163.1pt;z-index:660;visibility:visible">
            <v:imagedata r:id="rId146" o:title="GFP and NDPK-B expression" croptop="17703f" cropleft="33202f" cropright="17546f"/>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rStyle w:val="Heading5Char"/>
          <w:b/>
          <w:vanish/>
          <w:specVanish/>
        </w:rPr>
      </w:pPr>
      <w:bookmarkStart w:id="779" w:name="_Toc343447704"/>
      <w:bookmarkStart w:id="780" w:name="_Toc343447915"/>
      <w:bookmarkStart w:id="781" w:name="_Toc343606441"/>
      <w:bookmarkStart w:id="782" w:name="_Toc343672637"/>
      <w:bookmarkStart w:id="783" w:name="_Toc343428439"/>
      <w:bookmarkStart w:id="784" w:name="_Toc343440810"/>
      <w:r w:rsidRPr="004D7654">
        <w:rPr>
          <w:rStyle w:val="Heading5Char"/>
          <w:b/>
        </w:rPr>
        <w:t>Figure 3.20 Western blot analysis showing the expression of GFP-tagged NDPK-B in BHK-WT cells.</w:t>
      </w:r>
      <w:bookmarkEnd w:id="779"/>
      <w:bookmarkEnd w:id="780"/>
      <w:bookmarkEnd w:id="781"/>
      <w:bookmarkEnd w:id="782"/>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Lanes 1 and 3, BHK-21-CFTR cells transfected with pEGFP-C2 NDPK-B.  Lanes 2 and 4, BHK-21-CFTR cells transfected with pEGFP-N2 NDPK-B.  A, primary antibody anti-GFP, secondary antibody anti-rabbit HRP.  B, primary antibody anti-NDPK-B, secondary antibody anti-mouse HRP (n = 3).</w:t>
      </w:r>
      <w:bookmarkEnd w:id="783"/>
      <w:bookmarkEnd w:id="784"/>
    </w:p>
    <w:p w:rsidR="00CF00CB" w:rsidRPr="004D7654" w:rsidRDefault="00CF00CB" w:rsidP="00CF00CB">
      <w:pPr>
        <w:tabs>
          <w:tab w:val="left" w:pos="5816"/>
        </w:tabs>
        <w:rPr>
          <w:rFonts w:cs="Times New Roman"/>
          <w:szCs w:val="24"/>
        </w:rPr>
      </w:pPr>
      <w:r w:rsidRPr="004D7654">
        <w:rPr>
          <w:rFonts w:cs="Times New Roman"/>
          <w:szCs w:val="24"/>
        </w:rPr>
        <w:tab/>
      </w:r>
    </w:p>
    <w:p w:rsidR="00CF00CB" w:rsidRPr="004D7654" w:rsidRDefault="00CF00CB" w:rsidP="00CF00CB">
      <w:pPr>
        <w:rPr>
          <w:rFonts w:cs="Times New Roman"/>
          <w:szCs w:val="24"/>
        </w:rPr>
      </w:pPr>
      <w:r w:rsidRPr="004D7654">
        <w:rPr>
          <w:rFonts w:cs="Times New Roman"/>
          <w:szCs w:val="24"/>
        </w:rPr>
        <w:t xml:space="preserve">Confocal imaging performed by M. Kerbirou showed that the pEGFP-C2-NDPK-B did not translocate to the membrane with cAMP stimulation in 16HBE14o- cells, shown by a diffused GFP signal throughout the cytoplasm, figure 3.21. </w:t>
      </w: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CF00CB" w:rsidP="00CF00CB">
      <w:pPr>
        <w:jc w:val="center"/>
        <w:rPr>
          <w:rFonts w:cs="Times New Roman"/>
          <w:b/>
          <w:szCs w:val="24"/>
        </w:rPr>
      </w:pPr>
    </w:p>
    <w:p w:rsidR="00CF00CB" w:rsidRPr="004D7654" w:rsidRDefault="00B46550" w:rsidP="00AE6648">
      <w:pPr>
        <w:jc w:val="center"/>
        <w:rPr>
          <w:rFonts w:cs="Times New Roman"/>
          <w:b/>
          <w:szCs w:val="24"/>
        </w:rPr>
      </w:pPr>
      <w:r>
        <w:rPr>
          <w:rFonts w:cs="Times New Roman"/>
          <w:noProof/>
          <w:lang w:eastAsia="en-GB"/>
        </w:rPr>
        <w:lastRenderedPageBreak/>
        <w:pict>
          <v:shape id="_x0000_s3536" type="#_x0000_t32" style="position:absolute;left:0;text-align:left;margin-left:200.25pt;margin-top:90.7pt;width:27.8pt;height:0;z-index:36" o:connectortype="straight" strokeweight="1pt">
            <v:stroke endarrow="classic" endarrowwidth="wide"/>
          </v:shape>
        </w:pict>
      </w:r>
      <w:r>
        <w:rPr>
          <w:rFonts w:cs="Times New Roman"/>
          <w:b/>
          <w:noProof/>
          <w:szCs w:val="24"/>
          <w:lang w:eastAsia="en-GB"/>
        </w:rPr>
        <w:pict>
          <v:shape id="Image 1" o:spid="_x0000_i1044" type="#_x0000_t75" style="width:198.8pt;height:218.15pt;visibility:visible">
            <v:imagedata r:id="rId147" o:title="" croptop="20683f" cropbottom="9412f" cropleft="20822f" cropright="24711f"/>
          </v:shape>
        </w:pict>
      </w:r>
    </w:p>
    <w:p w:rsidR="00CF00CB" w:rsidRPr="004D7654" w:rsidRDefault="00CF00CB" w:rsidP="00CF00CB">
      <w:pPr>
        <w:pStyle w:val="Heading5"/>
        <w:rPr>
          <w:rStyle w:val="Heading5Char"/>
          <w:b/>
          <w:vanish/>
          <w:specVanish/>
        </w:rPr>
      </w:pPr>
      <w:bookmarkStart w:id="785" w:name="_Toc343447705"/>
      <w:bookmarkStart w:id="786" w:name="_Toc343447916"/>
      <w:bookmarkStart w:id="787" w:name="_Toc343606442"/>
      <w:bookmarkStart w:id="788" w:name="_Toc343672638"/>
      <w:bookmarkStart w:id="789" w:name="_Toc343428440"/>
      <w:bookmarkStart w:id="790" w:name="_Toc343440811"/>
      <w:r w:rsidRPr="004D7654">
        <w:rPr>
          <w:rStyle w:val="Heading5Char"/>
          <w:b/>
        </w:rPr>
        <w:t>Figure 3.21 Confocal imaging of the location of pEGFP-N2 NDPK-B construct in 16HBE14o- cells.</w:t>
      </w:r>
      <w:bookmarkEnd w:id="785"/>
      <w:bookmarkEnd w:id="786"/>
      <w:bookmarkEnd w:id="787"/>
      <w:bookmarkEnd w:id="788"/>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Transfected cell is indicated with an arrow (n = 3).  Image courtesy of Dr M. Kerbirou.</w:t>
      </w:r>
      <w:bookmarkEnd w:id="789"/>
      <w:bookmarkEnd w:id="790"/>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791" w:name="_Toc303604760"/>
      <w:bookmarkStart w:id="792" w:name="_Toc303605330"/>
      <w:bookmarkStart w:id="793" w:name="_Toc303609952"/>
      <w:bookmarkStart w:id="794" w:name="_Toc343428441"/>
      <w:bookmarkStart w:id="795" w:name="_Toc343447706"/>
      <w:bookmarkStart w:id="796" w:name="_Toc347056861"/>
      <w:r w:rsidRPr="004D7654">
        <w:t>Summary of NDPK-B over-expression in 16HBE14o- cells</w:t>
      </w:r>
      <w:bookmarkEnd w:id="791"/>
      <w:bookmarkEnd w:id="792"/>
      <w:bookmarkEnd w:id="793"/>
      <w:bookmarkEnd w:id="794"/>
      <w:bookmarkEnd w:id="795"/>
      <w:bookmarkEnd w:id="796"/>
    </w:p>
    <w:p w:rsidR="00CF00CB" w:rsidRPr="004D7654" w:rsidRDefault="00CF00CB" w:rsidP="00CF00CB">
      <w:pPr>
        <w:rPr>
          <w:rFonts w:cs="Times New Roman"/>
          <w:szCs w:val="24"/>
        </w:rPr>
      </w:pPr>
      <w:r w:rsidRPr="004D7654">
        <w:rPr>
          <w:rFonts w:cs="Times New Roman"/>
          <w:szCs w:val="24"/>
        </w:rPr>
        <w:t>These data show that over-expression of NDPK-B, irrespective of construct orientation, had no effect on the total, DIDS- or CFTR</w:t>
      </w:r>
      <w:r w:rsidRPr="004D7654">
        <w:rPr>
          <w:rFonts w:cs="Times New Roman"/>
          <w:szCs w:val="24"/>
          <w:vertAlign w:val="subscript"/>
        </w:rPr>
        <w:t>inh</w:t>
      </w:r>
      <w:r w:rsidRPr="004D7654">
        <w:rPr>
          <w:rFonts w:cs="Times New Roman"/>
          <w:szCs w:val="24"/>
        </w:rPr>
        <w:t>-172-sensitive currents or conductances compared to GFP control cells.  The Western blot analysis confirmed expression of the GFP-tagged NDPK-B protein, but confocal imaging highlighted a trafficking defect with the tagged protein, rendering it unable to act like the endogenous protein had previously been seen to.</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797" w:name="_Toc303604761"/>
      <w:bookmarkStart w:id="798" w:name="_Toc303605331"/>
      <w:bookmarkStart w:id="799" w:name="_Toc303609953"/>
      <w:bookmarkStart w:id="800" w:name="_Toc343428442"/>
      <w:bookmarkStart w:id="801" w:name="_Toc343447707"/>
      <w:bookmarkStart w:id="802" w:name="_Toc347056862"/>
      <w:r w:rsidRPr="004D7654">
        <w:t>Effect of CFTR expression in BHK-21 cells</w:t>
      </w:r>
      <w:bookmarkEnd w:id="797"/>
      <w:bookmarkEnd w:id="798"/>
      <w:bookmarkEnd w:id="799"/>
      <w:bookmarkEnd w:id="800"/>
      <w:bookmarkEnd w:id="801"/>
      <w:bookmarkEnd w:id="802"/>
    </w:p>
    <w:p w:rsidR="00CF00CB" w:rsidRPr="004D7654" w:rsidRDefault="00CF00CB" w:rsidP="00CF00CB">
      <w:pPr>
        <w:rPr>
          <w:rFonts w:cs="Times New Roman"/>
          <w:szCs w:val="24"/>
        </w:rPr>
      </w:pPr>
      <w:r w:rsidRPr="004D7654">
        <w:rPr>
          <w:rFonts w:cs="Times New Roman"/>
          <w:szCs w:val="24"/>
        </w:rPr>
        <w:t>Baby hamster kidney (BHK-21) cells stably expressing CFTR were used as an alternative c</w:t>
      </w:r>
      <w:r w:rsidR="008137D2">
        <w:rPr>
          <w:rFonts w:cs="Times New Roman"/>
          <w:szCs w:val="24"/>
        </w:rPr>
        <w:t>ell model to further investigate</w:t>
      </w:r>
      <w:r w:rsidRPr="004D7654">
        <w:rPr>
          <w:rFonts w:cs="Times New Roman"/>
          <w:szCs w:val="24"/>
        </w:rPr>
        <w:t xml:space="preserve"> </w:t>
      </w:r>
      <w:r w:rsidR="008137D2">
        <w:rPr>
          <w:rFonts w:cs="Times New Roman"/>
          <w:szCs w:val="24"/>
        </w:rPr>
        <w:t>the</w:t>
      </w:r>
      <w:r w:rsidRPr="004D7654">
        <w:rPr>
          <w:rFonts w:cs="Times New Roman"/>
          <w:szCs w:val="24"/>
        </w:rPr>
        <w:t xml:space="preserve"> the role of NDPK-B in CFTR regulation.  </w:t>
      </w:r>
    </w:p>
    <w:p w:rsidR="00CF00CB" w:rsidRPr="004D7654" w:rsidRDefault="00CF00CB" w:rsidP="00CF00CB">
      <w:pPr>
        <w:rPr>
          <w:rFonts w:cs="Times New Roman"/>
          <w:szCs w:val="24"/>
        </w:rPr>
      </w:pPr>
    </w:p>
    <w:p w:rsidR="00CF00CB" w:rsidRPr="008137D2" w:rsidRDefault="00CF00CB" w:rsidP="00CF00CB">
      <w:pPr>
        <w:rPr>
          <w:rFonts w:cs="Times New Roman"/>
          <w:szCs w:val="24"/>
        </w:rPr>
      </w:pPr>
      <w:r w:rsidRPr="008137D2">
        <w:rPr>
          <w:rFonts w:cs="Times New Roman"/>
          <w:szCs w:val="24"/>
        </w:rPr>
        <w:t xml:space="preserve">The average BHK-21-L capacitance was 11 ± 1.78pF (n = 12) and the average BHK-21-CFTR capacitance was 5.8 ± 0.11pF (n = 34) under stimulate conditions with 100μM </w:t>
      </w:r>
      <w:r w:rsidRPr="008137D2">
        <w:rPr>
          <w:rFonts w:cs="Times New Roman"/>
          <w:szCs w:val="24"/>
        </w:rPr>
        <w:lastRenderedPageBreak/>
        <w:t>IBMX/10μM forskolin.  There was no significant difference in capacitance between control cells and test cells in the BHK-21-CFTR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8137D2" w:rsidRDefault="00CF00CB" w:rsidP="00CF00CB">
      <w:pPr>
        <w:rPr>
          <w:rFonts w:cs="Times New Roman"/>
          <w:szCs w:val="24"/>
        </w:rPr>
      </w:pPr>
      <w:r w:rsidRPr="008137D2">
        <w:rPr>
          <w:rFonts w:cs="Times New Roman"/>
          <w:szCs w:val="24"/>
        </w:rPr>
        <w:t>The stimulated BHK-21-L cells (with 100μM IBMX/10μM forskolin) showed robust whole-cell currents that are unaltered by 500µM DIDS or 500µM DIDS/10µM CFTR</w:t>
      </w:r>
      <w:r w:rsidRPr="008137D2">
        <w:rPr>
          <w:rFonts w:cs="Times New Roman"/>
          <w:szCs w:val="24"/>
          <w:vertAlign w:val="subscript"/>
        </w:rPr>
        <w:t>inh</w:t>
      </w:r>
      <w:r w:rsidRPr="008137D2">
        <w:rPr>
          <w:rFonts w:cs="Times New Roman"/>
          <w:szCs w:val="24"/>
        </w:rPr>
        <w:t>-172, whereas the BHK-21-CFTR cells showed a decrease in whole-cell current in the present of both inhibitors, figure 3.22.</w:t>
      </w:r>
    </w:p>
    <w:p w:rsidR="00CF00CB" w:rsidRPr="004D7654" w:rsidRDefault="00B46550" w:rsidP="00CF00CB">
      <w:pPr>
        <w:rPr>
          <w:rFonts w:cs="Times New Roman"/>
          <w:szCs w:val="24"/>
        </w:rPr>
      </w:pPr>
      <w:r>
        <w:rPr>
          <w:rFonts w:cs="Times New Roman"/>
          <w:noProof/>
          <w:sz w:val="22"/>
          <w:lang w:eastAsia="en-GB"/>
        </w:rPr>
        <w:pict>
          <v:shape id="_x0000_s3625" type="#_x0000_t202" style="position:absolute;left:0;text-align:left;margin-left:290.2pt;margin-top:14.85pt;width:123.45pt;height:44.65pt;z-index:99" stroked="f">
            <o:lock v:ext="edit" aspectratio="t"/>
            <v:textbox style="mso-next-textbox:#_x0000_s3625">
              <w:txbxContent>
                <w:p w:rsidR="00C8548E" w:rsidRDefault="00C8548E" w:rsidP="00CF00CB">
                  <w:pPr>
                    <w:jc w:val="center"/>
                    <w:rPr>
                      <w:rFonts w:cs="Times New Roman"/>
                      <w:szCs w:val="24"/>
                    </w:rPr>
                  </w:pPr>
                  <w:r>
                    <w:rPr>
                      <w:rFonts w:cs="Times New Roman"/>
                      <w:szCs w:val="24"/>
                    </w:rPr>
                    <w:t>+ 500µM DIDS/</w:t>
                  </w:r>
                </w:p>
                <w:p w:rsidR="00C8548E" w:rsidRPr="00685F7E" w:rsidRDefault="00C8548E" w:rsidP="00CF00CB">
                  <w:pPr>
                    <w:jc w:val="center"/>
                    <w:rPr>
                      <w:rFonts w:cs="Times New Roman"/>
                      <w:szCs w:val="24"/>
                      <w:vertAlign w:val="subscript"/>
                    </w:rPr>
                  </w:pPr>
                  <w:r>
                    <w:rPr>
                      <w:rFonts w:cs="Times New Roman"/>
                      <w:szCs w:val="24"/>
                    </w:rPr>
                    <w:t>10μM CFTR</w:t>
                  </w:r>
                  <w:r w:rsidRPr="000C3A57">
                    <w:rPr>
                      <w:rFonts w:cs="Times New Roman"/>
                      <w:szCs w:val="24"/>
                      <w:vertAlign w:val="subscript"/>
                    </w:rPr>
                    <w:t>inh</w:t>
                  </w:r>
                  <w:r w:rsidRPr="00F97ED4">
                    <w:rPr>
                      <w:rFonts w:cs="Times New Roman"/>
                      <w:szCs w:val="24"/>
                    </w:rPr>
                    <w:t>-172</w:t>
                  </w:r>
                </w:p>
              </w:txbxContent>
            </v:textbox>
          </v:shape>
        </w:pict>
      </w:r>
    </w:p>
    <w:p w:rsidR="00CF00CB" w:rsidRPr="004D7654" w:rsidRDefault="00B46550" w:rsidP="00CF00CB">
      <w:pPr>
        <w:rPr>
          <w:rFonts w:cs="Times New Roman"/>
          <w:szCs w:val="24"/>
        </w:rPr>
      </w:pPr>
      <w:r>
        <w:rPr>
          <w:rFonts w:cs="Times New Roman"/>
          <w:noProof/>
          <w:sz w:val="22"/>
          <w:lang w:eastAsia="en-GB"/>
        </w:rPr>
        <w:pict>
          <v:shape id="_x0000_s3624" type="#_x0000_t202" style="position:absolute;left:0;text-align:left;margin-left:147.05pt;margin-top:8.45pt;width:110.5pt;height:20.1pt;z-index:98" stroked="f">
            <o:lock v:ext="edit" aspectratio="t"/>
            <v:textbox style="mso-next-textbox:#_x0000_s3624">
              <w:txbxContent>
                <w:p w:rsidR="00C8548E" w:rsidRPr="0018291E" w:rsidRDefault="00C8548E" w:rsidP="00CF00CB">
                  <w:pPr>
                    <w:jc w:val="center"/>
                    <w:rPr>
                      <w:rFonts w:cs="Times New Roman"/>
                      <w:szCs w:val="24"/>
                    </w:rPr>
                  </w:pPr>
                  <w:r>
                    <w:rPr>
                      <w:rFonts w:cs="Times New Roman"/>
                      <w:szCs w:val="24"/>
                    </w:rPr>
                    <w:t>+ 500μM DIDS</w:t>
                  </w:r>
                </w:p>
              </w:txbxContent>
            </v:textbox>
          </v:shape>
        </w:pict>
      </w:r>
      <w:r>
        <w:rPr>
          <w:rFonts w:cs="Times New Roman"/>
          <w:noProof/>
          <w:sz w:val="22"/>
          <w:lang w:eastAsia="en-GB"/>
        </w:rPr>
        <w:pict>
          <v:shape id="_x0000_s3623" type="#_x0000_t202" style="position:absolute;left:0;text-align:left;margin-left:22.05pt;margin-top:8.45pt;width:78.9pt;height:20.1pt;z-index:97" stroked="f">
            <o:lock v:ext="edit" aspectratio="t"/>
            <v:textbox style="mso-next-textbox:#_x0000_s3623">
              <w:txbxContent>
                <w:p w:rsidR="00C8548E" w:rsidRPr="0018291E" w:rsidRDefault="00C8548E" w:rsidP="00CF00CB">
                  <w:pPr>
                    <w:jc w:val="center"/>
                    <w:rPr>
                      <w:rFonts w:cs="Times New Roman"/>
                      <w:szCs w:val="24"/>
                    </w:rPr>
                  </w:pPr>
                  <w:r>
                    <w:rPr>
                      <w:rFonts w:cs="Times New Roman"/>
                      <w:szCs w:val="24"/>
                    </w:rPr>
                    <w:t>Total</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626" type="#_x0000_t75" style="position:absolute;left:0;text-align:left;margin-left:20.35pt;margin-top:2pt;width:134.7pt;height:54.15pt;z-index:100" o:preferrelative="f">
            <v:imagedata r:id="rId148" o:title="" croptop="10349f" cropbottom="12749f" cropleft="10041f" cropright="28352f"/>
            <o:lock v:ext="edit" aspectratio="f"/>
          </v:shape>
          <o:OLEObject Type="Embed" ProgID="Origin50.Graph" ShapeID="_x0000_s3626" DrawAspect="Content" ObjectID="_1420812660" r:id="rId149"/>
        </w:pict>
      </w:r>
      <w:r>
        <w:rPr>
          <w:rFonts w:cs="Times New Roman"/>
          <w:noProof/>
          <w:szCs w:val="24"/>
          <w:lang w:eastAsia="en-GB"/>
        </w:rPr>
        <w:pict>
          <v:shape id="_x0000_s3628" type="#_x0000_t75" style="position:absolute;left:0;text-align:left;margin-left:293.95pt;margin-top:4.55pt;width:126.9pt;height:53.3pt;z-index:102" o:preferrelative="f">
            <v:imagedata r:id="rId150" o:title="" croptop="10326f" cropbottom="12853f" cropleft="11556f" cropright="24069f"/>
            <o:lock v:ext="edit" aspectratio="f"/>
          </v:shape>
          <o:OLEObject Type="Embed" ProgID="Origin50.Graph" ShapeID="_x0000_s3628" DrawAspect="Content" ObjectID="_1420812661" r:id="rId151"/>
        </w:pict>
      </w:r>
      <w:r>
        <w:rPr>
          <w:rFonts w:cs="Times New Roman"/>
          <w:noProof/>
          <w:szCs w:val="24"/>
          <w:lang w:eastAsia="en-GB"/>
        </w:rPr>
        <w:pict>
          <v:shape id="_x0000_s3627" type="#_x0000_t75" style="position:absolute;left:0;text-align:left;margin-left:157.2pt;margin-top:1.6pt;width:132.15pt;height:54.15pt;z-index:101" o:preferrelative="f">
            <v:imagedata r:id="rId152" o:title="" croptop="6015f" cropbottom="14892f" cropleft="11235f" cropright="24166f"/>
            <o:lock v:ext="edit" aspectratio="f"/>
          </v:shape>
          <o:OLEObject Type="Embed" ProgID="Origin50.Graph" ShapeID="_x0000_s3627" DrawAspect="Content" ObjectID="_1420812662" r:id="rId153"/>
        </w:pict>
      </w:r>
    </w:p>
    <w:p w:rsidR="00CF00CB" w:rsidRPr="004D7654" w:rsidRDefault="00B46550" w:rsidP="00CF00CB">
      <w:pPr>
        <w:rPr>
          <w:rFonts w:cs="Times New Roman"/>
          <w:szCs w:val="24"/>
        </w:rPr>
      </w:pPr>
      <w:r>
        <w:rPr>
          <w:rFonts w:cs="Times New Roman"/>
          <w:noProof/>
          <w:szCs w:val="24"/>
          <w:lang w:eastAsia="en-GB"/>
        </w:rPr>
        <w:pict>
          <v:shape id="_x0000_s3890" type="#_x0000_t32" style="position:absolute;left:0;text-align:left;margin-left:144.3pt;margin-top:11.2pt;width:18pt;height:0;z-index:252" o:connectortype="straight">
            <v:stroke endarrow="open"/>
          </v:shape>
        </w:pict>
      </w:r>
      <w:r>
        <w:rPr>
          <w:rFonts w:cs="Times New Roman"/>
          <w:noProof/>
          <w:szCs w:val="24"/>
          <w:lang w:eastAsia="en-GB"/>
        </w:rPr>
        <w:pict>
          <v:shape id="_x0000_s3889" type="#_x0000_t32" style="position:absolute;left:0;text-align:left;margin-left:7.25pt;margin-top:10.8pt;width:18pt;height:0;z-index:251" o:connectortype="straight">
            <v:stroke endarrow="open"/>
          </v:shape>
        </w:pict>
      </w:r>
      <w:r>
        <w:rPr>
          <w:rFonts w:cs="Times New Roman"/>
          <w:noProof/>
          <w:szCs w:val="24"/>
          <w:lang w:eastAsia="en-GB"/>
        </w:rPr>
        <w:pict>
          <v:shape id="_x0000_s3891" type="#_x0000_t32" style="position:absolute;left:0;text-align:left;margin-left:280.95pt;margin-top:11.15pt;width:18pt;height:0;z-index:253" o:connectortype="straight">
            <v:stroke endarrow="open"/>
          </v:shape>
        </w:pict>
      </w:r>
      <w:r>
        <w:rPr>
          <w:rFonts w:cs="Times New Roman"/>
          <w:noProof/>
          <w:szCs w:val="24"/>
          <w:lang w:eastAsia="en-GB"/>
        </w:rPr>
        <w:pict>
          <v:shape id="_x0000_s3622" type="#_x0000_t202" style="position:absolute;left:0;text-align:left;margin-left:-13.6pt;margin-top:1.1pt;width:21.05pt;height:20.05pt;z-index:96" stroked="f">
            <o:lock v:ext="edit" aspectratio="t"/>
            <v:textbox style="mso-next-textbox:#_x0000_s3622">
              <w:txbxContent>
                <w:p w:rsidR="00C8548E" w:rsidRPr="0018291E" w:rsidRDefault="00C8548E" w:rsidP="00CF00CB">
                  <w:pPr>
                    <w:rPr>
                      <w:rFonts w:cs="Times New Roman"/>
                      <w:szCs w:val="24"/>
                    </w:rPr>
                  </w:pPr>
                  <w:r w:rsidRPr="0018291E">
                    <w:rPr>
                      <w:rFonts w:cs="Times New Roman"/>
                      <w:szCs w:val="24"/>
                    </w:rPr>
                    <w:t>A</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93" type="#_x0000_t75" style="position:absolute;left:0;text-align:left;margin-left:20.8pt;margin-top:17.45pt;width:133.3pt;height:90.55pt;z-index:255" wrapcoords="18885 1568 1967 1782 1889 2210 2951 2709 1928 3137 1928 3493 2951 3850 1967 4491 1967 4919 2951 4990 1889 5774 1928 7271 1141 7628 866 7913 905 11549 2872 11834 1849 12190 1849 12547 2951 12974 1849 13473 1849 13830 2951 14115 1849 14828 1849 15184 2951 15255 2007 15968 1849 16182 1810 17679 3502 18606 10780 18677 8026 19176 7711 19319 7711 19747 9875 19747 10780 18677 14911 18606 14793 17537 3108 17537 3108 15255 7003 15255 20774 14400 20774 1568 18885 1568">
            <v:imagedata r:id="rId154" o:title="" croptop="6950f" cropbottom="20980f" cropleft="11412f" cropright="23564f"/>
          </v:shape>
          <o:OLEObject Type="Embed" ProgID="Origin50.Graph" ShapeID="_x0000_s3893" DrawAspect="Content" ObjectID="_1420812663" r:id="rId155"/>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95" type="#_x0000_t75" style="position:absolute;left:0;text-align:left;margin-left:157.45pt;margin-top:3.4pt;width:132.8pt;height:55.75pt;z-index:257" wrapcoords="932 1615 678 9488 932 16553 18720 16553 18805 11305 20922 10093 20922 9286 18720 8075 18889 2422 18042 2221 1271 1615 932 1615">
            <v:imagedata r:id="rId156" o:title="" croptop="20771f" cropbottom="21794f" cropleft="10255f" cropright="27885f"/>
          </v:shape>
          <o:OLEObject Type="Embed" ProgID="Origin50.Graph" ShapeID="_x0000_s3895" DrawAspect="Content" ObjectID="_1420812664" r:id="rId157"/>
        </w:pict>
      </w:r>
      <w:r>
        <w:rPr>
          <w:rFonts w:cs="Times New Roman"/>
          <w:noProof/>
          <w:szCs w:val="24"/>
          <w:lang w:eastAsia="en-GB"/>
        </w:rPr>
        <w:pict>
          <v:shape id="_x0000_s3894" type="#_x0000_t75" style="position:absolute;left:0;text-align:left;margin-left:293.75pt;margin-top:17.1pt;width:133.85pt;height:22.4pt;z-index:256" wrapcoords="925 4019 672 9042 925 13563 18742 13563 18826 12056 20928 10047 20928 9042 18742 4019 925 4019">
            <v:imagedata r:id="rId158" o:title="" croptop="26035f" cropbottom="30133f" cropleft="15568f" cropright="8216f"/>
          </v:shape>
          <o:OLEObject Type="Embed" ProgID="Origin50.Graph" ShapeID="_x0000_s3894" DrawAspect="Content" ObjectID="_1420812665" r:id="rId159"/>
        </w:pict>
      </w:r>
    </w:p>
    <w:p w:rsidR="00CF00CB" w:rsidRPr="004D7654" w:rsidRDefault="00B46550" w:rsidP="00CF00CB">
      <w:pPr>
        <w:rPr>
          <w:rFonts w:cs="Times New Roman"/>
          <w:szCs w:val="24"/>
        </w:rPr>
      </w:pPr>
      <w:r>
        <w:rPr>
          <w:rFonts w:cs="Times New Roman"/>
          <w:noProof/>
          <w:szCs w:val="24"/>
          <w:lang w:eastAsia="en-GB"/>
        </w:rPr>
        <w:pict>
          <v:shape id="_x0000_s3899" type="#_x0000_t32" style="position:absolute;left:0;text-align:left;margin-left:281.95pt;margin-top:4.4pt;width:18pt;height:0;z-index:261" o:connectortype="straight">
            <v:stroke endarrow="open"/>
          </v:shape>
        </w:pict>
      </w:r>
      <w:r>
        <w:rPr>
          <w:rFonts w:cs="Times New Roman"/>
          <w:noProof/>
          <w:szCs w:val="24"/>
          <w:lang w:eastAsia="en-GB"/>
        </w:rPr>
        <w:pict>
          <v:shape id="_x0000_s3898" type="#_x0000_t32" style="position:absolute;left:0;text-align:left;margin-left:144.3pt;margin-top:4.95pt;width:18pt;height:0;z-index:260" o:connectortype="straight">
            <v:stroke endarrow="open"/>
          </v:shape>
        </w:pict>
      </w:r>
      <w:r>
        <w:rPr>
          <w:rFonts w:cs="Times New Roman"/>
          <w:noProof/>
          <w:szCs w:val="24"/>
          <w:lang w:eastAsia="en-GB"/>
        </w:rPr>
        <w:pict>
          <v:shape id="_x0000_s3897" type="#_x0000_t32" style="position:absolute;left:0;text-align:left;margin-left:7.25pt;margin-top:3.55pt;width:18pt;height:0;z-index:259" o:connectortype="straight">
            <v:stroke endarrow="open"/>
          </v:shape>
        </w:pict>
      </w:r>
      <w:r>
        <w:rPr>
          <w:rFonts w:cs="Times New Roman"/>
          <w:noProof/>
          <w:szCs w:val="24"/>
          <w:lang w:eastAsia="en-GB"/>
        </w:rPr>
        <w:pict>
          <v:shape id="_x0000_s3892" type="#_x0000_t202" style="position:absolute;left:0;text-align:left;margin-left:-13.6pt;margin-top:3.95pt;width:21.05pt;height:20.1pt;z-index:254" stroked="f">
            <o:lock v:ext="edit" aspectratio="t"/>
            <v:textbox style="mso-next-textbox:#_x0000_s3892">
              <w:txbxContent>
                <w:p w:rsidR="00C8548E" w:rsidRPr="0018291E" w:rsidRDefault="00C8548E" w:rsidP="00CF00CB">
                  <w:pPr>
                    <w:rPr>
                      <w:rFonts w:cs="Times New Roman"/>
                      <w:szCs w:val="24"/>
                    </w:rPr>
                  </w:pPr>
                  <w:r>
                    <w:rPr>
                      <w:rFonts w:cs="Times New Roman"/>
                      <w:szCs w:val="24"/>
                    </w:rPr>
                    <w:t>B</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96" type="#_x0000_t75" style="position:absolute;left:0;text-align:left;margin-left:187.35pt;margin-top:3.4pt;width:53.65pt;height:29.2pt;z-index:258" wrapcoords="12163 4243 2307 5014 2307 8486 12163 10414 10695 17743 19713 17743 19922 13114 17825 11186 13002 10414 13002 4243 12163 4243">
            <v:imagedata r:id="rId160" o:title="" croptop="25728f" cropbottom="27743f" cropleft="42027f" cropright="11149f"/>
          </v:shape>
          <o:OLEObject Type="Embed" ProgID="Origin50.Graph" ShapeID="_x0000_s3896" DrawAspect="Content" ObjectID="_1420812666" r:id="rId161"/>
        </w:pict>
      </w: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803" w:name="_Toc343447708"/>
      <w:bookmarkStart w:id="804" w:name="_Toc343447917"/>
      <w:bookmarkStart w:id="805" w:name="_Toc343606443"/>
      <w:bookmarkStart w:id="806" w:name="_Toc343672639"/>
      <w:bookmarkStart w:id="807" w:name="_Toc343428443"/>
      <w:bookmarkStart w:id="808" w:name="_Toc343440812"/>
      <w:r w:rsidRPr="004D7654">
        <w:rPr>
          <w:rStyle w:val="Heading5Char"/>
          <w:b/>
        </w:rPr>
        <w:t xml:space="preserve">Figure 3.22 Typical traces from single BHK-21-L and BHK-21-CFTR cells after stimulation with </w:t>
      </w:r>
      <w:r w:rsidRPr="004D7654">
        <w:t>100μM IBMX/10μM forskolin</w:t>
      </w:r>
      <w:r w:rsidRPr="004D7654">
        <w:rPr>
          <w:rStyle w:val="Heading5Char"/>
          <w:b/>
        </w:rPr>
        <w:t>.</w:t>
      </w:r>
      <w:bookmarkEnd w:id="803"/>
      <w:bookmarkEnd w:id="804"/>
      <w:bookmarkEnd w:id="805"/>
      <w:bookmarkEnd w:id="806"/>
      <w:r w:rsidRPr="004D7654">
        <w:t xml:space="preserve">  </w:t>
      </w:r>
    </w:p>
    <w:p w:rsidR="00CF00CB" w:rsidRPr="004D7654" w:rsidRDefault="00CF00CB" w:rsidP="00CF00CB">
      <w:pPr>
        <w:rPr>
          <w:rFonts w:cs="Times New Roman"/>
        </w:rPr>
      </w:pPr>
      <w:r w:rsidRPr="004D7654">
        <w:rPr>
          <w:rFonts w:cs="Times New Roman"/>
        </w:rPr>
        <w:t xml:space="preserve"> A, BHK-21-L cell.  B, BHK-21-CFTR cell.  Arrows indicate zero current.</w:t>
      </w:r>
      <w:bookmarkEnd w:id="807"/>
      <w:bookmarkEnd w:id="808"/>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The total whole-cell current and conductance in BHK-21-CFTR cells was significantly greater than BHK-21-L cells, figure 3.23.  The reversal potential for BHK-21-L cells was -3.49 ± 1.89 mV (n = 12), which did not differ significantly from E</w:t>
      </w:r>
      <w:r w:rsidRPr="004D7654">
        <w:rPr>
          <w:rFonts w:cs="Times New Roman"/>
          <w:szCs w:val="24"/>
          <w:vertAlign w:val="subscript"/>
        </w:rPr>
        <w:t>Cl</w:t>
      </w:r>
      <w:r w:rsidRPr="004D7654">
        <w:rPr>
          <w:rFonts w:cs="Times New Roman"/>
          <w:szCs w:val="24"/>
        </w:rPr>
        <w:t>; the reversal potential of BHK-21-CFTR cells showed a significant negative shift to -9.41 ± 1.30 mV (n = 16) away from E</w:t>
      </w:r>
      <w:r w:rsidRPr="004D7654">
        <w:rPr>
          <w:rFonts w:cs="Times New Roman"/>
          <w:szCs w:val="24"/>
          <w:vertAlign w:val="subscript"/>
        </w:rPr>
        <w:t>Cl</w:t>
      </w:r>
      <w:r w:rsidRPr="004D7654">
        <w:rPr>
          <w:rFonts w:cs="Times New Roman"/>
          <w:szCs w:val="24"/>
        </w:rPr>
        <w:t xml:space="preserve"> and from the reversal potential of BHK-21-L cells.  </w:t>
      </w: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lastRenderedPageBreak/>
        <w:pict>
          <v:shape id="_x0000_s4306" type="#_x0000_t75" style="position:absolute;left:0;text-align:left;margin-left:208.2pt;margin-top:15.95pt;width:216.85pt;height:170.05pt;z-index:666">
            <v:imagedata r:id="rId162" o:title=""/>
          </v:shape>
          <o:OLEObject Type="Embed" ProgID="Origin50.Graph" ShapeID="_x0000_s4306" DrawAspect="Content" ObjectID="_1420812667" r:id="rId163"/>
        </w:pict>
      </w:r>
      <w:r>
        <w:rPr>
          <w:rFonts w:cs="Times New Roman"/>
          <w:noProof/>
        </w:rPr>
        <w:pict>
          <v:shape id="Text Box 291" o:spid="_x0000_s4308" type="#_x0000_t202" style="position:absolute;left:0;text-align:left;margin-left:216.7pt;margin-top:1.35pt;width:26.5pt;height:28.65pt;z-index: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" strokecolor="white">
            <v:textbox style="mso-next-textbox:#Text Box 291;mso-fit-shape-to-text:t">
              <w:txbxContent>
                <w:p w:rsidR="00C8548E" w:rsidRPr="00971F79" w:rsidRDefault="00C8548E" w:rsidP="00CF00CB">
                  <w:pPr>
                    <w:rPr>
                      <w:rFonts w:cs="Times New Roman"/>
                    </w:rPr>
                  </w:pPr>
                  <w:r>
                    <w:rPr>
                      <w:rFonts w:cs="Times New Roman"/>
                    </w:rPr>
                    <w:t>B</w:t>
                  </w:r>
                </w:p>
              </w:txbxContent>
            </v:textbox>
          </v:shape>
        </w:pict>
      </w:r>
      <w:r>
        <w:rPr>
          <w:rFonts w:cs="Times New Roman"/>
          <w:noProof/>
        </w:rPr>
        <w:pict>
          <v:shape id="Text Box 15" o:spid="_x0000_s4307" type="#_x0000_t202" style="position:absolute;left:0;text-align:left;margin-left:-.15pt;margin-top:4.65pt;width:26.5pt;height:28.65pt;z-index:6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" strokecolor="white">
            <v:textbox style="mso-next-textbox:#Text Box 15;mso-fit-shape-to-text:t">
              <w:txbxContent>
                <w:p w:rsidR="00C8548E" w:rsidRPr="00971F79" w:rsidRDefault="00C8548E" w:rsidP="00CF00CB">
                  <w:pPr>
                    <w:rPr>
                      <w:rFonts w:cs="Times New Roman"/>
                    </w:rPr>
                  </w:pPr>
                  <w:r w:rsidRPr="00971F79">
                    <w:rPr>
                      <w:rFonts w:cs="Times New Roman"/>
                    </w:rPr>
                    <w:t>A</w:t>
                  </w:r>
                </w:p>
              </w:txbxContent>
            </v:textbox>
          </v:shape>
        </w:pict>
      </w:r>
    </w:p>
    <w:p w:rsidR="00CF00CB" w:rsidRPr="004D7654" w:rsidRDefault="00B46550" w:rsidP="00CF00CB">
      <w:pPr>
        <w:rPr>
          <w:rFonts w:cs="Times New Roman"/>
          <w:szCs w:val="24"/>
        </w:rPr>
      </w:pPr>
      <w:r>
        <w:rPr>
          <w:rFonts w:cs="Times New Roman"/>
          <w:noProof/>
          <w:sz w:val="22"/>
          <w:lang w:eastAsia="en-GB"/>
        </w:rPr>
        <w:pict>
          <v:shape id="_x0000_s4305" type="#_x0000_t75" style="position:absolute;left:0;text-align:left;margin-left:12.6pt;margin-top:.45pt;width:195.6pt;height:141.7pt;z-index:665">
            <v:imagedata r:id="rId164" o:title=""/>
          </v:shape>
          <o:OLEObject Type="Embed" ProgID="Origin50.Graph" ShapeID="_x0000_s4305" DrawAspect="Content" ObjectID="_1420812668" r:id="rId165"/>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809" w:name="_Toc343428448"/>
      <w:bookmarkStart w:id="810" w:name="_Toc343447709"/>
      <w:bookmarkStart w:id="811" w:name="_Toc343447918"/>
      <w:bookmarkStart w:id="812" w:name="_Toc343606444"/>
      <w:bookmarkStart w:id="813" w:name="_Toc343672640"/>
      <w:bookmarkStart w:id="814" w:name="_Toc343440813"/>
      <w:r w:rsidRPr="004D7654">
        <w:rPr>
          <w:rStyle w:val="Heading5Char"/>
          <w:b/>
        </w:rPr>
        <w:t>Figure 3.23 Effect of CFTR expression in BHK-21 cells on total whole-cell current and conductance.</w:t>
      </w:r>
      <w:bookmarkEnd w:id="809"/>
      <w:bookmarkEnd w:id="810"/>
      <w:bookmarkEnd w:id="811"/>
      <w:bookmarkEnd w:id="812"/>
      <w:bookmarkEnd w:id="813"/>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BHK-21-L cells (n = 12); circles, BHK-21-CFTR cells (n = 16).  B, total whole-cell conductance.  Black bars, BHK-21-L cells (n = 12); grey bars, BHK-21-CFTR cells (n = 16).  * indicates significant difference from BHK-21-L cells, unpaired Student’s t-test.</w:t>
      </w:r>
      <w:bookmarkEnd w:id="814"/>
    </w:p>
    <w:p w:rsidR="00CF00CB" w:rsidRPr="004D7654" w:rsidRDefault="00CF00CB" w:rsidP="00CF00CB">
      <w:pPr>
        <w:rPr>
          <w:rFonts w:cs="Times New Roman"/>
          <w:b/>
          <w:szCs w:val="24"/>
        </w:rPr>
      </w:pPr>
    </w:p>
    <w:p w:rsidR="00CF00CB" w:rsidRPr="00014980" w:rsidRDefault="00CF00CB" w:rsidP="00CF00CB">
      <w:pPr>
        <w:rPr>
          <w:rFonts w:cs="Times New Roman"/>
          <w:szCs w:val="24"/>
        </w:rPr>
      </w:pPr>
      <w:r w:rsidRPr="00014980">
        <w:rPr>
          <w:rFonts w:cs="Times New Roman"/>
          <w:szCs w:val="24"/>
        </w:rPr>
        <w:t>The DIDS- and CFTR</w:t>
      </w:r>
      <w:r w:rsidRPr="00014980">
        <w:rPr>
          <w:rFonts w:cs="Times New Roman"/>
          <w:szCs w:val="24"/>
          <w:vertAlign w:val="subscript"/>
        </w:rPr>
        <w:t>inh</w:t>
      </w:r>
      <w:r w:rsidRPr="00014980">
        <w:rPr>
          <w:rFonts w:cs="Times New Roman"/>
          <w:szCs w:val="24"/>
        </w:rPr>
        <w:t>-172-sensitive currents were calculated for the BHK-21-CFTR cells in the same manner as the 16HBE14o- cells.  As the BHK-21-L cells did not show a response to neither DIDS nor the CFTR</w:t>
      </w:r>
      <w:r w:rsidRPr="00014980">
        <w:rPr>
          <w:rFonts w:cs="Times New Roman"/>
          <w:szCs w:val="24"/>
          <w:vertAlign w:val="subscript"/>
        </w:rPr>
        <w:t>inh</w:t>
      </w:r>
      <w:r w:rsidRPr="00014980">
        <w:rPr>
          <w:rFonts w:cs="Times New Roman"/>
          <w:szCs w:val="24"/>
        </w:rPr>
        <w:t xml:space="preserve">172, the current-voltage plots have not been shown, only the conductance graphs (figure 3.25 and figure 3.27, respectively).  Figure 3.24 shows the total whole cell current and the current in the presence of 500µM DIDS in BHK-21-CFTR cells.  The current in the presence of 500µM DIDS was subtracted from the total whole cell current to produce the DIDS-sensitive current, figure 3.25 and the total whole-cell current and the current in the presence of 500µM DIDS were used to calculate total whole-cell conductance and the conductance in the presence of DIDS, figure 3.25. </w:t>
      </w:r>
    </w:p>
    <w:p w:rsidR="00CF00CB" w:rsidRPr="004D7654" w:rsidRDefault="00CF00CB" w:rsidP="00CF00CB">
      <w:pPr>
        <w:rPr>
          <w:rFonts w:cs="Times New Roman"/>
          <w:b/>
          <w:szCs w:val="24"/>
        </w:rPr>
      </w:pPr>
    </w:p>
    <w:p w:rsidR="00CF00CB" w:rsidRPr="004D7654" w:rsidRDefault="00B46550" w:rsidP="00CF00CB">
      <w:pPr>
        <w:jc w:val="center"/>
        <w:rPr>
          <w:rFonts w:cs="Times New Roman"/>
          <w:szCs w:val="24"/>
        </w:rPr>
      </w:pPr>
      <w:r>
        <w:rPr>
          <w:rFonts w:cs="Times New Roman"/>
          <w:noProof/>
          <w:szCs w:val="24"/>
          <w:lang w:eastAsia="en-GB"/>
        </w:rPr>
        <w:lastRenderedPageBreak/>
        <w:pict>
          <v:shape id="Picture 28" o:spid="_x0000_i1045" type="#_x0000_t75" style="width:213.85pt;height:140.8pt;visibility:visible">
            <v:imagedata r:id="rId166" o:title=""/>
          </v:shape>
        </w:pict>
      </w:r>
    </w:p>
    <w:p w:rsidR="00CF00CB" w:rsidRPr="004D7654" w:rsidRDefault="00CF00CB" w:rsidP="00CF00CB">
      <w:pPr>
        <w:pStyle w:val="Heading5"/>
        <w:rPr>
          <w:vanish/>
          <w:specVanish/>
        </w:rPr>
      </w:pPr>
      <w:bookmarkStart w:id="815" w:name="_Toc343447710"/>
      <w:bookmarkStart w:id="816" w:name="_Toc343447919"/>
      <w:bookmarkStart w:id="817" w:name="_Toc343606445"/>
      <w:bookmarkStart w:id="818" w:name="_Toc343672641"/>
      <w:bookmarkStart w:id="819" w:name="_Toc343428444"/>
      <w:bookmarkStart w:id="820" w:name="_Toc343440814"/>
      <w:r w:rsidRPr="004D7654">
        <w:t>Figure 3.24 The current-voltage plot used to calculate the DIDS-sensitive current in BHK-21-CFTR cells.</w:t>
      </w:r>
      <w:bookmarkEnd w:id="815"/>
      <w:bookmarkEnd w:id="816"/>
      <w:bookmarkEnd w:id="817"/>
      <w:bookmarkEnd w:id="818"/>
      <w:r w:rsidRPr="004D7654">
        <w:t xml:space="preserve">  </w:t>
      </w:r>
    </w:p>
    <w:p w:rsidR="00CF00CB" w:rsidRPr="004D7654" w:rsidRDefault="00CF00CB" w:rsidP="00CF00CB">
      <w:pPr>
        <w:rPr>
          <w:rFonts w:cs="Times New Roman"/>
        </w:rPr>
      </w:pPr>
      <w:r w:rsidRPr="004D7654">
        <w:rPr>
          <w:rFonts w:cs="Times New Roman"/>
        </w:rPr>
        <w:t xml:space="preserve"> Squares, total whole cell current (n = 16); circles, current in the presence of 500µM DIDS (n = 16).</w:t>
      </w:r>
      <w:bookmarkEnd w:id="819"/>
      <w:bookmarkEnd w:id="820"/>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There was no significant difference in the whole-cell conductance with the addition of 500μM DIDS in the BHK-21-L cells, figure 3.25.  In contrast the BHK-21-CFTR cells demonstrated a significant decrease in total whole-cell conductance in the presence of 500μM DIDS.  The DIDS-sensitive current had an ohmic profile, figure 3.25, with a reversal potential of -11.76 ± 1.53 mV (n = 16), which was significantly different from E</w:t>
      </w:r>
      <w:r w:rsidRPr="004D7654">
        <w:rPr>
          <w:rFonts w:cs="Times New Roman"/>
          <w:szCs w:val="24"/>
          <w:vertAlign w:val="subscript"/>
        </w:rPr>
        <w:t>Cl</w:t>
      </w:r>
      <w:r w:rsidRPr="004D7654">
        <w:rPr>
          <w:rFonts w:cs="Times New Roman"/>
          <w:szCs w:val="24"/>
        </w:rPr>
        <w:t>.</w: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AE6648" w:rsidRPr="004D7654" w:rsidRDefault="00AE6648" w:rsidP="00CF00CB">
      <w:pPr>
        <w:rPr>
          <w:rFonts w:cs="Times New Roman"/>
          <w:b/>
          <w:szCs w:val="24"/>
        </w:rPr>
      </w:pPr>
    </w:p>
    <w:p w:rsidR="00CF00CB" w:rsidRPr="004D7654" w:rsidRDefault="00B46550" w:rsidP="00CF00CB">
      <w:pPr>
        <w:rPr>
          <w:rFonts w:cs="Times New Roman"/>
          <w:b/>
          <w:szCs w:val="24"/>
        </w:rPr>
      </w:pPr>
      <w:r>
        <w:rPr>
          <w:rFonts w:cs="Times New Roman"/>
          <w:b/>
          <w:noProof/>
          <w:szCs w:val="24"/>
          <w:lang w:eastAsia="en-GB"/>
        </w:rPr>
        <w:lastRenderedPageBreak/>
        <w:pict>
          <v:shape id="_x0000_s4293" type="#_x0000_t202" style="position:absolute;left:0;text-align:left;margin-left:102.5pt;margin-top:4.9pt;width:21.4pt;height:20pt;z-index:651" strokecolor="white">
            <o:lock v:ext="edit" aspectratio="t"/>
            <v:textbox style="mso-next-textbox:#_x0000_s4293">
              <w:txbxContent>
                <w:p w:rsidR="00C8548E" w:rsidRPr="00321EF2" w:rsidRDefault="00C8548E" w:rsidP="00CF00CB">
                  <w:pPr>
                    <w:rPr>
                      <w:rFonts w:cs="Times New Roman"/>
                    </w:rPr>
                  </w:pPr>
                  <w:r w:rsidRPr="00321EF2">
                    <w:rPr>
                      <w:rFonts w:cs="Times New Roman"/>
                    </w:rPr>
                    <w:t>A</w:t>
                  </w:r>
                </w:p>
              </w:txbxContent>
            </v:textbox>
          </v:shape>
        </w:pict>
      </w:r>
      <w:r>
        <w:rPr>
          <w:rFonts w:cs="Times New Roman"/>
          <w:b/>
          <w:noProof/>
          <w:szCs w:val="24"/>
          <w:lang w:eastAsia="en-GB"/>
        </w:rPr>
        <w:pict>
          <v:shape id="_x0000_s4290" type="#_x0000_t75" style="position:absolute;left:0;text-align:left;margin-left:107.1pt;margin-top:11.95pt;width:206.8pt;height:162.3pt;z-index:648" wrapcoords="2514 1763 2400 2057 2629 2278 4057 2939 2686 3527 2343 3747 2400 4114 4000 5290 2400 5510 2400 6024 4057 6465 2629 7347 1486 8376 1200 8669 1543 9992 1371 10065 1371 11755 1486 12343 2400 13518 2457 13665 3886 14694 2743 15135 2743 15649 4057 15869 3371 17045 3371 17559 5543 18220 7086 18220 7429 19396 7429 19763 17143 19763 17200 19469 16800 19396 16000 19396 17200 18441 17200 18220 20400 17633 20571 17486 19714 17045 19829 8082 19600 7861 18114 7641 18229 3527 14800 3306 4286 2939 4343 2351 4171 1984 3657 1763 2514 1763">
            <v:imagedata r:id="rId167" o:title=""/>
          </v:shape>
          <o:OLEObject Type="Embed" ProgID="Origin50.Graph" ShapeID="_x0000_s4290" DrawAspect="Content" ObjectID="_1420812669" r:id="rId168"/>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B46550" w:rsidP="00CF00CB">
      <w:pPr>
        <w:rPr>
          <w:rFonts w:cs="Times New Roman"/>
          <w:b/>
          <w:szCs w:val="24"/>
        </w:rPr>
      </w:pPr>
      <w:r>
        <w:rPr>
          <w:rFonts w:cs="Times New Roman"/>
          <w:b/>
          <w:noProof/>
          <w:szCs w:val="24"/>
          <w:lang w:eastAsia="en-GB"/>
        </w:rPr>
        <w:pict>
          <v:shape id="_x0000_s4295" type="#_x0000_t202" style="position:absolute;left:0;text-align:left;margin-left:215.9pt;margin-top:5.3pt;width:21.35pt;height:20pt;z-index:653" strokecolor="white">
            <o:lock v:ext="edit" aspectratio="t"/>
            <v:textbox style="mso-next-textbox:#_x0000_s4295">
              <w:txbxContent>
                <w:p w:rsidR="00C8548E" w:rsidRPr="00321EF2" w:rsidRDefault="00C8548E" w:rsidP="00CF00CB">
                  <w:pPr>
                    <w:rPr>
                      <w:rFonts w:cs="Times New Roman"/>
                    </w:rPr>
                  </w:pPr>
                  <w:r>
                    <w:rPr>
                      <w:rFonts w:cs="Times New Roman"/>
                    </w:rPr>
                    <w:t>C</w:t>
                  </w:r>
                </w:p>
              </w:txbxContent>
            </v:textbox>
          </v:shape>
        </w:pict>
      </w:r>
      <w:r>
        <w:rPr>
          <w:rFonts w:cs="Times New Roman"/>
          <w:b/>
          <w:noProof/>
          <w:szCs w:val="24"/>
          <w:lang w:eastAsia="en-GB"/>
        </w:rPr>
        <w:pict>
          <v:shape id="_x0000_s4294" type="#_x0000_t202" style="position:absolute;left:0;text-align:left;margin-left:-1.7pt;margin-top:4.2pt;width:21.35pt;height:20pt;z-index:652" strokecolor="white">
            <o:lock v:ext="edit" aspectratio="t"/>
            <v:textbox style="mso-next-textbox:#_x0000_s4294">
              <w:txbxContent>
                <w:p w:rsidR="00C8548E" w:rsidRPr="00321EF2" w:rsidRDefault="00C8548E" w:rsidP="00CF00CB">
                  <w:pPr>
                    <w:rPr>
                      <w:rFonts w:cs="Times New Roman"/>
                    </w:rPr>
                  </w:pPr>
                  <w:r>
                    <w:rPr>
                      <w:rFonts w:cs="Times New Roman"/>
                    </w:rPr>
                    <w:t>B</w:t>
                  </w:r>
                </w:p>
              </w:txbxContent>
            </v:textbox>
          </v:shape>
        </w:pict>
      </w:r>
      <w:r>
        <w:rPr>
          <w:rFonts w:cs="Times New Roman"/>
          <w:b/>
          <w:noProof/>
          <w:szCs w:val="24"/>
          <w:lang w:eastAsia="en-GB"/>
        </w:rPr>
        <w:pict>
          <v:shape id="_x0000_s4292" type="#_x0000_t75" style="position:absolute;left:0;text-align:left;margin-left:2.05pt;margin-top:13.8pt;width:206.85pt;height:162.3pt;z-index:650" wrapcoords="2400 1763 2400 2204 3429 2939 4057 2939 4000 3306 4000 4114 2400 4261 2400 4776 4057 5290 4000 5657 4000 6465 2400 6833 2400 7273 4057 7641 1657 8376 1200 8596 1200 8890 1543 9992 1371 10065 1371 11755 1486 12343 3886 13518 2400 14620 2457 14988 3657 15869 4057 15869 3371 17045 3371 17559 5543 18220 7086 18220 6743 19396 6743 19763 17829 19763 17886 19469 17486 19396 16514 19396 17200 18367 17200 18220 20400 17633 20571 17486 19714 17045 19771 12269 19029 11755 18229 11020 17886 10800 16457 9992 18114 9992 18114 9624 16457 8816 16571 6245 14857 5290 15029 4482 14571 4408 6743 4114 6914 3380 6514 3159 4286 2939 4343 2351 4171 1984 3657 1763 2400 1763">
            <v:imagedata r:id="rId169" o:title=""/>
          </v:shape>
          <o:OLEObject Type="Embed" ProgID="Origin50.Graph" ShapeID="_x0000_s4292" DrawAspect="Content" ObjectID="_1420812670" r:id="rId170"/>
        </w:pict>
      </w:r>
      <w:r>
        <w:rPr>
          <w:rFonts w:cs="Times New Roman"/>
          <w:b/>
          <w:noProof/>
          <w:szCs w:val="24"/>
          <w:lang w:eastAsia="en-GB"/>
        </w:rPr>
        <w:pict>
          <v:shape id="_x0000_s4291" type="#_x0000_t75" style="position:absolute;left:0;text-align:left;margin-left:216.65pt;margin-top:13.15pt;width:212.6pt;height:141.8pt;z-index:649" wrapcoords="9486 1765 8171 2942 6857 4202 6914 7144 7429 7396 7429 8321 6914 8489 6914 9077 9600 9833 9486 11178 1371 11767 1200 13111 6343 13868 4914 14036 3257 14876 3314 15212 1600 16053 1600 19751 9600 19835 9829 19835 9829 13868 18000 13195 18000 12523 16571 12439 20400 12019 20286 11094 11486 9833 12343 9833 13086 9161 12971 8489 14229 8489 16171 7648 16114 7144 17029 7144 17829 6472 17886 2185 17429 2101 9771 1765 9486 1765">
            <v:imagedata r:id="rId171" o:title=""/>
          </v:shape>
          <o:OLEObject Type="Embed" ProgID="Origin50.Graph" ShapeID="_x0000_s4291" DrawAspect="Content" ObjectID="_1420812671" r:id="rId172"/>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pStyle w:val="Heading5"/>
        <w:rPr>
          <w:vanish/>
          <w:specVanish/>
        </w:rPr>
      </w:pPr>
      <w:bookmarkStart w:id="821" w:name="_Toc343447711"/>
      <w:bookmarkStart w:id="822" w:name="_Toc343447920"/>
      <w:bookmarkStart w:id="823" w:name="_Toc343606446"/>
      <w:bookmarkStart w:id="824" w:name="_Toc343672642"/>
      <w:bookmarkStart w:id="825" w:name="_Toc343428445"/>
      <w:bookmarkStart w:id="826" w:name="_Toc343440815"/>
      <w:r w:rsidRPr="004D7654">
        <w:rPr>
          <w:rStyle w:val="Heading5Char"/>
          <w:b/>
        </w:rPr>
        <w:t>Figure 3.25 Effect of 500μM DIDS in BHK-21-L and BHK-21-CFTR cells.</w:t>
      </w:r>
      <w:bookmarkEnd w:id="821"/>
      <w:bookmarkEnd w:id="822"/>
      <w:bookmarkEnd w:id="823"/>
      <w:bookmarkEnd w:id="824"/>
      <w:r w:rsidRPr="004D7654">
        <w:t xml:space="preserve">  </w:t>
      </w:r>
    </w:p>
    <w:p w:rsidR="00CF00CB" w:rsidRPr="004D7654" w:rsidRDefault="00CF00CB" w:rsidP="00CF00CB">
      <w:pPr>
        <w:rPr>
          <w:rFonts w:cs="Times New Roman"/>
        </w:rPr>
      </w:pPr>
      <w:r w:rsidRPr="004D7654">
        <w:rPr>
          <w:rFonts w:cs="Times New Roman"/>
        </w:rPr>
        <w:t xml:space="preserve"> A, effect of DIDS on total whole-cell conductance in BHK-21-L cells.  Black bars, total whole-cell conductance (n = 12); grey bars, + 500μM DIDS (n = 12).  B, effect of DIDS on total whole-cell conductance in BHK-21-CFTR cells.  Black bars, total whole-cell conductance (n = 16); grey bars, + 500μM DIDS (n = 16).  C, DIDS-sensitive current, BHK-21-CFTR cells (n = 16). * indicates significant difference from total whole-cell conductance, paired Student’s t-test.</w:t>
      </w:r>
      <w:bookmarkEnd w:id="825"/>
      <w:bookmarkEnd w:id="826"/>
    </w:p>
    <w:p w:rsidR="00CF00CB" w:rsidRPr="004D7654" w:rsidRDefault="00CF00CB" w:rsidP="00CF00CB">
      <w:pPr>
        <w:rPr>
          <w:rFonts w:cs="Times New Roman"/>
        </w:rPr>
      </w:pPr>
    </w:p>
    <w:p w:rsidR="00CF00CB" w:rsidRPr="00014980" w:rsidRDefault="00CF00CB" w:rsidP="00CF00CB">
      <w:pPr>
        <w:rPr>
          <w:rFonts w:cs="Times New Roman"/>
          <w:szCs w:val="24"/>
        </w:rPr>
      </w:pPr>
      <w:r w:rsidRPr="00014980">
        <w:rPr>
          <w:rFonts w:cs="Times New Roman"/>
          <w:szCs w:val="24"/>
        </w:rPr>
        <w:t>Similarly, the CFTR</w:t>
      </w:r>
      <w:r w:rsidRPr="00014980">
        <w:rPr>
          <w:rFonts w:cs="Times New Roman"/>
          <w:szCs w:val="24"/>
          <w:vertAlign w:val="subscript"/>
        </w:rPr>
        <w:t>inh</w:t>
      </w:r>
      <w:r w:rsidRPr="00014980">
        <w:rPr>
          <w:rFonts w:cs="Times New Roman"/>
          <w:szCs w:val="24"/>
        </w:rPr>
        <w:t>-172-sensitive current was calculated by subtracting the current generated in the presence of 500µM DIDS/10µM CFTR</w:t>
      </w:r>
      <w:r w:rsidRPr="00014980">
        <w:rPr>
          <w:rFonts w:cs="Times New Roman"/>
          <w:szCs w:val="24"/>
          <w:vertAlign w:val="subscript"/>
        </w:rPr>
        <w:t>inh</w:t>
      </w:r>
      <w:r w:rsidRPr="00014980">
        <w:rPr>
          <w:rFonts w:cs="Times New Roman"/>
          <w:szCs w:val="24"/>
        </w:rPr>
        <w:t>-172 from the current generated in the presence of 500µM DIDS, figure 3.26.  The current-voltage plots were also used to calculate the whole-cell conductance, figure 3.27.</w:t>
      </w:r>
    </w:p>
    <w:p w:rsidR="00CF00CB" w:rsidRPr="004D7654" w:rsidRDefault="00CF00CB" w:rsidP="00CF00CB">
      <w:pPr>
        <w:rPr>
          <w:rFonts w:cs="Times New Roman"/>
          <w:b/>
          <w:szCs w:val="24"/>
        </w:rPr>
      </w:pPr>
    </w:p>
    <w:p w:rsidR="00CF00CB" w:rsidRPr="004D7654" w:rsidRDefault="00B46550" w:rsidP="00CF00CB">
      <w:pPr>
        <w:jc w:val="center"/>
        <w:rPr>
          <w:rFonts w:cs="Times New Roman"/>
          <w:b/>
          <w:szCs w:val="24"/>
        </w:rPr>
      </w:pPr>
      <w:r>
        <w:rPr>
          <w:rFonts w:cs="Times New Roman"/>
          <w:b/>
          <w:noProof/>
          <w:szCs w:val="24"/>
          <w:lang w:eastAsia="en-GB"/>
        </w:rPr>
        <w:lastRenderedPageBreak/>
        <w:pict>
          <v:shape id="Picture 29" o:spid="_x0000_i1046" type="#_x0000_t75" style="width:214.95pt;height:140.8pt;visibility:visible">
            <v:imagedata r:id="rId173" o:title=""/>
          </v:shape>
        </w:pict>
      </w:r>
    </w:p>
    <w:p w:rsidR="00CF00CB" w:rsidRPr="004D7654" w:rsidRDefault="00CF00CB" w:rsidP="00CF00CB">
      <w:pPr>
        <w:pStyle w:val="Heading5"/>
        <w:rPr>
          <w:vanish/>
          <w:specVanish/>
        </w:rPr>
      </w:pPr>
      <w:bookmarkStart w:id="827" w:name="_Toc343447712"/>
      <w:bookmarkStart w:id="828" w:name="_Toc343447921"/>
      <w:bookmarkStart w:id="829" w:name="_Toc343606447"/>
      <w:bookmarkStart w:id="830" w:name="_Toc343672643"/>
      <w:bookmarkStart w:id="831" w:name="_Toc343428446"/>
      <w:bookmarkStart w:id="832" w:name="_Toc343440816"/>
      <w:r w:rsidRPr="004D7654">
        <w:rPr>
          <w:rStyle w:val="Heading5Char"/>
          <w:b/>
        </w:rPr>
        <w:t>Figure 3.26 The current-voltage plot used to calculate the CFTR</w:t>
      </w:r>
      <w:r w:rsidRPr="008137D2">
        <w:rPr>
          <w:rStyle w:val="Heading5Char"/>
          <w:b/>
          <w:vertAlign w:val="subscript"/>
        </w:rPr>
        <w:t>inh</w:t>
      </w:r>
      <w:r w:rsidRPr="004D7654">
        <w:rPr>
          <w:rStyle w:val="Heading5Char"/>
          <w:b/>
        </w:rPr>
        <w:t>-172-sensitive current.</w:t>
      </w:r>
      <w:bookmarkEnd w:id="827"/>
      <w:bookmarkEnd w:id="828"/>
      <w:bookmarkEnd w:id="829"/>
      <w:bookmarkEnd w:id="830"/>
      <w:r w:rsidRPr="004D7654">
        <w:t xml:space="preserve">  </w:t>
      </w:r>
    </w:p>
    <w:p w:rsidR="00CF00CB" w:rsidRPr="004D7654" w:rsidRDefault="00CF00CB" w:rsidP="00CF00CB">
      <w:pPr>
        <w:rPr>
          <w:rFonts w:cs="Times New Roman"/>
        </w:rPr>
      </w:pPr>
      <w:r w:rsidRPr="004D7654">
        <w:rPr>
          <w:rFonts w:cs="Times New Roman"/>
        </w:rPr>
        <w:t xml:space="preserve"> Squares, current in the presence of 500µM DIDS (n = 16); circles, current in the presence of 500µM DIDS/10µM CFTR</w:t>
      </w:r>
      <w:r w:rsidRPr="004D7654">
        <w:rPr>
          <w:rFonts w:cs="Times New Roman"/>
          <w:vertAlign w:val="subscript"/>
        </w:rPr>
        <w:t>inh</w:t>
      </w:r>
      <w:r w:rsidRPr="004D7654">
        <w:rPr>
          <w:rFonts w:cs="Times New Roman"/>
        </w:rPr>
        <w:t>-172 (n = 16)</w:t>
      </w:r>
      <w:bookmarkEnd w:id="831"/>
      <w:bookmarkEnd w:id="832"/>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The BHK-21-L cells also showed no significant decrease in the whole-cell conductance with the addition of 10μM CFTR</w:t>
      </w:r>
      <w:r w:rsidRPr="004D7654">
        <w:rPr>
          <w:rFonts w:cs="Times New Roman"/>
          <w:szCs w:val="24"/>
          <w:vertAlign w:val="subscript"/>
        </w:rPr>
        <w:t>inh</w:t>
      </w:r>
      <w:r w:rsidRPr="004D7654">
        <w:rPr>
          <w:rFonts w:cs="Times New Roman"/>
          <w:szCs w:val="24"/>
        </w:rPr>
        <w:t>-172, figure 3.27.  However, the BHK-21-CFTR cells demonstrated a significant decrease in whole-cell conductance with 500µM DIDS/10μM CFTR</w:t>
      </w:r>
      <w:r w:rsidRPr="004D7654">
        <w:rPr>
          <w:rFonts w:cs="Times New Roman"/>
          <w:szCs w:val="24"/>
          <w:vertAlign w:val="subscript"/>
        </w:rPr>
        <w:t>inh</w:t>
      </w:r>
      <w:r w:rsidRPr="004D7654">
        <w:rPr>
          <w:rFonts w:cs="Times New Roman"/>
          <w:szCs w:val="24"/>
        </w:rPr>
        <w:t>-172.  The CFTR</w:t>
      </w:r>
      <w:r w:rsidRPr="004D7654">
        <w:rPr>
          <w:rFonts w:cs="Times New Roman"/>
          <w:szCs w:val="24"/>
          <w:vertAlign w:val="subscript"/>
        </w:rPr>
        <w:t>inh</w:t>
      </w:r>
      <w:r w:rsidRPr="004D7654">
        <w:rPr>
          <w:rFonts w:cs="Times New Roman"/>
          <w:szCs w:val="24"/>
        </w:rPr>
        <w:t>-172-sensitive current displayed an outwardly-rectifying profile with a reversal potential of -7.53 ± 1.70 mV (n = 16), which was significantly different from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 figure 3.27.</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lastRenderedPageBreak/>
        <w:pict>
          <v:shape id="_x0000_s4301" type="#_x0000_t202" style="position:absolute;left:0;text-align:left;margin-left:93.4pt;margin-top:13.75pt;width:21.8pt;height:20.2pt;z-index:659" filled="f" strokecolor="white">
            <o:lock v:ext="edit" aspectratio="t"/>
            <v:textbox style="mso-next-textbox:#_x0000_s4301">
              <w:txbxContent>
                <w:p w:rsidR="00C8548E" w:rsidRPr="00321EF2" w:rsidRDefault="00C8548E" w:rsidP="00CF00CB">
                  <w:pPr>
                    <w:rPr>
                      <w:rFonts w:cs="Times New Roman"/>
                    </w:rPr>
                  </w:pPr>
                  <w:r w:rsidRPr="00321EF2">
                    <w:rPr>
                      <w:rFonts w:cs="Times New Roman"/>
                    </w:rPr>
                    <w:t>A</w:t>
                  </w:r>
                </w:p>
              </w:txbxContent>
            </v:textbox>
          </v:shape>
        </w:pict>
      </w:r>
      <w:r>
        <w:rPr>
          <w:rFonts w:cs="Times New Roman"/>
          <w:noProof/>
          <w:szCs w:val="24"/>
          <w:lang w:eastAsia="en-GB"/>
        </w:rPr>
        <w:pict>
          <v:shape id="_x0000_s4296" type="#_x0000_t75" style="position:absolute;left:0;text-align:left;margin-left:96.25pt;margin-top:19.45pt;width:210.7pt;height:163.95pt;z-index:654" wrapcoords="2514 1763 2400 2057 2629 2278 4057 2939 2686 3527 2343 3747 2400 4114 4000 5290 2400 5510 2400 6024 4057 6465 2629 7347 1486 8376 1200 8669 1543 9992 1371 10065 1371 11755 1486 12343 2400 13518 2457 13665 3886 14694 2743 15135 2743 15649 4057 15869 3371 17045 3371 17559 5543 18220 7086 18220 7429 19396 7429 19763 17143 19763 17200 19469 16800 19396 16000 19396 17200 18441 17200 18220 20400 17633 20571 17486 19714 17045 19771 7567 18114 6465 18229 2792 3657 1763 2514 1763">
            <v:imagedata r:id="rId174" o:title=""/>
          </v:shape>
          <o:OLEObject Type="Embed" ProgID="Origin50.Graph" ShapeID="_x0000_s4296" DrawAspect="Content" ObjectID="_1420812672" r:id="rId175"/>
        </w:pict>
      </w:r>
    </w:p>
    <w:p w:rsidR="00CF00CB" w:rsidRPr="004D7654" w:rsidRDefault="00CF00CB" w:rsidP="00CF00CB">
      <w:pPr>
        <w:jc w:val="center"/>
        <w:rPr>
          <w:rFonts w:cs="Times New Roman"/>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300" type="#_x0000_t202" style="position:absolute;left:0;text-align:left;margin-left:214.05pt;margin-top:6.75pt;width:21.8pt;height:20.2pt;z-index:658" strokecolor="white">
            <o:lock v:ext="edit" aspectratio="t"/>
            <v:textbox style="mso-next-textbox:#_x0000_s4300">
              <w:txbxContent>
                <w:p w:rsidR="00C8548E" w:rsidRPr="00321EF2" w:rsidRDefault="00C8548E" w:rsidP="00CF00CB">
                  <w:pPr>
                    <w:rPr>
                      <w:rFonts w:cs="Times New Roman"/>
                    </w:rPr>
                  </w:pPr>
                  <w:r>
                    <w:rPr>
                      <w:rFonts w:cs="Times New Roman"/>
                    </w:rPr>
                    <w:t>C</w:t>
                  </w:r>
                </w:p>
              </w:txbxContent>
            </v:textbox>
          </v:shape>
        </w:pict>
      </w:r>
      <w:r>
        <w:rPr>
          <w:rFonts w:cs="Times New Roman"/>
          <w:noProof/>
          <w:szCs w:val="24"/>
          <w:lang w:eastAsia="en-GB"/>
        </w:rPr>
        <w:pict>
          <v:shape id="_x0000_s4299" type="#_x0000_t202" style="position:absolute;left:0;text-align:left;margin-left:-2.35pt;margin-top:4.45pt;width:21.8pt;height:20.2pt;z-index:657" strokecolor="white">
            <o:lock v:ext="edit" aspectratio="t"/>
            <v:textbox style="mso-next-textbox:#_x0000_s4299">
              <w:txbxContent>
                <w:p w:rsidR="00C8548E" w:rsidRPr="00321EF2" w:rsidRDefault="00C8548E" w:rsidP="00CF00CB">
                  <w:pPr>
                    <w:rPr>
                      <w:rFonts w:cs="Times New Roman"/>
                    </w:rPr>
                  </w:pPr>
                  <w:r>
                    <w:rPr>
                      <w:rFonts w:cs="Times New Roman"/>
                    </w:rPr>
                    <w:t>B</w:t>
                  </w:r>
                </w:p>
              </w:txbxContent>
            </v:textbox>
          </v:shape>
        </w:pict>
      </w:r>
      <w:r>
        <w:rPr>
          <w:rFonts w:cs="Times New Roman"/>
          <w:noProof/>
          <w:szCs w:val="24"/>
          <w:lang w:eastAsia="en-GB"/>
        </w:rPr>
        <w:pict>
          <v:shape id="_x0000_s4298" type="#_x0000_t75" style="position:absolute;left:0;text-align:left;margin-left:-.45pt;margin-top:6.75pt;width:210.7pt;height:160.45pt;z-index:656" wrapcoords="3943 1575 2686 2250 2400 2550 2343 2850 3943 3975 2686 4650 2343 4950 2400 5325 3486 6150 3943 6375 2686 7050 1257 8250 1200 8550 1543 8775 1371 10200 1371 12000 1714 12375 2457 12600 3771 13575 4057 13575 3029 14325 2686 14700 3886 15975 3657 16575 3314 17100 3314 17700 7486 18375 10800 18375 7200 19125 6743 19275 6743 19725 17829 19725 17943 19425 10800 18375 19829 18375 20571 17175 19714 17175 19829 14100 19600 13950 18114 13575 18286 12600 18000 12450 16686 12375 18171 11325 18171 11175 16457 9975 16514 7500 14857 6375 14971 5100 6743 3975 6914 2475 6629 2325 4229 1575 3943 1575">
            <v:imagedata r:id="rId176" o:title=""/>
          </v:shape>
          <o:OLEObject Type="Embed" ProgID="Origin50.Graph" ShapeID="_x0000_s4298" DrawAspect="Content" ObjectID="_1420812673" r:id="rId177"/>
        </w:pict>
      </w:r>
      <w:r>
        <w:rPr>
          <w:rFonts w:cs="Times New Roman"/>
          <w:noProof/>
          <w:szCs w:val="24"/>
          <w:lang w:eastAsia="en-GB"/>
        </w:rPr>
        <w:pict>
          <v:shape id="_x0000_s4297" type="#_x0000_t75" style="position:absolute;left:0;text-align:left;margin-left:214.05pt;margin-top:11.7pt;width:208.05pt;height:141.7pt;z-index:655" wrapcoords="8229 2002 8229 2502 9029 3336 9486 3336 8229 4086 8229 4670 7143 4920 7029 5504 7086 7839 7429 8673 7429 9841 7086 10091 9600 11342 1314 12593 1143 13844 2057 14011 6457 14011 4800 14928 4857 15345 2400 15929 1600 16263 1657 19515 9486 19849 9829 19849 9829 14011 16857 14011 20400 13594 20457 12343 18400 12093 10457 11342 11029 11342 13029 10258 14571 8924 15200 8673 16171 7839 16114 7339 17086 7339 17829 6755 17886 2419 17429 2335 9200 2002 8229 2002">
            <v:imagedata r:id="rId178" o:title=""/>
          </v:shape>
          <o:OLEObject Type="Embed" ProgID="Origin50.Graph" ShapeID="_x0000_s4297" DrawAspect="Content" ObjectID="_1420812674" r:id="rId179"/>
        </w:pict>
      </w: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833" w:name="_Toc343447713"/>
      <w:bookmarkStart w:id="834" w:name="_Toc343447922"/>
      <w:bookmarkStart w:id="835" w:name="_Toc343606448"/>
      <w:bookmarkStart w:id="836" w:name="_Toc343672644"/>
      <w:bookmarkStart w:id="837" w:name="_Toc343428447"/>
      <w:bookmarkStart w:id="838" w:name="_Toc343440817"/>
      <w:r w:rsidRPr="004D7654">
        <w:rPr>
          <w:rStyle w:val="Heading5Char"/>
          <w:b/>
        </w:rPr>
        <w:t>Figure 3.27 Effect of 10μM CFTR</w:t>
      </w:r>
      <w:r w:rsidRPr="004D7654">
        <w:rPr>
          <w:rStyle w:val="Heading5Char"/>
          <w:b/>
          <w:vertAlign w:val="subscript"/>
        </w:rPr>
        <w:t>inh</w:t>
      </w:r>
      <w:r w:rsidRPr="004D7654">
        <w:rPr>
          <w:rStyle w:val="Heading5Char"/>
          <w:b/>
        </w:rPr>
        <w:t>-172 in BHK-21-L and BHK-21-CFTR cells.</w:t>
      </w:r>
      <w:bookmarkEnd w:id="833"/>
      <w:bookmarkEnd w:id="834"/>
      <w:bookmarkEnd w:id="835"/>
      <w:bookmarkEnd w:id="836"/>
      <w:r w:rsidRPr="004D7654">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total whole-cell conductance in BHK-21-L cells.  Black bars, + 500μM DIDS (n = 12); grey bars, + 500µM DIDS/10μM CFTR</w:t>
      </w:r>
      <w:r w:rsidRPr="004D7654">
        <w:rPr>
          <w:rFonts w:cs="Times New Roman"/>
          <w:vertAlign w:val="subscript"/>
        </w:rPr>
        <w:t>inh</w:t>
      </w:r>
      <w:r w:rsidRPr="004D7654">
        <w:rPr>
          <w:rFonts w:cs="Times New Roman"/>
        </w:rPr>
        <w:t>-172 (n = 12).  B, effect of CFTR</w:t>
      </w:r>
      <w:r w:rsidRPr="004D7654">
        <w:rPr>
          <w:rFonts w:cs="Times New Roman"/>
          <w:vertAlign w:val="subscript"/>
        </w:rPr>
        <w:t>inh</w:t>
      </w:r>
      <w:r w:rsidRPr="004D7654">
        <w:rPr>
          <w:rFonts w:cs="Times New Roman"/>
        </w:rPr>
        <w:t>-172 on total whole-cell conductance in BHK-21-CFTR cells.  Black bars, + 500μM DIDS (n = 16); grey bars, + 500µM DIDS/10μM CFTR</w:t>
      </w:r>
      <w:r w:rsidRPr="004D7654">
        <w:rPr>
          <w:rFonts w:cs="Times New Roman"/>
          <w:vertAlign w:val="subscript"/>
        </w:rPr>
        <w:t>inh</w:t>
      </w:r>
      <w:r w:rsidRPr="004D7654">
        <w:rPr>
          <w:rFonts w:cs="Times New Roman"/>
        </w:rPr>
        <w:t>-172 (n = 16).  C, CFTR</w:t>
      </w:r>
      <w:r w:rsidRPr="004D7654">
        <w:rPr>
          <w:rFonts w:cs="Times New Roman"/>
          <w:vertAlign w:val="subscript"/>
        </w:rPr>
        <w:t>inh</w:t>
      </w:r>
      <w:r w:rsidRPr="004D7654">
        <w:rPr>
          <w:rFonts w:cs="Times New Roman"/>
        </w:rPr>
        <w:t>-172-sensitive current, BHK-21-CFTR cells (n = 16). * indicates significant difference from + 500μM DIDS, paired Student’s t-test.</w:t>
      </w:r>
      <w:bookmarkEnd w:id="837"/>
      <w:bookmarkEnd w:id="838"/>
    </w:p>
    <w:p w:rsidR="00CF00CB" w:rsidRPr="004D7654" w:rsidRDefault="00CF00CB" w:rsidP="00CF00CB">
      <w:pPr>
        <w:rPr>
          <w:rFonts w:cs="Times New Roman"/>
          <w:b/>
          <w:szCs w:val="24"/>
        </w:rPr>
      </w:pPr>
    </w:p>
    <w:p w:rsidR="00CF00CB" w:rsidRPr="004D7654" w:rsidRDefault="00CF00CB" w:rsidP="00CF00CB">
      <w:pPr>
        <w:pStyle w:val="Heading3"/>
        <w:keepLines w:val="0"/>
        <w:numPr>
          <w:ilvl w:val="2"/>
          <w:numId w:val="1"/>
        </w:numPr>
        <w:spacing w:before="240" w:after="60"/>
        <w:jc w:val="left"/>
      </w:pPr>
      <w:bookmarkStart w:id="839" w:name="_Toc303604764"/>
      <w:bookmarkStart w:id="840" w:name="_Toc303605334"/>
      <w:bookmarkStart w:id="841" w:name="_Toc303609958"/>
      <w:bookmarkStart w:id="842" w:name="_Toc343428449"/>
      <w:bookmarkStart w:id="843" w:name="_Toc343447714"/>
      <w:bookmarkStart w:id="844" w:name="_Toc347056863"/>
      <w:r w:rsidRPr="004D7654">
        <w:t>Summary of the effect of CFTR expression in BHK-21 cells</w:t>
      </w:r>
      <w:bookmarkEnd w:id="839"/>
      <w:bookmarkEnd w:id="840"/>
      <w:bookmarkEnd w:id="841"/>
      <w:bookmarkEnd w:id="842"/>
      <w:bookmarkEnd w:id="843"/>
      <w:bookmarkEnd w:id="844"/>
    </w:p>
    <w:p w:rsidR="00CF00CB" w:rsidRPr="004D7654" w:rsidRDefault="00CF00CB" w:rsidP="00CF00CB">
      <w:pPr>
        <w:rPr>
          <w:rFonts w:cs="Times New Roman"/>
          <w:szCs w:val="24"/>
        </w:rPr>
      </w:pPr>
      <w:r w:rsidRPr="004D7654">
        <w:rPr>
          <w:rFonts w:cs="Times New Roman"/>
          <w:szCs w:val="24"/>
        </w:rPr>
        <w:t>Expression of CFTR in BHK-21-CFTR cells produced a DIDS- and CFTR</w:t>
      </w:r>
      <w:r w:rsidRPr="004D7654">
        <w:rPr>
          <w:rFonts w:cs="Times New Roman"/>
          <w:szCs w:val="24"/>
          <w:vertAlign w:val="subscript"/>
        </w:rPr>
        <w:t>inh</w:t>
      </w:r>
      <w:r w:rsidRPr="004D7654">
        <w:rPr>
          <w:rFonts w:cs="Times New Roman"/>
          <w:szCs w:val="24"/>
        </w:rPr>
        <w:t>-172-sensitive current that was not present in the non-transfected BHK-21-L cells.</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rPr>
          <w:szCs w:val="24"/>
        </w:rPr>
      </w:pPr>
      <w:bookmarkStart w:id="845" w:name="_Toc303604765"/>
      <w:bookmarkStart w:id="846" w:name="_Toc303605335"/>
      <w:bookmarkStart w:id="847" w:name="_Toc303609959"/>
      <w:bookmarkStart w:id="848" w:name="_Toc343428450"/>
      <w:bookmarkStart w:id="849" w:name="_Toc343447715"/>
      <w:bookmarkStart w:id="850" w:name="_Toc347056864"/>
      <w:r w:rsidRPr="004D7654">
        <w:lastRenderedPageBreak/>
        <w:t>Effect of NDPK-B over-expression using pEGFP-N2-NDPK-B in BHK-21-CFTR cells</w:t>
      </w:r>
      <w:bookmarkEnd w:id="845"/>
      <w:bookmarkEnd w:id="846"/>
      <w:bookmarkEnd w:id="847"/>
      <w:bookmarkEnd w:id="848"/>
      <w:bookmarkEnd w:id="849"/>
      <w:bookmarkEnd w:id="850"/>
    </w:p>
    <w:p w:rsidR="00CF00CB" w:rsidRPr="004D7654" w:rsidRDefault="00CF00CB" w:rsidP="00CF00CB">
      <w:pPr>
        <w:rPr>
          <w:rFonts w:cs="Times New Roman"/>
          <w:b/>
          <w:szCs w:val="24"/>
        </w:rPr>
      </w:pPr>
      <w:r w:rsidRPr="004D7654">
        <w:rPr>
          <w:rFonts w:cs="Times New Roman"/>
          <w:szCs w:val="24"/>
        </w:rPr>
        <w:t>As with the 16HBE14o- cells, BHK-21-CFTR cells were transfected either with a pEGFP-C2 vector (GFP cells) or with the pEGFP-N2 NDPK-B construct (NDPK-B cells).  The pEGFP-N2 NDPK-B construct was used as it was the more stable construct in terms of expressing the full-length tagged proteins.  Both GFP and NDPK-B cells showed a decrease in current in the presence of 500μM DIDS and 10μM CFTR</w:t>
      </w:r>
      <w:r w:rsidRPr="004D7654">
        <w:rPr>
          <w:rFonts w:cs="Times New Roman"/>
          <w:szCs w:val="24"/>
          <w:vertAlign w:val="subscript"/>
        </w:rPr>
        <w:t>inh</w:t>
      </w:r>
      <w:r w:rsidR="008137D2">
        <w:rPr>
          <w:rFonts w:cs="Times New Roman"/>
          <w:szCs w:val="24"/>
        </w:rPr>
        <w:t>-172, figure 3.28</w:t>
      </w:r>
      <w:r w:rsidRPr="004D7654">
        <w:rPr>
          <w:rFonts w:cs="Times New Roman"/>
          <w:szCs w:val="24"/>
        </w:rPr>
        <w:t xml:space="preserve">.  </w:t>
      </w:r>
      <w:r w:rsidRPr="008137D2">
        <w:rPr>
          <w:rFonts w:cs="Times New Roman"/>
          <w:szCs w:val="24"/>
        </w:rPr>
        <w:t>Three transfection procedures (N = 3) were carried out to obtain the results from this section.</w:t>
      </w:r>
    </w:p>
    <w:p w:rsidR="00CF00CB" w:rsidRPr="004D7654" w:rsidRDefault="00B46550" w:rsidP="00CF00CB">
      <w:pPr>
        <w:rPr>
          <w:rFonts w:cs="Times New Roman"/>
          <w:szCs w:val="24"/>
        </w:rPr>
      </w:pPr>
      <w:r>
        <w:rPr>
          <w:rFonts w:cs="Times New Roman"/>
          <w:noProof/>
          <w:sz w:val="22"/>
          <w:lang w:eastAsia="en-GB"/>
        </w:rPr>
        <w:pict>
          <v:shape id="_x0000_s3636" type="#_x0000_t202" style="position:absolute;left:0;text-align:left;margin-left:297.55pt;margin-top:16.9pt;width:125.55pt;height:45.9pt;z-index:110" stroked="f">
            <o:lock v:ext="edit" aspectratio="t"/>
            <v:textbox style="mso-next-textbox:#_x0000_s3636">
              <w:txbxContent>
                <w:p w:rsidR="00C8548E" w:rsidRDefault="00C8548E" w:rsidP="00CF00CB">
                  <w:pPr>
                    <w:jc w:val="center"/>
                    <w:rPr>
                      <w:rFonts w:cs="Times New Roman"/>
                      <w:szCs w:val="24"/>
                    </w:rPr>
                  </w:pPr>
                  <w:r>
                    <w:rPr>
                      <w:rFonts w:cs="Times New Roman"/>
                      <w:szCs w:val="24"/>
                    </w:rPr>
                    <w:t>+ 500µM DIDS/</w:t>
                  </w:r>
                </w:p>
                <w:p w:rsidR="00C8548E" w:rsidRPr="00CD6633" w:rsidRDefault="00C8548E" w:rsidP="00CF00CB">
                  <w:pPr>
                    <w:jc w:val="center"/>
                    <w:rPr>
                      <w:rFonts w:cs="Times New Roman"/>
                      <w:szCs w:val="24"/>
                      <w:vertAlign w:val="subscript"/>
                    </w:rPr>
                  </w:pPr>
                  <w:r>
                    <w:rPr>
                      <w:rFonts w:cs="Times New Roman"/>
                      <w:szCs w:val="24"/>
                    </w:rPr>
                    <w:t>10μM CFTR</w:t>
                  </w:r>
                  <w:r w:rsidRPr="000C3A57">
                    <w:rPr>
                      <w:rFonts w:cs="Times New Roman"/>
                      <w:szCs w:val="24"/>
                      <w:vertAlign w:val="subscript"/>
                    </w:rPr>
                    <w:t>inh</w:t>
                  </w:r>
                  <w:r w:rsidRPr="00F97ED4">
                    <w:rPr>
                      <w:rFonts w:cs="Times New Roman"/>
                      <w:szCs w:val="24"/>
                    </w:rPr>
                    <w:t>-172</w:t>
                  </w:r>
                </w:p>
              </w:txbxContent>
            </v:textbox>
          </v:shape>
        </w:pict>
      </w:r>
    </w:p>
    <w:p w:rsidR="00CF00CB" w:rsidRPr="004D7654" w:rsidRDefault="00B46550" w:rsidP="00CF00CB">
      <w:pPr>
        <w:rPr>
          <w:rFonts w:cs="Times New Roman"/>
          <w:szCs w:val="24"/>
        </w:rPr>
      </w:pPr>
      <w:r>
        <w:rPr>
          <w:rFonts w:cs="Times New Roman"/>
          <w:noProof/>
          <w:sz w:val="22"/>
          <w:lang w:eastAsia="en-GB"/>
        </w:rPr>
        <w:pict>
          <v:shape id="_x0000_s3635" type="#_x0000_t202" style="position:absolute;left:0;text-align:left;margin-left:172.65pt;margin-top:6.6pt;width:91.1pt;height:26.6pt;z-index:109" stroked="f">
            <o:lock v:ext="edit" aspectratio="t"/>
            <v:textbox style="mso-next-textbox:#_x0000_s3635">
              <w:txbxContent>
                <w:p w:rsidR="00C8548E" w:rsidRPr="00CD6633" w:rsidRDefault="00C8548E" w:rsidP="00CF00CB">
                  <w:pPr>
                    <w:jc w:val="center"/>
                    <w:rPr>
                      <w:rFonts w:cs="Times New Roman"/>
                      <w:szCs w:val="24"/>
                    </w:rPr>
                  </w:pPr>
                  <w:r>
                    <w:rPr>
                      <w:rFonts w:cs="Times New Roman"/>
                      <w:szCs w:val="24"/>
                    </w:rPr>
                    <w:t>+ 500μM DIDS</w:t>
                  </w:r>
                </w:p>
              </w:txbxContent>
            </v:textbox>
          </v:shape>
        </w:pict>
      </w:r>
      <w:r>
        <w:rPr>
          <w:rFonts w:cs="Times New Roman"/>
          <w:noProof/>
          <w:sz w:val="22"/>
          <w:lang w:eastAsia="en-GB"/>
        </w:rPr>
        <w:pict>
          <v:shape id="_x0000_s3634" type="#_x0000_t202" style="position:absolute;left:0;text-align:left;margin-left:46.85pt;margin-top:6.6pt;width:52.05pt;height:26.6pt;z-index:108" stroked="f">
            <o:lock v:ext="edit" aspectratio="t"/>
            <v:textbox style="mso-next-textbox:#_x0000_s3634">
              <w:txbxContent>
                <w:p w:rsidR="00C8548E" w:rsidRPr="00CD6633" w:rsidRDefault="00C8548E" w:rsidP="00CF00CB">
                  <w:pPr>
                    <w:jc w:val="center"/>
                    <w:rPr>
                      <w:rFonts w:cs="Times New Roman"/>
                      <w:szCs w:val="24"/>
                    </w:rPr>
                  </w:pPr>
                  <w:r w:rsidRPr="00CD6633">
                    <w:rPr>
                      <w:rFonts w:cs="Times New Roman"/>
                      <w:szCs w:val="24"/>
                    </w:rPr>
                    <w:t>Total</w:t>
                  </w:r>
                </w:p>
              </w:txbxContent>
            </v:textbox>
          </v:shape>
        </w:pict>
      </w:r>
    </w:p>
    <w:p w:rsidR="00CF00CB" w:rsidRPr="004D7654" w:rsidRDefault="00B46550" w:rsidP="00CF00CB">
      <w:pPr>
        <w:rPr>
          <w:rFonts w:cs="Times New Roman"/>
          <w:b/>
          <w:szCs w:val="24"/>
        </w:rPr>
      </w:pPr>
      <w:r>
        <w:rPr>
          <w:rFonts w:cs="Times New Roman"/>
          <w:b/>
          <w:noProof/>
          <w:szCs w:val="24"/>
          <w:lang w:eastAsia="en-GB"/>
        </w:rPr>
        <w:pict>
          <v:group id="_x0000_s3637" style="position:absolute;left:0;text-align:left;margin-left:21.8pt;margin-top:-1.7pt;width:402.5pt;height:235.9pt;z-index:111" coordorigin="2704,8925" coordsize="8050,4718">
            <v:shape id="_x0000_s3638" type="#_x0000_t75" style="position:absolute;left:5452;top:8925;width:2513;height:1967" wrapcoords="1875 1722 1875 2081 2512 2870 2812 2870 2775 3229 2775 4019 1875 4234 1875 4664 2812 5167 2775 6315 2025 6961 2025 7391 862 7607 825 10477 1538 10908 862 10908 862 11482 2812 12056 1912 12056 1912 12343 2812 13204 2775 13563 2775 14352 1762 14711 1762 15070 2812 15500 2775 16649 1762 17366 1800 17725 3825 17797 3600 18227 3638 18586 10800 18945 7575 19232 7350 19232 7350 19734 9412 19734 10800 18945 13988 18586 14250 18514 14062 17797 14138 17510 2962 16649 2962 15500 13612 15500 20850 15070 20888 2081 2625 1722 1875 1722">
              <v:imagedata r:id="rId86" o:title="" croptop="6387f" cropbottom="18928f" cropleft="10877f" cropright="25532f"/>
            </v:shape>
            <v:shape id="_x0000_s3639" type="#_x0000_t75" style="position:absolute;left:2704;top:11138;width:2423;height:1670" wrapcoords="697 1745 435 15491 697 19855 1045 19855 15242 19200 19161 18545 18987 15709 21252 15273 21252 13745 18987 12218 19161 3273 18203 3273 1045 1745 697 1745">
              <v:imagedata r:id="rId180" o:title="" croptop="17525f" cropbottom="26519f" cropleft="16704f" cropright="8781f"/>
            </v:shape>
            <v:shape id="_x0000_s3640" type="#_x0000_t75" style="position:absolute;left:5401;top:10847;width:2589;height:2137" wrapcoords="1304 736 1060 13500 1304 19882 18177 19882 18503 19882 18503 16445 20622 13991 20622 13500 18503 12518 18666 5891 1630 4664 1630 736 1304 736">
              <v:imagedata r:id="rId181" o:title="" croptop="18783f" cropbottom="27768f" cropleft="15414f" cropright="7490f"/>
            </v:shape>
            <v:shape id="_x0000_s3641" type="#_x0000_t75" style="position:absolute;left:8341;top:11642;width:2413;height:752" wrapcoords="525 5049 437 10099 525 16270 8220 17673 18802 17673 19151 17673 19151 14026 21425 12343 21425 11782 19151 9538 19326 8416 1049 5049 525 5049">
              <v:imagedata r:id="rId182" o:title="" croptop="21035f" cropbottom="27768f" cropleft="16643f" cropright="9166f"/>
            </v:shape>
            <v:shape id="_x0000_s3642" type="#_x0000_t75" style="position:absolute;left:2704;top:9209;width:2423;height:1583" wrapcoords="697 800 435 14133 697 20533 1045 20533 1132 20000 19161 19733 19074 15733 21252 15067 21252 14133 19074 13600 19161 3467 18465 3333 2265 2933 1045 800 697 800">
              <v:imagedata r:id="rId183" o:title="" croptop="9380f" cropbottom="20757f" cropleft="14281f" cropright="17085f"/>
            </v:shape>
            <v:shape id="_x0000_s3643" type="#_x0000_t75" style="position:absolute;left:8253;top:9413;width:2501;height:1172" wrapcoords="1350 1620 1097 11880 1350 18540 18731 18900 18731 21420 19069 21420 19069 13140 21347 12420 21347 11700 19069 10260 19238 6300 17888 5940 1688 4500 1688 1620 1350 1620">
              <v:imagedata r:id="rId184" o:title="" croptop="15878f" cropbottom="23442f" cropleft="15414f" cropright="8781f"/>
            </v:shape>
            <v:shape id="_x0000_s3644" type="#_x0000_t75" style="position:absolute;left:6196;top:12900;width:948;height:743" wrapcoords="11357 6537 668 7674 668 10232 11357 11084 9798 15632 9575 17053 19151 17053 19596 15916 18037 15632 12693 15632 18037 12789 18037 12221 12247 11084 12247 6537 11357 6537">
              <v:imagedata r:id="rId185" o:title="" croptop="9380f" cropbottom="39683f" cropleft="50659f" cropright="1573f"/>
            </v:shape>
          </v:group>
          <o:OLEObject Type="Embed" ProgID="Origin50.Graph" ShapeID="_x0000_s3638" DrawAspect="Content" ObjectID="_1420812675" r:id="rId186"/>
          <o:OLEObject Type="Embed" ProgID="Origin50.Graph" ShapeID="_x0000_s3639" DrawAspect="Content" ObjectID="_1420812676" r:id="rId187"/>
          <o:OLEObject Type="Embed" ProgID="Origin50.Graph" ShapeID="_x0000_s3640" DrawAspect="Content" ObjectID="_1420812677" r:id="rId188"/>
          <o:OLEObject Type="Embed" ProgID="Origin50.Graph" ShapeID="_x0000_s3641" DrawAspect="Content" ObjectID="_1420812678" r:id="rId189"/>
          <o:OLEObject Type="Embed" ProgID="Origin50.Graph" ShapeID="_x0000_s3642" DrawAspect="Content" ObjectID="_1420812679" r:id="rId190"/>
          <o:OLEObject Type="Embed" ProgID="Origin50.Graph" ShapeID="_x0000_s3643" DrawAspect="Content" ObjectID="_1420812680" r:id="rId191"/>
          <o:OLEObject Type="Embed" ProgID="Origin50.Graph" ShapeID="_x0000_s3644" DrawAspect="Content" ObjectID="_1420812681" r:id="rId192"/>
        </w:pict>
      </w:r>
    </w:p>
    <w:p w:rsidR="00CF00CB" w:rsidRPr="004D7654" w:rsidRDefault="00B46550" w:rsidP="00CF00CB">
      <w:pPr>
        <w:rPr>
          <w:rFonts w:cs="Times New Roman"/>
          <w:b/>
          <w:szCs w:val="24"/>
        </w:rPr>
      </w:pPr>
      <w:r>
        <w:rPr>
          <w:rFonts w:cs="Times New Roman"/>
          <w:b/>
          <w:noProof/>
          <w:szCs w:val="24"/>
          <w:lang w:eastAsia="en-GB"/>
        </w:rPr>
        <w:pict>
          <v:shape id="_x0000_s3633" type="#_x0000_t202" style="position:absolute;left:0;text-align:left;margin-left:-.9pt;margin-top:14.9pt;width:34.75pt;height:29.45pt;z-index:107" stroked="f">
            <o:lock v:ext="edit" aspectratio="t"/>
            <v:textbox style="mso-next-textbox:#_x0000_s3633">
              <w:txbxContent>
                <w:p w:rsidR="00C8548E" w:rsidRPr="00CD6633" w:rsidRDefault="00C8548E" w:rsidP="00CF00CB">
                  <w:pPr>
                    <w:rPr>
                      <w:rFonts w:cs="Times New Roman"/>
                      <w:szCs w:val="24"/>
                    </w:rPr>
                  </w:pPr>
                  <w:r>
                    <w:rPr>
                      <w:rFonts w:cs="Times New Roman"/>
                      <w:szCs w:val="24"/>
                    </w:rPr>
                    <w:t>A</w:t>
                  </w:r>
                </w:p>
              </w:txbxContent>
            </v:textbox>
          </v:shape>
        </w:pict>
      </w:r>
    </w:p>
    <w:p w:rsidR="00CF00CB" w:rsidRPr="004D7654" w:rsidRDefault="00B46550" w:rsidP="00CF00CB">
      <w:pPr>
        <w:rPr>
          <w:rFonts w:cs="Times New Roman"/>
          <w:b/>
          <w:szCs w:val="24"/>
        </w:rPr>
      </w:pPr>
      <w:r>
        <w:rPr>
          <w:rFonts w:cs="Times New Roman"/>
          <w:noProof/>
          <w:sz w:val="22"/>
          <w:lang w:eastAsia="en-GB"/>
        </w:rPr>
        <w:pict>
          <v:shape id="_x0000_s3902" type="#_x0000_t32" style="position:absolute;left:0;text-align:left;margin-left:290.05pt;margin-top:12.25pt;width:18pt;height:0;z-index:264" o:connectortype="straight">
            <v:stroke endarrow="open"/>
          </v:shape>
        </w:pict>
      </w:r>
      <w:r>
        <w:rPr>
          <w:rFonts w:cs="Times New Roman"/>
          <w:noProof/>
          <w:sz w:val="22"/>
          <w:lang w:eastAsia="en-GB"/>
        </w:rPr>
        <w:pict>
          <v:shape id="_x0000_s3901" type="#_x0000_t32" style="position:absolute;left:0;text-align:left;margin-left:146pt;margin-top:12.3pt;width:18pt;height:0;z-index:263" o:connectortype="straight">
            <v:stroke endarrow="open"/>
          </v:shape>
        </w:pict>
      </w:r>
      <w:r>
        <w:rPr>
          <w:rFonts w:cs="Times New Roman"/>
          <w:noProof/>
          <w:sz w:val="22"/>
          <w:lang w:eastAsia="en-GB"/>
        </w:rPr>
        <w:pict>
          <v:shape id="_x0000_s3900" type="#_x0000_t32" style="position:absolute;left:0;text-align:left;margin-left:8.95pt;margin-top:11.9pt;width:18pt;height:0;z-index:262" o:connectortype="straight">
            <v:stroke endarrow="open"/>
          </v:shape>
        </w:pict>
      </w: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CF00CB" w:rsidP="00CF00CB">
      <w:pPr>
        <w:rPr>
          <w:rFonts w:cs="Times New Roman"/>
          <w:b/>
          <w:szCs w:val="24"/>
        </w:rPr>
      </w:pPr>
    </w:p>
    <w:p w:rsidR="00CF00CB" w:rsidRPr="004D7654" w:rsidRDefault="00B46550" w:rsidP="00CF00CB">
      <w:pPr>
        <w:rPr>
          <w:rFonts w:cs="Times New Roman"/>
          <w:b/>
          <w:szCs w:val="24"/>
        </w:rPr>
      </w:pPr>
      <w:r>
        <w:rPr>
          <w:rFonts w:cs="Times New Roman"/>
          <w:b/>
          <w:noProof/>
          <w:szCs w:val="24"/>
          <w:lang w:eastAsia="en-GB"/>
        </w:rPr>
        <w:pict>
          <v:shape id="_x0000_s3632" type="#_x0000_t202" style="position:absolute;left:0;text-align:left;margin-left:-.9pt;margin-top:17.95pt;width:34.75pt;height:29.45pt;z-index:106" stroked="f">
            <o:lock v:ext="edit" aspectratio="t"/>
            <v:textbox style="mso-next-textbox:#_x0000_s3632">
              <w:txbxContent>
                <w:p w:rsidR="00C8548E" w:rsidRPr="00CD6633" w:rsidRDefault="00C8548E" w:rsidP="00CF00CB">
                  <w:pPr>
                    <w:rPr>
                      <w:rFonts w:cs="Times New Roman"/>
                      <w:szCs w:val="24"/>
                    </w:rPr>
                  </w:pPr>
                  <w:r w:rsidRPr="00CD6633">
                    <w:rPr>
                      <w:rFonts w:cs="Times New Roman"/>
                      <w:szCs w:val="24"/>
                    </w:rPr>
                    <w:t>B</w:t>
                  </w:r>
                </w:p>
              </w:txbxContent>
            </v:textbox>
          </v:shape>
        </w:pict>
      </w:r>
    </w:p>
    <w:p w:rsidR="00CF00CB" w:rsidRPr="004D7654" w:rsidRDefault="00B46550" w:rsidP="00CF00CB">
      <w:pPr>
        <w:rPr>
          <w:rFonts w:cs="Times New Roman"/>
          <w:b/>
          <w:szCs w:val="24"/>
        </w:rPr>
      </w:pPr>
      <w:r>
        <w:rPr>
          <w:rFonts w:cs="Times New Roman"/>
          <w:noProof/>
          <w:sz w:val="22"/>
          <w:lang w:eastAsia="en-GB"/>
        </w:rPr>
        <w:pict>
          <v:shape id="_x0000_s3905" type="#_x0000_t32" style="position:absolute;left:0;text-align:left;margin-left:291.5pt;margin-top:8.95pt;width:18pt;height:0;z-index:267" o:connectortype="straight">
            <v:stroke endarrow="open"/>
          </v:shape>
        </w:pict>
      </w:r>
      <w:r>
        <w:rPr>
          <w:rFonts w:cs="Times New Roman"/>
          <w:noProof/>
          <w:sz w:val="22"/>
          <w:lang w:eastAsia="en-GB"/>
        </w:rPr>
        <w:pict>
          <v:shape id="_x0000_s3904" type="#_x0000_t32" style="position:absolute;left:0;text-align:left;margin-left:145.7pt;margin-top:8.75pt;width:18pt;height:0;z-index:266" o:connectortype="straight">
            <v:stroke endarrow="open"/>
          </v:shape>
        </w:pict>
      </w:r>
      <w:r>
        <w:rPr>
          <w:rFonts w:cs="Times New Roman"/>
          <w:noProof/>
          <w:sz w:val="22"/>
          <w:lang w:eastAsia="en-GB"/>
        </w:rPr>
        <w:pict>
          <v:shape id="_x0000_s3903" type="#_x0000_t32" style="position:absolute;left:0;text-align:left;margin-left:8.65pt;margin-top:8.35pt;width:18pt;height:0;z-index:265" o:connectortype="straight">
            <v:stroke endarrow="open"/>
          </v:shape>
        </w:pict>
      </w:r>
    </w:p>
    <w:p w:rsidR="00CF00CB" w:rsidRPr="004D7654" w:rsidRDefault="00CF00CB" w:rsidP="00CF00CB">
      <w:pPr>
        <w:rPr>
          <w:rFonts w:cs="Times New Roman"/>
          <w:b/>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b w:val="0"/>
        </w:rPr>
      </w:pPr>
    </w:p>
    <w:p w:rsidR="00CF00CB" w:rsidRPr="004D7654" w:rsidRDefault="00CF00CB" w:rsidP="00CF00CB">
      <w:pPr>
        <w:rPr>
          <w:rStyle w:val="Heading5Char"/>
          <w:rFonts w:eastAsia="Calibri"/>
          <w:b w:val="0"/>
        </w:rPr>
      </w:pPr>
    </w:p>
    <w:p w:rsidR="00CF00CB" w:rsidRPr="004D7654" w:rsidRDefault="00CF00CB" w:rsidP="00CF00CB">
      <w:pPr>
        <w:pStyle w:val="Heading5"/>
        <w:rPr>
          <w:vanish/>
          <w:specVanish/>
        </w:rPr>
      </w:pPr>
      <w:bookmarkStart w:id="851" w:name="_Toc343428451"/>
      <w:bookmarkStart w:id="852" w:name="_Toc343447716"/>
      <w:bookmarkStart w:id="853" w:name="_Toc343447923"/>
      <w:bookmarkStart w:id="854" w:name="_Toc343606449"/>
      <w:bookmarkStart w:id="855" w:name="_Toc343672645"/>
      <w:bookmarkStart w:id="856" w:name="_Toc343440818"/>
      <w:r w:rsidRPr="004D7654">
        <w:rPr>
          <w:rStyle w:val="Heading5Char"/>
          <w:b/>
        </w:rPr>
        <w:t>Figure 3.28 Typical traces taken from single GFP and NDPK-B BHK-21-CFTR cells.</w:t>
      </w:r>
      <w:bookmarkEnd w:id="851"/>
      <w:bookmarkEnd w:id="852"/>
      <w:bookmarkEnd w:id="853"/>
      <w:bookmarkEnd w:id="854"/>
      <w:bookmarkEnd w:id="855"/>
      <w:r w:rsidRPr="004D7654">
        <w:t xml:space="preserve">  </w:t>
      </w:r>
    </w:p>
    <w:p w:rsidR="00CF00CB" w:rsidRPr="004D7654" w:rsidRDefault="00CF00CB" w:rsidP="00CF00CB">
      <w:pPr>
        <w:rPr>
          <w:rFonts w:cs="Times New Roman"/>
        </w:rPr>
      </w:pPr>
      <w:r w:rsidRPr="004D7654">
        <w:rPr>
          <w:rFonts w:cs="Times New Roman"/>
        </w:rPr>
        <w:t xml:space="preserve"> A, control cell.  B, NDPK-B cell.  Arrows indicate zero current.</w:t>
      </w:r>
      <w:bookmarkEnd w:id="856"/>
    </w:p>
    <w:p w:rsidR="00CF00CB" w:rsidRPr="004D7654" w:rsidRDefault="00CF00CB" w:rsidP="00CF00CB">
      <w:pPr>
        <w:rPr>
          <w:rFonts w:cs="Times New Roman"/>
          <w:b/>
          <w:szCs w:val="24"/>
        </w:rPr>
      </w:pPr>
    </w:p>
    <w:p w:rsidR="00CF00CB" w:rsidRPr="004D7654" w:rsidRDefault="00CF00CB" w:rsidP="00CF00CB">
      <w:pPr>
        <w:rPr>
          <w:rFonts w:cs="Times New Roman"/>
          <w:szCs w:val="24"/>
        </w:rPr>
      </w:pPr>
      <w:r w:rsidRPr="004D7654">
        <w:rPr>
          <w:rFonts w:cs="Times New Roman"/>
          <w:szCs w:val="24"/>
        </w:rPr>
        <w:t>Over-expression of NDPK-B in BHK-21-CFTR cells had no significant effect on the total whole-cell current or conductance, figure 3.29.  The reversal potential of GFP cells was -6.29 ± 1.56 mV (n = 10) which was not significantly different from the reversal potential of N2-NDPK-B cells of -9.00 ± 1.92 mV (n = 8).  Both reversal potentials showed a significant negative shift away from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w:t>
      </w:r>
    </w:p>
    <w:p w:rsidR="00AE6648" w:rsidRPr="004D7654" w:rsidRDefault="00AE6648" w:rsidP="00AE6648">
      <w:pPr>
        <w:rPr>
          <w:rFonts w:cs="Times New Roman"/>
          <w:szCs w:val="24"/>
        </w:rPr>
      </w:pPr>
    </w:p>
    <w:p w:rsidR="00CF00CB" w:rsidRPr="004D7654" w:rsidRDefault="00B46550" w:rsidP="00AE6648">
      <w:pPr>
        <w:rPr>
          <w:rFonts w:cs="Times New Roman"/>
          <w:szCs w:val="24"/>
        </w:rPr>
      </w:pPr>
      <w:r>
        <w:rPr>
          <w:rFonts w:cs="Times New Roman"/>
          <w:noProof/>
          <w:sz w:val="22"/>
          <w:lang w:eastAsia="en-GB"/>
        </w:rPr>
        <w:lastRenderedPageBreak/>
        <w:pict>
          <v:shape id="_x0000_s4159" type="#_x0000_t202" style="position:absolute;left:0;text-align:left;margin-left:204.55pt;margin-top:12.1pt;width:20.3pt;height:28.65pt;z-index:521" strokecolor="white">
            <o:lock v:ext="edit" aspectratio="t"/>
            <v:textbox style="mso-next-textbox:#_x0000_s4159;mso-fit-shape-to-text:t">
              <w:txbxContent>
                <w:p w:rsidR="00C8548E" w:rsidRPr="00D2277D" w:rsidRDefault="00C8548E" w:rsidP="00CF00CB">
                  <w:pPr>
                    <w:rPr>
                      <w:rFonts w:cs="Times New Roman"/>
                    </w:rPr>
                  </w:pPr>
                  <w:r>
                    <w:rPr>
                      <w:rFonts w:cs="Times New Roman"/>
                    </w:rPr>
                    <w:t>B</w:t>
                  </w:r>
                </w:p>
              </w:txbxContent>
            </v:textbox>
          </v:shape>
        </w:pict>
      </w:r>
      <w:r>
        <w:rPr>
          <w:rFonts w:cs="Times New Roman"/>
          <w:noProof/>
          <w:sz w:val="22"/>
          <w:lang w:eastAsia="en-GB"/>
        </w:rPr>
        <w:pict>
          <v:shape id="_x0000_s4158" type="#_x0000_t202" style="position:absolute;left:0;text-align:left;margin-left:15.15pt;margin-top:12pt;width:20.3pt;height:28.65pt;z-index:520" strokecolor="white">
            <o:lock v:ext="edit" aspectratio="t"/>
            <v:textbox style="mso-next-textbox:#_x0000_s4158;mso-fit-shape-to-text:t">
              <w:txbxContent>
                <w:p w:rsidR="00C8548E" w:rsidRPr="00D2277D" w:rsidRDefault="00C8548E" w:rsidP="00CF00CB">
                  <w:pPr>
                    <w:rPr>
                      <w:rFonts w:cs="Times New Roman"/>
                    </w:rPr>
                  </w:pPr>
                  <w:r w:rsidRPr="00D2277D">
                    <w:rPr>
                      <w:rFonts w:cs="Times New Roman"/>
                    </w:rPr>
                    <w:t>A</w:t>
                  </w:r>
                </w:p>
              </w:txbxContent>
            </v:textbox>
          </v:shape>
        </w:pict>
      </w:r>
      <w:r>
        <w:rPr>
          <w:rFonts w:cs="Times New Roman"/>
          <w:noProof/>
          <w:sz w:val="22"/>
          <w:lang w:eastAsia="en-GB"/>
        </w:rPr>
        <w:pict>
          <v:shape id="_x0000_s4157" type="#_x0000_t75" style="position:absolute;left:0;text-align:left;margin-left:204.2pt;margin-top:11.4pt;width:220.5pt;height:170.95pt;z-index:519" wrapcoords="2400 1769 2400 2212 3600 2949 4343 2949 4286 3317 4286 4128 2400 4202 2400 4718 4343 5308 4286 5676 4343 6487 2686 6856 2686 7372 4343 7667 1314 7962 1143 8257 1429 8846 1314 10984 1943 11205 1429 11500 1314 12827 1886 13048 4229 13565 2629 14597 2686 14965 3886 15850 4343 15924 3657 17103 3657 17619 5771 18283 7314 18283 8343 19462 8400 19757 16514 19757 16514 19462 17257 18356 17257 18283 20400 17619 20571 17472 19771 17103 19886 9805 19657 9584 18171 8846 18343 7225 18057 7077 15086 6266 14057 6045 6971 5308 7143 3612 6857 3465 4571 2949 4629 2359 4457 1990 3943 1769 2400 1769">
            <v:imagedata r:id="rId193" o:title=""/>
          </v:shape>
          <o:OLEObject Type="Embed" ProgID="Origin50.Graph" ShapeID="_x0000_s4157" DrawAspect="Content" ObjectID="_1420812682" r:id="rId194"/>
        </w:pict>
      </w:r>
    </w:p>
    <w:p w:rsidR="00CF00CB" w:rsidRPr="004D7654" w:rsidRDefault="00B46550" w:rsidP="00CF00CB">
      <w:pPr>
        <w:jc w:val="center"/>
        <w:rPr>
          <w:rFonts w:cs="Times New Roman"/>
          <w:szCs w:val="24"/>
        </w:rPr>
      </w:pPr>
      <w:r>
        <w:rPr>
          <w:rFonts w:cs="Times New Roman"/>
          <w:noProof/>
          <w:sz w:val="22"/>
          <w:lang w:eastAsia="en-GB"/>
        </w:rPr>
        <w:pict>
          <v:shape id="_x0000_s4156" type="#_x0000_t75" style="position:absolute;left:0;text-align:left;margin-left:7.4pt;margin-top:-.4pt;width:206.35pt;height:141.7pt;z-index:518" wrapcoords="7829 2002 7829 2502 8857 3336 7829 3586 7829 4170 9486 4670 7086 5254 6800 5421 6800 8340 7543 8673 6857 8673 6857 10008 9486 10008 8114 10425 8114 11008 1543 12426 1314 12510 1714 12676 1143 13510 1314 13677 4686 14011 3257 14595 3143 14761 3257 15345 2571 16680 1714 16846 1600 17013 1600 19432 9486 19682 9714 19682 9714 14011 17371 13761 17886 13677 17486 12676 20457 12259 20286 11509 10857 11342 12857 10175 13543 10008 14400 9257 14343 8673 15371 8673 17543 7756 17657 2585 17200 2585 9086 2002 7829 2002">
            <v:imagedata r:id="rId195" o:title=""/>
          </v:shape>
          <o:OLEObject Type="Embed" ProgID="Origin50.Graph" ShapeID="_x0000_s4156" DrawAspect="Content" ObjectID="_1420812683" r:id="rId196"/>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857" w:name="_Toc343428452"/>
      <w:bookmarkStart w:id="858" w:name="_Toc343447717"/>
      <w:bookmarkStart w:id="859" w:name="_Toc343447924"/>
      <w:bookmarkStart w:id="860" w:name="_Toc343606450"/>
      <w:bookmarkStart w:id="861" w:name="_Toc343672646"/>
      <w:bookmarkStart w:id="862" w:name="_Toc343440819"/>
      <w:r w:rsidRPr="004D7654">
        <w:rPr>
          <w:rStyle w:val="Heading5Char"/>
          <w:b/>
        </w:rPr>
        <w:t>Figure 3.29 Effect of NDPK-B over-expression on total whole-cell current and conductance.</w:t>
      </w:r>
      <w:bookmarkEnd w:id="857"/>
      <w:bookmarkEnd w:id="858"/>
      <w:bookmarkEnd w:id="859"/>
      <w:bookmarkEnd w:id="860"/>
      <w:bookmarkEnd w:id="861"/>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GFP cells (n = 10); circles, NDPK-B cells (n = 8).  B, total whole-cell conductance.  Black bars, GFP cells (n = 10); grey bars, NDPK-B cells (n = 8).</w:t>
      </w:r>
      <w:bookmarkEnd w:id="862"/>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In the presence of 500μM DIDS neither the GFP nor the N2-NDPK-B cells showed a significant decrease in whole-cell current, figure 3.30.  4 out of 10 GFP cells did not respond to DIDS; however, analysis of the remaining 6 cells still did not show a significant decrease in whole-cell current from total.  5 out of 8 NDPK-B cells responded to DIDS but this was not a great enough sample size to warrant further statistical analysis.</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lastRenderedPageBreak/>
        <w:pict>
          <v:shape id="_x0000_s4163" type="#_x0000_t202" style="position:absolute;left:0;text-align:left;margin-left:205.9pt;margin-top:11pt;width:19.9pt;height:28.65pt;z-index:525" strokecolor="white">
            <o:lock v:ext="edit" aspectratio="t"/>
            <v:textbox style="mso-next-textbox:#_x0000_s4163;mso-fit-shape-to-text:t">
              <w:txbxContent>
                <w:p w:rsidR="00C8548E" w:rsidRPr="00D2277D" w:rsidRDefault="00C8548E" w:rsidP="00CF00CB">
                  <w:pPr>
                    <w:rPr>
                      <w:rFonts w:cs="Times New Roman"/>
                    </w:rPr>
                  </w:pPr>
                  <w:r>
                    <w:rPr>
                      <w:rFonts w:cs="Times New Roman"/>
                    </w:rPr>
                    <w:t>B</w:t>
                  </w:r>
                </w:p>
              </w:txbxContent>
            </v:textbox>
          </v:shape>
        </w:pict>
      </w:r>
      <w:r>
        <w:rPr>
          <w:rFonts w:cs="Times New Roman"/>
          <w:noProof/>
          <w:sz w:val="22"/>
          <w:lang w:eastAsia="en-GB"/>
        </w:rPr>
        <w:pict>
          <v:shape id="_x0000_s4162" type="#_x0000_t202" style="position:absolute;left:0;text-align:left;margin-left:8.9pt;margin-top:11.55pt;width:19.95pt;height:28.65pt;z-index:524" strokecolor="white">
            <o:lock v:ext="edit" aspectratio="t"/>
            <v:textbox style="mso-next-textbox:#_x0000_s4162;mso-fit-shape-to-text:t">
              <w:txbxContent>
                <w:p w:rsidR="00C8548E" w:rsidRPr="00D2277D" w:rsidRDefault="00C8548E" w:rsidP="00CF00CB">
                  <w:pPr>
                    <w:rPr>
                      <w:rFonts w:cs="Times New Roman"/>
                    </w:rPr>
                  </w:pPr>
                  <w:r w:rsidRPr="00D2277D">
                    <w:rPr>
                      <w:rFonts w:cs="Times New Roman"/>
                    </w:rPr>
                    <w:t>A</w:t>
                  </w:r>
                </w:p>
              </w:txbxContent>
            </v:textbox>
          </v:shape>
        </w:pict>
      </w:r>
      <w:r>
        <w:rPr>
          <w:rFonts w:cs="Times New Roman"/>
          <w:noProof/>
          <w:sz w:val="22"/>
          <w:lang w:eastAsia="en-GB"/>
        </w:rPr>
        <w:pict>
          <v:shape id="_x0000_s4161" type="#_x0000_t75" style="position:absolute;left:0;text-align:left;margin-left:208.1pt;margin-top:10.45pt;width:184.55pt;height:141.65pt;z-index:523" wrapcoords="7886 1781 7886 2227 8914 2969 9543 2969 8514 3563 8114 3860 8114 4157 9486 5344 7029 5493 6686 5641 6686 8536 7657 8907 9543 8907 8171 9501 8171 10021 9543 10095 9429 11282 1771 11728 1371 11728 1371 12470 1143 12767 1600 12915 4857 13658 2914 13880 1657 14326 1657 18928 5486 19596 8171 19596 9143 19596 9657 19596 9829 19225 9771 13658 12629 13658 17943 12915 17886 12470 18857 12470 20343 11728 20343 11208 18057 10837 11657 10095 12800 10095 14514 9353 14457 8907 15486 8685 17600 7868 17657 6532 17543 2969 17771 2672 16857 2524 9143 1781 7886 1781">
            <v:imagedata r:id="rId197" o:title=""/>
          </v:shape>
          <o:OLEObject Type="Embed" ProgID="Origin50.Graph" ShapeID="_x0000_s4161" DrawAspect="Content" ObjectID="_1420812684" r:id="rId198"/>
        </w:pict>
      </w:r>
      <w:r>
        <w:rPr>
          <w:rFonts w:cs="Times New Roman"/>
          <w:noProof/>
          <w:sz w:val="22"/>
          <w:lang w:eastAsia="en-GB"/>
        </w:rPr>
        <w:pict>
          <v:shape id="_x0000_s4160" type="#_x0000_t75" style="position:absolute;left:0;text-align:left;margin-left:-.55pt;margin-top:5.7pt;width:185.1pt;height:141.7pt;z-index:522" wrapcoords="7886 1781 7886 2227 8857 2969 9429 2969 7886 3563 7886 4082 9543 4157 8114 5344 6857 5419 6514 5641 6514 8685 6743 8833 8171 9056 9371 10095 9543 10095 8171 10466 8171 10986 9543 11282 9029 12470 1429 12470 1143 13509 1429 13732 5314 14845 4743 14845 3143 15662 3143 16033 1657 16330 1600 19447 2457 19596 8171 19596 9143 19596 9657 19596 9829 19225 9771 14845 17829 13732 20286 12544 20457 11951 19086 11802 11486 11282 14457 9130 17600 6829 17543 2969 17771 2449 16857 2301 9143 1781 7886 1781">
            <v:imagedata r:id="rId199" o:title=""/>
          </v:shape>
          <o:OLEObject Type="Embed" ProgID="Origin50.Graph" ShapeID="_x0000_s4160" DrawAspect="Content" ObjectID="_1420812685" r:id="rId200"/>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863" w:name="_Toc343428453"/>
      <w:bookmarkStart w:id="864" w:name="_Toc343447718"/>
      <w:bookmarkStart w:id="865" w:name="_Toc343447925"/>
      <w:bookmarkStart w:id="866" w:name="_Toc343606451"/>
      <w:bookmarkStart w:id="867" w:name="_Toc343672647"/>
      <w:bookmarkStart w:id="868" w:name="_Toc343440820"/>
      <w:r w:rsidRPr="004D7654">
        <w:rPr>
          <w:rStyle w:val="Heading5Char"/>
          <w:b/>
        </w:rPr>
        <w:t>Figure 3.30 Effect of DIDS on total whole-cell current.</w:t>
      </w:r>
      <w:bookmarkEnd w:id="863"/>
      <w:bookmarkEnd w:id="864"/>
      <w:bookmarkEnd w:id="865"/>
      <w:bookmarkEnd w:id="866"/>
      <w:bookmarkEnd w:id="867"/>
      <w:r w:rsidRPr="004D7654">
        <w:t xml:space="preserve">  </w:t>
      </w:r>
    </w:p>
    <w:p w:rsidR="00CF00CB" w:rsidRPr="004D7654" w:rsidRDefault="00CF00CB" w:rsidP="00CF00CB">
      <w:pPr>
        <w:rPr>
          <w:rFonts w:cs="Times New Roman"/>
        </w:rPr>
      </w:pPr>
      <w:r w:rsidRPr="004D7654">
        <w:rPr>
          <w:rFonts w:cs="Times New Roman"/>
        </w:rPr>
        <w:t xml:space="preserve"> A, GFP cells.  Squares, total whole-cell current (n = 10); circles, + 500μM DIDS (n = 10).  B, NDPK-B cells.  </w:t>
      </w:r>
      <w:r w:rsidR="008137D2">
        <w:rPr>
          <w:rFonts w:cs="Times New Roman"/>
        </w:rPr>
        <w:t>Squares</w:t>
      </w:r>
      <w:r w:rsidRPr="004D7654">
        <w:rPr>
          <w:rFonts w:cs="Times New Roman"/>
        </w:rPr>
        <w:t>, total whole-cell current (n = 8); circles, +500μM DIDS (n = 8).</w:t>
      </w:r>
      <w:bookmarkEnd w:id="868"/>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Both GFP and NDPK-B cells produced a CFTR</w:t>
      </w:r>
      <w:r w:rsidRPr="004D7654">
        <w:rPr>
          <w:rFonts w:cs="Times New Roman"/>
          <w:szCs w:val="24"/>
          <w:vertAlign w:val="subscript"/>
        </w:rPr>
        <w:t>inh</w:t>
      </w:r>
      <w:r w:rsidRPr="004D7654">
        <w:rPr>
          <w:rFonts w:cs="Times New Roman"/>
          <w:szCs w:val="24"/>
        </w:rPr>
        <w:t>-172-sensitive current and exhibited a significant decrease in whole-cell conductance with 500µM DIDS/10μM CFTR</w:t>
      </w:r>
      <w:r w:rsidRPr="004D7654">
        <w:rPr>
          <w:rFonts w:cs="Times New Roman"/>
          <w:szCs w:val="24"/>
          <w:vertAlign w:val="subscript"/>
        </w:rPr>
        <w:t>inh</w:t>
      </w:r>
      <w:r w:rsidRPr="004D7654">
        <w:rPr>
          <w:rFonts w:cs="Times New Roman"/>
          <w:szCs w:val="24"/>
        </w:rPr>
        <w:t>-172, figure 3.31.  The CFTR</w:t>
      </w:r>
      <w:r w:rsidRPr="004D7654">
        <w:rPr>
          <w:rFonts w:cs="Times New Roman"/>
          <w:szCs w:val="24"/>
          <w:vertAlign w:val="subscript"/>
        </w:rPr>
        <w:t>inh</w:t>
      </w:r>
      <w:r w:rsidRPr="004D7654">
        <w:rPr>
          <w:rFonts w:cs="Times New Roman"/>
          <w:szCs w:val="24"/>
        </w:rPr>
        <w:t>-172-sensitive current in GFP cells showed an outwardly rectifying profile with a reversal potential of -6.55 ± 2.44 mV (n = 10), while the NDPK-B cells produced an ohmic CFTR</w:t>
      </w:r>
      <w:r w:rsidRPr="004D7654">
        <w:rPr>
          <w:rFonts w:cs="Times New Roman"/>
          <w:szCs w:val="24"/>
          <w:vertAlign w:val="subscript"/>
        </w:rPr>
        <w:t>inh</w:t>
      </w:r>
      <w:r w:rsidRPr="004D7654">
        <w:rPr>
          <w:rFonts w:cs="Times New Roman"/>
          <w:szCs w:val="24"/>
        </w:rPr>
        <w:t>-172-sensitive current with a reversal potential -9.29 ± 2.76 mV (n = 8),  which was not significantly different from GFP.  However, both reversal potentials were significantly more negative than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  There was no significant difference in CFTR</w:t>
      </w:r>
      <w:r w:rsidRPr="004D7654">
        <w:rPr>
          <w:rFonts w:cs="Times New Roman"/>
          <w:szCs w:val="24"/>
          <w:vertAlign w:val="subscript"/>
        </w:rPr>
        <w:t>inh</w:t>
      </w:r>
      <w:r w:rsidRPr="004D7654">
        <w:rPr>
          <w:rFonts w:cs="Times New Roman"/>
          <w:szCs w:val="24"/>
        </w:rPr>
        <w:t>-172-sensitive conductance between GFP and NDPK-B cells, figure 3.32.</w:t>
      </w: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lastRenderedPageBreak/>
        <w:pict>
          <v:shape id="_x0000_s4026" type="#_x0000_t75" style="position:absolute;left:0;text-align:left;margin-left:18.25pt;margin-top:15.35pt;width:218.1pt;height:166.75pt;z-index:388" wrapcoords="3943 1570 2400 2167 2400 2691 4057 2765 4000 3961 2400 3961 2400 4484 4057 5157 2686 5755 2343 5979 2400 6353 4000 7549 1257 7698 1257 8595 1543 8745 1429 10090 1371 12108 1943 12332 4057 12332 2743 13080 2343 13379 2400 13752 3600 14649 4057 14724 2457 15098 2457 15546 4057 15920 3314 17116 3314 17489 6057 18311 7143 18311 8743 19507 8857 19731 15714 19731 15771 19507 17200 18311 20400 17489 20571 17265 19714 17116 19771 11062 18114 9940 18229 9567 17886 9343 16457 8745 18114 8446 18114 8147 16514 7474 15771 6951 15029 6129 8343 5157 8457 4260 8171 4111 6743 3961 6800 2765 4229 1570 3943 1570">
            <v:imagedata r:id="rId201" o:title=""/>
          </v:shape>
          <o:OLEObject Type="Embed" ProgID="Origin50.Graph" ShapeID="_x0000_s4026" DrawAspect="Content" ObjectID="_1420812686" r:id="rId202"/>
        </w:pict>
      </w:r>
      <w:r>
        <w:rPr>
          <w:rFonts w:cs="Times New Roman"/>
          <w:noProof/>
          <w:sz w:val="22"/>
          <w:lang w:eastAsia="en-GB"/>
        </w:rPr>
        <w:pict>
          <v:shape id="_x0000_s4032" type="#_x0000_t202" style="position:absolute;left:0;text-align:left;margin-left:9.7pt;margin-top:15.35pt;width:20.1pt;height:28.65pt;z-index:394" strokecolor="white">
            <o:lock v:ext="edit" aspectratio="t"/>
            <v:textbox style="mso-next-textbox:#_x0000_s4032;mso-fit-shape-to-text:t">
              <w:txbxContent>
                <w:p w:rsidR="00C8548E" w:rsidRPr="00D2277D" w:rsidRDefault="00C8548E" w:rsidP="00CF00CB">
                  <w:pPr>
                    <w:rPr>
                      <w:rFonts w:cs="Times New Roman"/>
                    </w:rPr>
                  </w:pPr>
                  <w:r w:rsidRPr="00D2277D">
                    <w:rPr>
                      <w:rFonts w:cs="Times New Roman"/>
                    </w:rPr>
                    <w:t>A</w:t>
                  </w:r>
                </w:p>
              </w:txbxContent>
            </v:textbox>
          </v:shape>
        </w:pict>
      </w:r>
      <w:r>
        <w:rPr>
          <w:rFonts w:cs="Times New Roman"/>
          <w:noProof/>
          <w:sz w:val="22"/>
          <w:lang w:eastAsia="en-GB"/>
        </w:rPr>
        <w:pict>
          <v:shape id="_x0000_s4028" type="#_x0000_t202" style="position:absolute;left:0;text-align:left;margin-left:204.7pt;margin-top:15.35pt;width:20.1pt;height:28.65pt;z-index:390" strokecolor="white">
            <o:lock v:ext="edit" aspectratio="t"/>
            <v:textbox style="mso-next-textbox:#_x0000_s4028;mso-fit-shape-to-text:t">
              <w:txbxContent>
                <w:p w:rsidR="00C8548E" w:rsidRPr="00D2277D" w:rsidRDefault="00C8548E" w:rsidP="00CF00CB">
                  <w:pPr>
                    <w:rPr>
                      <w:rFonts w:cs="Times New Roman"/>
                    </w:rPr>
                  </w:pPr>
                  <w:r>
                    <w:rPr>
                      <w:rFonts w:cs="Times New Roman"/>
                    </w:rPr>
                    <w:t>B</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030" type="#_x0000_t75" style="position:absolute;left:0;text-align:left;margin-left:242.75pt;margin-top:7.6pt;width:211.45pt;height:141.7pt;z-index:392" wrapcoords="9314 1836 8114 2623 8114 3148 9429 3236 9371 4635 8343 4810 6857 5597 6914 8832 7371 9007 7371 10144 6971 10232 6914 10844 8171 11631 8171 11981 9029 13030 1543 14079 1314 14167 1714 14429 1143 15216 1314 15391 4686 15828 2343 16528 1600 16878 1600 19676 9314 19764 9657 19764 9657 15828 17543 15479 17829 15304 17371 14429 20457 14254 20286 13380 10229 13030 11086 13030 12800 12068 12743 11631 13257 11631 14343 10669 14286 10232 15143 10232 15886 9532 15829 8832 17086 8832 17486 8483 17543 2711 16629 2536 9600 1836 9314 1836">
            <v:imagedata r:id="rId203" o:title=""/>
          </v:shape>
          <o:OLEObject Type="Embed" ProgID="Origin50.Graph" ShapeID="_x0000_s4030" DrawAspect="Content" ObjectID="_1420812687" r:id="rId204"/>
        </w:pict>
      </w: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31" type="#_x0000_t75" style="position:absolute;left:0;text-align:left;margin-left:240.35pt;margin-top:16.7pt;width:206.1pt;height:141.75pt;z-index:393" wrapcoords="9657 1807 8400 2710 6971 4681 7029 7227 7314 8131 7029 9527 8343 9856 8343 10430 9657 11005 1600 11991 1371 12073 1714 12319 1200 13059 1429 13305 3314 13633 1714 13716 1600 13798 1657 18561 3486 18890 8057 19218 8400 19383 9257 19383 9657 19383 9943 19136 9886 13633 14971 13633 20286 12976 20400 11662 19257 11498 11486 11005 12343 11005 13086 10348 13029 9691 14514 9691 16286 8952 16229 8377 17657 8377 17943 8131 17771 3121 18000 2053 17543 1971 9886 1807 9657 1807">
            <v:imagedata r:id="rId205" o:title=""/>
          </v:shape>
          <o:OLEObject Type="Embed" ProgID="Origin50.Graph" ShapeID="_x0000_s4031" DrawAspect="Content" ObjectID="_1420812688" r:id="rId206"/>
        </w:pict>
      </w:r>
      <w:r>
        <w:rPr>
          <w:rFonts w:cs="Times New Roman"/>
          <w:noProof/>
          <w:szCs w:val="24"/>
          <w:lang w:eastAsia="en-GB"/>
        </w:rPr>
        <w:pict>
          <v:shape id="_x0000_s4027" type="#_x0000_t75" style="position:absolute;left:0;text-align:left;margin-left:18.25pt;margin-top:8.1pt;width:218.1pt;height:166.75pt;z-index:389" wrapcoords="3943 1570 2914 2167 2343 2541 2343 2840 3886 3961 2571 4709 2343 5082 2343 5232 2571 5456 4057 6353 2343 7474 1200 8296 1257 8595 1543 8745 1429 10090 1371 11958 1714 12332 2400 12556 3600 13453 4057 13528 2400 14649 2457 15023 3657 15920 4057 15920 3314 17116 3314 17489 6057 18311 7143 18311 8743 19507 8857 19731 15714 19731 15771 19507 17200 18311 20400 17489 20571 17265 19714 17116 19829 12482 19600 12332 18114 12332 18286 10165 18000 10015 16457 9940 18171 9118 18057 8745 14857 8745 15029 7100 14114 6951 8343 6353 6743 5157 6914 2990 6629 2840 4286 2765 4229 1570 3943 1570">
            <v:imagedata r:id="rId207" o:title=""/>
          </v:shape>
          <o:OLEObject Type="Embed" ProgID="Origin50.Graph" ShapeID="_x0000_s4027" DrawAspect="Content" ObjectID="_1420812689" r:id="rId208"/>
        </w:pict>
      </w:r>
      <w:r>
        <w:rPr>
          <w:rFonts w:cs="Times New Roman"/>
          <w:noProof/>
          <w:szCs w:val="24"/>
          <w:lang w:eastAsia="en-GB"/>
        </w:rPr>
        <w:pict>
          <v:shape id="_x0000_s4033" type="#_x0000_t202" style="position:absolute;left:0;text-align:left;margin-left:10.2pt;margin-top:8.1pt;width:20.1pt;height:28.65pt;z-index:395" strokecolor="white">
            <o:lock v:ext="edit" aspectratio="t"/>
            <v:textbox style="mso-next-textbox:#_x0000_s4033;mso-fit-shape-to-text:t">
              <w:txbxContent>
                <w:p w:rsidR="00C8548E" w:rsidRPr="00D2277D" w:rsidRDefault="00C8548E" w:rsidP="00CF00CB">
                  <w:pPr>
                    <w:rPr>
                      <w:rFonts w:cs="Times New Roman"/>
                    </w:rPr>
                  </w:pPr>
                  <w:r>
                    <w:rPr>
                      <w:rFonts w:cs="Times New Roman"/>
                    </w:rPr>
                    <w:t>C</w:t>
                  </w:r>
                </w:p>
              </w:txbxContent>
            </v:textbox>
          </v:shape>
        </w:pict>
      </w:r>
      <w:r>
        <w:rPr>
          <w:rFonts w:cs="Times New Roman"/>
          <w:noProof/>
          <w:szCs w:val="24"/>
          <w:lang w:eastAsia="en-GB"/>
        </w:rPr>
        <w:pict>
          <v:shape id="_x0000_s4029" type="#_x0000_t202" style="position:absolute;left:0;text-align:left;margin-left:204.4pt;margin-top:7.7pt;width:20.1pt;height:28.65pt;z-index:391" strokecolor="white">
            <o:lock v:ext="edit" aspectratio="t"/>
            <v:textbox style="mso-next-textbox:#_x0000_s4029;mso-fit-shape-to-text:t">
              <w:txbxContent>
                <w:p w:rsidR="00C8548E" w:rsidRPr="00D2277D" w:rsidRDefault="00C8548E" w:rsidP="00CF00CB">
                  <w:pPr>
                    <w:rPr>
                      <w:rFonts w:cs="Times New Roman"/>
                    </w:rPr>
                  </w:pPr>
                  <w:r>
                    <w:rPr>
                      <w:rFonts w:cs="Times New Roman"/>
                    </w:rPr>
                    <w:t>D</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869" w:name="_Toc343447719"/>
      <w:bookmarkStart w:id="870" w:name="_Toc343447926"/>
      <w:bookmarkStart w:id="871" w:name="_Toc343606452"/>
      <w:bookmarkStart w:id="872" w:name="_Toc343672648"/>
      <w:r w:rsidRPr="004D7654">
        <w:rPr>
          <w:rStyle w:val="Heading5Char"/>
          <w:b/>
        </w:rPr>
        <w:t>Figure 3.31 The effect of 10µM CFTR</w:t>
      </w:r>
      <w:r w:rsidRPr="008137D2">
        <w:rPr>
          <w:rStyle w:val="Heading5Char"/>
          <w:b/>
          <w:vertAlign w:val="subscript"/>
        </w:rPr>
        <w:t>inh</w:t>
      </w:r>
      <w:r w:rsidRPr="004D7654">
        <w:rPr>
          <w:rStyle w:val="Heading5Char"/>
          <w:b/>
        </w:rPr>
        <w:t>-172 on whole-cell conductance, and the CFTR</w:t>
      </w:r>
      <w:r w:rsidRPr="008137D2">
        <w:rPr>
          <w:rStyle w:val="Heading5Char"/>
          <w:b/>
          <w:vertAlign w:val="subscript"/>
        </w:rPr>
        <w:t>inh</w:t>
      </w:r>
      <w:r w:rsidRPr="004D7654">
        <w:rPr>
          <w:rStyle w:val="Heading5Char"/>
          <w:b/>
        </w:rPr>
        <w:t>-172-sensitive current in BHK-21-CFTR cells.</w:t>
      </w:r>
      <w:bookmarkEnd w:id="869"/>
      <w:bookmarkEnd w:id="870"/>
      <w:bookmarkEnd w:id="871"/>
      <w:bookmarkEnd w:id="872"/>
    </w:p>
    <w:p w:rsidR="00CF00CB" w:rsidRPr="004D7654" w:rsidRDefault="00CF00CB" w:rsidP="00CF00CB">
      <w:pPr>
        <w:rPr>
          <w:rStyle w:val="Heading5Char"/>
          <w:rFonts w:eastAsia="Calibri"/>
          <w:b w:val="0"/>
        </w:rPr>
      </w:pPr>
      <w:r w:rsidRPr="004D7654">
        <w:rPr>
          <w:rFonts w:cs="Times New Roman"/>
        </w:rPr>
        <w:t xml:space="preserve"> A, effect of 10μM CFTR</w:t>
      </w:r>
      <w:r w:rsidRPr="008137D2">
        <w:rPr>
          <w:rFonts w:cs="Times New Roman"/>
          <w:vertAlign w:val="subscript"/>
        </w:rPr>
        <w:t>inh</w:t>
      </w:r>
      <w:r w:rsidRPr="004D7654">
        <w:rPr>
          <w:rFonts w:cs="Times New Roman"/>
        </w:rPr>
        <w:t>-172 on whole-cell conductance in GFP cells.  Black bars, + 500μM DIDS (n = 10); grey bars, + 500µM DIDS/10μM CFTR</w:t>
      </w:r>
      <w:r w:rsidRPr="008137D2">
        <w:rPr>
          <w:rFonts w:cs="Times New Roman"/>
          <w:vertAlign w:val="subscript"/>
        </w:rPr>
        <w:t>inh</w:t>
      </w:r>
      <w:r w:rsidRPr="004D7654">
        <w:rPr>
          <w:rFonts w:cs="Times New Roman"/>
        </w:rPr>
        <w:t>-172 (n = 10).  B, CFTR</w:t>
      </w:r>
      <w:r w:rsidRPr="008137D2">
        <w:rPr>
          <w:rFonts w:cs="Times New Roman"/>
          <w:vertAlign w:val="subscript"/>
        </w:rPr>
        <w:t>inh</w:t>
      </w:r>
      <w:r w:rsidRPr="004D7654">
        <w:rPr>
          <w:rFonts w:cs="Times New Roman"/>
        </w:rPr>
        <w:t>-172-sensitive current, GFP cells (n = 10). C, effect of 10μM CFTR</w:t>
      </w:r>
      <w:r w:rsidRPr="008137D2">
        <w:rPr>
          <w:rFonts w:cs="Times New Roman"/>
          <w:vertAlign w:val="subscript"/>
        </w:rPr>
        <w:t>inh</w:t>
      </w:r>
      <w:r w:rsidRPr="004D7654">
        <w:rPr>
          <w:rFonts w:cs="Times New Roman"/>
        </w:rPr>
        <w:t>-172 on whole-cell conductance in NDPK-B cells.  Black bars, + 500μM DIDS (n = 8); grey bars, + 500µM DIDS/10μM CFTR</w:t>
      </w:r>
      <w:r w:rsidRPr="00F07C5C">
        <w:rPr>
          <w:rFonts w:cs="Times New Roman"/>
          <w:vertAlign w:val="subscript"/>
        </w:rPr>
        <w:t>inh</w:t>
      </w:r>
      <w:r w:rsidRPr="004D7654">
        <w:rPr>
          <w:rFonts w:cs="Times New Roman"/>
        </w:rPr>
        <w:t>-172 (n = 8).  D, CFTR</w:t>
      </w:r>
      <w:r w:rsidRPr="00F07C5C">
        <w:rPr>
          <w:rFonts w:cs="Times New Roman"/>
          <w:vertAlign w:val="subscript"/>
        </w:rPr>
        <w:t>inh</w:t>
      </w:r>
      <w:r w:rsidRPr="004D7654">
        <w:rPr>
          <w:rFonts w:cs="Times New Roman"/>
        </w:rPr>
        <w:t>-172-sensitive current, NDPK-B cells (n = 8).  * indicates significant difference from + 500μM DIDS, paired Student’s t-test</w:t>
      </w:r>
      <w:r w:rsidRPr="004D7654">
        <w:rPr>
          <w:rFonts w:cs="Times New Roman"/>
          <w:b/>
          <w:szCs w:val="24"/>
        </w:rPr>
        <w:t>.</w:t>
      </w:r>
      <w:bookmarkStart w:id="873" w:name="_Toc343440821"/>
    </w:p>
    <w:p w:rsidR="00CF00CB" w:rsidRPr="004D7654" w:rsidRDefault="00CF00CB" w:rsidP="00CF00CB">
      <w:pPr>
        <w:rPr>
          <w:rFonts w:cs="Times New Roman"/>
          <w:b/>
        </w:rPr>
      </w:pPr>
      <w:r w:rsidRPr="004D7654">
        <w:rPr>
          <w:rStyle w:val="Heading5Char"/>
          <w:rFonts w:eastAsia="Calibri"/>
          <w:b w:val="0"/>
        </w:rPr>
        <w:t xml:space="preserve"> </w:t>
      </w:r>
      <w:bookmarkEnd w:id="873"/>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r w:rsidRPr="004D7654">
        <w:rPr>
          <w:rFonts w:cs="Times New Roman"/>
          <w:szCs w:val="24"/>
        </w:rPr>
        <w:object w:dxaOrig="6141" w:dyaOrig="4717">
          <v:shape id="_x0000_i1047" type="#_x0000_t75" style="width:265.45pt;height:207.4pt" o:ole="">
            <v:imagedata r:id="rId209" o:title=""/>
          </v:shape>
          <o:OLEObject Type="Embed" ProgID="Origin50.Graph" ShapeID="_x0000_i1047" DrawAspect="Content" ObjectID="_1420812600" r:id="rId210"/>
        </w:object>
      </w:r>
    </w:p>
    <w:p w:rsidR="00CF00CB" w:rsidRPr="004D7654" w:rsidRDefault="00CF00CB" w:rsidP="00CF00CB">
      <w:pPr>
        <w:pStyle w:val="Heading5"/>
        <w:rPr>
          <w:vanish/>
          <w:szCs w:val="24"/>
          <w:specVanish/>
        </w:rPr>
      </w:pPr>
      <w:bookmarkStart w:id="874" w:name="_Toc343428455"/>
      <w:bookmarkStart w:id="875" w:name="_Toc343447720"/>
      <w:bookmarkStart w:id="876" w:name="_Toc343447927"/>
      <w:bookmarkStart w:id="877" w:name="_Toc343606453"/>
      <w:bookmarkStart w:id="878" w:name="_Toc343672649"/>
      <w:bookmarkStart w:id="879" w:name="_Toc343440822"/>
      <w:r w:rsidRPr="004D7654">
        <w:rPr>
          <w:rStyle w:val="Heading5Char"/>
          <w:b/>
        </w:rPr>
        <w:t>Figure 3.32 Effect of pEGFP-N2-NDPK-B on CFTR</w:t>
      </w:r>
      <w:r w:rsidRPr="004D7654">
        <w:rPr>
          <w:rStyle w:val="Heading5Char"/>
          <w:b/>
          <w:vertAlign w:val="subscript"/>
        </w:rPr>
        <w:t>inh</w:t>
      </w:r>
      <w:r w:rsidRPr="004D7654">
        <w:rPr>
          <w:rStyle w:val="Heading5Char"/>
          <w:b/>
        </w:rPr>
        <w:t>-172-sensitive conductance in BHK-21-CFTR cells.</w:t>
      </w:r>
      <w:bookmarkEnd w:id="874"/>
      <w:bookmarkEnd w:id="875"/>
      <w:bookmarkEnd w:id="876"/>
      <w:bookmarkEnd w:id="877"/>
      <w:bookmarkEnd w:id="878"/>
      <w:r w:rsidRPr="004D7654">
        <w:rPr>
          <w:rStyle w:val="Heading5Char"/>
          <w:b/>
        </w:rPr>
        <w:t xml:space="preserve"> </w:t>
      </w:r>
      <w:r w:rsidRPr="004D7654">
        <w:rPr>
          <w:szCs w:val="24"/>
        </w:rPr>
        <w:t xml:space="preserve"> </w:t>
      </w:r>
    </w:p>
    <w:p w:rsidR="00CF00CB" w:rsidRPr="004D7654" w:rsidRDefault="00CF00CB" w:rsidP="00CF00CB">
      <w:pPr>
        <w:rPr>
          <w:rFonts w:cs="Times New Roman"/>
        </w:rPr>
      </w:pPr>
      <w:r w:rsidRPr="004D7654">
        <w:rPr>
          <w:rFonts w:cs="Times New Roman"/>
        </w:rPr>
        <w:t xml:space="preserve"> Black bars, GFP cells (n = 10); grey bars, NDPK-B cells (n = 8).</w:t>
      </w:r>
      <w:bookmarkEnd w:id="879"/>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880" w:name="_Toc303604768"/>
      <w:bookmarkStart w:id="881" w:name="_Toc303605338"/>
      <w:bookmarkStart w:id="882" w:name="_Toc303609965"/>
      <w:bookmarkStart w:id="883" w:name="_Toc343428456"/>
      <w:bookmarkStart w:id="884" w:name="_Toc343447721"/>
      <w:bookmarkStart w:id="885" w:name="_Toc347056865"/>
      <w:r w:rsidRPr="004D7654">
        <w:t>Summary of the effect of NDPK-B over-expression in BHK-21-CFTR cells</w:t>
      </w:r>
      <w:bookmarkEnd w:id="880"/>
      <w:bookmarkEnd w:id="881"/>
      <w:bookmarkEnd w:id="882"/>
      <w:bookmarkEnd w:id="883"/>
      <w:bookmarkEnd w:id="884"/>
      <w:bookmarkEnd w:id="885"/>
    </w:p>
    <w:p w:rsidR="00CF00CB" w:rsidRPr="004D7654" w:rsidRDefault="00CF00CB" w:rsidP="00CF00CB">
      <w:pPr>
        <w:rPr>
          <w:rFonts w:cs="Times New Roman"/>
          <w:szCs w:val="24"/>
        </w:rPr>
      </w:pPr>
      <w:r w:rsidRPr="004D7654">
        <w:rPr>
          <w:rFonts w:cs="Times New Roman"/>
          <w:szCs w:val="24"/>
        </w:rPr>
        <w:t>Over-expression of NDPK-B using the pEGFP-N2-NDPK-B construct had no effect on the total, DIDS- or CFTR</w:t>
      </w:r>
      <w:r w:rsidRPr="004D7654">
        <w:rPr>
          <w:rFonts w:cs="Times New Roman"/>
          <w:szCs w:val="24"/>
          <w:vertAlign w:val="subscript"/>
        </w:rPr>
        <w:t>inh</w:t>
      </w:r>
      <w:r w:rsidRPr="004D7654">
        <w:rPr>
          <w:rFonts w:cs="Times New Roman"/>
          <w:szCs w:val="24"/>
        </w:rPr>
        <w:t>-172-sensitive conductance in BHK-21-CFTR cells.</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886" w:name="_Toc303604769"/>
      <w:bookmarkStart w:id="887" w:name="_Toc303605339"/>
      <w:bookmarkStart w:id="888" w:name="_Toc303609966"/>
      <w:bookmarkStart w:id="889" w:name="_Toc343428457"/>
      <w:bookmarkStart w:id="890" w:name="_Toc343447722"/>
      <w:bookmarkStart w:id="891" w:name="_Toc347056866"/>
      <w:r w:rsidRPr="004D7654">
        <w:t>Effect of NDPK-B knockdown on NDPK-B expression in 16HBE14o- cells</w:t>
      </w:r>
      <w:bookmarkEnd w:id="886"/>
      <w:bookmarkEnd w:id="887"/>
      <w:bookmarkEnd w:id="888"/>
      <w:bookmarkEnd w:id="889"/>
      <w:bookmarkEnd w:id="890"/>
      <w:bookmarkEnd w:id="891"/>
    </w:p>
    <w:p w:rsidR="00CF00CB" w:rsidRPr="004D7654" w:rsidRDefault="00CF00CB" w:rsidP="00CF00CB">
      <w:pPr>
        <w:rPr>
          <w:rFonts w:cs="Times New Roman"/>
          <w:bCs/>
          <w:szCs w:val="24"/>
        </w:rPr>
      </w:pPr>
      <w:r w:rsidRPr="004D7654">
        <w:rPr>
          <w:rFonts w:cs="Times New Roman"/>
          <w:bCs/>
          <w:szCs w:val="24"/>
        </w:rPr>
        <w:t>The over-expression of NDPK-B using GFP-tagged proteins did not appear to alter the CFTR channel function in 16HBE14o- or BHK-21-CFTR cells.  In order to continue investigating the role of NDPK-B in CFTR regulation, shRNA against NDPK-B was employed to determine whether knockdown of the endogenous protein altered the activity of CFTR in 16HBE14o- cells.  Cells were transfected with either scrambled shRNA (control cells) or NDPK-B shRNA (NDPK-B shRNA cells).  Three transfection procedures (N = 3) were carried out to provide the cells for the Western blot analysis, and a further four transfections (N = 4) provided the cells for the whole cell patch clamp experiments.</w:t>
      </w:r>
    </w:p>
    <w:p w:rsidR="00CF00CB" w:rsidRPr="004D7654" w:rsidRDefault="00CF00CB" w:rsidP="00CF00CB">
      <w:pPr>
        <w:rPr>
          <w:rFonts w:cs="Times New Roman"/>
          <w:bCs/>
          <w:szCs w:val="24"/>
        </w:rPr>
      </w:pPr>
    </w:p>
    <w:p w:rsidR="00CF00CB" w:rsidRPr="004D7654" w:rsidRDefault="00CF00CB" w:rsidP="00CF00CB">
      <w:pPr>
        <w:rPr>
          <w:rFonts w:cs="Times New Roman"/>
          <w:szCs w:val="24"/>
        </w:rPr>
      </w:pPr>
      <w:r w:rsidRPr="004D7654">
        <w:rPr>
          <w:rFonts w:cs="Times New Roman"/>
          <w:bCs/>
          <w:szCs w:val="24"/>
        </w:rPr>
        <w:lastRenderedPageBreak/>
        <w:t xml:space="preserve">Western blot analysis performed by M. Kerbirou, figure 3.33, </w:t>
      </w:r>
      <w:r w:rsidRPr="004D7654">
        <w:rPr>
          <w:rFonts w:cs="Times New Roman"/>
          <w:szCs w:val="24"/>
        </w:rPr>
        <w:t>showed that at 72 hours post-transfection with NDPK-B shRNA very little NDPK-B could be detected, with complete knockdown occurring at 96 hours post-transfection.  There was no effect of scrambled shRNA, which acted as a control, or the level of the endogenous protein in untreated 16HBE14o- cells.  This showed that 72 – 96 hours post-transfection provided the greatest knockdown of NDPK-B expression and therefore the optimum time to conduct the whole-cell patch-clamp experiments to determine the effect of the knockdown on CFTR function.  However, the cells were not viable at this time point for patch-clamp experiments, therefore, cells were used at approximately 48 - 52 hours post-transfection.</w:t>
      </w:r>
    </w:p>
    <w:p w:rsidR="00CF00CB" w:rsidRPr="004D7654" w:rsidRDefault="00CF00CB" w:rsidP="00CF00CB">
      <w:pPr>
        <w:rPr>
          <w:rFonts w:cs="Times New Roman"/>
          <w:szCs w:val="24"/>
        </w:rPr>
      </w:pPr>
    </w:p>
    <w:p w:rsidR="00CF00CB" w:rsidRPr="004D7654" w:rsidRDefault="00B46550" w:rsidP="00CF00CB">
      <w:pPr>
        <w:jc w:val="center"/>
        <w:rPr>
          <w:rFonts w:cs="Times New Roman"/>
          <w:szCs w:val="24"/>
          <w:u w:val="single"/>
        </w:rPr>
      </w:pPr>
      <w:r>
        <w:rPr>
          <w:rFonts w:cs="Times New Roman"/>
          <w:noProof/>
          <w:szCs w:val="24"/>
          <w:lang w:eastAsia="en-GB"/>
        </w:rPr>
        <w:pict>
          <v:shape id="_x0000_i1048" type="#_x0000_t75" style="width:375.05pt;height:104.25pt;visibility:visible">
            <v:imagedata r:id="rId211" o:title="" croptop="18913f" cropbottom="24598f" cropleft="11298f" cropright="4939f"/>
          </v:shape>
        </w:pict>
      </w:r>
    </w:p>
    <w:p w:rsidR="00CF00CB" w:rsidRPr="004D7654" w:rsidRDefault="00CF00CB" w:rsidP="00CF00CB">
      <w:pPr>
        <w:pStyle w:val="Heading5"/>
        <w:rPr>
          <w:vanish/>
          <w:specVanish/>
        </w:rPr>
      </w:pPr>
      <w:bookmarkStart w:id="892" w:name="_Toc343428458"/>
      <w:bookmarkStart w:id="893" w:name="_Toc343447723"/>
      <w:bookmarkStart w:id="894" w:name="_Toc343447928"/>
      <w:bookmarkStart w:id="895" w:name="_Toc343606454"/>
      <w:bookmarkStart w:id="896" w:name="_Toc343672650"/>
      <w:bookmarkStart w:id="897" w:name="_Toc343440823"/>
      <w:r w:rsidRPr="004D7654">
        <w:rPr>
          <w:rStyle w:val="Heading5Char"/>
          <w:b/>
        </w:rPr>
        <w:t>Figure 3.33 Effect of shRNA-mediated knockdown of NDPK-B expression in 16HBE14o- cells</w:t>
      </w:r>
      <w:bookmarkEnd w:id="892"/>
      <w:r w:rsidRPr="004D7654">
        <w:t>.</w:t>
      </w:r>
      <w:bookmarkEnd w:id="893"/>
      <w:bookmarkEnd w:id="894"/>
      <w:bookmarkEnd w:id="895"/>
      <w:bookmarkEnd w:id="896"/>
      <w:r w:rsidRPr="004D7654">
        <w:t xml:space="preserve">  </w:t>
      </w:r>
    </w:p>
    <w:p w:rsidR="00CF00CB" w:rsidRPr="004D7654" w:rsidRDefault="00CF00CB" w:rsidP="00CF00CB">
      <w:pPr>
        <w:rPr>
          <w:rFonts w:cs="Times New Roman"/>
        </w:rPr>
      </w:pPr>
      <w:r w:rsidRPr="004D7654">
        <w:rPr>
          <w:rFonts w:cs="Times New Roman"/>
        </w:rPr>
        <w:t xml:space="preserve"> Lanes 1 - 3 transfected with NDPK-B shRNA; lanes 4 - 6 transfected with control (scrambled) shRNA; lanes 7 - 9 non-transfected. Lanes 1, 4 and 7 NDPK-B expression 96 hours post-transfection; lanes 2, 5 and 8 NDPK-B expression 72 hours post-transfection; lanes 3, 6 and 9 NDPK-B expression 48 hours post-transfection. 100μg protein/well.  Primary antibody monoclonal NDPK-B 1 in 5000; secondary antibody anti-mouse 1 in 10,000.  Western blot courtesy of Dr M. Kerbirou</w:t>
      </w:r>
      <w:bookmarkEnd w:id="897"/>
      <w:r w:rsidRPr="004D7654">
        <w:rPr>
          <w:rFonts w:cs="Times New Roman"/>
        </w:rPr>
        <w:t xml:space="preserve"> (n = 3).</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898" w:name="_Toc303604770"/>
      <w:bookmarkStart w:id="899" w:name="_Toc303605340"/>
      <w:bookmarkStart w:id="900" w:name="_Toc303609968"/>
      <w:bookmarkStart w:id="901" w:name="_Toc343428459"/>
      <w:bookmarkStart w:id="902" w:name="_Toc343447724"/>
      <w:bookmarkStart w:id="903" w:name="_Toc347056867"/>
      <w:r w:rsidRPr="004D7654">
        <w:t>Effect of NDPK-B knockdown in 16HBE14o- cells</w:t>
      </w:r>
      <w:bookmarkEnd w:id="898"/>
      <w:bookmarkEnd w:id="899"/>
      <w:bookmarkEnd w:id="900"/>
      <w:bookmarkEnd w:id="901"/>
      <w:bookmarkEnd w:id="902"/>
      <w:bookmarkEnd w:id="903"/>
    </w:p>
    <w:p w:rsidR="00CF00CB" w:rsidRPr="004D7654" w:rsidRDefault="00CF00CB" w:rsidP="00CF00CB">
      <w:pPr>
        <w:rPr>
          <w:rFonts w:cs="Times New Roman"/>
          <w:bCs/>
          <w:szCs w:val="24"/>
        </w:rPr>
      </w:pPr>
      <w:r w:rsidRPr="004D7654">
        <w:rPr>
          <w:rFonts w:cs="Times New Roman"/>
          <w:bCs/>
          <w:szCs w:val="24"/>
        </w:rPr>
        <w:t xml:space="preserve">Both sets of cells exhibited a decrease in current in response to 500μM DIDS and </w:t>
      </w:r>
      <w:r w:rsidRPr="004D7654">
        <w:rPr>
          <w:rFonts w:cs="Times New Roman"/>
          <w:szCs w:val="24"/>
        </w:rPr>
        <w:t>500µM DIDS/</w:t>
      </w:r>
      <w:r w:rsidRPr="004D7654">
        <w:rPr>
          <w:rFonts w:cs="Times New Roman"/>
          <w:bCs/>
          <w:szCs w:val="24"/>
        </w:rPr>
        <w:t>10μM CFTR</w:t>
      </w:r>
      <w:r w:rsidRPr="004D7654">
        <w:rPr>
          <w:rFonts w:cs="Times New Roman"/>
          <w:bCs/>
          <w:szCs w:val="24"/>
          <w:vertAlign w:val="subscript"/>
        </w:rPr>
        <w:t>inh</w:t>
      </w:r>
      <w:r w:rsidRPr="004D7654">
        <w:rPr>
          <w:rFonts w:cs="Times New Roman"/>
          <w:bCs/>
          <w:szCs w:val="24"/>
        </w:rPr>
        <w:t>-172, figure 3.34.</w:t>
      </w: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AE6648" w:rsidRPr="004D7654" w:rsidRDefault="00AE6648" w:rsidP="00CF00CB">
      <w:pPr>
        <w:rPr>
          <w:rFonts w:cs="Times New Roman"/>
          <w:bCs/>
          <w:szCs w:val="24"/>
        </w:rPr>
      </w:pPr>
    </w:p>
    <w:p w:rsidR="00CF00CB" w:rsidRPr="004D7654" w:rsidRDefault="00B46550" w:rsidP="00CF00CB">
      <w:pPr>
        <w:rPr>
          <w:rFonts w:cs="Times New Roman"/>
          <w:bCs/>
          <w:szCs w:val="24"/>
        </w:rPr>
      </w:pPr>
      <w:r>
        <w:rPr>
          <w:rFonts w:cs="Times New Roman"/>
          <w:noProof/>
          <w:sz w:val="22"/>
          <w:lang w:eastAsia="en-GB"/>
        </w:rPr>
        <w:lastRenderedPageBreak/>
        <w:pict>
          <v:shape id="_x0000_s3784" type="#_x0000_t202" style="position:absolute;left:0;text-align:left;margin-left:299.5pt;margin-top:18.65pt;width:124.5pt;height:56.3pt;z-index:180" stroked="f">
            <o:lock v:ext="edit" aspectratio="t"/>
            <v:textbox style="mso-next-textbox:#_x0000_s3784">
              <w:txbxContent>
                <w:p w:rsidR="00C8548E" w:rsidRDefault="00C8548E" w:rsidP="00CF00CB">
                  <w:pPr>
                    <w:jc w:val="center"/>
                    <w:rPr>
                      <w:rFonts w:cs="Times New Roman"/>
                      <w:szCs w:val="24"/>
                    </w:rPr>
                  </w:pPr>
                  <w:r>
                    <w:rPr>
                      <w:rFonts w:cs="Times New Roman"/>
                      <w:szCs w:val="24"/>
                    </w:rPr>
                    <w:t>+ 500µM DIDS/</w:t>
                  </w:r>
                </w:p>
                <w:p w:rsidR="00C8548E" w:rsidRPr="0019327E" w:rsidRDefault="00C8548E" w:rsidP="00CF00CB">
                  <w:pPr>
                    <w:jc w:val="center"/>
                    <w:rPr>
                      <w:rFonts w:cs="Times New Roman"/>
                      <w:szCs w:val="24"/>
                      <w:vertAlign w:val="subscript"/>
                    </w:rPr>
                  </w:pPr>
                  <w:r>
                    <w:rPr>
                      <w:rFonts w:cs="Times New Roman"/>
                      <w:szCs w:val="24"/>
                    </w:rPr>
                    <w:t>10μM CFTR</w:t>
                  </w:r>
                  <w:r w:rsidRPr="000C3A57">
                    <w:rPr>
                      <w:rFonts w:cs="Times New Roman"/>
                      <w:szCs w:val="24"/>
                      <w:vertAlign w:val="subscript"/>
                    </w:rPr>
                    <w:t>inh</w:t>
                  </w:r>
                  <w:r>
                    <w:rPr>
                      <w:rFonts w:cs="Times New Roman"/>
                      <w:szCs w:val="24"/>
                    </w:rPr>
                    <w:t>-1</w:t>
                  </w:r>
                  <w:r w:rsidRPr="00251203">
                    <w:rPr>
                      <w:rFonts w:cs="Times New Roman"/>
                      <w:szCs w:val="24"/>
                    </w:rPr>
                    <w:t>72</w:t>
                  </w:r>
                </w:p>
              </w:txbxContent>
            </v:textbox>
          </v:shape>
        </w:pict>
      </w:r>
    </w:p>
    <w:p w:rsidR="00CF00CB" w:rsidRPr="004D7654" w:rsidRDefault="00B46550" w:rsidP="00CF00CB">
      <w:pPr>
        <w:rPr>
          <w:rFonts w:cs="Times New Roman"/>
          <w:b/>
          <w:bCs/>
          <w:szCs w:val="24"/>
        </w:rPr>
      </w:pPr>
      <w:r>
        <w:rPr>
          <w:rFonts w:cs="Times New Roman"/>
          <w:noProof/>
          <w:sz w:val="22"/>
          <w:lang w:eastAsia="en-GB"/>
        </w:rPr>
        <w:pict>
          <v:shape id="_x0000_s3783" type="#_x0000_t202" style="position:absolute;left:0;text-align:left;margin-left:172.05pt;margin-top:2.7pt;width:91.8pt;height:21.8pt;z-index:179" stroked="f">
            <o:lock v:ext="edit" aspectratio="t"/>
            <v:textbox style="mso-next-textbox:#_x0000_s3783">
              <w:txbxContent>
                <w:p w:rsidR="00C8548E" w:rsidRPr="0019327E" w:rsidRDefault="00C8548E" w:rsidP="00CF00CB">
                  <w:pPr>
                    <w:jc w:val="center"/>
                    <w:rPr>
                      <w:rFonts w:cs="Times New Roman"/>
                      <w:szCs w:val="24"/>
                    </w:rPr>
                  </w:pPr>
                  <w:r>
                    <w:rPr>
                      <w:rFonts w:cs="Times New Roman"/>
                      <w:szCs w:val="24"/>
                    </w:rPr>
                    <w:t>+ 500μM DIDS</w:t>
                  </w:r>
                </w:p>
              </w:txbxContent>
            </v:textbox>
          </v:shape>
        </w:pict>
      </w:r>
      <w:r>
        <w:rPr>
          <w:rFonts w:cs="Times New Roman"/>
          <w:noProof/>
          <w:sz w:val="22"/>
          <w:lang w:eastAsia="en-GB"/>
        </w:rPr>
        <w:pict>
          <v:shape id="_x0000_s3782" type="#_x0000_t202" style="position:absolute;left:0;text-align:left;margin-left:49.65pt;margin-top:2.7pt;width:56.85pt;height:17.9pt;z-index:178" stroked="f">
            <o:lock v:ext="edit" aspectratio="t"/>
            <v:textbox style="mso-next-textbox:#_x0000_s3782">
              <w:txbxContent>
                <w:p w:rsidR="00C8548E" w:rsidRPr="0019327E" w:rsidRDefault="00C8548E" w:rsidP="00CF00CB">
                  <w:pPr>
                    <w:jc w:val="center"/>
                    <w:rPr>
                      <w:rFonts w:cs="Times New Roman"/>
                      <w:szCs w:val="24"/>
                    </w:rPr>
                  </w:pPr>
                  <w:r w:rsidRPr="0019327E">
                    <w:rPr>
                      <w:rFonts w:cs="Times New Roman"/>
                      <w:szCs w:val="24"/>
                    </w:rPr>
                    <w:t>Total</w:t>
                  </w:r>
                </w:p>
              </w:txbxContent>
            </v:textbox>
          </v:shape>
        </w:pict>
      </w:r>
    </w:p>
    <w:p w:rsidR="00CF00CB" w:rsidRPr="004D7654" w:rsidRDefault="00B46550" w:rsidP="00CF00CB">
      <w:pPr>
        <w:rPr>
          <w:rFonts w:cs="Times New Roman"/>
          <w:b/>
          <w:bCs/>
          <w:szCs w:val="24"/>
        </w:rPr>
      </w:pPr>
      <w:r>
        <w:rPr>
          <w:rFonts w:cs="Times New Roman"/>
          <w:b/>
          <w:bCs/>
          <w:noProof/>
          <w:szCs w:val="24"/>
          <w:lang w:eastAsia="en-GB"/>
        </w:rPr>
        <w:pict>
          <v:shape id="_x0000_s3787" type="#_x0000_t75" style="position:absolute;left:0;text-align:left;margin-left:159.25pt;margin-top:9.3pt;width:124.65pt;height:80.5pt;z-index:183" wrapcoords="928 1284 675 14711 928 20432 18394 20783 18731 20783 18731 16229 20925 14828 20925 14595 18816 14361 18900 7356 17888 7239 1688 6889 1266 5021 1266 1284 928 1284">
            <v:imagedata r:id="rId212" o:title="" croptop="5850f" cropbottom="19262f" cropleft="9640f" cropright="30141f"/>
          </v:shape>
          <o:OLEObject Type="Embed" ProgID="Origin50.Graph" ShapeID="_x0000_s3787" DrawAspect="Content" ObjectID="_1420812690" r:id="rId213"/>
        </w:pict>
      </w:r>
      <w:r>
        <w:rPr>
          <w:rFonts w:cs="Times New Roman"/>
          <w:b/>
          <w:bCs/>
          <w:noProof/>
          <w:szCs w:val="24"/>
          <w:lang w:eastAsia="en-GB"/>
        </w:rPr>
        <w:pict>
          <v:shape id="_x0000_s3786" type="#_x0000_t75" style="position:absolute;left:0;text-align:left;margin-left:22.95pt;margin-top:4.95pt;width:124.15pt;height:86.55pt;z-index:182" wrapcoords="932 1111 678 15675 847 21477 1271 21477 1271 20859 18805 20489 18720 16910 20838 15922 20838 15429 18720 14935 18805 5554 18127 5431 1440 5061 1271 1111 932 1111">
            <v:imagedata r:id="rId214" o:title="" croptop="7645f" cropbottom="20972f" cropleft="10200f" cropright="28033f"/>
          </v:shape>
          <o:OLEObject Type="Embed" ProgID="Origin50.Graph" ShapeID="_x0000_s3786" DrawAspect="Content" ObjectID="_1420812691" r:id="rId215"/>
        </w:pict>
      </w:r>
    </w:p>
    <w:p w:rsidR="00CF00CB" w:rsidRPr="004D7654" w:rsidRDefault="00B46550" w:rsidP="00CF00CB">
      <w:pPr>
        <w:rPr>
          <w:rFonts w:cs="Times New Roman"/>
          <w:b/>
          <w:bCs/>
          <w:szCs w:val="24"/>
        </w:rPr>
      </w:pPr>
      <w:r>
        <w:rPr>
          <w:rFonts w:cs="Times New Roman"/>
          <w:b/>
          <w:bCs/>
          <w:noProof/>
          <w:szCs w:val="24"/>
          <w:lang w:eastAsia="en-GB"/>
        </w:rPr>
        <w:pict>
          <v:shape id="_x0000_s3780" type="#_x0000_t202" style="position:absolute;left:0;text-align:left;margin-left:-.75pt;margin-top:9.7pt;width:26.55pt;height:27.25pt;z-index:176" stroked="f">
            <o:lock v:ext="edit" aspectratio="t"/>
            <v:textbox style="mso-next-textbox:#_x0000_s3780">
              <w:txbxContent>
                <w:p w:rsidR="00C8548E" w:rsidRPr="0019327E" w:rsidRDefault="00C8548E" w:rsidP="00CF00CB">
                  <w:pPr>
                    <w:rPr>
                      <w:rFonts w:cs="Times New Roman"/>
                      <w:noProof/>
                      <w:szCs w:val="24"/>
                    </w:rPr>
                  </w:pPr>
                  <w:r w:rsidRPr="0019327E">
                    <w:rPr>
                      <w:rFonts w:cs="Times New Roman"/>
                      <w:noProof/>
                      <w:szCs w:val="24"/>
                    </w:rPr>
                    <w:t>A</w:t>
                  </w:r>
                </w:p>
              </w:txbxContent>
            </v:textbox>
          </v:shape>
        </w:pict>
      </w:r>
      <w:r>
        <w:rPr>
          <w:rFonts w:cs="Times New Roman"/>
          <w:b/>
          <w:bCs/>
          <w:noProof/>
          <w:szCs w:val="24"/>
          <w:lang w:eastAsia="en-GB"/>
        </w:rPr>
        <w:pict>
          <v:shape id="_x0000_s3788" type="#_x0000_t75" style="position:absolute;left:0;text-align:left;margin-left:299.95pt;margin-top:16.3pt;width:124.15pt;height:40.55pt;z-index:184" wrapcoords="932 3424 678 11854 932 17912 18720 17912 18974 11854 20922 11590 20922 10800 18720 7639 18720 3424 932 3424">
            <v:imagedata r:id="rId216" o:title="" croptop="21051f" cropbottom="26635f" cropleft="10566f" cropright="26744f"/>
          </v:shape>
          <o:OLEObject Type="Embed" ProgID="Origin50.Graph" ShapeID="_x0000_s3788" DrawAspect="Content" ObjectID="_1420812692" r:id="rId217"/>
        </w:pict>
      </w:r>
    </w:p>
    <w:p w:rsidR="00CF00CB" w:rsidRPr="004D7654" w:rsidRDefault="00B46550" w:rsidP="00CF00CB">
      <w:pPr>
        <w:rPr>
          <w:rFonts w:cs="Times New Roman"/>
          <w:b/>
          <w:bCs/>
          <w:szCs w:val="24"/>
        </w:rPr>
      </w:pPr>
      <w:r>
        <w:rPr>
          <w:rFonts w:cs="Times New Roman"/>
          <w:b/>
          <w:bCs/>
          <w:noProof/>
          <w:szCs w:val="24"/>
          <w:lang w:eastAsia="en-GB"/>
        </w:rPr>
        <w:pict>
          <v:shape id="_x0000_s3908" type="#_x0000_t32" style="position:absolute;left:0;text-align:left;margin-left:287.1pt;margin-top:14.55pt;width:18pt;height:0;z-index:270" o:connectortype="straight">
            <v:stroke endarrow="open"/>
          </v:shape>
        </w:pict>
      </w:r>
      <w:r>
        <w:rPr>
          <w:rFonts w:cs="Times New Roman"/>
          <w:b/>
          <w:bCs/>
          <w:noProof/>
          <w:szCs w:val="24"/>
          <w:lang w:eastAsia="en-GB"/>
        </w:rPr>
        <w:pict>
          <v:shape id="_x0000_s3907" type="#_x0000_t32" style="position:absolute;left:0;text-align:left;margin-left:146.65pt;margin-top:13.85pt;width:18pt;height:0;z-index:269" o:connectortype="straight">
            <v:stroke endarrow="open"/>
          </v:shape>
        </w:pict>
      </w:r>
      <w:r>
        <w:rPr>
          <w:rFonts w:cs="Times New Roman"/>
          <w:b/>
          <w:bCs/>
          <w:noProof/>
          <w:szCs w:val="24"/>
          <w:lang w:eastAsia="en-GB"/>
        </w:rPr>
        <w:pict>
          <v:shape id="_x0000_s3906" type="#_x0000_t32" style="position:absolute;left:0;text-align:left;margin-left:10.2pt;margin-top:14.55pt;width:18pt;height:0;z-index:268" o:connectortype="straight">
            <v:stroke endarrow="open"/>
          </v:shape>
        </w:pict>
      </w:r>
    </w:p>
    <w:p w:rsidR="00CF00CB" w:rsidRPr="004D7654" w:rsidRDefault="00CF00CB" w:rsidP="00CF00CB">
      <w:pPr>
        <w:rPr>
          <w:rFonts w:cs="Times New Roman"/>
          <w:b/>
          <w:bCs/>
          <w:szCs w:val="24"/>
        </w:rPr>
      </w:pPr>
    </w:p>
    <w:p w:rsidR="00CF00CB" w:rsidRPr="004D7654" w:rsidRDefault="00B46550" w:rsidP="00CF00CB">
      <w:pPr>
        <w:rPr>
          <w:rFonts w:cs="Times New Roman"/>
          <w:b/>
          <w:bCs/>
          <w:szCs w:val="24"/>
        </w:rPr>
      </w:pPr>
      <w:r>
        <w:rPr>
          <w:rFonts w:cs="Times New Roman"/>
          <w:b/>
          <w:bCs/>
          <w:noProof/>
          <w:szCs w:val="24"/>
          <w:lang w:eastAsia="en-GB"/>
        </w:rPr>
        <w:pict>
          <v:group id="_x0000_s3789" style="position:absolute;left:0;text-align:left;margin-left:22.95pt;margin-top:5.75pt;width:124.65pt;height:140.5pt;z-index:185" coordorigin="1593,5193" coordsize="2493,2810">
            <v:shape id="_x0000_s3790" type="#_x0000_t75" style="position:absolute;left:1593;top:5193;width:2493;height:2810" wrapcoords="928 1284 675 14711 928 20432 18394 20783 18731 20783 18731 16229 20925 14828 20925 14595 18816 14361 18900 7356 17888 7239 1688 6889 1266 5021 1266 1284 928 1284">
              <v:imagedata r:id="rId212" o:title="" croptop="5850f" cropbottom="19262f" cropleft="9640f" cropright="30141f"/>
            </v:shape>
            <v:rect id="_x0000_s3791" style="position:absolute;left:1602;top:5282;width:289;height:528" strokecolor="white"/>
          </v:group>
          <o:OLEObject Type="Embed" ProgID="Origin50.Graph" ShapeID="_x0000_s3790" DrawAspect="Content" ObjectID="_1420812693" r:id="rId218"/>
        </w:pict>
      </w:r>
      <w:r>
        <w:rPr>
          <w:rFonts w:cs="Times New Roman"/>
          <w:b/>
          <w:bCs/>
          <w:noProof/>
          <w:szCs w:val="24"/>
          <w:lang w:eastAsia="en-GB"/>
        </w:rPr>
        <w:pict>
          <v:shape id="_x0000_s3629" type="#_x0000_t75" style="position:absolute;left:0;text-align:left;margin-left:194.3pt;margin-top:17.45pt;width:42.35pt;height:32.15pt;z-index:103" wrapcoords="11421 4652 745 6646 745 9637 11421 9969 10179 15618 9434 17280 9434 17945 20110 17945 20359 16615 16634 15618 10676 15286 18372 13957 18621 13625 12414 9969 12414 4652 11421 4652">
            <v:imagedata r:id="rId219" o:title="" croptop="16020f" cropbottom="35751f" cropleft="40066f" cropright="16134f"/>
          </v:shape>
          <o:OLEObject Type="Embed" ProgID="Origin50.Graph" ShapeID="_x0000_s3629" DrawAspect="Content" ObjectID="_1420812694" r:id="rId220"/>
        </w:pict>
      </w:r>
    </w:p>
    <w:p w:rsidR="00CF00CB" w:rsidRPr="004D7654" w:rsidRDefault="00B46550" w:rsidP="00CF00CB">
      <w:pPr>
        <w:rPr>
          <w:rFonts w:cs="Times New Roman"/>
          <w:b/>
          <w:bCs/>
          <w:szCs w:val="24"/>
        </w:rPr>
      </w:pPr>
      <w:r>
        <w:rPr>
          <w:rFonts w:cs="Times New Roman"/>
          <w:b/>
          <w:bCs/>
          <w:noProof/>
          <w:szCs w:val="24"/>
          <w:lang w:eastAsia="en-GB"/>
        </w:rPr>
        <w:pict>
          <v:group id="_x0000_s3792" style="position:absolute;left:0;text-align:left;margin-left:155.35pt;margin-top:.2pt;width:128.05pt;height:119.6pt;z-index:186" coordorigin="4241,5485" coordsize="2561,2392">
            <v:group id="_x0000_s3793" style="position:absolute;left:4241;top:5485;width:2561;height:2315" coordorigin="4241,5659" coordsize="2561,2053">
              <v:shape id="_x0000_s3794" type="#_x0000_t75" style="position:absolute;left:4241;top:5676;width:2561;height:2036" wrapcoords="1560 0 1314 13159 1560 21228 18479 21476 18808 21476 18972 13903 20943 13407 20943 13159 18808 11917 18972 6703 1889 5959 1889 0 1560 0">
                <v:imagedata r:id="rId221" o:title="" croptop="8251f" cropbottom="19421f" cropleft="9649f" cropright="26874f"/>
              </v:shape>
              <v:rect id="_x0000_s3795" style="position:absolute;left:4370;top:5659;width:171;height:452" strokecolor="white"/>
            </v:group>
            <v:rect id="_x0000_s3796" style="position:absolute;left:4370;top:7512;width:2207;height:365" strokecolor="white"/>
          </v:group>
          <o:OLEObject Type="Embed" ProgID="Origin50.Graph" ShapeID="_x0000_s3794" DrawAspect="Content" ObjectID="_1420812695" r:id="rId222"/>
        </w:pict>
      </w:r>
    </w:p>
    <w:p w:rsidR="00CF00CB" w:rsidRPr="004D7654" w:rsidRDefault="00CF00CB" w:rsidP="00CF00CB">
      <w:pPr>
        <w:rPr>
          <w:rFonts w:cs="Times New Roman"/>
          <w:b/>
          <w:bCs/>
          <w:szCs w:val="24"/>
        </w:rPr>
      </w:pPr>
    </w:p>
    <w:p w:rsidR="00CF00CB" w:rsidRPr="004D7654" w:rsidRDefault="00B46550" w:rsidP="00CF00CB">
      <w:pPr>
        <w:rPr>
          <w:rFonts w:cs="Times New Roman"/>
          <w:b/>
          <w:bCs/>
          <w:szCs w:val="24"/>
        </w:rPr>
      </w:pPr>
      <w:r>
        <w:rPr>
          <w:rFonts w:cs="Times New Roman"/>
          <w:b/>
          <w:bCs/>
          <w:noProof/>
          <w:szCs w:val="24"/>
          <w:lang w:eastAsia="en-GB"/>
        </w:rPr>
        <w:pict>
          <v:shape id="_x0000_s3785" type="#_x0000_t75" style="position:absolute;left:0;text-align:left;margin-left:299.5pt;margin-top:6.05pt;width:125.1pt;height:38.1pt;z-index:181" wrapcoords="925 3366 672 12343 925 19075 18742 19075 18742 16831 19163 12343 21012 12062 20928 11501 18742 7855 18742 3366 925 3366">
            <v:imagedata r:id="rId223" o:title="" croptop="21141f" cropbottom="27768f" cropleft="15568f" cropright="8216f"/>
          </v:shape>
          <o:OLEObject Type="Embed" ProgID="Origin50.Graph" ShapeID="_x0000_s3785" DrawAspect="Content" ObjectID="_1420812696" r:id="rId224"/>
        </w:pict>
      </w:r>
      <w:r>
        <w:rPr>
          <w:rFonts w:cs="Times New Roman"/>
          <w:b/>
          <w:bCs/>
          <w:noProof/>
          <w:szCs w:val="24"/>
          <w:lang w:eastAsia="en-GB"/>
        </w:rPr>
        <w:pict>
          <v:shape id="_x0000_s3781" type="#_x0000_t202" style="position:absolute;left:0;text-align:left;margin-left:1.25pt;margin-top:4.2pt;width:24.55pt;height:25.2pt;z-index:177" stroked="f">
            <o:lock v:ext="edit" aspectratio="t"/>
            <v:textbox style="mso-next-textbox:#_x0000_s3781">
              <w:txbxContent>
                <w:p w:rsidR="00C8548E" w:rsidRPr="0019327E" w:rsidRDefault="00C8548E" w:rsidP="00CF00CB">
                  <w:pPr>
                    <w:rPr>
                      <w:rFonts w:cs="Times New Roman"/>
                      <w:noProof/>
                      <w:szCs w:val="24"/>
                    </w:rPr>
                  </w:pPr>
                  <w:r>
                    <w:rPr>
                      <w:rFonts w:cs="Times New Roman"/>
                      <w:noProof/>
                      <w:szCs w:val="24"/>
                    </w:rPr>
                    <w:t>B</w:t>
                  </w:r>
                </w:p>
              </w:txbxContent>
            </v:textbox>
          </v:shape>
        </w:pict>
      </w:r>
    </w:p>
    <w:p w:rsidR="00CF00CB" w:rsidRPr="004D7654" w:rsidRDefault="00B46550" w:rsidP="00CF00CB">
      <w:pPr>
        <w:rPr>
          <w:rFonts w:cs="Times New Roman"/>
          <w:b/>
          <w:bCs/>
          <w:szCs w:val="24"/>
        </w:rPr>
      </w:pPr>
      <w:r>
        <w:rPr>
          <w:rFonts w:cs="Times New Roman"/>
          <w:b/>
          <w:bCs/>
          <w:noProof/>
          <w:szCs w:val="24"/>
          <w:lang w:eastAsia="en-GB"/>
        </w:rPr>
        <w:pict>
          <v:shape id="_x0000_s3911" type="#_x0000_t32" style="position:absolute;left:0;text-align:left;margin-left:287.1pt;margin-top:4.35pt;width:18pt;height:0;z-index:273" o:connectortype="straight">
            <v:stroke endarrow="open"/>
          </v:shape>
        </w:pict>
      </w:r>
      <w:r>
        <w:rPr>
          <w:rFonts w:cs="Times New Roman"/>
          <w:b/>
          <w:bCs/>
          <w:noProof/>
          <w:szCs w:val="24"/>
          <w:lang w:eastAsia="en-GB"/>
        </w:rPr>
        <w:pict>
          <v:shape id="_x0000_s3910" type="#_x0000_t32" style="position:absolute;left:0;text-align:left;margin-left:146.65pt;margin-top:3.65pt;width:18pt;height:0;z-index:272" o:connectortype="straight">
            <v:stroke endarrow="open"/>
          </v:shape>
        </w:pict>
      </w:r>
      <w:r>
        <w:rPr>
          <w:rFonts w:cs="Times New Roman"/>
          <w:b/>
          <w:bCs/>
          <w:noProof/>
          <w:szCs w:val="24"/>
          <w:lang w:eastAsia="en-GB"/>
        </w:rPr>
        <w:pict>
          <v:shape id="_x0000_s3909" type="#_x0000_t32" style="position:absolute;left:0;text-align:left;margin-left:10.2pt;margin-top:3.3pt;width:18pt;height:0;z-index:271" o:connectortype="straight">
            <v:stroke endarrow="open"/>
          </v:shape>
        </w:pict>
      </w:r>
    </w:p>
    <w:p w:rsidR="00CF00CB" w:rsidRPr="004D7654" w:rsidRDefault="00CF00CB" w:rsidP="00CF00CB">
      <w:pPr>
        <w:rPr>
          <w:rFonts w:cs="Times New Roman"/>
          <w:b/>
          <w:bCs/>
          <w:szCs w:val="24"/>
        </w:rPr>
      </w:pPr>
    </w:p>
    <w:p w:rsidR="00CF00CB" w:rsidRPr="004D7654" w:rsidRDefault="00CF00CB" w:rsidP="00CF00CB">
      <w:pPr>
        <w:rPr>
          <w:rFonts w:cs="Times New Roman"/>
          <w:b/>
          <w:bCs/>
          <w:szCs w:val="24"/>
        </w:rPr>
      </w:pPr>
    </w:p>
    <w:p w:rsidR="00CF00CB" w:rsidRPr="004D7654" w:rsidRDefault="00CF00CB" w:rsidP="00CF00CB">
      <w:pPr>
        <w:rPr>
          <w:rStyle w:val="Heading5Char"/>
          <w:rFonts w:eastAsia="Calibri"/>
        </w:rPr>
      </w:pPr>
    </w:p>
    <w:p w:rsidR="00CF00CB" w:rsidRPr="004D7654" w:rsidRDefault="00CF00CB" w:rsidP="00CF00CB">
      <w:pPr>
        <w:pStyle w:val="Heading5"/>
        <w:rPr>
          <w:bCs/>
          <w:vanish/>
          <w:szCs w:val="24"/>
          <w:specVanish/>
        </w:rPr>
      </w:pPr>
      <w:bookmarkStart w:id="904" w:name="_Toc343428460"/>
      <w:bookmarkStart w:id="905" w:name="_Toc343447725"/>
      <w:bookmarkStart w:id="906" w:name="_Toc343447929"/>
      <w:bookmarkStart w:id="907" w:name="_Toc343606455"/>
      <w:bookmarkStart w:id="908" w:name="_Toc343672651"/>
      <w:bookmarkStart w:id="909" w:name="_Toc343440824"/>
      <w:r w:rsidRPr="004D7654">
        <w:rPr>
          <w:rStyle w:val="Heading5Char"/>
          <w:b/>
        </w:rPr>
        <w:t>Figure 3.34 Typical traces taken from single control and NDPK-B shRNA cells.</w:t>
      </w:r>
      <w:bookmarkEnd w:id="904"/>
      <w:bookmarkEnd w:id="905"/>
      <w:bookmarkEnd w:id="906"/>
      <w:bookmarkEnd w:id="907"/>
      <w:bookmarkEnd w:id="908"/>
      <w:r w:rsidRPr="004D7654">
        <w:rPr>
          <w:bCs/>
          <w:szCs w:val="24"/>
        </w:rPr>
        <w:t xml:space="preserve">  </w:t>
      </w:r>
    </w:p>
    <w:p w:rsidR="00CF00CB" w:rsidRPr="004D7654" w:rsidRDefault="00CF00CB" w:rsidP="00CF00CB">
      <w:pPr>
        <w:rPr>
          <w:rFonts w:cs="Times New Roman"/>
        </w:rPr>
      </w:pPr>
      <w:r w:rsidRPr="004D7654">
        <w:rPr>
          <w:rFonts w:cs="Times New Roman"/>
        </w:rPr>
        <w:t xml:space="preserve"> A, control cell.  B, NDPK-B shRNA cell.  Arrows indicate zero current.</w:t>
      </w:r>
      <w:bookmarkEnd w:id="909"/>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Knockdown of NDPK-B did not appear to alter total whole-cell current or conductance, figure 3.35.  The reversal potential of control cells was -7.68 ± 0.75 mV (n = 33), which did not differ significantly from the reversal potential of NDPK-B shRNA cells of -5.51 ± 1.21 mV (n = 24); however both the control and shRNA reversal potentials demonstrated a significant negative shift away from E</w:t>
      </w:r>
      <w:r w:rsidRPr="004D7654">
        <w:rPr>
          <w:rFonts w:cs="Times New Roman"/>
          <w:szCs w:val="24"/>
          <w:vertAlign w:val="subscript"/>
        </w:rPr>
        <w:t>Cl</w:t>
      </w: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AE6648">
      <w:pPr>
        <w:rPr>
          <w:rFonts w:cs="Times New Roman"/>
          <w:szCs w:val="24"/>
        </w:rPr>
      </w:pPr>
    </w:p>
    <w:p w:rsidR="00CF00CB" w:rsidRPr="004D7654" w:rsidRDefault="00B46550" w:rsidP="00CF00CB">
      <w:pPr>
        <w:rPr>
          <w:rFonts w:cs="Times New Roman"/>
          <w:szCs w:val="24"/>
        </w:rPr>
      </w:pPr>
      <w:r>
        <w:rPr>
          <w:rFonts w:cs="Times New Roman"/>
          <w:noProof/>
          <w:sz w:val="22"/>
          <w:lang w:eastAsia="en-GB"/>
        </w:rPr>
        <w:lastRenderedPageBreak/>
        <w:pict>
          <v:shape id="_x0000_s4167" type="#_x0000_t202" style="position:absolute;left:0;text-align:left;margin-left:199.45pt;margin-top:6.45pt;width:21.95pt;height:24.8pt;z-index:529" strokecolor="white">
            <o:lock v:ext="edit" aspectratio="t"/>
            <v:textbox style="mso-next-textbox:#_x0000_s4167">
              <w:txbxContent>
                <w:p w:rsidR="00C8548E" w:rsidRPr="00971D9A" w:rsidRDefault="00C8548E" w:rsidP="00CF00CB">
                  <w:pPr>
                    <w:rPr>
                      <w:rFonts w:cs="Times New Roman"/>
                    </w:rPr>
                  </w:pPr>
                  <w:r>
                    <w:rPr>
                      <w:rFonts w:cs="Times New Roman"/>
                    </w:rPr>
                    <w:t>B</w:t>
                  </w:r>
                </w:p>
              </w:txbxContent>
            </v:textbox>
          </v:shape>
        </w:pict>
      </w:r>
      <w:r>
        <w:rPr>
          <w:rFonts w:cs="Times New Roman"/>
          <w:noProof/>
          <w:sz w:val="22"/>
          <w:lang w:eastAsia="en-GB"/>
        </w:rPr>
        <w:pict>
          <v:shape id="_x0000_s4166" type="#_x0000_t202" style="position:absolute;left:0;text-align:left;margin-left:9.9pt;margin-top:6.45pt;width:21.95pt;height:24.8pt;z-index:528" strokecolor="white">
            <o:lock v:ext="edit" aspectratio="t"/>
            <v:textbox style="mso-next-textbox:#_x0000_s4166">
              <w:txbxContent>
                <w:p w:rsidR="00C8548E" w:rsidRPr="00971D9A" w:rsidRDefault="00C8548E" w:rsidP="00CF00CB">
                  <w:pPr>
                    <w:rPr>
                      <w:rFonts w:cs="Times New Roman"/>
                    </w:rPr>
                  </w:pPr>
                  <w:r>
                    <w:rPr>
                      <w:rFonts w:cs="Times New Roman"/>
                    </w:rPr>
                    <w:t>A</w:t>
                  </w:r>
                </w:p>
              </w:txbxContent>
            </v:textbox>
          </v:shape>
        </w:pict>
      </w:r>
      <w:r>
        <w:rPr>
          <w:rFonts w:cs="Times New Roman"/>
          <w:noProof/>
          <w:sz w:val="22"/>
          <w:lang w:eastAsia="en-GB"/>
        </w:rPr>
        <w:pict>
          <v:shape id="_x0000_s4165" type="#_x0000_t75" style="position:absolute;left:0;text-align:left;margin-left:204.95pt;margin-top:12.25pt;width:219.75pt;height:167.4pt;z-index:527" wrapcoords="4057 1650 2400 1800 2400 2400 4057 2850 4000 4050 2800 4650 2343 4950 2400 5325 4000 6450 1429 7575 1257 7800 1257 8100 1543 8850 1371 9675 1429 10500 1829 11250 1371 12450 1371 12600 3771 13650 4057 13650 2743 13950 2743 14400 4057 14850 4000 16050 3314 17100 3314 17700 7943 18450 10800 18450 8743 19050 8114 19275 8229 19725 16457 19725 16571 19500 16229 19350 10800 18450 16171 18450 20571 17925 20457 17250 19714 16050 19829 8250 19600 8100 18114 7650 18286 6375 11600 5250 11714 4500 11486 4275 10000 4050 10171 2175 9314 2025 4286 1650 4057 1650">
            <v:imagedata r:id="rId225" o:title=""/>
          </v:shape>
          <o:OLEObject Type="Embed" ProgID="Origin50.Graph" ShapeID="_x0000_s4165" DrawAspect="Content" ObjectID="_1420812697" r:id="rId226"/>
        </w:pict>
      </w:r>
      <w:r>
        <w:rPr>
          <w:rFonts w:cs="Times New Roman"/>
          <w:noProof/>
          <w:sz w:val="22"/>
          <w:lang w:eastAsia="en-GB"/>
        </w:rPr>
        <w:pict>
          <v:shape id="_x0000_s4164" type="#_x0000_t75" style="position:absolute;left:0;text-align:left;margin-left:-.5pt;margin-top:17.55pt;width:212.6pt;height:141.8pt;z-index:526" wrapcoords="9371 1807 8171 2410 8171 3012 9486 3184 8114 4561 6971 5077 6743 5335 6800 8089 6914 8606 7200 8692 6800 9982 9486 10069 8514 10413 8514 10929 9486 11445 1314 12736 1143 14027 2000 14199 7086 14199 5657 14802 4743 15490 3143 16437 3143 16953 1771 17211 1600 17297 1600 19793 9371 19793 9714 19793 9714 14199 16857 14199 20457 13769 20514 12306 19143 12134 11029 11445 12343 10327 14457 8950 14514 8692 16000 7401 16286 7315 17543 6196 17714 2151 17257 2065 9657 1807 9371 1807">
            <v:imagedata r:id="rId227" o:title=""/>
          </v:shape>
          <o:OLEObject Type="Embed" ProgID="Origin50.Graph" ShapeID="_x0000_s4164" DrawAspect="Content" ObjectID="_1420812698" r:id="rId228"/>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910" w:name="_Toc343428461"/>
      <w:bookmarkStart w:id="911" w:name="_Toc343447726"/>
      <w:bookmarkStart w:id="912" w:name="_Toc343447930"/>
      <w:bookmarkStart w:id="913" w:name="_Toc343606456"/>
      <w:bookmarkStart w:id="914" w:name="_Toc343672652"/>
      <w:bookmarkStart w:id="915" w:name="_Toc343440825"/>
      <w:r w:rsidRPr="004D7654">
        <w:rPr>
          <w:rStyle w:val="Heading5Char"/>
          <w:b/>
        </w:rPr>
        <w:t>Figure 3.35 Effect of NDPK-B shRNA on total whole-cell current and conductance.</w:t>
      </w:r>
      <w:bookmarkEnd w:id="910"/>
      <w:bookmarkEnd w:id="911"/>
      <w:bookmarkEnd w:id="912"/>
      <w:bookmarkEnd w:id="913"/>
      <w:bookmarkEnd w:id="914"/>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control cells (n = 33); circles, NDPK-B shRNA cells (n = 24).  B, total whole-cell conductance.  Black bars, control cells (n = 33); grey bars, NDPK-B shRNA cells (n = 24).</w:t>
      </w:r>
      <w:bookmarkEnd w:id="915"/>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addition of 500μM DIDS resulted in a significant decrease in whole-cell conductance, figure 3.36, and the DIDS-sensitive current for both control and NDPK-B shRNA cells had an outwardly-rectifying profile.  The reversal potential of control cells was -15.49 ± 1.80 mV (n = 33), which was significantly more negative than the reversal potential of NDPK-B shRNA cells of  -9.43 ± 1.32 mV (n = 24), and both were more negative than E</w:t>
      </w:r>
      <w:r w:rsidRPr="004D7654">
        <w:rPr>
          <w:rFonts w:cs="Times New Roman"/>
          <w:szCs w:val="24"/>
          <w:vertAlign w:val="subscript"/>
        </w:rPr>
        <w:t>Cl</w:t>
      </w:r>
      <w:r w:rsidRPr="004D7654">
        <w:rPr>
          <w:rFonts w:cs="Times New Roman"/>
          <w:szCs w:val="24"/>
        </w:rPr>
        <w:t>.  There was no significant difference in DIDS-sensitive conductance between the control and NDPK-B shRNA cells, figure 3.37.</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jc w:val="center"/>
        <w:rPr>
          <w:rFonts w:cs="Times New Roman"/>
          <w:szCs w:val="24"/>
        </w:rPr>
      </w:pPr>
      <w:r>
        <w:rPr>
          <w:rFonts w:cs="Times New Roman"/>
          <w:noProof/>
          <w:sz w:val="22"/>
          <w:lang w:eastAsia="en-GB"/>
        </w:rPr>
        <w:lastRenderedPageBreak/>
        <w:pict>
          <v:shape id="_x0000_s4034" type="#_x0000_t75" style="position:absolute;left:0;text-align:left;margin-left:226.4pt;margin-top:18.75pt;width:205.25pt;height:141.8pt;z-index:396">
            <v:imagedata r:id="rId229" o:title=""/>
          </v:shape>
          <o:OLEObject Type="Embed" ProgID="Origin50.Graph" ShapeID="_x0000_s4034" DrawAspect="Content" ObjectID="_1420812699" r:id="rId230"/>
        </w:pict>
      </w:r>
      <w:r>
        <w:rPr>
          <w:rFonts w:cs="Times New Roman"/>
          <w:noProof/>
          <w:sz w:val="22"/>
          <w:lang w:eastAsia="en-GB"/>
        </w:rPr>
        <w:pict>
          <v:shape id="_x0000_s4035" type="#_x0000_t75" style="position:absolute;left:0;text-align:left;margin-left:19.7pt;margin-top:15.55pt;width:213.75pt;height:163.35pt;z-index:397">
            <v:imagedata r:id="rId231" o:title=""/>
          </v:shape>
          <o:OLEObject Type="Embed" ProgID="Origin50.Graph" ShapeID="_x0000_s4035" DrawAspect="Content" ObjectID="_1420812700" r:id="rId232"/>
        </w:pict>
      </w:r>
      <w:r>
        <w:rPr>
          <w:rFonts w:cs="Times New Roman"/>
          <w:noProof/>
          <w:sz w:val="22"/>
          <w:lang w:eastAsia="en-GB"/>
        </w:rPr>
        <w:pict>
          <v:shape id="_x0000_s4039" type="#_x0000_t202" style="position:absolute;left:0;text-align:left;margin-left:208.65pt;margin-top:4.7pt;width:22.1pt;height:28.65pt;z-index:401" strokecolor="white">
            <o:lock v:ext="edit" aspectratio="t"/>
            <v:textbox style="mso-next-textbox:#_x0000_s4039;mso-fit-shape-to-text:t">
              <w:txbxContent>
                <w:p w:rsidR="00C8548E" w:rsidRPr="00CD2941" w:rsidRDefault="00C8548E" w:rsidP="00CF00CB">
                  <w:pPr>
                    <w:rPr>
                      <w:rFonts w:cs="Times New Roman"/>
                    </w:rPr>
                  </w:pPr>
                  <w:r>
                    <w:rPr>
                      <w:rFonts w:cs="Times New Roman"/>
                    </w:rPr>
                    <w:t>B</w:t>
                  </w:r>
                </w:p>
              </w:txbxContent>
            </v:textbox>
          </v:shape>
        </w:pict>
      </w:r>
      <w:r>
        <w:rPr>
          <w:rFonts w:cs="Times New Roman"/>
          <w:noProof/>
          <w:sz w:val="22"/>
          <w:lang w:eastAsia="en-GB"/>
        </w:rPr>
        <w:pict>
          <v:shape id="_x0000_s4038" type="#_x0000_t202" style="position:absolute;left:0;text-align:left;margin-left:7.65pt;margin-top:4.95pt;width:22.15pt;height:28.65pt;z-index:400" strokecolor="white">
            <o:lock v:ext="edit" aspectratio="t"/>
            <v:textbox style="mso-next-textbox:#_x0000_s4038;mso-fit-shape-to-text:t">
              <w:txbxContent>
                <w:p w:rsidR="00C8548E" w:rsidRPr="00CD2941" w:rsidRDefault="00C8548E" w:rsidP="00CF00CB">
                  <w:pPr>
                    <w:rPr>
                      <w:rFonts w:cs="Times New Roman"/>
                    </w:rPr>
                  </w:pPr>
                  <w:r>
                    <w:rPr>
                      <w:rFonts w:cs="Times New Roman"/>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36" type="#_x0000_t75" style="position:absolute;left:0;text-align:left;margin-left:224.8pt;margin-top:-.1pt;width:209.5pt;height:141.75pt;z-index:398">
            <v:imagedata r:id="rId233" o:title=""/>
          </v:shape>
          <o:OLEObject Type="Embed" ProgID="Origin50.Graph" ShapeID="_x0000_s4036" DrawAspect="Content" ObjectID="_1420812701" r:id="rId234"/>
        </w:pict>
      </w:r>
      <w:r>
        <w:rPr>
          <w:rFonts w:cs="Times New Roman"/>
          <w:noProof/>
          <w:szCs w:val="24"/>
          <w:lang w:eastAsia="en-GB"/>
        </w:rPr>
        <w:pict>
          <v:shape id="_x0000_s4037" type="#_x0000_t75" style="position:absolute;left:0;text-align:left;margin-left:20.65pt;margin-top:-.5pt;width:213.75pt;height:164.15pt;z-index:399">
            <v:imagedata r:id="rId235" o:title=""/>
          </v:shape>
          <o:OLEObject Type="Embed" ProgID="Origin50.Graph" ShapeID="_x0000_s4037" DrawAspect="Content" ObjectID="_1420812702" r:id="rId236"/>
        </w:pict>
      </w:r>
      <w:r>
        <w:rPr>
          <w:rFonts w:cs="Times New Roman"/>
          <w:noProof/>
          <w:szCs w:val="24"/>
          <w:lang w:eastAsia="en-GB"/>
        </w:rPr>
        <w:pict>
          <v:shape id="_x0000_s4041" type="#_x0000_t202" style="position:absolute;left:0;text-align:left;margin-left:208.95pt;margin-top:9.85pt;width:22.1pt;height:28.65pt;z-index:403" strokecolor="white">
            <o:lock v:ext="edit" aspectratio="t"/>
            <v:textbox style="mso-next-textbox:#_x0000_s4041;mso-fit-shape-to-text:t">
              <w:txbxContent>
                <w:p w:rsidR="00C8548E" w:rsidRPr="00CD2941"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40" type="#_x0000_t202" style="position:absolute;left:0;text-align:left;margin-left:7.95pt;margin-top:10.1pt;width:22.15pt;height:28.65pt;z-index:402" strokecolor="white">
            <o:lock v:ext="edit" aspectratio="t"/>
            <v:textbox style="mso-next-textbox:#_x0000_s4040;mso-fit-shape-to-text:t">
              <w:txbxContent>
                <w:p w:rsidR="00C8548E" w:rsidRPr="00CD2941"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916" w:name="_Toc343428462"/>
      <w:bookmarkStart w:id="917" w:name="_Toc343447727"/>
      <w:bookmarkStart w:id="918" w:name="_Toc343447931"/>
      <w:bookmarkStart w:id="919" w:name="_Toc343606457"/>
      <w:bookmarkStart w:id="920" w:name="_Toc343672653"/>
      <w:bookmarkStart w:id="921" w:name="_Toc343440826"/>
      <w:r w:rsidRPr="004D7654">
        <w:rPr>
          <w:rStyle w:val="Heading5Char"/>
          <w:b/>
        </w:rPr>
        <w:t>Figure 3.36 The effect of 500µM DIDS on whole-cell conductance, and the DIDS-sensitive current.</w:t>
      </w:r>
      <w:bookmarkEnd w:id="916"/>
      <w:bookmarkEnd w:id="917"/>
      <w:bookmarkEnd w:id="918"/>
      <w:bookmarkEnd w:id="919"/>
      <w:bookmarkEnd w:id="920"/>
      <w:r w:rsidRPr="004D7654">
        <w:t xml:space="preserve">  </w:t>
      </w:r>
    </w:p>
    <w:p w:rsidR="00CF00CB" w:rsidRPr="004D7654" w:rsidRDefault="00CF00CB" w:rsidP="00CF00CB">
      <w:pPr>
        <w:rPr>
          <w:rFonts w:cs="Times New Roman"/>
        </w:rPr>
      </w:pPr>
      <w:r w:rsidRPr="004D7654">
        <w:rPr>
          <w:rFonts w:cs="Times New Roman"/>
        </w:rPr>
        <w:t xml:space="preserve"> A, effect of DIDS on whole-cell conductance in control cells.  Black bars, total whole-cell conductance (n = 33); grey bars, + 500μM DIDS (n = 33).  B, DIDS-sensitive current, control cells (n = 33).  C, effect of DIDS on whole-cell conductance in NDPK-B shRNA cells.  Black bars, total whole-cell conductance (n = 24); grey bars, + 500μM DIDS (n = 24).  D, DIDS-sensitive current, NDPK-B shRNA cells (n = 24).  * indicates significant difference from total whole-cell conductance, paired Student’s t-test.</w:t>
      </w:r>
      <w:bookmarkEnd w:id="921"/>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r w:rsidRPr="004D7654">
        <w:rPr>
          <w:rFonts w:cs="Times New Roman"/>
          <w:szCs w:val="24"/>
        </w:rPr>
        <w:object w:dxaOrig="5905" w:dyaOrig="4590">
          <v:shape id="_x0000_i1049" type="#_x0000_t75" style="width:255.75pt;height:198.8pt" o:ole="">
            <v:imagedata r:id="rId237" o:title=""/>
          </v:shape>
          <o:OLEObject Type="Embed" ProgID="Origin50.Graph" ShapeID="_x0000_i1049" DrawAspect="Content" ObjectID="_1420812601" r:id="rId238"/>
        </w:object>
      </w:r>
    </w:p>
    <w:p w:rsidR="00CF00CB" w:rsidRPr="004D7654" w:rsidRDefault="00CF00CB" w:rsidP="00CF00CB">
      <w:pPr>
        <w:pStyle w:val="Heading5"/>
        <w:rPr>
          <w:vanish/>
          <w:specVanish/>
        </w:rPr>
      </w:pPr>
      <w:bookmarkStart w:id="922" w:name="_Toc343428463"/>
      <w:bookmarkStart w:id="923" w:name="_Toc343447728"/>
      <w:bookmarkStart w:id="924" w:name="_Toc343447932"/>
      <w:bookmarkStart w:id="925" w:name="_Toc343606458"/>
      <w:bookmarkStart w:id="926" w:name="_Toc343672654"/>
      <w:bookmarkStart w:id="927" w:name="_Toc343440827"/>
      <w:r w:rsidRPr="004D7654">
        <w:rPr>
          <w:rStyle w:val="Heading5Char"/>
          <w:b/>
        </w:rPr>
        <w:t>Figure 3.37 Effect of NDPK-B shRNA on DIDS-sensitive whole-cell conductance.</w:t>
      </w:r>
      <w:bookmarkEnd w:id="922"/>
      <w:bookmarkEnd w:id="923"/>
      <w:bookmarkEnd w:id="924"/>
      <w:bookmarkEnd w:id="925"/>
      <w:bookmarkEnd w:id="926"/>
      <w:r w:rsidRPr="004D7654">
        <w:t xml:space="preserve">  </w:t>
      </w:r>
    </w:p>
    <w:p w:rsidR="00CF00CB" w:rsidRPr="004D7654" w:rsidRDefault="00CF00CB" w:rsidP="00CF00CB">
      <w:pPr>
        <w:rPr>
          <w:rFonts w:cs="Times New Roman"/>
        </w:rPr>
      </w:pPr>
      <w:r w:rsidRPr="004D7654">
        <w:rPr>
          <w:rFonts w:cs="Times New Roman"/>
        </w:rPr>
        <w:t xml:space="preserve"> Black bars, control cells (n = 33); grey bars, NDPK-B shRNA cells (n = 24).</w:t>
      </w:r>
      <w:bookmarkEnd w:id="927"/>
    </w:p>
    <w:p w:rsidR="00CF00CB" w:rsidRPr="004D7654" w:rsidRDefault="00CF00CB" w:rsidP="00CF00CB">
      <w:pPr>
        <w:rPr>
          <w:rFonts w:cs="Times New Roman"/>
          <w:szCs w:val="24"/>
          <w:u w:val="single"/>
        </w:rPr>
      </w:pPr>
    </w:p>
    <w:p w:rsidR="00CF00CB" w:rsidRPr="004D7654" w:rsidRDefault="00CF00CB" w:rsidP="00CF00CB">
      <w:pPr>
        <w:rPr>
          <w:rFonts w:cs="Times New Roman"/>
          <w:szCs w:val="24"/>
        </w:rPr>
      </w:pPr>
      <w:r w:rsidRPr="004D7654">
        <w:rPr>
          <w:rFonts w:cs="Times New Roman"/>
          <w:szCs w:val="24"/>
        </w:rPr>
        <w:t>The addition of 500µM DIDS/10μM CFTR</w:t>
      </w:r>
      <w:r w:rsidRPr="004D7654">
        <w:rPr>
          <w:rFonts w:cs="Times New Roman"/>
          <w:szCs w:val="24"/>
          <w:vertAlign w:val="subscript"/>
        </w:rPr>
        <w:t>inh</w:t>
      </w:r>
      <w:r w:rsidRPr="004D7654">
        <w:rPr>
          <w:rFonts w:cs="Times New Roman"/>
          <w:szCs w:val="24"/>
        </w:rPr>
        <w:t>-172 to both sets of cells resulted in a significant decrease in whole-cell conductance, figure 3.38.  In control cells, the CFTR</w:t>
      </w:r>
      <w:r w:rsidRPr="004D7654">
        <w:rPr>
          <w:rFonts w:cs="Times New Roman"/>
          <w:szCs w:val="24"/>
          <w:vertAlign w:val="subscript"/>
        </w:rPr>
        <w:t>inh</w:t>
      </w:r>
      <w:r w:rsidRPr="004D7654">
        <w:rPr>
          <w:rFonts w:cs="Times New Roman"/>
          <w:szCs w:val="24"/>
        </w:rPr>
        <w:t xml:space="preserve">-172-sensitive current had an </w:t>
      </w:r>
      <w:r w:rsidR="00F07C5C">
        <w:rPr>
          <w:rFonts w:cs="Times New Roman"/>
          <w:szCs w:val="24"/>
        </w:rPr>
        <w:t>ohmic</w:t>
      </w:r>
      <w:r w:rsidRPr="004D7654">
        <w:rPr>
          <w:rFonts w:cs="Times New Roman"/>
          <w:szCs w:val="24"/>
        </w:rPr>
        <w:t xml:space="preserve"> profile with a reversal potential of -5.06 ± 1.17 mV (n = 33), which was significantly different from E</w:t>
      </w:r>
      <w:r w:rsidRPr="004D7654">
        <w:rPr>
          <w:rFonts w:cs="Times New Roman"/>
          <w:szCs w:val="24"/>
          <w:vertAlign w:val="subscript"/>
        </w:rPr>
        <w:t>Cl</w:t>
      </w:r>
      <w:r w:rsidRPr="004D7654">
        <w:rPr>
          <w:rFonts w:cs="Times New Roman"/>
          <w:szCs w:val="24"/>
        </w:rPr>
        <w:t>.  NDPK-B shRNA cells showed an ohmic CFTR</w:t>
      </w:r>
      <w:r w:rsidRPr="004D7654">
        <w:rPr>
          <w:rFonts w:cs="Times New Roman"/>
          <w:szCs w:val="24"/>
          <w:vertAlign w:val="subscript"/>
        </w:rPr>
        <w:t>inh</w:t>
      </w:r>
      <w:r w:rsidRPr="004D7654">
        <w:rPr>
          <w:rFonts w:cs="Times New Roman"/>
          <w:szCs w:val="24"/>
        </w:rPr>
        <w:t>-172-sensitive current with a reversal potential of -3.55 ± 1.74 mV (n = 24), which was not significantly different from the reversal potential of control cells or from E</w:t>
      </w:r>
      <w:r w:rsidRPr="004D7654">
        <w:rPr>
          <w:rFonts w:cs="Times New Roman"/>
          <w:szCs w:val="24"/>
          <w:vertAlign w:val="subscript"/>
        </w:rPr>
        <w:t>Cl</w:t>
      </w:r>
      <w:r w:rsidRPr="004D7654">
        <w:rPr>
          <w:rFonts w:cs="Times New Roman"/>
          <w:szCs w:val="24"/>
        </w:rPr>
        <w:t>.  There was no significant difference in the CFTR</w:t>
      </w:r>
      <w:r w:rsidRPr="004D7654">
        <w:rPr>
          <w:rFonts w:cs="Times New Roman"/>
          <w:szCs w:val="24"/>
          <w:vertAlign w:val="subscript"/>
        </w:rPr>
        <w:t>inh</w:t>
      </w:r>
      <w:r w:rsidRPr="004D7654">
        <w:rPr>
          <w:rFonts w:cs="Times New Roman"/>
          <w:szCs w:val="24"/>
        </w:rPr>
        <w:t>-172-sensitive conductance between the two groups, figure 3.39.</w:t>
      </w: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AE6648" w:rsidRPr="004D7654" w:rsidRDefault="00AE6648" w:rsidP="00AE6648">
      <w:pPr>
        <w:rPr>
          <w:rFonts w:cs="Times New Roman"/>
          <w:szCs w:val="24"/>
        </w:rPr>
      </w:pPr>
    </w:p>
    <w:p w:rsidR="00CF00CB" w:rsidRPr="004D7654" w:rsidRDefault="00B46550" w:rsidP="00AE6648">
      <w:pPr>
        <w:rPr>
          <w:rFonts w:cs="Times New Roman"/>
          <w:szCs w:val="24"/>
        </w:rPr>
      </w:pPr>
      <w:r>
        <w:rPr>
          <w:rFonts w:cs="Times New Roman"/>
          <w:noProof/>
          <w:sz w:val="22"/>
          <w:lang w:eastAsia="en-GB"/>
        </w:rPr>
        <w:lastRenderedPageBreak/>
        <w:pict>
          <v:shape id="_x0000_s3546" type="#_x0000_t75" style="position:absolute;left:0;text-align:left;margin-left:228.75pt;margin-top:18.45pt;width:212.05pt;height:141.8pt;z-index:41" wrapcoords="9429 1800 8286 2314 8286 2829 9543 3171 7486 4543 7429 4714 7429 7457 7657 8400 7429 9686 7600 9943 8514 10200 9257 11229 9543 11400 1314 11743 1429 12771 1143 12771 1429 13114 6286 14143 3143 16371 3314 16886 1829 17314 1600 17486 1600 19371 9543 19629 9771 19629 9771 14143 11600 14143 17943 13114 17943 12771 18686 12771 20400 11829 20457 11229 11543 10029 17657 4971 17600 3171 17829 2229 17371 2143 9714 1800 9429 1800">
            <v:imagedata r:id="rId239" o:title=""/>
          </v:shape>
          <o:OLEObject Type="Embed" ProgID="Origin50.Graph" ShapeID="_x0000_s3546" DrawAspect="Content" ObjectID="_1420812703" r:id="rId240"/>
        </w:pict>
      </w:r>
      <w:r>
        <w:rPr>
          <w:rFonts w:cs="Times New Roman"/>
          <w:noProof/>
          <w:sz w:val="22"/>
          <w:lang w:eastAsia="en-GB"/>
        </w:rPr>
        <w:pict>
          <v:shape id="_x0000_s3547" type="#_x0000_t75" style="position:absolute;left:0;text-align:left;margin-left:13.55pt;margin-top:15.1pt;width:220.4pt;height:172.05pt;z-index:42" wrapcoords="2457 1757 2457 2197 3486 2929 4057 2929 2743 3515 2400 3734 2457 4100 4000 5272 2457 5492 2457 6004 4057 6443 2400 7542 1200 8713 1543 9958 1429 10031 1429 12301 2629 13473 4000 14644 2743 15157 2743 15669 4057 15816 4000 16182 4000 16987 3314 16987 3371 17573 7086 18159 7086 18305 8743 19403 8857 19769 15714 19769 15771 19477 15371 19403 14800 19330 17200 18378 17200 18159 20400 17573 20571 17426 19714 16987 19714 12301 18286 10910 16457 9958 18114 9812 18114 9445 16457 8786 16571 5858 16343 5711 14857 5272 15029 4247 14571 4174 6743 4100 6914 3222 6629 3148 4286 2929 4343 2343 4171 1977 3657 1757 2457 1757">
            <v:imagedata r:id="rId241" o:title=""/>
          </v:shape>
          <o:OLEObject Type="Embed" ProgID="Origin50.Graph" ShapeID="_x0000_s3547" DrawAspect="Content" ObjectID="_1420812704" r:id="rId242"/>
        </w:pict>
      </w:r>
      <w:r>
        <w:rPr>
          <w:rFonts w:cs="Times New Roman"/>
          <w:noProof/>
          <w:sz w:val="22"/>
          <w:lang w:eastAsia="en-GB"/>
        </w:rPr>
        <w:pict>
          <v:shape id="_x0000_s3551" type="#_x0000_t202" style="position:absolute;left:0;text-align:left;margin-left:205.75pt;margin-top:9.8pt;width:22.85pt;height:28.65pt;z-index:46" filled="f" strokecolor="white">
            <o:lock v:ext="edit" aspectratio="t"/>
            <v:textbox style="mso-next-textbox:#_x0000_s3551;mso-fit-shape-to-text:t">
              <w:txbxContent>
                <w:p w:rsidR="00C8548E" w:rsidRPr="00CD2941" w:rsidRDefault="00C8548E" w:rsidP="00CF00CB">
                  <w:pPr>
                    <w:rPr>
                      <w:rFonts w:cs="Times New Roman"/>
                    </w:rPr>
                  </w:pPr>
                  <w:r>
                    <w:rPr>
                      <w:rFonts w:cs="Times New Roman"/>
                    </w:rPr>
                    <w:t>B</w:t>
                  </w:r>
                </w:p>
              </w:txbxContent>
            </v:textbox>
          </v:shape>
        </w:pict>
      </w:r>
      <w:r>
        <w:rPr>
          <w:rFonts w:cs="Times New Roman"/>
          <w:noProof/>
          <w:sz w:val="22"/>
          <w:lang w:eastAsia="en-GB"/>
        </w:rPr>
        <w:pict>
          <v:shape id="_x0000_s3550" type="#_x0000_t202" style="position:absolute;left:0;text-align:left;margin-left:3.1pt;margin-top:9.7pt;width:22.8pt;height:28.65pt;z-index:45" filled="f" strokecolor="white">
            <o:lock v:ext="edit" aspectratio="t"/>
            <v:textbox style="mso-next-textbox:#_x0000_s3550;mso-fit-shape-to-text:t">
              <w:txbxContent>
                <w:p w:rsidR="00C8548E" w:rsidRPr="00CD2941" w:rsidRDefault="00C8548E" w:rsidP="00CF00CB">
                  <w:pPr>
                    <w:rPr>
                      <w:rFonts w:cs="Times New Roman"/>
                    </w:rPr>
                  </w:pPr>
                  <w:r>
                    <w:rPr>
                      <w:rFonts w:cs="Times New Roman"/>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549" type="#_x0000_t75" style="position:absolute;left:0;text-align:left;margin-left:13.75pt;margin-top:12.75pt;width:220.4pt;height:172.05pt;z-index:44" wrapcoords="2457 1757 2457 2197 3486 2929 4057 2929 2400 4027 2457 4393 3657 5272 4057 5272 2971 5858 2400 6224 2457 6590 3886 7615 1657 8347 1200 8567 1200 8860 1543 9958 1429 10031 1429 12447 3657 13473 4057 13473 4000 14644 2743 14791 2743 15303 4057 15816 4000 16182 4000 16987 3314 16987 3371 17573 7086 18159 7086 18305 8743 19403 8857 19769 15714 19769 15771 19477 15371 19403 14800 19330 17200 18378 17200 18159 20400 17573 20571 17426 19714 16987 19714 11129 18171 9958 18171 8786 16457 7615 16571 5418 16343 5272 14857 5272 15029 3441 14571 3441 6914 2709 3657 1757 2457 1757">
            <v:imagedata r:id="rId243" o:title=""/>
          </v:shape>
          <o:OLEObject Type="Embed" ProgID="Origin50.Graph" ShapeID="_x0000_s3549" DrawAspect="Content" ObjectID="_1420812705" r:id="rId244"/>
        </w:pict>
      </w:r>
    </w:p>
    <w:p w:rsidR="00CF00CB" w:rsidRPr="004D7654" w:rsidRDefault="00B46550" w:rsidP="00CF00CB">
      <w:pPr>
        <w:rPr>
          <w:rFonts w:cs="Times New Roman"/>
          <w:szCs w:val="24"/>
        </w:rPr>
      </w:pPr>
      <w:r>
        <w:rPr>
          <w:rFonts w:cs="Times New Roman"/>
          <w:noProof/>
          <w:szCs w:val="24"/>
          <w:lang w:eastAsia="en-GB"/>
        </w:rPr>
        <w:pict>
          <v:shape id="_x0000_s3548" type="#_x0000_t75" style="position:absolute;left:0;text-align:left;margin-left:229.95pt;margin-top:2.45pt;width:211.45pt;height:141.7pt;z-index:43" wrapcoords="9371 1765 8686 2437 8457 2774 8514 3110 9429 4454 7543 4454 7200 4623 7257 7396 7429 7984 7714 8489 7257 9749 7314 9833 8457 9833 9429 11178 1371 11851 1200 12523 1143 13111 6286 13868 3143 15969 3257 16557 1829 16809 1600 17061 1657 19415 9371 19835 9714 19835 9714 13868 17829 13195 17829 12523 20343 12271 20343 11262 10571 11178 11543 10338 11486 9833 12457 9833 12971 9329 12914 8489 13886 8489 16114 7564 16057 7144 16343 7144 17600 6051 17714 1933 17257 1849 9657 1765 9371 1765">
            <v:imagedata r:id="rId245" o:title=""/>
          </v:shape>
          <o:OLEObject Type="Embed" ProgID="Origin50.Graph" ShapeID="_x0000_s3548" DrawAspect="Content" ObjectID="_1420812706" r:id="rId246"/>
        </w:pict>
      </w:r>
      <w:r>
        <w:rPr>
          <w:rFonts w:cs="Times New Roman"/>
          <w:noProof/>
          <w:szCs w:val="24"/>
          <w:lang w:eastAsia="en-GB"/>
        </w:rPr>
        <w:pict>
          <v:shape id="_x0000_s3553" type="#_x0000_t202" style="position:absolute;left:0;text-align:left;margin-left:211.15pt;margin-top:0;width:22.8pt;height:28.65pt;z-index:48" filled="f" strokecolor="white">
            <o:lock v:ext="edit" aspectratio="t"/>
            <v:textbox style="mso-next-textbox:#_x0000_s3553;mso-fit-shape-to-text:t">
              <w:txbxContent>
                <w:p w:rsidR="00C8548E" w:rsidRPr="00CD2941"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3552" type="#_x0000_t202" style="position:absolute;left:0;text-align:left;margin-left:3.7pt;margin-top:.45pt;width:22.85pt;height:28.65pt;z-index:47" filled="f" strokecolor="white">
            <o:lock v:ext="edit" aspectratio="t"/>
            <v:textbox style="mso-next-textbox:#_x0000_s3552;mso-fit-shape-to-text:t">
              <w:txbxContent>
                <w:p w:rsidR="00C8548E" w:rsidRPr="00CD2941"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pStyle w:val="Heading5"/>
        <w:rPr>
          <w:rStyle w:val="Heading5Char"/>
          <w:b/>
        </w:rPr>
      </w:pPr>
      <w:bookmarkStart w:id="928" w:name="_Toc343428464"/>
      <w:bookmarkStart w:id="929" w:name="_Toc343447729"/>
      <w:bookmarkStart w:id="930" w:name="_Toc343447933"/>
      <w:bookmarkStart w:id="931" w:name="_Toc343606459"/>
      <w:bookmarkStart w:id="932" w:name="_Toc343440828"/>
    </w:p>
    <w:p w:rsidR="00AE6648" w:rsidRPr="004D7654" w:rsidRDefault="00AE6648" w:rsidP="00CF00CB">
      <w:pPr>
        <w:pStyle w:val="Heading5"/>
        <w:rPr>
          <w:rStyle w:val="Heading5Char"/>
          <w:b/>
        </w:rPr>
      </w:pPr>
    </w:p>
    <w:p w:rsidR="00CF00CB" w:rsidRPr="004D7654" w:rsidRDefault="00CF00CB" w:rsidP="00CF00CB">
      <w:pPr>
        <w:pStyle w:val="Heading5"/>
        <w:rPr>
          <w:rStyle w:val="Heading5Char"/>
          <w:b/>
          <w:vanish/>
          <w:specVanish/>
        </w:rPr>
      </w:pPr>
      <w:bookmarkStart w:id="933" w:name="_Toc343672655"/>
      <w:r w:rsidRPr="004D7654">
        <w:rPr>
          <w:rStyle w:val="Heading5Char"/>
          <w:b/>
        </w:rPr>
        <w:t>Figure 3.38 The effect of 10µM CFTR</w:t>
      </w:r>
      <w:r w:rsidRPr="004D7654">
        <w:rPr>
          <w:rStyle w:val="Heading5Char"/>
          <w:b/>
          <w:vertAlign w:val="subscript"/>
        </w:rPr>
        <w:t>inh</w:t>
      </w:r>
      <w:r w:rsidRPr="004D7654">
        <w:rPr>
          <w:rStyle w:val="Heading5Char"/>
          <w:b/>
        </w:rPr>
        <w:t>-172 on whole-cell conductance, and the CFTR</w:t>
      </w:r>
      <w:r w:rsidRPr="004D7654">
        <w:rPr>
          <w:rStyle w:val="Heading5Char"/>
          <w:b/>
          <w:vertAlign w:val="subscript"/>
        </w:rPr>
        <w:t>inh</w:t>
      </w:r>
      <w:r w:rsidRPr="004D7654">
        <w:rPr>
          <w:rStyle w:val="Heading5Char"/>
          <w:b/>
        </w:rPr>
        <w:t>-172-sensitive current.</w:t>
      </w:r>
      <w:bookmarkEnd w:id="928"/>
      <w:bookmarkEnd w:id="929"/>
      <w:bookmarkEnd w:id="930"/>
      <w:bookmarkEnd w:id="931"/>
      <w:bookmarkEnd w:id="933"/>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whole-cell conductance in control cells.  Black bars, + 500μM DIDS (n = 33); grey bars, + 500µM DIDS/10μM CFTR</w:t>
      </w:r>
      <w:r w:rsidRPr="004D7654">
        <w:rPr>
          <w:rFonts w:cs="Times New Roman"/>
          <w:vertAlign w:val="subscript"/>
        </w:rPr>
        <w:t>inh</w:t>
      </w:r>
      <w:r w:rsidRPr="004D7654">
        <w:rPr>
          <w:rFonts w:cs="Times New Roman"/>
        </w:rPr>
        <w:t>-172 (n = 33).  B, CFTR</w:t>
      </w:r>
      <w:r w:rsidRPr="004D7654">
        <w:rPr>
          <w:rFonts w:cs="Times New Roman"/>
          <w:vertAlign w:val="subscript"/>
        </w:rPr>
        <w:t>inh</w:t>
      </w:r>
      <w:r w:rsidRPr="004D7654">
        <w:rPr>
          <w:rFonts w:cs="Times New Roman"/>
        </w:rPr>
        <w:t>-172-sensitive current, control cells (n = 33). C, effect of CFTR</w:t>
      </w:r>
      <w:r w:rsidRPr="004D7654">
        <w:rPr>
          <w:rFonts w:cs="Times New Roman"/>
          <w:vertAlign w:val="subscript"/>
        </w:rPr>
        <w:t>inh</w:t>
      </w:r>
      <w:r w:rsidRPr="004D7654">
        <w:rPr>
          <w:rFonts w:cs="Times New Roman"/>
        </w:rPr>
        <w:t>-172 on whole-cell conductance in NDPK-B</w:t>
      </w:r>
      <w:r w:rsidR="00F07C5C">
        <w:rPr>
          <w:rFonts w:cs="Times New Roman"/>
        </w:rPr>
        <w:t xml:space="preserve"> shRNA</w:t>
      </w:r>
      <w:r w:rsidRPr="004D7654">
        <w:rPr>
          <w:rFonts w:cs="Times New Roman"/>
        </w:rPr>
        <w:t xml:space="preserve"> cells.  Black bars, + 500μM DIDS (n = 24); grey bars, + 500µM DIDS/10μM CFTR</w:t>
      </w:r>
      <w:r w:rsidRPr="004D7654">
        <w:rPr>
          <w:rFonts w:cs="Times New Roman"/>
          <w:vertAlign w:val="subscript"/>
        </w:rPr>
        <w:t>inh</w:t>
      </w:r>
      <w:r w:rsidRPr="004D7654">
        <w:rPr>
          <w:rFonts w:cs="Times New Roman"/>
        </w:rPr>
        <w:t>-172 (n = 24).  D, CFTR</w:t>
      </w:r>
      <w:r w:rsidRPr="004D7654">
        <w:rPr>
          <w:rFonts w:cs="Times New Roman"/>
          <w:vertAlign w:val="subscript"/>
        </w:rPr>
        <w:t>inh</w:t>
      </w:r>
      <w:r w:rsidRPr="004D7654">
        <w:rPr>
          <w:rFonts w:cs="Times New Roman"/>
        </w:rPr>
        <w:t>-172-sensitive current, NDPK-B shRNA cells (n = 24).  * indicates significant difference from + 500μM DIDS, paired Student’s t-test.</w:t>
      </w:r>
      <w:bookmarkEnd w:id="932"/>
    </w:p>
    <w:p w:rsidR="00AE6648" w:rsidRPr="004D7654" w:rsidRDefault="00AE6648" w:rsidP="00CF00CB">
      <w:pPr>
        <w:rPr>
          <w:rFonts w:cs="Times New Roman"/>
        </w:rPr>
      </w:pPr>
    </w:p>
    <w:p w:rsidR="00CF00CB" w:rsidRPr="004D7654" w:rsidRDefault="00CF00CB" w:rsidP="00CF00CB">
      <w:pPr>
        <w:jc w:val="center"/>
        <w:rPr>
          <w:rFonts w:cs="Times New Roman"/>
          <w:szCs w:val="24"/>
        </w:rPr>
      </w:pPr>
      <w:r w:rsidRPr="004D7654">
        <w:rPr>
          <w:rFonts w:cs="Times New Roman"/>
          <w:szCs w:val="24"/>
        </w:rPr>
        <w:object w:dxaOrig="5985" w:dyaOrig="4717">
          <v:shape id="_x0000_i1050" type="#_x0000_t75" style="width:257.9pt;height:205.25pt" o:ole="">
            <v:imagedata r:id="rId247" o:title=""/>
          </v:shape>
          <o:OLEObject Type="Embed" ProgID="Origin50.Graph" ShapeID="_x0000_i1050" DrawAspect="Content" ObjectID="_1420812602" r:id="rId248"/>
        </w:object>
      </w:r>
    </w:p>
    <w:p w:rsidR="00CF00CB" w:rsidRPr="004D7654" w:rsidRDefault="00CF00CB" w:rsidP="00CF00CB">
      <w:pPr>
        <w:pStyle w:val="Heading5"/>
        <w:rPr>
          <w:vanish/>
          <w:szCs w:val="24"/>
          <w:specVanish/>
        </w:rPr>
      </w:pPr>
      <w:bookmarkStart w:id="934" w:name="_Toc343428465"/>
      <w:bookmarkStart w:id="935" w:name="_Toc343447730"/>
      <w:bookmarkStart w:id="936" w:name="_Toc343447934"/>
      <w:bookmarkStart w:id="937" w:name="_Toc343606460"/>
      <w:bookmarkStart w:id="938" w:name="_Toc343672656"/>
      <w:bookmarkStart w:id="939" w:name="_Toc343440829"/>
      <w:r w:rsidRPr="004D7654">
        <w:rPr>
          <w:rStyle w:val="Heading5Char"/>
          <w:b/>
        </w:rPr>
        <w:t>Figure 3.39 Effect of NDPK-B shRNA on CFTR</w:t>
      </w:r>
      <w:r w:rsidRPr="004D7654">
        <w:rPr>
          <w:rStyle w:val="Heading5Char"/>
          <w:b/>
          <w:vertAlign w:val="subscript"/>
        </w:rPr>
        <w:t>inh</w:t>
      </w:r>
      <w:r w:rsidRPr="004D7654">
        <w:rPr>
          <w:rStyle w:val="Heading5Char"/>
          <w:b/>
        </w:rPr>
        <w:t>-172-sensitive whole-cell conductance</w:t>
      </w:r>
      <w:bookmarkEnd w:id="934"/>
      <w:r w:rsidRPr="004D7654">
        <w:rPr>
          <w:szCs w:val="24"/>
        </w:rPr>
        <w:t>.</w:t>
      </w:r>
      <w:bookmarkEnd w:id="935"/>
      <w:bookmarkEnd w:id="936"/>
      <w:bookmarkEnd w:id="937"/>
      <w:bookmarkEnd w:id="938"/>
      <w:r w:rsidRPr="004D7654">
        <w:rPr>
          <w:szCs w:val="24"/>
        </w:rPr>
        <w:t xml:space="preserve">  </w:t>
      </w:r>
    </w:p>
    <w:p w:rsidR="00CF00CB" w:rsidRPr="004D7654" w:rsidRDefault="00CF00CB" w:rsidP="00CF00CB">
      <w:pPr>
        <w:rPr>
          <w:rFonts w:cs="Times New Roman"/>
        </w:rPr>
      </w:pPr>
      <w:r w:rsidRPr="004D7654">
        <w:rPr>
          <w:rFonts w:cs="Times New Roman"/>
        </w:rPr>
        <w:t xml:space="preserve"> Black bars, control cells (n = 33); grey bars, NDPK-B shRNA cells (n = 24).</w:t>
      </w:r>
      <w:bookmarkEnd w:id="939"/>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940" w:name="_Toc303604773"/>
      <w:bookmarkStart w:id="941" w:name="_Toc303605343"/>
      <w:bookmarkStart w:id="942" w:name="_Toc303609975"/>
      <w:bookmarkStart w:id="943" w:name="_Toc343428466"/>
      <w:bookmarkStart w:id="944" w:name="_Toc343447731"/>
      <w:bookmarkStart w:id="945" w:name="_Toc347056868"/>
      <w:r w:rsidRPr="004D7654">
        <w:t>Summary of the effect of NDPK-B knockdown in 16HBE14o- cells</w:t>
      </w:r>
      <w:bookmarkEnd w:id="940"/>
      <w:bookmarkEnd w:id="941"/>
      <w:bookmarkEnd w:id="942"/>
      <w:bookmarkEnd w:id="943"/>
      <w:bookmarkEnd w:id="944"/>
      <w:bookmarkEnd w:id="945"/>
    </w:p>
    <w:p w:rsidR="00CF00CB" w:rsidRPr="004D7654" w:rsidRDefault="00CF00CB" w:rsidP="00CF00CB">
      <w:pPr>
        <w:rPr>
          <w:rFonts w:cs="Times New Roman"/>
          <w:szCs w:val="24"/>
        </w:rPr>
      </w:pPr>
      <w:r w:rsidRPr="004D7654">
        <w:rPr>
          <w:rFonts w:cs="Times New Roman"/>
          <w:szCs w:val="24"/>
        </w:rPr>
        <w:t>These data show that knockdown of NDPK-B expression by shRNA had no effect on the total, DIDS- or CFTR</w:t>
      </w:r>
      <w:r w:rsidRPr="004D7654">
        <w:rPr>
          <w:rFonts w:cs="Times New Roman"/>
          <w:szCs w:val="24"/>
          <w:vertAlign w:val="subscript"/>
        </w:rPr>
        <w:t>inh</w:t>
      </w:r>
      <w:r w:rsidRPr="004D7654">
        <w:rPr>
          <w:rFonts w:cs="Times New Roman"/>
          <w:szCs w:val="24"/>
        </w:rPr>
        <w:t>-172-sensitive current or conductance.</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946" w:name="_Toc303604774"/>
      <w:bookmarkStart w:id="947" w:name="_Toc303605344"/>
      <w:bookmarkStart w:id="948" w:name="_Toc303609976"/>
      <w:bookmarkStart w:id="949" w:name="_Toc343428467"/>
      <w:bookmarkStart w:id="950" w:name="_Toc343447732"/>
      <w:bookmarkStart w:id="951" w:name="_Toc347056869"/>
      <w:r w:rsidRPr="004D7654">
        <w:t>CFTR and NDPK-B interaction</w:t>
      </w:r>
      <w:bookmarkEnd w:id="946"/>
      <w:bookmarkEnd w:id="947"/>
      <w:bookmarkEnd w:id="948"/>
      <w:bookmarkEnd w:id="949"/>
      <w:bookmarkEnd w:id="950"/>
      <w:bookmarkEnd w:id="951"/>
    </w:p>
    <w:p w:rsidR="00CF00CB" w:rsidRPr="004D7654" w:rsidRDefault="00CF00CB" w:rsidP="00CF00CB">
      <w:pPr>
        <w:rPr>
          <w:rFonts w:cs="Times New Roman"/>
          <w:szCs w:val="24"/>
        </w:rPr>
      </w:pPr>
      <w:r w:rsidRPr="004D7654">
        <w:rPr>
          <w:rFonts w:cs="Times New Roman"/>
          <w:szCs w:val="24"/>
        </w:rPr>
        <w:t>Preliminary Far Western blot analysis identified regions of CFTR potentially involved in the binding of NDPK-B.  In order to elucidate the key residues involved, His-tagged fragment</w:t>
      </w:r>
      <w:r w:rsidR="00F07C5C">
        <w:rPr>
          <w:rFonts w:cs="Times New Roman"/>
          <w:szCs w:val="24"/>
        </w:rPr>
        <w:t>s of N</w:t>
      </w:r>
      <w:r w:rsidRPr="004D7654">
        <w:rPr>
          <w:rFonts w:cs="Times New Roman"/>
          <w:szCs w:val="24"/>
        </w:rPr>
        <w:t>B</w:t>
      </w:r>
      <w:r w:rsidR="00F07C5C">
        <w:rPr>
          <w:rFonts w:cs="Times New Roman"/>
          <w:szCs w:val="24"/>
        </w:rPr>
        <w:t>D</w:t>
      </w:r>
      <w:r w:rsidRPr="004D7654">
        <w:rPr>
          <w:rFonts w:cs="Times New Roman"/>
          <w:szCs w:val="24"/>
        </w:rPr>
        <w:t>1 were kindly generated by Dr Diane Cassidy at Dundee University and subjected to Far Western blotting, figure 3.40.  Preliminary results suggested that NDPK-B bound to amino acids 351 – 500 of NBD1.</w:t>
      </w:r>
    </w:p>
    <w:p w:rsidR="00CF00CB" w:rsidRPr="004D7654" w:rsidRDefault="00B46550" w:rsidP="00CF00CB">
      <w:pPr>
        <w:jc w:val="center"/>
        <w:rPr>
          <w:rFonts w:cs="Times New Roman"/>
          <w:szCs w:val="24"/>
        </w:rPr>
      </w:pPr>
      <w:r>
        <w:rPr>
          <w:rFonts w:cs="Times New Roman"/>
          <w:noProof/>
          <w:szCs w:val="24"/>
          <w:lang w:eastAsia="en-GB"/>
        </w:rPr>
        <w:lastRenderedPageBreak/>
        <w:pict>
          <v:shape id="Object 292" o:spid="_x0000_i1051" type="#_x0000_t75" style="width:282.65pt;height:274.0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">
            <v:imagedata r:id="rId249" o:title="" croptop="-2247f" cropleft="-1166f" cropright="-2053f"/>
            <o:lock v:ext="edit" aspectratio="f"/>
          </v:shape>
        </w:pict>
      </w:r>
    </w:p>
    <w:p w:rsidR="00CF00CB" w:rsidRPr="004D7654" w:rsidRDefault="00CF00CB" w:rsidP="00CF00CB">
      <w:pPr>
        <w:jc w:val="center"/>
        <w:rPr>
          <w:rFonts w:cs="Times New Roman"/>
          <w:szCs w:val="24"/>
        </w:rPr>
      </w:pPr>
    </w:p>
    <w:p w:rsidR="00CF00CB" w:rsidRPr="004D7654" w:rsidRDefault="00CF00CB" w:rsidP="00CF00CB">
      <w:pPr>
        <w:pStyle w:val="Heading5"/>
        <w:rPr>
          <w:vanish/>
          <w:specVanish/>
        </w:rPr>
      </w:pPr>
      <w:bookmarkStart w:id="952" w:name="_Toc343428468"/>
      <w:bookmarkStart w:id="953" w:name="_Toc343447733"/>
      <w:bookmarkStart w:id="954" w:name="_Toc343447935"/>
      <w:bookmarkStart w:id="955" w:name="_Toc343606461"/>
      <w:bookmarkStart w:id="956" w:name="_Toc343672657"/>
      <w:bookmarkStart w:id="957" w:name="_Toc343440830"/>
      <w:r w:rsidRPr="004D7654">
        <w:rPr>
          <w:rStyle w:val="Heading5Char"/>
          <w:b/>
        </w:rPr>
        <w:t>Figure 3.40 Far Western blot of NDPK-B fragments</w:t>
      </w:r>
      <w:bookmarkEnd w:id="952"/>
      <w:r w:rsidRPr="004D7654">
        <w:rPr>
          <w:rStyle w:val="Heading5Char"/>
          <w:b/>
        </w:rPr>
        <w:t xml:space="preserve"> </w:t>
      </w:r>
      <w:r w:rsidRPr="004D7654">
        <w:t>(n = 1).</w:t>
      </w:r>
      <w:bookmarkEnd w:id="953"/>
      <w:bookmarkEnd w:id="954"/>
      <w:bookmarkEnd w:id="955"/>
      <w:bookmarkEnd w:id="956"/>
      <w:r w:rsidRPr="004D7654">
        <w:t xml:space="preserve">  </w:t>
      </w:r>
    </w:p>
    <w:p w:rsidR="00CF00CB" w:rsidRPr="004D7654" w:rsidRDefault="00CF00CB" w:rsidP="00CF00CB">
      <w:pPr>
        <w:rPr>
          <w:rFonts w:cs="Times New Roman"/>
        </w:rPr>
      </w:pPr>
      <w:r w:rsidRPr="004D7654">
        <w:rPr>
          <w:rFonts w:cs="Times New Roman"/>
        </w:rPr>
        <w:t xml:space="preserve"> BL21, whole-cell lysate; His 2-1, full-length nucleotide binding domain 2 (NBD2); His 1-1, truncated NBD1; His 1-2, full-length NBD1; His 351-650 to 351-450, NBD1 fragments.</w:t>
      </w:r>
      <w:bookmarkEnd w:id="957"/>
    </w:p>
    <w:p w:rsidR="00CF00CB" w:rsidRPr="004D7654" w:rsidRDefault="00CF00CB" w:rsidP="00CF00CB">
      <w:pPr>
        <w:rPr>
          <w:rFonts w:cs="Times New Roman"/>
        </w:rPr>
      </w:pPr>
    </w:p>
    <w:p w:rsidR="00CF00CB" w:rsidRPr="004D7654" w:rsidRDefault="00CF00CB" w:rsidP="00CF00CB">
      <w:pPr>
        <w:pStyle w:val="Heading2"/>
        <w:numPr>
          <w:ilvl w:val="1"/>
          <w:numId w:val="1"/>
        </w:numPr>
        <w:jc w:val="left"/>
      </w:pPr>
      <w:bookmarkStart w:id="958" w:name="_Toc343428469"/>
      <w:bookmarkStart w:id="959" w:name="_Toc343447734"/>
      <w:bookmarkStart w:id="960" w:name="_Toc347056870"/>
      <w:bookmarkStart w:id="961" w:name="_Toc303604775"/>
      <w:bookmarkStart w:id="962" w:name="_Toc303609978"/>
      <w:r w:rsidRPr="004D7654">
        <w:t>Conclusion</w:t>
      </w:r>
      <w:bookmarkEnd w:id="958"/>
      <w:bookmarkEnd w:id="959"/>
      <w:bookmarkEnd w:id="960"/>
    </w:p>
    <w:p w:rsidR="00CF00CB" w:rsidRPr="004D7654" w:rsidRDefault="00CF00CB" w:rsidP="00CF00CB">
      <w:pPr>
        <w:rPr>
          <w:rFonts w:cs="Times New Roman"/>
        </w:rPr>
      </w:pPr>
      <w:r w:rsidRPr="004D7654">
        <w:rPr>
          <w:rFonts w:cs="Times New Roman"/>
        </w:rPr>
        <w:t>The aim of this chapter was to describe the functional relationship between NDPK-B and CFTR.  This was addressed through the use of transfected 16HBE14o- and BHK-21-CFTR cells over-expressing pEGFP-C2 and –N2 NDPK-B proteins, and transfection of 16HBE14o- cells with NDPK-B shRNA to knock-down NDPK-B expression.  Western blot analysis was used to confirm the expression of the GFP-tagged NDPK-B protein, and to identify the optimum time frame for knock-down of NDPK-B.  The whole-cell patch-clamp technique was used to investigate the DIDS- and CFTR</w:t>
      </w:r>
      <w:r w:rsidRPr="004D7654">
        <w:rPr>
          <w:rFonts w:cs="Times New Roman"/>
          <w:vertAlign w:val="subscript"/>
        </w:rPr>
        <w:t>inh</w:t>
      </w:r>
      <w:r w:rsidRPr="004D7654">
        <w:rPr>
          <w:rFonts w:cs="Times New Roman"/>
        </w:rPr>
        <w:t>-172-sensitive currents in these different cells.  Far Western blotting was used to identify regions of CFTR that bound to NDPK-B to further the understanding of the physical interaction between the two proteins.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lastRenderedPageBreak/>
        <w:t>The results obtained from over-expression of NDPK-B in both 16HBE14o- cells and BHK-21-CFTR cells suggested that NDPK-B was not involved in CFTR regulation under these experimental conditions.  However, subsequent investigations identified a trafficking defect with the pEGFP-N2 NDPK-B protein, potentially due to the large size of the GFP protein relevant to the NDPK-B protein.  This therefore rendered the over-expression protocol ineffective as a tool to investigate the role of NDPK-B in CFTR function.</w:t>
      </w:r>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rPr>
        <w:t xml:space="preserve">The use of shRNA to knock-down NDPK-B expression also originally suggested that NDPK-B was not involved in CFTR regulation.  However, shRNA proved to be a difficult tool to use, as it was not possible to identify cells in which the knock-down had been successful.  Western blot analysis showed that 72 – 96 hours post-transfection was when the expression of NDPK-B was at its lowest; </w:t>
      </w:r>
      <w:r w:rsidRPr="004D7654">
        <w:rPr>
          <w:rFonts w:cs="Times New Roman"/>
          <w:szCs w:val="24"/>
        </w:rPr>
        <w:t xml:space="preserve">however, it was not possible to perform whole-cell patch-clamp experiments at that time due to reduced viability of the cells.  Therefore the experiments took place at an earlier time point of 48 – 52 hours, when the expression of NDPK-B was reduced but not abolished.  This may account for the lack of effect on CFTR function, as the knockdown of NDPK-B may not have been sufficient at this time point to alter channel function.  Under these experimental conditions shRNA was not a useful tool for investigating the role of NDPK-B in CFTR function.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It was previously identified that NDPK-B binds to NBD1 of CFTR (Kerbirou, Muimo, unpublished observations).  Preliminary Far Western blotting using fragments of CFTR overlaid with sheep tracheal proteins suggests that NDPK-B interacts with CFTR at amino acids 351 – 500 of NBD1.  However, due to degradation of samples these results could not be confirmed by repetition.</w:t>
      </w:r>
    </w:p>
    <w:p w:rsidR="00CF00CB" w:rsidRPr="004D7654" w:rsidRDefault="00CF00CB" w:rsidP="00CF00CB">
      <w:pPr>
        <w:rPr>
          <w:rFonts w:cs="Times New Roman"/>
        </w:rPr>
      </w:pPr>
    </w:p>
    <w:bookmarkEnd w:id="961"/>
    <w:bookmarkEnd w:id="962"/>
    <w:p w:rsidR="00CF00CB" w:rsidRPr="004D7654" w:rsidRDefault="00CF00CB" w:rsidP="00CF00CB">
      <w:pPr>
        <w:rPr>
          <w:rFonts w:cs="Times New Roman"/>
        </w:rPr>
      </w:pPr>
    </w:p>
    <w:p w:rsidR="00CF00CB" w:rsidRPr="004D7654" w:rsidRDefault="00CF00CB" w:rsidP="00CF00CB">
      <w:pPr>
        <w:rPr>
          <w:rFonts w:cs="Times New Roman"/>
          <w:szCs w:val="24"/>
        </w:rPr>
        <w:sectPr w:rsidR="00CF00CB" w:rsidRPr="004D7654" w:rsidSect="00CF00CB">
          <w:headerReference w:type="default" r:id="rId250"/>
          <w:pgSz w:w="11906" w:h="16838"/>
          <w:pgMar w:top="1134" w:right="1134" w:bottom="1134" w:left="2268" w:header="1134" w:footer="1134" w:gutter="0"/>
          <w:cols w:space="708"/>
          <w:docGrid w:linePitch="360"/>
        </w:sectPr>
      </w:pPr>
    </w:p>
    <w:p w:rsidR="00CF00CB" w:rsidRPr="004D7654" w:rsidRDefault="00CF00CB" w:rsidP="004A6BA4">
      <w:pPr>
        <w:pStyle w:val="Heading1"/>
      </w:pPr>
      <w:bookmarkStart w:id="963" w:name="_Toc303604782"/>
      <w:bookmarkStart w:id="964" w:name="_Toc303609985"/>
      <w:bookmarkStart w:id="965" w:name="_Toc303610773"/>
      <w:bookmarkStart w:id="966" w:name="_Toc343428470"/>
      <w:bookmarkStart w:id="967" w:name="_Toc343447735"/>
      <w:bookmarkStart w:id="968" w:name="_Toc347056871"/>
      <w:r w:rsidRPr="004D7654">
        <w:lastRenderedPageBreak/>
        <w:t>Chapter 4</w:t>
      </w:r>
      <w:bookmarkEnd w:id="963"/>
      <w:bookmarkEnd w:id="964"/>
      <w:bookmarkEnd w:id="965"/>
      <w:bookmarkEnd w:id="966"/>
      <w:bookmarkEnd w:id="967"/>
      <w:bookmarkEnd w:id="968"/>
    </w:p>
    <w:p w:rsidR="00CF00CB" w:rsidRPr="004D7654" w:rsidRDefault="00CF00CB" w:rsidP="004A6BA4">
      <w:pPr>
        <w:pStyle w:val="Heading1"/>
      </w:pPr>
      <w:bookmarkStart w:id="969" w:name="_Toc303604783"/>
      <w:bookmarkStart w:id="970" w:name="_Toc303609986"/>
      <w:bookmarkStart w:id="971" w:name="_Toc343428471"/>
      <w:bookmarkStart w:id="972" w:name="_Toc343447736"/>
      <w:bookmarkStart w:id="973" w:name="_Toc347056872"/>
      <w:r w:rsidRPr="004D7654">
        <w:t>Investigating the role of tyrosine phosphorylation in CFTR regulation</w:t>
      </w:r>
      <w:bookmarkEnd w:id="969"/>
      <w:bookmarkEnd w:id="970"/>
      <w:bookmarkEnd w:id="971"/>
      <w:bookmarkEnd w:id="972"/>
      <w:bookmarkEnd w:id="973"/>
    </w:p>
    <w:p w:rsidR="00CF00CB" w:rsidRPr="004D7654" w:rsidRDefault="00CF00CB" w:rsidP="00CF00CB">
      <w:pPr>
        <w:rPr>
          <w:rFonts w:cs="Times New Roman"/>
        </w:rPr>
      </w:pPr>
    </w:p>
    <w:p w:rsidR="00CF00CB" w:rsidRPr="004D7654" w:rsidRDefault="00CF00CB" w:rsidP="00CF00CB">
      <w:pPr>
        <w:pStyle w:val="Heading2"/>
        <w:numPr>
          <w:ilvl w:val="1"/>
          <w:numId w:val="25"/>
        </w:numPr>
      </w:pPr>
      <w:r w:rsidRPr="004D7654">
        <w:t xml:space="preserve"> </w:t>
      </w:r>
      <w:bookmarkStart w:id="974" w:name="_Toc303604784"/>
      <w:bookmarkStart w:id="975" w:name="_Toc303609987"/>
      <w:bookmarkStart w:id="976" w:name="_Toc343428472"/>
      <w:bookmarkStart w:id="977" w:name="_Toc343447737"/>
      <w:bookmarkStart w:id="978" w:name="_Toc347056873"/>
      <w:r w:rsidRPr="004D7654">
        <w:t>Introduction</w:t>
      </w:r>
      <w:bookmarkEnd w:id="974"/>
      <w:bookmarkEnd w:id="975"/>
      <w:bookmarkEnd w:id="976"/>
      <w:bookmarkEnd w:id="977"/>
      <w:bookmarkEnd w:id="978"/>
    </w:p>
    <w:p w:rsidR="00CF00CB" w:rsidRPr="004D7654" w:rsidRDefault="00CF00CB" w:rsidP="00CF00CB">
      <w:pPr>
        <w:rPr>
          <w:rFonts w:cs="Times New Roman"/>
        </w:rPr>
      </w:pPr>
      <w:r w:rsidRPr="004D7654">
        <w:rPr>
          <w:rFonts w:cs="Times New Roman"/>
          <w:szCs w:val="24"/>
        </w:rPr>
        <w:t>This chapter focused on the role of tyrosine phosphatases in the regulation of CFTR through the use of pharmacological inhibitors of protein tyrosine phosphatases.  The experiments were designed to elucidate the role of these enzymes in the function of CFTR in the human bronchial epithelial cell line 16HBE14o- and the heterologous expression system baby hamster kidney cell line BHK-21 stably expressing wild-type CFTR (BHK-21-CFTR).  The aims of this chapter were to describe the effect of altering the tyrosine phosphorylation state of 16HBE14o- cells on CFTR function, identify the tyrosine phosphatases involved in regulating CFTR and to explain how changes in tyrosine phosphorylation resulted in altered CFTR activity.</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To achieve the above aims, various tyrosine phosphatase inhibitors were used and delivered to the cells using different meth</w:t>
      </w:r>
      <w:r w:rsidR="00F07C5C">
        <w:rPr>
          <w:rFonts w:cs="Times New Roman"/>
          <w:szCs w:val="24"/>
        </w:rPr>
        <w:t>ods, as described in section 2.5.6.3.1</w:t>
      </w:r>
      <w:r w:rsidRPr="004D7654">
        <w:rPr>
          <w:rFonts w:cs="Times New Roman"/>
          <w:szCs w:val="24"/>
        </w:rPr>
        <w:t xml:space="preserve">.  The initial experiments used orthovanadate as the tyrosine phosphatase inhibitor.  However, the general nature of orthovanadate as a phosphatase inhibitor and its ability to act as a phosphate analogue made it difficult to fully reveal its mechanisms </w:t>
      </w:r>
      <w:r w:rsidR="00F07C5C">
        <w:rPr>
          <w:rFonts w:cs="Times New Roman"/>
          <w:szCs w:val="24"/>
        </w:rPr>
        <w:t>of</w:t>
      </w:r>
      <w:r w:rsidRPr="004D7654">
        <w:rPr>
          <w:rFonts w:cs="Times New Roman"/>
          <w:szCs w:val="24"/>
        </w:rPr>
        <w:t xml:space="preserve"> CFTR regulation.  Coupling this with the multiple mechanisms proposed for genistein action on CFTR it is still unclear the exact role of tyrosine phosphorylation in CFTR regulation.  To this end it was important to consider alternative pharmacological inhibitors of tyrosine phosphorylation, therefore this chapter also used the tyrosine phosphatase inhibitors phenylarsine oxide (PAO), BVT.948 and NSC-87877.</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whole-cell patch-clamp technique was used to record whole-cell currents and to determine whether there was a change in channel function with these inhibitors.  To explain the changes in CFTR activity, confocal microscopy and cell surface </w:t>
      </w:r>
      <w:r w:rsidRPr="004D7654">
        <w:rPr>
          <w:rFonts w:cs="Times New Roman"/>
          <w:szCs w:val="24"/>
        </w:rPr>
        <w:lastRenderedPageBreak/>
        <w:t xml:space="preserve">biotinylation were used to determine whether changes in CFTR plasma membrane expression were responsible for the change in channel activity.  Based on published work </w:t>
      </w:r>
      <w:r w:rsidR="00661D1B" w:rsidRPr="004D7654">
        <w:rPr>
          <w:rFonts w:cs="Times New Roman"/>
          <w:szCs w:val="24"/>
        </w:rPr>
        <w:t xml:space="preserve">(Baukrowitz </w:t>
      </w:r>
      <w:r w:rsidR="00415106" w:rsidRPr="004D7654">
        <w:rPr>
          <w:rFonts w:cs="Times New Roman"/>
          <w:i/>
          <w:szCs w:val="24"/>
        </w:rPr>
        <w:t>et al.</w:t>
      </w:r>
      <w:r w:rsidR="00661D1B" w:rsidRPr="004D7654">
        <w:rPr>
          <w:rFonts w:cs="Times New Roman"/>
          <w:szCs w:val="24"/>
        </w:rPr>
        <w:t xml:space="preserve"> 1994; Becq </w:t>
      </w:r>
      <w:r w:rsidR="00415106" w:rsidRPr="004D7654">
        <w:rPr>
          <w:rFonts w:cs="Times New Roman"/>
          <w:i/>
          <w:szCs w:val="24"/>
        </w:rPr>
        <w:t>et al.</w:t>
      </w:r>
      <w:r w:rsidR="00661D1B" w:rsidRPr="004D7654">
        <w:rPr>
          <w:rFonts w:cs="Times New Roman"/>
          <w:szCs w:val="24"/>
        </w:rPr>
        <w:t xml:space="preserve"> 1994; Gunderson and Kopito 1994)</w:t>
      </w:r>
      <w:r w:rsidRPr="004D7654">
        <w:rPr>
          <w:rFonts w:cs="Times New Roman"/>
          <w:szCs w:val="24"/>
        </w:rPr>
        <w:t xml:space="preserve">, it was hypothesised that treatment with tyrosine phosphatase inhibitors would result in an increase in CFTR activity. </w:t>
      </w:r>
    </w:p>
    <w:p w:rsidR="00AE6648" w:rsidRPr="004D7654" w:rsidRDefault="00AE6648" w:rsidP="00CF00CB">
      <w:pPr>
        <w:rPr>
          <w:rFonts w:cs="Times New Roman"/>
          <w:szCs w:val="24"/>
        </w:rPr>
      </w:pPr>
    </w:p>
    <w:p w:rsidR="00CF00CB" w:rsidRPr="004D7654" w:rsidRDefault="00CF00CB" w:rsidP="00CF00CB">
      <w:pPr>
        <w:pStyle w:val="Heading2"/>
        <w:numPr>
          <w:ilvl w:val="1"/>
          <w:numId w:val="25"/>
        </w:numPr>
      </w:pPr>
      <w:bookmarkStart w:id="979" w:name="_Toc303604794"/>
      <w:bookmarkStart w:id="980" w:name="_Toc303609997"/>
      <w:r w:rsidRPr="004D7654">
        <w:t xml:space="preserve"> </w:t>
      </w:r>
      <w:bookmarkStart w:id="981" w:name="_Toc343428473"/>
      <w:bookmarkStart w:id="982" w:name="_Toc343447738"/>
      <w:bookmarkStart w:id="983" w:name="_Toc347056874"/>
      <w:r w:rsidRPr="004D7654">
        <w:t>Methods</w:t>
      </w:r>
      <w:bookmarkEnd w:id="979"/>
      <w:bookmarkEnd w:id="980"/>
      <w:bookmarkEnd w:id="981"/>
      <w:bookmarkEnd w:id="982"/>
      <w:bookmarkEnd w:id="983"/>
    </w:p>
    <w:p w:rsidR="00CF00CB" w:rsidRPr="004D7654" w:rsidRDefault="00CF00CB" w:rsidP="00CF00CB">
      <w:pPr>
        <w:pStyle w:val="Heading3"/>
        <w:numPr>
          <w:ilvl w:val="2"/>
          <w:numId w:val="25"/>
        </w:numPr>
      </w:pPr>
      <w:bookmarkStart w:id="984" w:name="_Toc303604795"/>
      <w:bookmarkStart w:id="985" w:name="_Toc303609998"/>
      <w:bookmarkStart w:id="986" w:name="_Toc343428474"/>
      <w:bookmarkStart w:id="987" w:name="_Toc343447739"/>
      <w:bookmarkStart w:id="988" w:name="_Toc347056875"/>
      <w:r w:rsidRPr="004D7654">
        <w:t>Brief methods</w:t>
      </w:r>
      <w:bookmarkEnd w:id="984"/>
      <w:bookmarkEnd w:id="985"/>
      <w:bookmarkEnd w:id="986"/>
      <w:bookmarkEnd w:id="987"/>
      <w:bookmarkEnd w:id="988"/>
    </w:p>
    <w:p w:rsidR="00CF00CB" w:rsidRPr="004D7654" w:rsidRDefault="00CF00CB" w:rsidP="00CF00CB">
      <w:pPr>
        <w:rPr>
          <w:rFonts w:cs="Times New Roman"/>
          <w:szCs w:val="24"/>
        </w:rPr>
      </w:pPr>
      <w:r w:rsidRPr="004D7654">
        <w:rPr>
          <w:rFonts w:cs="Times New Roman"/>
          <w:szCs w:val="24"/>
        </w:rPr>
        <w:t>In this study the whole-cell patch-clamp technique was employed to examine the role of tyrosine phosphorylation in the regulation of CFTR.  This was achieved through the analysis of cells that were grown on plastic cover slips at 37</w:t>
      </w:r>
      <w:r w:rsidRPr="004D7654">
        <w:rPr>
          <w:rFonts w:cs="Times New Roman"/>
          <w:szCs w:val="24"/>
          <w:vertAlign w:val="superscript"/>
        </w:rPr>
        <w:t>o</w:t>
      </w:r>
      <w:r w:rsidRPr="004D7654">
        <w:rPr>
          <w:rFonts w:cs="Times New Roman"/>
          <w:szCs w:val="24"/>
        </w:rPr>
        <w:t>C as described in Materials and Methods, and subsequently exposed to compounds designed to alter the tyrosine phosphorylation state of the cell.  These compounds were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PAO, BVT.948 and NSC-87877.</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For pre-incubation experiments using 1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10μM PAO and 25μM BVT.948 cells were first exposed to the phosphotyrosine-altering compounds for 15 minutes, followed by 30 minutes in 100μM IBMX/10μM forskolin solution (described in Materials and Methods).  This order was reversed when the role of phosphotyrosine after 100μM IBMX/10μM forskolin stimulation was investigated with PAO.  For pre-incubation with NSC-87877</w:t>
      </w:r>
      <w:r w:rsidR="00F07C5C">
        <w:rPr>
          <w:rFonts w:cs="Times New Roman"/>
          <w:szCs w:val="24"/>
        </w:rPr>
        <w:t>,</w:t>
      </w:r>
      <w:r w:rsidRPr="004D7654">
        <w:rPr>
          <w:rFonts w:cs="Times New Roman"/>
          <w:szCs w:val="24"/>
        </w:rPr>
        <w:t xml:space="preserve"> cells were incubated for 3 hours in 10μM NSC-87877 solution followed by 30 minutes in 100μM IBMX/10μ</w:t>
      </w:r>
      <w:r w:rsidR="00F07C5C">
        <w:rPr>
          <w:rFonts w:cs="Times New Roman"/>
          <w:szCs w:val="24"/>
        </w:rPr>
        <w:t>M forskolin solution.  Cells that were</w:t>
      </w:r>
      <w:r w:rsidRPr="004D7654">
        <w:rPr>
          <w:rFonts w:cs="Times New Roman"/>
          <w:szCs w:val="24"/>
        </w:rPr>
        <w:t xml:space="preserve"> treated in this manner (with pre-incubation) will hereby be termed “pre-incubated cells”.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Cells were also incubated for 10 minutes in 10μM PAO solution after stimulation with cAMP agonists 100μM IBMX/10μM forskolin for 30 minutes.  These cells will hereby be termed “incubated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For bath inhibitor experiments cells were first stimulated with 100μM IBMX/10μM forskolin, the whole-cell patch-clamp configuration was achieved and cells were then </w:t>
      </w:r>
      <w:r w:rsidRPr="004D7654">
        <w:rPr>
          <w:rFonts w:cs="Times New Roman"/>
          <w:szCs w:val="24"/>
        </w:rPr>
        <w:lastRenderedPageBreak/>
        <w:t>exposed to the control NaCl solution.  Once steady state was obtained cells were exposed to 1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or 10μM PAO in the bath solution through the gravity-driven perfusion system.  Cells that have been treated in this manner will hereby be termed “treated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For pipette solution experiments cells were first stimulated with 100μM IBMX/10μM forskolin for 30 minutes and 1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was delivered intracellularly via the pipette solution as whole-cell configuration was achieved.  Cells that have been treated in this manner will hereby be termed “dialysed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whole-cell patch-clamp protocol was carried out as described in the Materials and Methods.  </w:t>
      </w:r>
    </w:p>
    <w:p w:rsidR="00CF00CB" w:rsidRPr="004D7654" w:rsidRDefault="00CF00CB" w:rsidP="00CF00CB">
      <w:pPr>
        <w:rPr>
          <w:rFonts w:cs="Times New Roman"/>
          <w:szCs w:val="24"/>
        </w:rPr>
      </w:pPr>
    </w:p>
    <w:p w:rsidR="00CF00CB" w:rsidRPr="004D7654" w:rsidRDefault="00CF00CB" w:rsidP="00CF00CB">
      <w:pPr>
        <w:pStyle w:val="Heading3"/>
        <w:numPr>
          <w:ilvl w:val="2"/>
          <w:numId w:val="25"/>
        </w:numPr>
      </w:pPr>
      <w:bookmarkStart w:id="989" w:name="_Toc303604796"/>
      <w:bookmarkStart w:id="990" w:name="_Toc303609999"/>
      <w:bookmarkStart w:id="991" w:name="_Toc343428475"/>
      <w:bookmarkStart w:id="992" w:name="_Toc343447740"/>
      <w:bookmarkStart w:id="993" w:name="_Toc347056876"/>
      <w:r w:rsidRPr="004D7654">
        <w:t>Experimental solutions</w:t>
      </w:r>
      <w:bookmarkEnd w:id="989"/>
      <w:bookmarkEnd w:id="990"/>
      <w:r w:rsidRPr="004D7654">
        <w:t xml:space="preserve"> for whole-cell patch-clamp experiments</w:t>
      </w:r>
      <w:bookmarkEnd w:id="991"/>
      <w:bookmarkEnd w:id="992"/>
      <w:bookmarkEnd w:id="993"/>
    </w:p>
    <w:p w:rsidR="00CF00CB" w:rsidRPr="004D7654" w:rsidRDefault="00CF00CB" w:rsidP="00CF00CB">
      <w:pPr>
        <w:rPr>
          <w:rFonts w:cs="Times New Roman"/>
          <w:szCs w:val="24"/>
        </w:rPr>
      </w:pPr>
      <w:r w:rsidRPr="004D7654">
        <w:rPr>
          <w:rFonts w:cs="Times New Roman"/>
          <w:szCs w:val="24"/>
        </w:rPr>
        <w:t>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PAO and BVT.948 solutions were made up using standard whole-cell patch-clamp bath and pipette solutions as detailed in Materials and Methods.  NSC-87877 was made up in 16HBE14o- growth media due to the long pre-incubation time of 3 hours.  For pre-incubation experiments, 10mL of NaCl bath solution was used to make up the desired pre-incubation solution.  For bath inhibitor experiments the volume was increased to 100mL NaCl bath solution.  For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experiments when the compound was delivered via the pipette solution, 5mL of standard CsCl pipette solution was used to make up the desired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pipette solution.  For the mannitol control, the shift in osmolality of the solutions in the presence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was calculated as 25mOsm; therefore 25mM mannitol was added to the standard bath or pipette solution to produce a suitable osmolality control for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pStyle w:val="Heading3"/>
        <w:numPr>
          <w:ilvl w:val="2"/>
          <w:numId w:val="25"/>
        </w:numPr>
      </w:pPr>
      <w:bookmarkStart w:id="994" w:name="_Toc343428476"/>
      <w:bookmarkStart w:id="995" w:name="_Toc343447741"/>
      <w:bookmarkStart w:id="996" w:name="_Toc347056877"/>
      <w:bookmarkStart w:id="997" w:name="_Toc303604797"/>
      <w:bookmarkStart w:id="998" w:name="_Toc303610000"/>
      <w:r w:rsidRPr="004D7654">
        <w:t>Experimental solutions for cell stimulation</w:t>
      </w:r>
      <w:bookmarkEnd w:id="994"/>
      <w:bookmarkEnd w:id="995"/>
      <w:bookmarkEnd w:id="996"/>
    </w:p>
    <w:p w:rsidR="00CF00CB" w:rsidRPr="004D7654" w:rsidRDefault="00CF00CB" w:rsidP="00CF00CB">
      <w:pPr>
        <w:rPr>
          <w:rFonts w:cs="Times New Roman"/>
        </w:rPr>
      </w:pPr>
      <w:r w:rsidRPr="004D7654">
        <w:rPr>
          <w:rFonts w:cs="Times New Roman"/>
        </w:rPr>
        <w:t>Cells were grown on petri dishes as described in section 2.1.5 prior to stimulation.  Cells were pre-incubated in a solution containing tyrosine phosphatase inhibitors or the relevant vehicle control for 15 minutes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PAO or BVT.948) or 3 hours (NSC-87877), followed by stimulation with cAMP agonists IBMX and forskolin still in the </w:t>
      </w:r>
      <w:r w:rsidRPr="004D7654">
        <w:rPr>
          <w:rFonts w:cs="Times New Roman"/>
        </w:rPr>
        <w:lastRenderedPageBreak/>
        <w:t>presence of the tyrosine phosphatase inhibitor or vehicle for 30 minutes.  Stimulation solutions were made up in NaCl bath solution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PAO or BVT.948) or medium 199 (NSC-87877), as described in section 2.5.6.3.  Table 4.1 details the solutions used for these experiments.</w:t>
      </w:r>
    </w:p>
    <w:p w:rsidR="00CF00CB" w:rsidRPr="004D7654" w:rsidRDefault="00CF00CB" w:rsidP="00CF00CB">
      <w:pPr>
        <w:rPr>
          <w:rFonts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0"/>
        <w:gridCol w:w="4360"/>
      </w:tblGrid>
      <w:tr w:rsidR="00CF00CB" w:rsidRPr="004D7654" w:rsidTr="004903F5">
        <w:tc>
          <w:tcPr>
            <w:tcW w:w="4360"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t>Pre-incubation solution</w:t>
            </w:r>
          </w:p>
        </w:tc>
        <w:tc>
          <w:tcPr>
            <w:tcW w:w="4360"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t>30 minutes stimulation with cAMP agonists</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1mM Na</w:t>
            </w:r>
            <w:r w:rsidRPr="004903F5">
              <w:rPr>
                <w:rFonts w:eastAsia="Times New Roman" w:cs="Times New Roman"/>
                <w:sz w:val="22"/>
                <w:vertAlign w:val="subscript"/>
              </w:rPr>
              <w:t>3</w:t>
            </w:r>
            <w:r w:rsidRPr="004903F5">
              <w:rPr>
                <w:rFonts w:eastAsia="Times New Roman" w:cs="Times New Roman"/>
                <w:sz w:val="22"/>
              </w:rPr>
              <w:t>VO</w:t>
            </w:r>
            <w:r w:rsidRPr="004903F5">
              <w:rPr>
                <w:rFonts w:eastAsia="Times New Roman" w:cs="Times New Roman"/>
                <w:sz w:val="22"/>
                <w:vertAlign w:val="subscript"/>
              </w:rPr>
              <w:t>4</w:t>
            </w:r>
          </w:p>
        </w:tc>
        <w:tc>
          <w:tcPr>
            <w:tcW w:w="4360" w:type="dxa"/>
            <w:shd w:val="clear" w:color="auto" w:fill="auto"/>
          </w:tcPr>
          <w:p w:rsidR="00CF00CB" w:rsidRPr="004903F5" w:rsidRDefault="00CF00CB" w:rsidP="004903F5">
            <w:pPr>
              <w:jc w:val="left"/>
              <w:rPr>
                <w:rFonts w:eastAsia="Times New Roman" w:cs="Times New Roman"/>
                <w:sz w:val="22"/>
                <w:szCs w:val="24"/>
              </w:rPr>
            </w:pPr>
            <w:r w:rsidRPr="004903F5">
              <w:rPr>
                <w:rFonts w:eastAsia="Times New Roman" w:cs="Times New Roman"/>
                <w:sz w:val="22"/>
                <w:szCs w:val="24"/>
              </w:rPr>
              <w:t>1mM Na</w:t>
            </w:r>
            <w:r w:rsidRPr="004903F5">
              <w:rPr>
                <w:rFonts w:eastAsia="Times New Roman" w:cs="Times New Roman"/>
                <w:sz w:val="22"/>
                <w:szCs w:val="24"/>
                <w:vertAlign w:val="subscript"/>
              </w:rPr>
              <w:t>3</w:t>
            </w:r>
            <w:r w:rsidRPr="004903F5">
              <w:rPr>
                <w:rFonts w:eastAsia="Times New Roman" w:cs="Times New Roman"/>
                <w:sz w:val="22"/>
                <w:szCs w:val="24"/>
              </w:rPr>
              <w:t>VO</w:t>
            </w:r>
            <w:r w:rsidRPr="004903F5">
              <w:rPr>
                <w:rFonts w:eastAsia="Times New Roman" w:cs="Times New Roman"/>
                <w:sz w:val="22"/>
                <w:szCs w:val="24"/>
                <w:vertAlign w:val="subscript"/>
              </w:rPr>
              <w:t>4</w:t>
            </w:r>
            <w:r w:rsidRPr="004903F5">
              <w:rPr>
                <w:rFonts w:eastAsia="Times New Roman" w:cs="Times New Roman"/>
                <w:sz w:val="22"/>
                <w:szCs w:val="24"/>
              </w:rPr>
              <w:t>/100μM IBMX/10μM forskolin</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10mM Na</w:t>
            </w:r>
            <w:r w:rsidRPr="004903F5">
              <w:rPr>
                <w:rFonts w:eastAsia="Times New Roman" w:cs="Times New Roman"/>
                <w:sz w:val="22"/>
                <w:vertAlign w:val="subscript"/>
              </w:rPr>
              <w:t>3</w:t>
            </w:r>
            <w:r w:rsidRPr="004903F5">
              <w:rPr>
                <w:rFonts w:eastAsia="Times New Roman" w:cs="Times New Roman"/>
                <w:sz w:val="22"/>
              </w:rPr>
              <w:t>VO</w:t>
            </w:r>
            <w:r w:rsidRPr="004903F5">
              <w:rPr>
                <w:rFonts w:eastAsia="Times New Roman" w:cs="Times New Roman"/>
                <w:sz w:val="22"/>
                <w:vertAlign w:val="subscript"/>
              </w:rPr>
              <w:t>4</w:t>
            </w:r>
            <w:r w:rsidRPr="004903F5">
              <w:rPr>
                <w:rFonts w:eastAsia="Times New Roman" w:cs="Times New Roman"/>
                <w:sz w:val="22"/>
              </w:rPr>
              <w:t xml:space="preserve"> </w:t>
            </w:r>
          </w:p>
        </w:tc>
        <w:tc>
          <w:tcPr>
            <w:tcW w:w="4360" w:type="dxa"/>
            <w:shd w:val="clear" w:color="auto" w:fill="auto"/>
          </w:tcPr>
          <w:p w:rsidR="00CF00CB" w:rsidRPr="004903F5" w:rsidRDefault="00CF00CB" w:rsidP="004903F5">
            <w:pPr>
              <w:jc w:val="left"/>
              <w:rPr>
                <w:rFonts w:eastAsia="Times New Roman" w:cs="Times New Roman"/>
                <w:sz w:val="22"/>
                <w:szCs w:val="24"/>
              </w:rPr>
            </w:pPr>
            <w:r w:rsidRPr="004903F5">
              <w:rPr>
                <w:rFonts w:eastAsia="Times New Roman" w:cs="Times New Roman"/>
                <w:sz w:val="22"/>
                <w:szCs w:val="24"/>
              </w:rPr>
              <w:t>10mM Na</w:t>
            </w:r>
            <w:r w:rsidRPr="004903F5">
              <w:rPr>
                <w:rFonts w:eastAsia="Times New Roman" w:cs="Times New Roman"/>
                <w:sz w:val="22"/>
                <w:szCs w:val="24"/>
                <w:vertAlign w:val="subscript"/>
              </w:rPr>
              <w:t>3</w:t>
            </w:r>
            <w:r w:rsidRPr="004903F5">
              <w:rPr>
                <w:rFonts w:eastAsia="Times New Roman" w:cs="Times New Roman"/>
                <w:sz w:val="22"/>
                <w:szCs w:val="24"/>
              </w:rPr>
              <w:t>VO</w:t>
            </w:r>
            <w:r w:rsidRPr="004903F5">
              <w:rPr>
                <w:rFonts w:eastAsia="Times New Roman" w:cs="Times New Roman"/>
                <w:sz w:val="22"/>
                <w:szCs w:val="24"/>
                <w:vertAlign w:val="subscript"/>
              </w:rPr>
              <w:t>4</w:t>
            </w:r>
            <w:r w:rsidRPr="004903F5">
              <w:rPr>
                <w:rFonts w:eastAsia="Times New Roman" w:cs="Times New Roman"/>
                <w:sz w:val="22"/>
                <w:szCs w:val="24"/>
              </w:rPr>
              <w:t xml:space="preserve">/100μM IBMX/10μM forskolin </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25mM mannitol (control for 10mM Na</w:t>
            </w:r>
            <w:r w:rsidRPr="004903F5">
              <w:rPr>
                <w:rFonts w:eastAsia="Times New Roman" w:cs="Times New Roman"/>
                <w:sz w:val="22"/>
                <w:vertAlign w:val="subscript"/>
              </w:rPr>
              <w:t>3</w:t>
            </w:r>
            <w:r w:rsidRPr="004903F5">
              <w:rPr>
                <w:rFonts w:eastAsia="Times New Roman" w:cs="Times New Roman"/>
                <w:sz w:val="22"/>
              </w:rPr>
              <w:t>VO</w:t>
            </w:r>
            <w:r w:rsidRPr="004903F5">
              <w:rPr>
                <w:rFonts w:eastAsia="Times New Roman" w:cs="Times New Roman"/>
                <w:sz w:val="22"/>
                <w:vertAlign w:val="subscript"/>
              </w:rPr>
              <w:t>4</w:t>
            </w:r>
            <w:r w:rsidRPr="004903F5">
              <w:rPr>
                <w:rFonts w:eastAsia="Times New Roman" w:cs="Times New Roman"/>
                <w:sz w:val="22"/>
              </w:rPr>
              <w:t>)</w:t>
            </w:r>
          </w:p>
        </w:tc>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szCs w:val="24"/>
              </w:rPr>
              <w:t xml:space="preserve">25mM mannitol/100μM IBMX/10μM forskolin </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10</w:t>
            </w:r>
            <w:r w:rsidRPr="004903F5">
              <w:rPr>
                <w:rFonts w:eastAsia="Times New Roman" w:cs="Times New Roman"/>
                <w:sz w:val="22"/>
                <w:szCs w:val="24"/>
              </w:rPr>
              <w:t>μM PAO</w:t>
            </w:r>
          </w:p>
        </w:tc>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szCs w:val="24"/>
              </w:rPr>
              <w:t xml:space="preserve">10μM PAO/100μM IBMX/10μM forskolin </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0.01% DMSO (control for 10</w:t>
            </w:r>
            <w:r w:rsidRPr="004903F5">
              <w:rPr>
                <w:rFonts w:eastAsia="Times New Roman" w:cs="Times New Roman"/>
                <w:sz w:val="22"/>
                <w:szCs w:val="24"/>
              </w:rPr>
              <w:t>μM PAO)</w:t>
            </w:r>
          </w:p>
        </w:tc>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szCs w:val="24"/>
              </w:rPr>
              <w:t xml:space="preserve">0.01% DMSO/100μM IBMX/10μM forskolin </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25µM BVT.948</w:t>
            </w:r>
          </w:p>
        </w:tc>
        <w:tc>
          <w:tcPr>
            <w:tcW w:w="4360" w:type="dxa"/>
            <w:shd w:val="clear" w:color="auto" w:fill="auto"/>
          </w:tcPr>
          <w:p w:rsidR="00CF00CB" w:rsidRPr="004903F5" w:rsidRDefault="00CF00CB" w:rsidP="004903F5">
            <w:pPr>
              <w:jc w:val="left"/>
              <w:rPr>
                <w:rFonts w:eastAsia="Times New Roman" w:cs="Times New Roman"/>
                <w:sz w:val="22"/>
                <w:szCs w:val="24"/>
              </w:rPr>
            </w:pPr>
            <w:r w:rsidRPr="004903F5">
              <w:rPr>
                <w:rFonts w:eastAsia="Times New Roman" w:cs="Times New Roman"/>
                <w:sz w:val="22"/>
                <w:szCs w:val="24"/>
              </w:rPr>
              <w:t>25µM BVT.948/100μM IBMX/10μM forskolin</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0.025% DMSO (control for 25µM BVT.948)</w:t>
            </w:r>
          </w:p>
        </w:tc>
        <w:tc>
          <w:tcPr>
            <w:tcW w:w="4360" w:type="dxa"/>
            <w:shd w:val="clear" w:color="auto" w:fill="auto"/>
          </w:tcPr>
          <w:p w:rsidR="00CF00CB" w:rsidRPr="004903F5" w:rsidRDefault="00CF00CB" w:rsidP="004903F5">
            <w:pPr>
              <w:jc w:val="left"/>
              <w:rPr>
                <w:rFonts w:eastAsia="Times New Roman" w:cs="Times New Roman"/>
                <w:sz w:val="22"/>
                <w:szCs w:val="24"/>
              </w:rPr>
            </w:pPr>
            <w:r w:rsidRPr="004903F5">
              <w:rPr>
                <w:rFonts w:eastAsia="Times New Roman" w:cs="Times New Roman"/>
                <w:sz w:val="22"/>
                <w:szCs w:val="24"/>
              </w:rPr>
              <w:t>0.025% DMSO/100μM IBMX/10μM forskolin</w:t>
            </w:r>
          </w:p>
        </w:tc>
      </w:tr>
      <w:tr w:rsidR="00CF00CB" w:rsidRPr="004D7654" w:rsidTr="004903F5">
        <w:tc>
          <w:tcPr>
            <w:tcW w:w="4360" w:type="dxa"/>
            <w:shd w:val="clear" w:color="auto" w:fill="auto"/>
          </w:tcPr>
          <w:p w:rsidR="00CF00CB" w:rsidRPr="004903F5" w:rsidRDefault="00CF00CB" w:rsidP="004903F5">
            <w:pPr>
              <w:jc w:val="left"/>
              <w:rPr>
                <w:rFonts w:eastAsia="Times New Roman" w:cs="Times New Roman"/>
                <w:sz w:val="22"/>
              </w:rPr>
            </w:pPr>
            <w:r w:rsidRPr="004903F5">
              <w:rPr>
                <w:rFonts w:eastAsia="Times New Roman" w:cs="Times New Roman"/>
                <w:sz w:val="22"/>
              </w:rPr>
              <w:t>10µM NSC-87877</w:t>
            </w:r>
          </w:p>
        </w:tc>
        <w:tc>
          <w:tcPr>
            <w:tcW w:w="4360" w:type="dxa"/>
            <w:shd w:val="clear" w:color="auto" w:fill="auto"/>
          </w:tcPr>
          <w:p w:rsidR="00CF00CB" w:rsidRPr="004903F5" w:rsidRDefault="00CF00CB" w:rsidP="004903F5">
            <w:pPr>
              <w:jc w:val="left"/>
              <w:rPr>
                <w:rFonts w:eastAsia="Times New Roman" w:cs="Times New Roman"/>
                <w:sz w:val="22"/>
                <w:szCs w:val="24"/>
              </w:rPr>
            </w:pPr>
            <w:r w:rsidRPr="004903F5">
              <w:rPr>
                <w:rFonts w:eastAsia="Times New Roman" w:cs="Times New Roman"/>
                <w:sz w:val="22"/>
                <w:szCs w:val="24"/>
              </w:rPr>
              <w:t>10µM NSC-87877 /100μM IBMX/10μM forskolin</w:t>
            </w:r>
          </w:p>
        </w:tc>
      </w:tr>
    </w:tbl>
    <w:p w:rsidR="00CF00CB" w:rsidRPr="004D7654" w:rsidRDefault="00A852D8" w:rsidP="00CF00CB">
      <w:pPr>
        <w:pStyle w:val="Heading5"/>
      </w:pPr>
      <w:bookmarkStart w:id="999" w:name="_Toc343440831"/>
      <w:bookmarkStart w:id="1000" w:name="_Toc343447425"/>
      <w:bookmarkStart w:id="1001" w:name="_Toc343447742"/>
      <w:bookmarkStart w:id="1002" w:name="_Toc343606462"/>
      <w:bookmarkStart w:id="1003" w:name="_Toc343607062"/>
      <w:bookmarkStart w:id="1004" w:name="_Toc343672658"/>
      <w:r>
        <w:t>Table 4.1 S</w:t>
      </w:r>
      <w:r w:rsidR="00CF00CB" w:rsidRPr="004D7654">
        <w:t>olutions used for cell stimulation.</w:t>
      </w:r>
      <w:bookmarkEnd w:id="999"/>
      <w:bookmarkEnd w:id="1000"/>
      <w:bookmarkEnd w:id="1001"/>
      <w:bookmarkEnd w:id="1002"/>
      <w:bookmarkEnd w:id="1003"/>
      <w:bookmarkEnd w:id="1004"/>
    </w:p>
    <w:p w:rsidR="00CF00CB" w:rsidRPr="004D7654" w:rsidRDefault="00CF00CB" w:rsidP="00CF00CB">
      <w:pPr>
        <w:rPr>
          <w:rFonts w:cs="Times New Roman"/>
          <w:b/>
        </w:rPr>
      </w:pPr>
    </w:p>
    <w:p w:rsidR="00CF00CB" w:rsidRPr="004D7654" w:rsidRDefault="00CF00CB" w:rsidP="00CF00CB">
      <w:pPr>
        <w:pStyle w:val="Heading3"/>
        <w:numPr>
          <w:ilvl w:val="2"/>
          <w:numId w:val="25"/>
        </w:numPr>
      </w:pPr>
      <w:bookmarkStart w:id="1005" w:name="_Toc343428477"/>
      <w:bookmarkStart w:id="1006" w:name="_Toc343447743"/>
      <w:bookmarkStart w:id="1007" w:name="_Toc347056878"/>
      <w:r w:rsidRPr="004D7654">
        <w:t>Antibody dilutions for Western blot analysis</w:t>
      </w:r>
      <w:bookmarkEnd w:id="997"/>
      <w:bookmarkEnd w:id="998"/>
      <w:bookmarkEnd w:id="1005"/>
      <w:bookmarkEnd w:id="1006"/>
      <w:bookmarkEnd w:id="1007"/>
    </w:p>
    <w:p w:rsidR="00CF00CB" w:rsidRPr="004D7654" w:rsidRDefault="00CF00CB" w:rsidP="00CF00CB">
      <w:pPr>
        <w:rPr>
          <w:rFonts w:cs="Times New Roman"/>
        </w:rPr>
      </w:pPr>
      <w:r w:rsidRPr="004D7654">
        <w:rPr>
          <w:rFonts w:cs="Times New Roman"/>
        </w:rPr>
        <w:t>Table 4.2 and 4.3 detail the primary and secondary antibody dilutions used for Western blot analysis</w:t>
      </w:r>
      <w:r w:rsidR="00F07C5C">
        <w:rPr>
          <w:rFonts w:cs="Times New Roman"/>
        </w:rPr>
        <w:t>,</w:t>
      </w:r>
      <w:r w:rsidRPr="004D7654">
        <w:rPr>
          <w:rFonts w:cs="Times New Roman"/>
        </w:rPr>
        <w:t xml:space="preserve"> respectively.</w:t>
      </w:r>
    </w:p>
    <w:p w:rsidR="00CF00CB" w:rsidRPr="004D7654" w:rsidRDefault="00CF00CB" w:rsidP="00CF00CB">
      <w:pPr>
        <w:rPr>
          <w:rFonts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5"/>
        <w:gridCol w:w="4335"/>
      </w:tblGrid>
      <w:tr w:rsidR="00CF00CB" w:rsidRPr="004D7654" w:rsidTr="00CF00CB">
        <w:tc>
          <w:tcPr>
            <w:tcW w:w="4927" w:type="dxa"/>
          </w:tcPr>
          <w:p w:rsidR="00CF00CB" w:rsidRPr="004D7654" w:rsidRDefault="00CF00CB" w:rsidP="00CF00CB">
            <w:pPr>
              <w:rPr>
                <w:rFonts w:cs="Times New Roman"/>
                <w:b/>
              </w:rPr>
            </w:pPr>
            <w:r w:rsidRPr="004D7654">
              <w:rPr>
                <w:rFonts w:cs="Times New Roman"/>
                <w:b/>
              </w:rPr>
              <w:t>Primary antibody</w:t>
            </w:r>
          </w:p>
        </w:tc>
        <w:tc>
          <w:tcPr>
            <w:tcW w:w="4927" w:type="dxa"/>
          </w:tcPr>
          <w:p w:rsidR="00CF00CB" w:rsidRPr="004D7654" w:rsidRDefault="00CF00CB" w:rsidP="00CF00CB">
            <w:pPr>
              <w:rPr>
                <w:rFonts w:cs="Times New Roman"/>
                <w:b/>
              </w:rPr>
            </w:pPr>
            <w:r w:rsidRPr="004D7654">
              <w:rPr>
                <w:rFonts w:cs="Times New Roman"/>
                <w:b/>
              </w:rPr>
              <w:t>Dilution</w:t>
            </w:r>
          </w:p>
        </w:tc>
      </w:tr>
      <w:tr w:rsidR="00CF00CB" w:rsidRPr="004D7654" w:rsidTr="00CF00CB">
        <w:tc>
          <w:tcPr>
            <w:tcW w:w="4927" w:type="dxa"/>
          </w:tcPr>
          <w:p w:rsidR="00CF00CB" w:rsidRPr="004D7654" w:rsidRDefault="00CF00CB" w:rsidP="00CF00CB">
            <w:pPr>
              <w:rPr>
                <w:rFonts w:cs="Times New Roman"/>
              </w:rPr>
            </w:pPr>
            <w:r w:rsidRPr="004D7654">
              <w:rPr>
                <w:rFonts w:cs="Times New Roman"/>
              </w:rPr>
              <w:t xml:space="preserve">Monoclonal anti-CFTR </w:t>
            </w:r>
          </w:p>
        </w:tc>
        <w:tc>
          <w:tcPr>
            <w:tcW w:w="4927" w:type="dxa"/>
          </w:tcPr>
          <w:p w:rsidR="00CF00CB" w:rsidRPr="004D7654" w:rsidRDefault="00CF00CB" w:rsidP="00CF00CB">
            <w:pPr>
              <w:rPr>
                <w:rFonts w:cs="Times New Roman"/>
              </w:rPr>
            </w:pPr>
            <w:r w:rsidRPr="004D7654">
              <w:rPr>
                <w:rFonts w:cs="Times New Roman"/>
              </w:rPr>
              <w:t>1 in 2000</w:t>
            </w:r>
          </w:p>
        </w:tc>
      </w:tr>
      <w:tr w:rsidR="00CF00CB" w:rsidRPr="004D7654" w:rsidTr="00CF00CB">
        <w:tc>
          <w:tcPr>
            <w:tcW w:w="4927" w:type="dxa"/>
          </w:tcPr>
          <w:p w:rsidR="00CF00CB" w:rsidRPr="004D7654" w:rsidRDefault="00CF00CB" w:rsidP="00CF00CB">
            <w:pPr>
              <w:rPr>
                <w:rFonts w:cs="Times New Roman"/>
              </w:rPr>
            </w:pPr>
            <w:r w:rsidRPr="004D7654">
              <w:rPr>
                <w:rFonts w:cs="Times New Roman"/>
              </w:rPr>
              <w:t>Polyclonal anti-actin</w:t>
            </w:r>
          </w:p>
        </w:tc>
        <w:tc>
          <w:tcPr>
            <w:tcW w:w="4927" w:type="dxa"/>
          </w:tcPr>
          <w:p w:rsidR="00CF00CB" w:rsidRPr="004D7654" w:rsidRDefault="00CF00CB" w:rsidP="00CF00CB">
            <w:pPr>
              <w:rPr>
                <w:rFonts w:cs="Times New Roman"/>
              </w:rPr>
            </w:pPr>
            <w:r w:rsidRPr="004D7654">
              <w:rPr>
                <w:rFonts w:cs="Times New Roman"/>
              </w:rPr>
              <w:t>1 in 3000</w:t>
            </w:r>
          </w:p>
        </w:tc>
      </w:tr>
      <w:tr w:rsidR="00CF00CB" w:rsidRPr="004D7654" w:rsidTr="00CF00CB">
        <w:tc>
          <w:tcPr>
            <w:tcW w:w="4927" w:type="dxa"/>
          </w:tcPr>
          <w:p w:rsidR="00CF00CB" w:rsidRPr="004D7654" w:rsidRDefault="00CF00CB" w:rsidP="00CF00CB">
            <w:pPr>
              <w:rPr>
                <w:rFonts w:cs="Times New Roman"/>
              </w:rPr>
            </w:pPr>
            <w:r w:rsidRPr="004D7654">
              <w:rPr>
                <w:rFonts w:cs="Times New Roman"/>
              </w:rPr>
              <w:t>Streptavidin HRP conjugate</w:t>
            </w:r>
          </w:p>
        </w:tc>
        <w:tc>
          <w:tcPr>
            <w:tcW w:w="4927" w:type="dxa"/>
          </w:tcPr>
          <w:p w:rsidR="00CF00CB" w:rsidRPr="004D7654" w:rsidRDefault="00CF00CB" w:rsidP="00CF00CB">
            <w:pPr>
              <w:rPr>
                <w:rFonts w:cs="Times New Roman"/>
              </w:rPr>
            </w:pPr>
            <w:r w:rsidRPr="004D7654">
              <w:rPr>
                <w:rFonts w:cs="Times New Roman"/>
              </w:rPr>
              <w:t>1 in 2000</w:t>
            </w:r>
          </w:p>
        </w:tc>
      </w:tr>
    </w:tbl>
    <w:p w:rsidR="00CF00CB" w:rsidRPr="004D7654" w:rsidRDefault="00CF00CB" w:rsidP="00CF00CB">
      <w:pPr>
        <w:pStyle w:val="Heading5"/>
      </w:pPr>
      <w:bookmarkStart w:id="1008" w:name="_Toc303610001"/>
      <w:bookmarkStart w:id="1009" w:name="_Toc343428478"/>
      <w:bookmarkStart w:id="1010" w:name="_Toc343440832"/>
      <w:bookmarkStart w:id="1011" w:name="_Toc343447426"/>
      <w:bookmarkStart w:id="1012" w:name="_Toc343447744"/>
      <w:bookmarkStart w:id="1013" w:name="_Toc343606463"/>
      <w:bookmarkStart w:id="1014" w:name="_Toc343607063"/>
      <w:bookmarkStart w:id="1015" w:name="_Toc343672659"/>
      <w:r w:rsidRPr="004D7654">
        <w:t>Table 4.2 Primary antibody dilutions for Western blot analysis</w:t>
      </w:r>
      <w:bookmarkEnd w:id="1008"/>
      <w:bookmarkEnd w:id="1009"/>
      <w:bookmarkEnd w:id="1010"/>
      <w:bookmarkEnd w:id="1011"/>
      <w:bookmarkEnd w:id="1012"/>
      <w:bookmarkEnd w:id="1013"/>
      <w:bookmarkEnd w:id="1014"/>
      <w:bookmarkEnd w:id="1015"/>
    </w:p>
    <w:p w:rsidR="00CF00CB" w:rsidRPr="004D7654" w:rsidRDefault="00CF00CB" w:rsidP="00CF00CB">
      <w:pPr>
        <w:rPr>
          <w:rFonts w:cs="Times New Roman"/>
        </w:rPr>
      </w:pPr>
    </w:p>
    <w:p w:rsidR="00CF00CB" w:rsidRPr="004D7654" w:rsidRDefault="00CF00CB" w:rsidP="00CF00CB">
      <w:pPr>
        <w:rPr>
          <w:rFonts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78"/>
        <w:gridCol w:w="4342"/>
      </w:tblGrid>
      <w:tr w:rsidR="00CF00CB" w:rsidRPr="004D7654" w:rsidTr="00CF00CB">
        <w:tc>
          <w:tcPr>
            <w:tcW w:w="4927" w:type="dxa"/>
          </w:tcPr>
          <w:p w:rsidR="00CF00CB" w:rsidRPr="004D7654" w:rsidRDefault="00CF00CB" w:rsidP="00CF00CB">
            <w:pPr>
              <w:rPr>
                <w:rFonts w:cs="Times New Roman"/>
                <w:b/>
              </w:rPr>
            </w:pPr>
            <w:r w:rsidRPr="004D7654">
              <w:rPr>
                <w:rFonts w:cs="Times New Roman"/>
                <w:b/>
              </w:rPr>
              <w:lastRenderedPageBreak/>
              <w:t>Secondary antibody</w:t>
            </w:r>
          </w:p>
        </w:tc>
        <w:tc>
          <w:tcPr>
            <w:tcW w:w="4927" w:type="dxa"/>
          </w:tcPr>
          <w:p w:rsidR="00CF00CB" w:rsidRPr="004D7654" w:rsidRDefault="00CF00CB" w:rsidP="00CF00CB">
            <w:pPr>
              <w:rPr>
                <w:rFonts w:cs="Times New Roman"/>
                <w:b/>
              </w:rPr>
            </w:pPr>
            <w:r w:rsidRPr="004D7654">
              <w:rPr>
                <w:rFonts w:cs="Times New Roman"/>
                <w:b/>
              </w:rPr>
              <w:t>Dilution</w:t>
            </w:r>
          </w:p>
        </w:tc>
      </w:tr>
      <w:tr w:rsidR="00CF00CB" w:rsidRPr="004D7654" w:rsidTr="00CF00CB">
        <w:tc>
          <w:tcPr>
            <w:tcW w:w="4927" w:type="dxa"/>
          </w:tcPr>
          <w:p w:rsidR="00CF00CB" w:rsidRPr="004D7654" w:rsidRDefault="00CF00CB" w:rsidP="00CF00CB">
            <w:pPr>
              <w:rPr>
                <w:rFonts w:cs="Times New Roman"/>
              </w:rPr>
            </w:pPr>
            <w:r w:rsidRPr="004D7654">
              <w:rPr>
                <w:rFonts w:cs="Times New Roman"/>
              </w:rPr>
              <w:t>Anti-mouse HRP conjugate</w:t>
            </w:r>
          </w:p>
        </w:tc>
        <w:tc>
          <w:tcPr>
            <w:tcW w:w="4927" w:type="dxa"/>
          </w:tcPr>
          <w:p w:rsidR="00CF00CB" w:rsidRPr="004D7654" w:rsidRDefault="00CF00CB" w:rsidP="00CF00CB">
            <w:pPr>
              <w:rPr>
                <w:rFonts w:cs="Times New Roman"/>
              </w:rPr>
            </w:pPr>
            <w:r w:rsidRPr="004D7654">
              <w:rPr>
                <w:rFonts w:cs="Times New Roman"/>
              </w:rPr>
              <w:t>1 in 25000</w:t>
            </w:r>
          </w:p>
        </w:tc>
      </w:tr>
      <w:tr w:rsidR="00CF00CB" w:rsidRPr="004D7654" w:rsidTr="00CF00CB">
        <w:tc>
          <w:tcPr>
            <w:tcW w:w="4927" w:type="dxa"/>
          </w:tcPr>
          <w:p w:rsidR="00CF00CB" w:rsidRPr="004D7654" w:rsidRDefault="00CF00CB" w:rsidP="00CF00CB">
            <w:pPr>
              <w:rPr>
                <w:rFonts w:cs="Times New Roman"/>
              </w:rPr>
            </w:pPr>
            <w:r w:rsidRPr="004D7654">
              <w:rPr>
                <w:rFonts w:cs="Times New Roman"/>
              </w:rPr>
              <w:t>Anti-rabbit HRP conjugate</w:t>
            </w:r>
          </w:p>
        </w:tc>
        <w:tc>
          <w:tcPr>
            <w:tcW w:w="4927" w:type="dxa"/>
          </w:tcPr>
          <w:p w:rsidR="00CF00CB" w:rsidRPr="004D7654" w:rsidRDefault="00CF00CB" w:rsidP="00CF00CB">
            <w:pPr>
              <w:rPr>
                <w:rFonts w:cs="Times New Roman"/>
              </w:rPr>
            </w:pPr>
            <w:r w:rsidRPr="004D7654">
              <w:rPr>
                <w:rFonts w:cs="Times New Roman"/>
              </w:rPr>
              <w:t>1 in 25000</w:t>
            </w:r>
          </w:p>
        </w:tc>
      </w:tr>
    </w:tbl>
    <w:p w:rsidR="00CF00CB" w:rsidRPr="004D7654" w:rsidRDefault="00CF00CB" w:rsidP="00CF00CB">
      <w:pPr>
        <w:pStyle w:val="Heading5"/>
      </w:pPr>
      <w:bookmarkStart w:id="1016" w:name="_Toc303610002"/>
      <w:bookmarkStart w:id="1017" w:name="_Toc343428479"/>
      <w:bookmarkStart w:id="1018" w:name="_Toc343440833"/>
      <w:bookmarkStart w:id="1019" w:name="_Toc343447427"/>
      <w:bookmarkStart w:id="1020" w:name="_Toc343447745"/>
      <w:bookmarkStart w:id="1021" w:name="_Toc343606464"/>
      <w:bookmarkStart w:id="1022" w:name="_Toc343607064"/>
      <w:bookmarkStart w:id="1023" w:name="_Toc343672660"/>
      <w:r w:rsidRPr="004D7654">
        <w:t>Table 4.3 Secondary antibody dilutions for Western blot analysis</w:t>
      </w:r>
      <w:bookmarkEnd w:id="1016"/>
      <w:bookmarkEnd w:id="1017"/>
      <w:bookmarkEnd w:id="1018"/>
      <w:bookmarkEnd w:id="1019"/>
      <w:bookmarkEnd w:id="1020"/>
      <w:bookmarkEnd w:id="1021"/>
      <w:bookmarkEnd w:id="1022"/>
      <w:bookmarkEnd w:id="1023"/>
    </w:p>
    <w:p w:rsidR="00CF00CB" w:rsidRPr="004D7654" w:rsidRDefault="00CF00CB" w:rsidP="00CF00CB">
      <w:pPr>
        <w:rPr>
          <w:rFonts w:cs="Times New Roman"/>
        </w:rPr>
      </w:pPr>
    </w:p>
    <w:p w:rsidR="00CF00CB" w:rsidRPr="004D7654" w:rsidRDefault="00CF00CB" w:rsidP="00CF00CB">
      <w:pPr>
        <w:pStyle w:val="Heading3"/>
        <w:numPr>
          <w:ilvl w:val="2"/>
          <w:numId w:val="25"/>
        </w:numPr>
      </w:pPr>
      <w:bookmarkStart w:id="1024" w:name="_Toc303604798"/>
      <w:bookmarkStart w:id="1025" w:name="_Toc303610003"/>
      <w:bookmarkStart w:id="1026" w:name="_Toc343428480"/>
      <w:bookmarkStart w:id="1027" w:name="_Toc343447746"/>
      <w:bookmarkStart w:id="1028" w:name="_Toc347056879"/>
      <w:r w:rsidRPr="004D7654">
        <w:t>Confocal slide preparation</w:t>
      </w:r>
      <w:bookmarkEnd w:id="1024"/>
      <w:bookmarkEnd w:id="1025"/>
      <w:bookmarkEnd w:id="1026"/>
      <w:bookmarkEnd w:id="1027"/>
      <w:bookmarkEnd w:id="1028"/>
    </w:p>
    <w:p w:rsidR="00CF00CB" w:rsidRPr="004D7654" w:rsidRDefault="00CF00CB" w:rsidP="00CF00CB">
      <w:pPr>
        <w:rPr>
          <w:rFonts w:cs="Times New Roman"/>
        </w:rPr>
      </w:pPr>
      <w:r w:rsidRPr="004D7654">
        <w:rPr>
          <w:rFonts w:cs="Times New Roman"/>
        </w:rPr>
        <w:t xml:space="preserve">Cells were stimulated and prepared for confocal imaging as described in the Materials and Methods chapter.  </w:t>
      </w:r>
    </w:p>
    <w:p w:rsidR="00CF00CB" w:rsidRPr="004D7654" w:rsidRDefault="00CF00CB" w:rsidP="00CF00CB">
      <w:pPr>
        <w:rPr>
          <w:rFonts w:cs="Times New Roman"/>
        </w:rPr>
      </w:pPr>
    </w:p>
    <w:p w:rsidR="00CF00CB" w:rsidRPr="004D7654" w:rsidRDefault="00CF00CB" w:rsidP="00CF00CB">
      <w:pPr>
        <w:pStyle w:val="Heading2"/>
        <w:numPr>
          <w:ilvl w:val="1"/>
          <w:numId w:val="25"/>
        </w:numPr>
        <w:jc w:val="left"/>
      </w:pPr>
      <w:bookmarkStart w:id="1029" w:name="_Toc303604799"/>
      <w:bookmarkStart w:id="1030" w:name="_Toc303610004"/>
      <w:r w:rsidRPr="004D7654">
        <w:t xml:space="preserve"> </w:t>
      </w:r>
      <w:bookmarkStart w:id="1031" w:name="_Toc343428481"/>
      <w:bookmarkStart w:id="1032" w:name="_Toc343447747"/>
      <w:bookmarkStart w:id="1033" w:name="_Toc347056880"/>
      <w:r w:rsidRPr="004D7654">
        <w:t>Results</w:t>
      </w:r>
      <w:bookmarkEnd w:id="1029"/>
      <w:bookmarkEnd w:id="1030"/>
      <w:bookmarkEnd w:id="1031"/>
      <w:bookmarkEnd w:id="1032"/>
      <w:bookmarkEnd w:id="1033"/>
    </w:p>
    <w:p w:rsidR="00CF00CB" w:rsidRPr="004D7654" w:rsidRDefault="00CF00CB" w:rsidP="00CF00CB">
      <w:pPr>
        <w:pStyle w:val="Heading3"/>
        <w:numPr>
          <w:ilvl w:val="2"/>
          <w:numId w:val="25"/>
        </w:numPr>
      </w:pPr>
      <w:bookmarkStart w:id="1034" w:name="_Toc303610005"/>
      <w:bookmarkStart w:id="1035" w:name="_Toc343428482"/>
      <w:bookmarkStart w:id="1036" w:name="_Toc343447748"/>
      <w:bookmarkStart w:id="1037" w:name="_Toc347056881"/>
      <w:r w:rsidRPr="004D7654">
        <w:t>Effect of Na</w:t>
      </w:r>
      <w:r w:rsidRPr="004D7654">
        <w:rPr>
          <w:vertAlign w:val="subscript"/>
        </w:rPr>
        <w:t>3</w:t>
      </w:r>
      <w:r w:rsidRPr="004D7654">
        <w:t>VO</w:t>
      </w:r>
      <w:r w:rsidRPr="004D7654">
        <w:rPr>
          <w:vertAlign w:val="subscript"/>
        </w:rPr>
        <w:t>4</w:t>
      </w:r>
      <w:r w:rsidRPr="004D7654">
        <w:t xml:space="preserve"> pre-incubation</w:t>
      </w:r>
      <w:bookmarkEnd w:id="1034"/>
      <w:bookmarkEnd w:id="1035"/>
      <w:bookmarkEnd w:id="1036"/>
      <w:bookmarkEnd w:id="1037"/>
    </w:p>
    <w:p w:rsidR="002C2AC8" w:rsidRPr="004D7654" w:rsidRDefault="00CF00CB" w:rsidP="002C2AC8">
      <w:pPr>
        <w:rPr>
          <w:rFonts w:cs="Times New Roman"/>
          <w:szCs w:val="24"/>
        </w:rPr>
      </w:pPr>
      <w:r w:rsidRPr="004D7654">
        <w:rPr>
          <w:rFonts w:cs="Times New Roman"/>
          <w:szCs w:val="24"/>
        </w:rPr>
        <w:t>Pre-incubating cells with 1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prior to IBMX/forskolin was designed to alter the tyrosine phosphorylation state of the cells in order to investigate its role in the regulation of CFTR.  All cells exhibited a decrease in current in response to 500μM DIDS and 500µM DIDS/10μM CFTR</w:t>
      </w:r>
      <w:r w:rsidRPr="004D7654">
        <w:rPr>
          <w:rFonts w:cs="Times New Roman"/>
          <w:szCs w:val="24"/>
          <w:vertAlign w:val="subscript"/>
        </w:rPr>
        <w:t>inh</w:t>
      </w:r>
      <w:r w:rsidRPr="004D7654">
        <w:rPr>
          <w:rFonts w:cs="Times New Roman"/>
          <w:szCs w:val="24"/>
        </w:rPr>
        <w:t>-172, figure 4.1 and 4.2.</w:t>
      </w:r>
      <w:r w:rsidR="002C2AC8" w:rsidRPr="004D7654">
        <w:rPr>
          <w:rFonts w:cs="Times New Roman"/>
          <w:szCs w:val="24"/>
        </w:rPr>
        <w:t xml:space="preserve">  </w:t>
      </w:r>
      <w:r w:rsidR="002C2AC8" w:rsidRPr="004D7654">
        <w:rPr>
          <w:rFonts w:cs="Times New Roman"/>
          <w:b/>
          <w:szCs w:val="24"/>
        </w:rPr>
        <w:t>The average 16HBE14o- cell capacitance was 9.88 ± 0.08pF (n = 295).</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Default="00AE6648" w:rsidP="00CF00CB">
      <w:pPr>
        <w:rPr>
          <w:rFonts w:cs="Times New Roman"/>
          <w:szCs w:val="24"/>
        </w:rPr>
      </w:pPr>
    </w:p>
    <w:p w:rsidR="000D2F5C" w:rsidRPr="004D7654" w:rsidRDefault="000D2F5C"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3590" type="#_x0000_t202" style="position:absolute;left:0;text-align:left;margin-left:286.85pt;margin-top:-6.75pt;width:140.5pt;height:45.9pt;z-index:64" stroked="f">
            <o:lock v:ext="edit" aspectratio="t"/>
            <v:textbox style="mso-next-textbox:#_x0000_s3590">
              <w:txbxContent>
                <w:p w:rsidR="00C8548E" w:rsidRDefault="00C8548E" w:rsidP="00CF00CB">
                  <w:pPr>
                    <w:jc w:val="center"/>
                    <w:rPr>
                      <w:rFonts w:cs="Times New Roman"/>
                      <w:szCs w:val="24"/>
                    </w:rPr>
                  </w:pPr>
                  <w:r>
                    <w:rPr>
                      <w:rFonts w:cs="Times New Roman"/>
                      <w:szCs w:val="24"/>
                    </w:rPr>
                    <w:t>+ 500µM DIDS/</w:t>
                  </w:r>
                </w:p>
                <w:p w:rsidR="00C8548E" w:rsidRPr="004B376F" w:rsidRDefault="00C8548E" w:rsidP="00CF00CB">
                  <w:pPr>
                    <w:jc w:val="center"/>
                    <w:rPr>
                      <w:rFonts w:cs="Times New Roman"/>
                      <w:szCs w:val="24"/>
                    </w:rPr>
                  </w:pPr>
                  <w:r>
                    <w:rPr>
                      <w:rFonts w:cs="Times New Roman"/>
                      <w:szCs w:val="24"/>
                    </w:rPr>
                    <w:t>10μM CFTR</w:t>
                  </w:r>
                  <w:r w:rsidRPr="000C3A57">
                    <w:rPr>
                      <w:rFonts w:cs="Times New Roman"/>
                      <w:szCs w:val="24"/>
                      <w:vertAlign w:val="subscript"/>
                    </w:rPr>
                    <w:t>inh</w:t>
                  </w:r>
                  <w:r>
                    <w:rPr>
                      <w:rFonts w:cs="Times New Roman"/>
                      <w:szCs w:val="24"/>
                    </w:rPr>
                    <w:t>-1</w:t>
                  </w:r>
                  <w:r w:rsidRPr="00DA441E">
                    <w:rPr>
                      <w:rFonts w:cs="Times New Roman"/>
                      <w:szCs w:val="24"/>
                    </w:rPr>
                    <w:t>72</w:t>
                  </w:r>
                </w:p>
              </w:txbxContent>
            </v:textbox>
          </v:shape>
        </w:pict>
      </w:r>
      <w:r>
        <w:rPr>
          <w:rFonts w:cs="Times New Roman"/>
          <w:noProof/>
          <w:lang w:eastAsia="en-GB"/>
        </w:rPr>
        <w:pict>
          <v:shape id="_x0000_s3589" type="#_x0000_t202" style="position:absolute;left:0;text-align:left;margin-left:169.55pt;margin-top:0;width:96.65pt;height:28.75pt;z-index:63" stroked="f">
            <o:lock v:ext="edit" aspectratio="t"/>
            <v:textbox style="mso-next-textbox:#_x0000_s3589">
              <w:txbxContent>
                <w:p w:rsidR="00C8548E" w:rsidRPr="004B376F" w:rsidRDefault="00C8548E" w:rsidP="00CF00CB">
                  <w:pPr>
                    <w:jc w:val="center"/>
                    <w:rPr>
                      <w:rFonts w:cs="Times New Roman"/>
                      <w:szCs w:val="24"/>
                    </w:rPr>
                  </w:pPr>
                  <w:r>
                    <w:rPr>
                      <w:rFonts w:cs="Times New Roman"/>
                      <w:szCs w:val="24"/>
                    </w:rPr>
                    <w:t>+ 500μM DIDS</w:t>
                  </w:r>
                </w:p>
              </w:txbxContent>
            </v:textbox>
          </v:shape>
        </w:pict>
      </w:r>
      <w:r>
        <w:rPr>
          <w:rFonts w:cs="Times New Roman"/>
          <w:noProof/>
          <w:lang w:eastAsia="en-GB"/>
        </w:rPr>
        <w:pict>
          <v:shape id="_x0000_s3588" type="#_x0000_t202" style="position:absolute;left:0;text-align:left;margin-left:50.95pt;margin-top:0;width:48.3pt;height:21.55pt;z-index:62" stroked="f">
            <o:lock v:ext="edit" aspectratio="t"/>
            <v:textbox style="mso-next-textbox:#_x0000_s3588">
              <w:txbxContent>
                <w:p w:rsidR="00C8548E" w:rsidRPr="004B376F" w:rsidRDefault="00C8548E" w:rsidP="00CF00CB">
                  <w:pPr>
                    <w:jc w:val="center"/>
                    <w:rPr>
                      <w:rFonts w:cs="Times New Roman"/>
                      <w:szCs w:val="24"/>
                    </w:rPr>
                  </w:pPr>
                  <w:r w:rsidRPr="004B376F">
                    <w:rPr>
                      <w:rFonts w:cs="Times New Roman"/>
                      <w:szCs w:val="24"/>
                    </w:rPr>
                    <w:t>Total</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649" type="#_x0000_t75" style="position:absolute;left:0;text-align:left;margin-left:158.75pt;margin-top:3.65pt;width:122.2pt;height:80.65pt;z-index:116" wrapcoords="962 1458 700 14312 962 21070 1312 21070 1312 20540 19501 20275 19326 16299 21600 14709 21600 14179 19851 14179 19326 12059 19501 4373 1399 3578 1312 1458 962 1458">
            <v:imagedata r:id="rId251" o:title="" croptop="10362f" cropbottom="19668f" cropleft="9776f" cropright="30461f"/>
          </v:shape>
          <o:OLEObject Type="Embed" ProgID="Origin50.Graph" ShapeID="_x0000_s3649" DrawAspect="Content" ObjectID="_1420812707" r:id="rId252"/>
        </w:pict>
      </w:r>
      <w:r>
        <w:rPr>
          <w:rFonts w:cs="Times New Roman"/>
          <w:noProof/>
          <w:szCs w:val="24"/>
          <w:lang w:eastAsia="en-GB"/>
        </w:rPr>
        <w:pict>
          <v:shape id="_x0000_s3648" type="#_x0000_t75" style="position:absolute;left:0;text-align:left;margin-left:15.8pt;margin-top:.85pt;width:130.6pt;height:86.1pt;z-index:115" wrapcoords="1555 1366 1309 15269 1555 21352 1964 21352 9982 21228 18900 20234 18900 17255 21109 15393 21109 15269 18818 13283 18982 2110 1964 1366 1555 1366">
            <v:imagedata r:id="rId253" o:title="" croptop="8251f" cropbottom="19421f" cropleft="9809f" cropright="26255f"/>
          </v:shape>
          <o:OLEObject Type="Embed" ProgID="Origin50.Graph" ShapeID="_x0000_s3648" DrawAspect="Content" ObjectID="_1420812708" r:id="rId254"/>
        </w:pict>
      </w:r>
    </w:p>
    <w:p w:rsidR="00CF00CB" w:rsidRPr="004D7654" w:rsidRDefault="00B46550" w:rsidP="00CF00CB">
      <w:pPr>
        <w:rPr>
          <w:rFonts w:cs="Times New Roman"/>
          <w:szCs w:val="24"/>
        </w:rPr>
      </w:pPr>
      <w:r>
        <w:rPr>
          <w:rFonts w:cs="Times New Roman"/>
          <w:noProof/>
          <w:szCs w:val="24"/>
          <w:lang w:eastAsia="en-GB"/>
        </w:rPr>
        <w:pict>
          <v:shape id="_x0000_s3651" type="#_x0000_t75" style="position:absolute;left:0;text-align:left;margin-left:296.25pt;margin-top:13.75pt;width:127.15pt;height:32.15pt;z-index:118" wrapcoords="925 1994 672 9637 925 16948 18742 16948 18826 12628 20928 10302 20928 9305 18826 7311 18742 1994 925 1994">
            <v:imagedata r:id="rId255" o:title="" croptop="22687f" cropbottom="28392f" cropleft="15568f" cropright="8216f"/>
          </v:shape>
          <o:OLEObject Type="Embed" ProgID="Origin50.Graph" ShapeID="_x0000_s3651" DrawAspect="Content" ObjectID="_1420812709" r:id="rId256"/>
        </w:pict>
      </w:r>
      <w:r>
        <w:rPr>
          <w:rFonts w:cs="Times New Roman"/>
          <w:noProof/>
          <w:szCs w:val="24"/>
          <w:lang w:eastAsia="en-GB"/>
        </w:rPr>
        <w:pict>
          <v:shape id="_x0000_s3591" type="#_x0000_t202" style="position:absolute;left:0;text-align:left;margin-left:-1.8pt;margin-top:8.95pt;width:21.95pt;height:21.55pt;z-index:65" stroked="f">
            <o:lock v:ext="edit" aspectratio="t"/>
            <v:textbox style="mso-next-textbox:#_x0000_s3591">
              <w:txbxContent>
                <w:p w:rsidR="00C8548E" w:rsidRPr="004B376F" w:rsidRDefault="00C8548E" w:rsidP="00CF00CB">
                  <w:pPr>
                    <w:jc w:val="center"/>
                    <w:rPr>
                      <w:rFonts w:cs="Times New Roman"/>
                      <w:szCs w:val="24"/>
                    </w:rPr>
                  </w:pPr>
                  <w:r>
                    <w:rPr>
                      <w:rFonts w:cs="Times New Roman"/>
                      <w:szCs w:val="24"/>
                    </w:rPr>
                    <w:t>A</w:t>
                  </w:r>
                </w:p>
              </w:txbxContent>
            </v:textbox>
          </v:shape>
        </w:pict>
      </w:r>
    </w:p>
    <w:p w:rsidR="00CF00CB" w:rsidRPr="004D7654" w:rsidRDefault="00B46550" w:rsidP="00CF00CB">
      <w:pPr>
        <w:rPr>
          <w:rFonts w:cs="Times New Roman"/>
          <w:szCs w:val="24"/>
        </w:rPr>
      </w:pPr>
      <w:r>
        <w:rPr>
          <w:rFonts w:eastAsia="Times New Roman" w:cs="Times New Roman"/>
          <w:noProof/>
          <w:lang w:eastAsia="en-GB"/>
        </w:rPr>
        <w:pict>
          <v:shape id="_x0000_s3913" type="#_x0000_t32" style="position:absolute;left:0;text-align:left;margin-left:144.25pt;margin-top:6.05pt;width:18pt;height:0;z-index:275" o:connectortype="straight">
            <v:stroke endarrow="open"/>
          </v:shape>
        </w:pict>
      </w:r>
      <w:r>
        <w:rPr>
          <w:rFonts w:eastAsia="Times New Roman" w:cs="Times New Roman"/>
          <w:noProof/>
          <w:lang w:eastAsia="en-GB"/>
        </w:rPr>
        <w:pict>
          <v:shape id="_x0000_s3912" type="#_x0000_t32" style="position:absolute;left:0;text-align:left;margin-left:7.8pt;margin-top:6.75pt;width:18pt;height:0;z-index:274" o:connectortype="straight">
            <v:stroke endarrow="open"/>
          </v:shape>
        </w:pict>
      </w:r>
      <w:r>
        <w:rPr>
          <w:rFonts w:eastAsia="Times New Roman" w:cs="Times New Roman"/>
          <w:noProof/>
          <w:lang w:eastAsia="en-GB"/>
        </w:rPr>
        <w:pict>
          <v:shape id="_x0000_s3914" type="#_x0000_t32" style="position:absolute;left:0;text-align:left;margin-left:284.7pt;margin-top:6.75pt;width:18pt;height:0;z-index:276" o:connectortype="straight">
            <v:stroke endarrow="open"/>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650" type="#_x0000_t75" style="position:absolute;left:0;text-align:left;margin-left:189.9pt;margin-top:9.5pt;width:48pt;height:29.7pt;z-index:117" wrapcoords="11357 3240 2449 5400 2449 8640 11357 9000 9353 14760 9130 16200 18705 16200 19151 12240 17592 10800 12247 9000 12247 3240 11357 3240">
            <v:imagedata r:id="rId257" o:title="" croptop="17620f" cropbottom="34842f" cropleft="41964f" cropright="12794f"/>
          </v:shape>
          <o:OLEObject Type="Embed" ProgID="Origin50.Graph" ShapeID="_x0000_s3650" DrawAspect="Content" ObjectID="_1420812710" r:id="rId258"/>
        </w:pict>
      </w:r>
    </w:p>
    <w:p w:rsidR="00CF00CB" w:rsidRPr="004D7654" w:rsidRDefault="00B46550" w:rsidP="00CF00CB">
      <w:pPr>
        <w:rPr>
          <w:rFonts w:cs="Times New Roman"/>
          <w:szCs w:val="24"/>
        </w:rPr>
      </w:pPr>
      <w:r>
        <w:rPr>
          <w:rFonts w:cs="Times New Roman"/>
          <w:noProof/>
          <w:szCs w:val="24"/>
          <w:lang w:eastAsia="en-GB"/>
        </w:rPr>
        <w:pict>
          <v:shape id="_x0000_s3645" type="#_x0000_t75" style="position:absolute;left:0;text-align:left;margin-left:21pt;margin-top:4.95pt;width:122.7pt;height:86.1pt;z-index:112" wrapcoords="871 621 871 12538 523 14524 871 16510 871 20979 1219 20979 1219 20483 7490 20483 19248 19241 19248 16510 21513 15021 21513 14524 20206 14524 19248 12538 19335 2110 1306 621 871 621">
            <v:imagedata r:id="rId259" o:title="" croptop="9374f" cropbottom="18304f" cropleft="11232f" cropright="25423f"/>
          </v:shape>
          <o:OLEObject Type="Embed" ProgID="Origin50.Graph" ShapeID="_x0000_s3645" DrawAspect="Content" ObjectID="_1420812711" r:id="rId260"/>
        </w:pict>
      </w:r>
      <w:r>
        <w:rPr>
          <w:rFonts w:cs="Times New Roman"/>
          <w:noProof/>
          <w:szCs w:val="24"/>
          <w:lang w:eastAsia="en-GB"/>
        </w:rPr>
        <w:pict>
          <v:shape id="_x0000_s3646" type="#_x0000_t75" style="position:absolute;left:0;text-align:left;margin-left:159.5pt;margin-top:3.9pt;width:123.2pt;height:80.65pt;z-index:113" wrapcoords="1041 795 694 14577 954 20672 9022 21202 18998 21202 19345 21202 19431 15637 21600 14709 21600 14312 19345 13517 19518 6758 1388 5036 1388 795 1041 795">
            <v:imagedata r:id="rId261" o:title="" croptop="9275f" cropbottom="20757f" cropleft="10921f" cropright="26237f"/>
          </v:shape>
          <o:OLEObject Type="Embed" ProgID="Origin50.Graph" ShapeID="_x0000_s3646" DrawAspect="Content" ObjectID="_1420812712" r:id="rId262"/>
        </w:pict>
      </w:r>
    </w:p>
    <w:p w:rsidR="00CF00CB" w:rsidRPr="004D7654" w:rsidRDefault="00B46550" w:rsidP="00CF00CB">
      <w:pPr>
        <w:rPr>
          <w:rFonts w:cs="Times New Roman"/>
          <w:szCs w:val="24"/>
        </w:rPr>
      </w:pPr>
      <w:r>
        <w:rPr>
          <w:rFonts w:eastAsia="Times New Roman" w:cs="Times New Roman"/>
          <w:noProof/>
          <w:lang w:eastAsia="en-GB"/>
        </w:rPr>
        <w:pict>
          <v:shape id="_x0000_s3647" type="#_x0000_t75" style="position:absolute;left:0;text-align:left;margin-left:296.25pt;margin-top:14.45pt;width:127.15pt;height:32.15pt;z-index:114" wrapcoords="925 3655 672 11298 925 18609 18742 18609 18826 14289 20928 12295 20928 10966 18826 8972 18742 3655 925 3655">
            <v:imagedata r:id="rId263" o:title="" croptop="21576f" cropbottom="29502f" cropleft="15568f" cropright="8216f"/>
          </v:shape>
          <o:OLEObject Type="Embed" ProgID="Origin50.Graph" ShapeID="_x0000_s3647" DrawAspect="Content" ObjectID="_1420812713" r:id="rId264"/>
        </w:pict>
      </w:r>
      <w:r>
        <w:rPr>
          <w:rFonts w:cs="Times New Roman"/>
          <w:noProof/>
          <w:szCs w:val="24"/>
          <w:lang w:eastAsia="en-GB"/>
        </w:rPr>
        <w:pict>
          <v:shape id="_x0000_s3592" type="#_x0000_t202" style="position:absolute;left:0;text-align:left;margin-left:-1.8pt;margin-top:6.1pt;width:21.95pt;height:21.6pt;z-index:66" stroked="f">
            <o:lock v:ext="edit" aspectratio="t"/>
            <v:textbox style="mso-next-textbox:#_x0000_s3592">
              <w:txbxContent>
                <w:p w:rsidR="00C8548E" w:rsidRPr="004B376F" w:rsidRDefault="00C8548E" w:rsidP="00CF00CB">
                  <w:pPr>
                    <w:jc w:val="center"/>
                    <w:rPr>
                      <w:rFonts w:cs="Times New Roman"/>
                      <w:szCs w:val="24"/>
                    </w:rPr>
                  </w:pPr>
                  <w:r>
                    <w:rPr>
                      <w:rFonts w:cs="Times New Roman"/>
                      <w:szCs w:val="24"/>
                    </w:rPr>
                    <w:t>B</w:t>
                  </w:r>
                </w:p>
              </w:txbxContent>
            </v:textbox>
          </v:shape>
        </w:pict>
      </w:r>
    </w:p>
    <w:p w:rsidR="00CF00CB" w:rsidRPr="004D7654" w:rsidRDefault="00B46550" w:rsidP="00CF00CB">
      <w:pPr>
        <w:rPr>
          <w:rStyle w:val="Heading5Char"/>
          <w:rFonts w:eastAsia="Calibri"/>
        </w:rPr>
      </w:pPr>
      <w:r>
        <w:rPr>
          <w:rFonts w:eastAsia="Times New Roman" w:cs="Times New Roman"/>
          <w:noProof/>
          <w:lang w:eastAsia="en-GB"/>
        </w:rPr>
        <w:pict>
          <v:shape id="_x0000_s3917" type="#_x0000_t32" style="position:absolute;left:0;text-align:left;margin-left:284.7pt;margin-top:9.2pt;width:18pt;height:0;z-index:279" o:connectortype="straight">
            <v:stroke endarrow="open"/>
          </v:shape>
        </w:pict>
      </w:r>
      <w:r>
        <w:rPr>
          <w:rFonts w:eastAsia="Times New Roman" w:cs="Times New Roman"/>
          <w:noProof/>
          <w:lang w:eastAsia="en-GB"/>
        </w:rPr>
        <w:pict>
          <v:shape id="_x0000_s3916" type="#_x0000_t32" style="position:absolute;left:0;text-align:left;margin-left:146.05pt;margin-top:9.1pt;width:18pt;height:0;z-index:278" o:connectortype="straight">
            <v:stroke endarrow="open"/>
          </v:shape>
        </w:pict>
      </w:r>
      <w:r>
        <w:rPr>
          <w:rFonts w:eastAsia="Times New Roman" w:cs="Times New Roman"/>
          <w:noProof/>
          <w:lang w:eastAsia="en-GB"/>
        </w:rPr>
        <w:pict>
          <v:shape id="_x0000_s3915" type="#_x0000_t32" style="position:absolute;left:0;text-align:left;margin-left:7.8pt;margin-top:8.6pt;width:18pt;height:.05pt;z-index:277" o:connectortype="straight">
            <v:stroke endarrow="open"/>
          </v:shape>
        </w:pict>
      </w: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zCs w:val="24"/>
          <w:specVanish/>
        </w:rPr>
      </w:pPr>
      <w:bookmarkStart w:id="1038" w:name="_Toc343428483"/>
      <w:bookmarkStart w:id="1039" w:name="_Toc343447749"/>
      <w:bookmarkStart w:id="1040" w:name="_Toc343447939"/>
      <w:bookmarkStart w:id="1041" w:name="_Toc343606465"/>
      <w:bookmarkStart w:id="1042" w:name="_Toc343672661"/>
      <w:bookmarkStart w:id="1043" w:name="_Toc343440834"/>
      <w:r w:rsidRPr="004D7654">
        <w:rPr>
          <w:rStyle w:val="Heading5Char"/>
          <w:b/>
        </w:rPr>
        <w:t>Figure 4.1 Typical traces taken from single control and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pre-incubated 16HBE14o- cells.</w:t>
      </w:r>
      <w:bookmarkEnd w:id="1038"/>
      <w:bookmarkEnd w:id="1039"/>
      <w:bookmarkEnd w:id="1040"/>
      <w:bookmarkEnd w:id="1041"/>
      <w:bookmarkEnd w:id="1042"/>
      <w:r w:rsidRPr="004D7654">
        <w:rPr>
          <w:szCs w:val="24"/>
        </w:rPr>
        <w:t xml:space="preserve">  </w:t>
      </w:r>
    </w:p>
    <w:p w:rsidR="00CF00CB" w:rsidRPr="004D7654" w:rsidRDefault="00CF00CB" w:rsidP="00CF00CB">
      <w:pPr>
        <w:rPr>
          <w:rFonts w:cs="Times New Roman"/>
        </w:rPr>
      </w:pPr>
      <w:r w:rsidRPr="004D7654">
        <w:rPr>
          <w:rFonts w:cs="Times New Roman"/>
        </w:rPr>
        <w:t xml:space="preserve"> A, control cell. B,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  Arrows indicate zero current.</w:t>
      </w:r>
      <w:bookmarkEnd w:id="1043"/>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3654" type="#_x0000_t202" style="position:absolute;left:0;text-align:left;margin-left:288.25pt;margin-top:2.75pt;width:135.8pt;height:45.2pt;z-index:121" stroked="f">
            <o:lock v:ext="edit" aspectratio="t"/>
            <v:textbox style="mso-next-textbox:#_x0000_s3654">
              <w:txbxContent>
                <w:p w:rsidR="00C8548E" w:rsidRDefault="00C8548E" w:rsidP="00CF00CB">
                  <w:pPr>
                    <w:jc w:val="center"/>
                    <w:rPr>
                      <w:rFonts w:cs="Times New Roman"/>
                      <w:szCs w:val="24"/>
                    </w:rPr>
                  </w:pPr>
                  <w:r>
                    <w:rPr>
                      <w:rFonts w:cs="Times New Roman"/>
                      <w:szCs w:val="24"/>
                    </w:rPr>
                    <w:t>+ 500µM DIDS/</w:t>
                  </w:r>
                </w:p>
                <w:p w:rsidR="00C8548E" w:rsidRPr="004B376F" w:rsidRDefault="00C8548E" w:rsidP="00CF00CB">
                  <w:pPr>
                    <w:jc w:val="center"/>
                    <w:rPr>
                      <w:rFonts w:cs="Times New Roman"/>
                      <w:szCs w:val="24"/>
                    </w:rPr>
                  </w:pPr>
                  <w:r>
                    <w:rPr>
                      <w:rFonts w:cs="Times New Roman"/>
                      <w:szCs w:val="24"/>
                    </w:rPr>
                    <w:t>10μM CFTR</w:t>
                  </w:r>
                  <w:r w:rsidRPr="000C3A57">
                    <w:rPr>
                      <w:rFonts w:cs="Times New Roman"/>
                      <w:szCs w:val="24"/>
                      <w:vertAlign w:val="subscript"/>
                    </w:rPr>
                    <w:t>inh</w:t>
                  </w:r>
                  <w:r>
                    <w:rPr>
                      <w:rFonts w:cs="Times New Roman"/>
                      <w:szCs w:val="24"/>
                    </w:rPr>
                    <w:t>-1</w:t>
                  </w:r>
                  <w:r w:rsidRPr="00DA441E">
                    <w:rPr>
                      <w:rFonts w:cs="Times New Roman"/>
                      <w:szCs w:val="24"/>
                    </w:rPr>
                    <w:t>72</w:t>
                  </w:r>
                </w:p>
              </w:txbxContent>
            </v:textbox>
          </v:shape>
        </w:pict>
      </w:r>
      <w:r>
        <w:rPr>
          <w:rFonts w:cs="Times New Roman"/>
          <w:noProof/>
          <w:lang w:eastAsia="en-GB"/>
        </w:rPr>
        <w:pict>
          <v:shape id="_x0000_s3653" type="#_x0000_t202" style="position:absolute;left:0;text-align:left;margin-left:169.15pt;margin-top:19.25pt;width:96.45pt;height:28.7pt;z-index:120" stroked="f">
            <o:lock v:ext="edit" aspectratio="t"/>
            <v:textbox style="mso-next-textbox:#_x0000_s3653">
              <w:txbxContent>
                <w:p w:rsidR="00C8548E" w:rsidRPr="004B376F" w:rsidRDefault="00C8548E" w:rsidP="00CF00CB">
                  <w:pPr>
                    <w:jc w:val="center"/>
                    <w:rPr>
                      <w:rFonts w:cs="Times New Roman"/>
                      <w:szCs w:val="24"/>
                    </w:rPr>
                  </w:pPr>
                  <w:r>
                    <w:rPr>
                      <w:rFonts w:cs="Times New Roman"/>
                      <w:szCs w:val="24"/>
                    </w:rPr>
                    <w:t>+ 500μM DIDS</w:t>
                  </w:r>
                </w:p>
              </w:txbxContent>
            </v:textbox>
          </v:shape>
        </w:pict>
      </w:r>
      <w:r>
        <w:rPr>
          <w:rFonts w:cs="Times New Roman"/>
          <w:noProof/>
          <w:lang w:eastAsia="en-GB"/>
        </w:rPr>
        <w:pict>
          <v:shape id="_x0000_s3652" type="#_x0000_t202" style="position:absolute;left:0;text-align:left;margin-left:50.8pt;margin-top:19.25pt;width:48.2pt;height:21.5pt;z-index:119" stroked="f">
            <o:lock v:ext="edit" aspectratio="t"/>
            <v:textbox style="mso-next-textbox:#_x0000_s3652">
              <w:txbxContent>
                <w:p w:rsidR="00C8548E" w:rsidRPr="004B376F" w:rsidRDefault="00C8548E" w:rsidP="00CF00CB">
                  <w:pPr>
                    <w:jc w:val="center"/>
                    <w:rPr>
                      <w:rFonts w:cs="Times New Roman"/>
                      <w:szCs w:val="24"/>
                    </w:rPr>
                  </w:pPr>
                  <w:r w:rsidRPr="004B376F">
                    <w:rPr>
                      <w:rFonts w:cs="Times New Roman"/>
                      <w:szCs w:val="24"/>
                    </w:rPr>
                    <w:t>Total</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662" type="#_x0000_t75" style="position:absolute;left:0;text-align:left;margin-left:160pt;margin-top:15.45pt;width:125.3pt;height:63.85pt;z-index:129" wrapcoords="847 2326 847 7643 508 12960 847 18277 847 21268 1186 21268 9487 20935 18720 19606 18720 15618 20922 13126 20922 12960 18635 10302 18805 5649 17958 5483 1186 4985 1186 2326 847 2326">
            <v:imagedata r:id="rId265" o:title="" croptop="14123f" cropbottom="23036f" cropleft="11048f" cropright="25278f"/>
          </v:shape>
          <o:OLEObject Type="Embed" ProgID="Origin50.Graph" ShapeID="_x0000_s3662" DrawAspect="Content" ObjectID="_1420812714" r:id="rId266"/>
        </w:pict>
      </w:r>
    </w:p>
    <w:p w:rsidR="00CF00CB" w:rsidRPr="004D7654" w:rsidRDefault="00B46550" w:rsidP="00CF00CB">
      <w:pPr>
        <w:rPr>
          <w:rFonts w:cs="Times New Roman"/>
          <w:szCs w:val="24"/>
        </w:rPr>
      </w:pPr>
      <w:r>
        <w:rPr>
          <w:rFonts w:cs="Times New Roman"/>
          <w:noProof/>
          <w:szCs w:val="24"/>
          <w:lang w:eastAsia="en-GB"/>
        </w:rPr>
        <w:pict>
          <v:shape id="_x0000_s3663" type="#_x0000_t75" style="position:absolute;left:0;text-align:left;margin-left:297.1pt;margin-top:11.85pt;width:126.3pt;height:31.95pt;z-index:130" wrapcoords="925 3988 672 11631 925 18609 18742 18609 18826 14622 20928 12295 20928 11298 18742 9305 18742 3988 925 3988">
            <v:imagedata r:id="rId267" o:title="" croptop="21481f" cropbottom="29562f" cropleft="15568f" cropright="8216f"/>
          </v:shape>
          <o:OLEObject Type="Embed" ProgID="Origin50.Graph" ShapeID="_x0000_s3663" DrawAspect="Content" ObjectID="_1420812715" r:id="rId268"/>
        </w:pict>
      </w:r>
      <w:r>
        <w:rPr>
          <w:rFonts w:cs="Times New Roman"/>
          <w:noProof/>
          <w:szCs w:val="24"/>
          <w:lang w:eastAsia="en-GB"/>
        </w:rPr>
        <w:pict>
          <v:shape id="_x0000_s3661" type="#_x0000_t75" style="position:absolute;left:0;text-align:left;margin-left:18.5pt;margin-top:3.05pt;width:126.3pt;height:53.05pt;z-index:128" wrapcoords="18658 0 1177 400 925 12800 1177 21400 18995 21400 19079 16000 21348 12600 18995 9600 18995 0 18658 0">
            <v:imagedata r:id="rId269" o:title="" croptop="16840f" cropbottom="24585f" cropleft="15079f" cropright="8706f"/>
          </v:shape>
          <o:OLEObject Type="Embed" ProgID="Origin50.Graph" ShapeID="_x0000_s3661" DrawAspect="Content" ObjectID="_1420812716" r:id="rId270"/>
        </w:pict>
      </w:r>
      <w:r>
        <w:rPr>
          <w:rFonts w:cs="Times New Roman"/>
          <w:noProof/>
          <w:szCs w:val="24"/>
          <w:lang w:eastAsia="en-GB"/>
        </w:rPr>
        <w:pict>
          <v:shape id="_x0000_s3655" type="#_x0000_t202" style="position:absolute;left:0;text-align:left;margin-left:-1.8pt;margin-top:6.55pt;width:21.9pt;height:21.5pt;z-index:122" stroked="f">
            <o:lock v:ext="edit" aspectratio="t"/>
            <v:textbox style="mso-next-textbox:#_x0000_s3655">
              <w:txbxContent>
                <w:p w:rsidR="00C8548E" w:rsidRPr="004B376F" w:rsidRDefault="00C8548E" w:rsidP="00CF00CB">
                  <w:pPr>
                    <w:jc w:val="center"/>
                    <w:rPr>
                      <w:rFonts w:cs="Times New Roman"/>
                      <w:szCs w:val="24"/>
                    </w:rPr>
                  </w:pPr>
                  <w:r>
                    <w:rPr>
                      <w:rFonts w:cs="Times New Roman"/>
                      <w:szCs w:val="24"/>
                    </w:rPr>
                    <w:t>A</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920" type="#_x0000_t32" style="position:absolute;left:0;text-align:left;margin-left:284.8pt;margin-top:7.15pt;width:18pt;height:0;z-index:282" o:connectortype="straight">
            <v:stroke endarrow="open"/>
          </v:shape>
        </w:pict>
      </w:r>
      <w:r>
        <w:rPr>
          <w:rFonts w:cs="Times New Roman"/>
          <w:noProof/>
          <w:szCs w:val="24"/>
          <w:lang w:eastAsia="en-GB"/>
        </w:rPr>
        <w:pict>
          <v:shape id="_x0000_s3919" type="#_x0000_t32" style="position:absolute;left:0;text-align:left;margin-left:145.55pt;margin-top:6.45pt;width:18pt;height:0;z-index:281" o:connectortype="straight">
            <v:stroke endarrow="open"/>
          </v:shape>
        </w:pict>
      </w:r>
      <w:r>
        <w:rPr>
          <w:rFonts w:cs="Times New Roman"/>
          <w:noProof/>
          <w:szCs w:val="24"/>
          <w:lang w:eastAsia="en-GB"/>
        </w:rPr>
        <w:pict>
          <v:shape id="_x0000_s3918" type="#_x0000_t32" style="position:absolute;left:0;text-align:left;margin-left:7.3pt;margin-top:7.15pt;width:18pt;height:0;z-index:280" o:connectortype="straight">
            <v:stroke endarrow="open"/>
          </v:shape>
        </w:pict>
      </w:r>
    </w:p>
    <w:p w:rsidR="00CF00CB" w:rsidRPr="004D7654" w:rsidRDefault="00B46550" w:rsidP="00CF00CB">
      <w:pPr>
        <w:rPr>
          <w:rFonts w:cs="Times New Roman"/>
          <w:szCs w:val="24"/>
        </w:rPr>
      </w:pPr>
      <w:r>
        <w:rPr>
          <w:rFonts w:cs="Times New Roman"/>
          <w:noProof/>
          <w:szCs w:val="24"/>
          <w:lang w:eastAsia="en-GB"/>
        </w:rPr>
        <w:pict>
          <v:shape id="_x0000_s3660" type="#_x0000_t75" style="position:absolute;left:0;text-align:left;margin-left:195.4pt;margin-top:19.45pt;width:47.65pt;height:29.5pt;z-index:127" wrapcoords="11357 3240 2449 5400 2449 8640 11357 9000 9353 14760 9130 16200 18705 16200 19151 12240 17592 10800 12247 9000 12247 3240 11357 3240">
            <v:imagedata r:id="rId257" o:title="" croptop="17620f" cropbottom="34842f" cropleft="41964f" cropright="12794f"/>
          </v:shape>
          <o:OLEObject Type="Embed" ProgID="Origin50.Graph" ShapeID="_x0000_s3660" DrawAspect="Content" ObjectID="_1420812717" r:id="rId271"/>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658" type="#_x0000_t75" style="position:absolute;left:0;text-align:left;margin-left:160.05pt;margin-top:12.25pt;width:121.85pt;height:30.55pt;z-index:125" wrapcoords="871 1241 610 14152 871 21103 18900 21352 19248 21352 19248 17131 21513 14400 21513 13903 19248 13159 19423 3724 1219 1241 871 1241">
            <v:imagedata r:id="rId272" o:title="" croptop="19697f" cropbottom="27120f" cropleft="11345f" cropright="25136f"/>
          </v:shape>
          <o:OLEObject Type="Embed" ProgID="Origin50.Graph" ShapeID="_x0000_s3658" DrawAspect="Content" ObjectID="_1420812718" r:id="rId273"/>
        </w:pict>
      </w:r>
      <w:r>
        <w:rPr>
          <w:rFonts w:cs="Times New Roman"/>
          <w:noProof/>
          <w:szCs w:val="24"/>
          <w:lang w:eastAsia="en-GB"/>
        </w:rPr>
        <w:pict>
          <v:shape id="_x0000_s3659" type="#_x0000_t75" style="position:absolute;left:0;text-align:left;margin-left:297.1pt;margin-top:13.75pt;width:126.3pt;height:31.95pt;z-index:126" wrapcoords="925 3655 672 11298 925 18609 18826 18609 18826 14289 20928 11963 20928 10966 18826 8972 18742 3655 925 3655">
            <v:imagedata r:id="rId274" o:title="" croptop="21576f" cropbottom="29502f" cropleft="15568f" cropright="8216f"/>
          </v:shape>
          <o:OLEObject Type="Embed" ProgID="Origin50.Graph" ShapeID="_x0000_s3659" DrawAspect="Content" ObjectID="_1420812719" r:id="rId275"/>
        </w:pict>
      </w:r>
      <w:r>
        <w:rPr>
          <w:rFonts w:cs="Times New Roman"/>
          <w:noProof/>
          <w:szCs w:val="24"/>
          <w:lang w:eastAsia="en-GB"/>
        </w:rPr>
        <w:pict>
          <v:shape id="_x0000_s3657" type="#_x0000_t75" style="position:absolute;left:0;text-align:left;margin-left:16.75pt;margin-top:5.2pt;width:125.8pt;height:47.65pt;z-index:124" wrapcoords="1519 1113 1266 12693 1519 20932 19238 20932 19322 15365 21516 12915 21516 12470 19322 11802 19406 3118 18056 2672 1856 1113 1519 1113">
            <v:imagedata r:id="rId276" o:title="" croptop="18875f" cropbottom="25402f" cropleft="9666f" cropright="27896f"/>
          </v:shape>
          <o:OLEObject Type="Embed" ProgID="Origin50.Graph" ShapeID="_x0000_s3657" DrawAspect="Content" ObjectID="_1420812720" r:id="rId277"/>
        </w:pict>
      </w:r>
      <w:r>
        <w:rPr>
          <w:rFonts w:cs="Times New Roman"/>
          <w:noProof/>
          <w:szCs w:val="24"/>
          <w:lang w:eastAsia="en-GB"/>
        </w:rPr>
        <w:pict>
          <v:shape id="_x0000_s3656" type="#_x0000_t202" style="position:absolute;left:0;text-align:left;margin-left:-1.8pt;margin-top:17pt;width:21.9pt;height:21.5pt;z-index:123" stroked="f">
            <o:lock v:ext="edit" aspectratio="t"/>
            <v:textbox style="mso-next-textbox:#_x0000_s3656">
              <w:txbxContent>
                <w:p w:rsidR="00C8548E" w:rsidRPr="004B376F" w:rsidRDefault="00C8548E" w:rsidP="00CF00CB">
                  <w:pPr>
                    <w:jc w:val="center"/>
                    <w:rPr>
                      <w:rFonts w:cs="Times New Roman"/>
                      <w:szCs w:val="24"/>
                    </w:rPr>
                  </w:pPr>
                  <w:r>
                    <w:rPr>
                      <w:rFonts w:cs="Times New Roman"/>
                      <w:szCs w:val="24"/>
                    </w:rPr>
                    <w:t>B</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923" type="#_x0000_t32" style="position:absolute;left:0;text-align:left;margin-left:286.8pt;margin-top:9.15pt;width:18pt;height:0;z-index:285" o:connectortype="straight">
            <v:stroke endarrow="open"/>
          </v:shape>
        </w:pict>
      </w:r>
      <w:r>
        <w:rPr>
          <w:rFonts w:cs="Times New Roman"/>
          <w:noProof/>
          <w:szCs w:val="24"/>
          <w:lang w:eastAsia="en-GB"/>
        </w:rPr>
        <w:pict>
          <v:shape id="_x0000_s3922" type="#_x0000_t32" style="position:absolute;left:0;text-align:left;margin-left:148.8pt;margin-top:8.95pt;width:18pt;height:0;z-index:284" o:connectortype="straight">
            <v:stroke endarrow="open"/>
          </v:shape>
        </w:pict>
      </w:r>
      <w:r>
        <w:rPr>
          <w:rFonts w:cs="Times New Roman"/>
          <w:noProof/>
          <w:szCs w:val="24"/>
          <w:lang w:eastAsia="en-GB"/>
        </w:rPr>
        <w:pict>
          <v:shape id="_x0000_s3921" type="#_x0000_t32" style="position:absolute;left:0;text-align:left;margin-left:9.3pt;margin-top:8.9pt;width:18pt;height:0;z-index:283"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rStyle w:val="Heading5Char"/>
          <w:b/>
          <w:vanish/>
          <w:specVanish/>
        </w:rPr>
      </w:pPr>
      <w:bookmarkStart w:id="1044" w:name="_Toc343428484"/>
      <w:bookmarkStart w:id="1045" w:name="_Toc343447750"/>
      <w:bookmarkStart w:id="1046" w:name="_Toc343447940"/>
      <w:bookmarkStart w:id="1047" w:name="_Toc343606466"/>
      <w:bookmarkStart w:id="1048" w:name="_Toc343672662"/>
      <w:bookmarkStart w:id="1049" w:name="_Toc343440835"/>
      <w:r w:rsidRPr="004D7654">
        <w:rPr>
          <w:rStyle w:val="Heading5Char"/>
          <w:b/>
        </w:rPr>
        <w:t>Figure 4.2 Typical traces taken from a single control and 10mM Na</w:t>
      </w:r>
      <w:r w:rsidR="00F07C5C">
        <w:rPr>
          <w:rStyle w:val="Heading5Char"/>
          <w:b/>
          <w:vertAlign w:val="subscript"/>
        </w:rPr>
        <w:t>3</w:t>
      </w:r>
      <w:r w:rsidR="00F07C5C">
        <w:rPr>
          <w:rStyle w:val="Heading5Char"/>
          <w:b/>
        </w:rPr>
        <w:t>VO</w:t>
      </w:r>
      <w:r w:rsidR="00F07C5C">
        <w:rPr>
          <w:rStyle w:val="Heading5Char"/>
          <w:b/>
          <w:vertAlign w:val="subscript"/>
        </w:rPr>
        <w:t>4</w:t>
      </w:r>
      <w:r w:rsidRPr="004D7654">
        <w:rPr>
          <w:rStyle w:val="Heading5Char"/>
          <w:b/>
        </w:rPr>
        <w:t xml:space="preserve"> pre-incubated 16HBE14o- cells.</w:t>
      </w:r>
      <w:bookmarkEnd w:id="1044"/>
      <w:bookmarkEnd w:id="1045"/>
      <w:bookmarkEnd w:id="1046"/>
      <w:bookmarkEnd w:id="1047"/>
      <w:bookmarkEnd w:id="1048"/>
      <w:r w:rsidRPr="004D7654">
        <w:rPr>
          <w:rStyle w:val="Heading5Char"/>
          <w:b/>
        </w:rPr>
        <w:t xml:space="preserve"> </w:t>
      </w:r>
    </w:p>
    <w:p w:rsidR="00CF00CB" w:rsidRPr="004D7654" w:rsidRDefault="00CF00CB" w:rsidP="00CF00CB">
      <w:pPr>
        <w:rPr>
          <w:rFonts w:cs="Times New Roman"/>
          <w:szCs w:val="24"/>
        </w:rPr>
      </w:pPr>
      <w:r w:rsidRPr="004D7654">
        <w:rPr>
          <w:rFonts w:cs="Times New Roman"/>
        </w:rPr>
        <w:t xml:space="preserve"> A, control cell. B, 10mM Na</w:t>
      </w:r>
      <w:r w:rsidRPr="00F07C5C">
        <w:rPr>
          <w:rFonts w:cs="Times New Roman"/>
          <w:vertAlign w:val="subscript"/>
        </w:rPr>
        <w:t>3</w:t>
      </w:r>
      <w:r w:rsidRPr="004D7654">
        <w:rPr>
          <w:rFonts w:cs="Times New Roman"/>
        </w:rPr>
        <w:t>VO</w:t>
      </w:r>
      <w:r w:rsidRPr="00F07C5C">
        <w:rPr>
          <w:rFonts w:cs="Times New Roman"/>
          <w:vertAlign w:val="subscript"/>
        </w:rPr>
        <w:t>4</w:t>
      </w:r>
      <w:r w:rsidRPr="004D7654">
        <w:rPr>
          <w:rFonts w:cs="Times New Roman"/>
        </w:rPr>
        <w:t xml:space="preserve"> pre-incubated cell.  Arrows indicate zero current</w:t>
      </w:r>
      <w:r w:rsidRPr="004D7654">
        <w:rPr>
          <w:rFonts w:cs="Times New Roman"/>
          <w:szCs w:val="24"/>
        </w:rPr>
        <w:t>.</w:t>
      </w:r>
      <w:bookmarkEnd w:id="1049"/>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difference in current size between control cells in figures 4.1 and 4.2 are due to different cells being used as controls for each set of incubations.  The same cells were not used as controls for both 1mM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pre-incubation experiments as these experiments were done at different times with different aliquots of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Pre-incubation in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but not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significantly decreased the total whole-cell current and conductance, figure 4.3.  The reversal potential of control cells (for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 xml:space="preserve">4 </w:t>
      </w:r>
      <w:r w:rsidRPr="004D7654">
        <w:rPr>
          <w:rFonts w:cs="Times New Roman"/>
          <w:szCs w:val="24"/>
        </w:rPr>
        <w:t>pre-incubated cells) was -8.12 ± 0.91 mV (n = 11), which was significantly more negative than the reversal potential of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of -5.07 ± 0.98 mV (n = 9).  However, both reversal potentials were significantly more negative than E</w:t>
      </w:r>
      <w:r w:rsidRPr="004D7654">
        <w:rPr>
          <w:rFonts w:cs="Times New Roman"/>
          <w:szCs w:val="24"/>
          <w:vertAlign w:val="subscript"/>
        </w:rPr>
        <w:t>Cl</w:t>
      </w:r>
      <w:r w:rsidRPr="004D7654">
        <w:rPr>
          <w:rFonts w:cs="Times New Roman"/>
          <w:szCs w:val="24"/>
        </w:rPr>
        <w:t>.   The reversal potential of control cells (for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was -2.52 ± 1.78 mV (n = 18), which did not differ significantly from the reversal potential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of 0.82 ± 1.42 mV (n = 21), and neither reversal potentials were significantly different from E</w:t>
      </w:r>
      <w:r w:rsidRPr="004D7654">
        <w:rPr>
          <w:rFonts w:cs="Times New Roman"/>
          <w:szCs w:val="24"/>
          <w:vertAlign w:val="subscript"/>
        </w:rPr>
        <w:t>Cl</w:t>
      </w: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173" type="#_x0000_t75" style="position:absolute;left:0;text-align:left;margin-left:211.05pt;margin-top:2.1pt;width:212.4pt;height:167.35pt;z-index:535">
            <v:imagedata r:id="rId278" o:title=""/>
          </v:shape>
          <o:OLEObject Type="Embed" ProgID="Origin50.Graph" ShapeID="_x0000_s4173" DrawAspect="Content" ObjectID="_1420812721" r:id="rId279"/>
        </w:pict>
      </w:r>
      <w:r>
        <w:rPr>
          <w:rFonts w:cs="Times New Roman"/>
          <w:noProof/>
          <w:lang w:eastAsia="en-GB"/>
        </w:rPr>
        <w:pict>
          <v:shape id="_x0000_s4172" type="#_x0000_t75" style="position:absolute;left:0;text-align:left;margin-left:-1.75pt;margin-top:3.4pt;width:205.25pt;height:141.8pt;z-index:534">
            <v:imagedata r:id="rId280" o:title=""/>
          </v:shape>
          <o:OLEObject Type="Embed" ProgID="Origin50.Graph" ShapeID="_x0000_s4172" DrawAspect="Content" ObjectID="_1420812722" r:id="rId281"/>
        </w:pict>
      </w:r>
      <w:r>
        <w:rPr>
          <w:rFonts w:cs="Times New Roman"/>
          <w:noProof/>
          <w:lang w:eastAsia="en-GB"/>
        </w:rPr>
        <w:pict>
          <v:shape id="_x0000_s4169" type="#_x0000_t202" style="position:absolute;left:0;text-align:left;margin-left:211.05pt;margin-top:.2pt;width:18.8pt;height:18.85pt;z-index:531" strokecolor="white">
            <o:lock v:ext="edit" aspectratio="t"/>
            <v:textbox style="mso-next-textbox:#_x0000_s4169">
              <w:txbxContent>
                <w:p w:rsidR="00C8548E" w:rsidRPr="004E6925" w:rsidRDefault="00C8548E" w:rsidP="00CF00CB">
                  <w:pPr>
                    <w:rPr>
                      <w:rFonts w:cs="Times New Roman"/>
                    </w:rPr>
                  </w:pPr>
                  <w:r>
                    <w:rPr>
                      <w:rFonts w:cs="Times New Roman"/>
                    </w:rPr>
                    <w:t>B</w:t>
                  </w:r>
                </w:p>
              </w:txbxContent>
            </v:textbox>
          </v:shape>
        </w:pict>
      </w:r>
      <w:r>
        <w:rPr>
          <w:rFonts w:cs="Times New Roman"/>
          <w:noProof/>
          <w:lang w:eastAsia="en-GB"/>
        </w:rPr>
        <w:pict>
          <v:shape id="_x0000_s4168" type="#_x0000_t202" style="position:absolute;left:0;text-align:left;margin-left:10.65pt;margin-top:0;width:18.8pt;height:18.85pt;z-index:530" strokecolor="white">
            <o:lock v:ext="edit" aspectratio="t"/>
            <v:textbox style="mso-next-textbox:#_x0000_s4168">
              <w:txbxContent>
                <w:p w:rsidR="00C8548E" w:rsidRPr="004E6925" w:rsidRDefault="00C8548E" w:rsidP="00CF00CB">
                  <w:pPr>
                    <w:rPr>
                      <w:rFonts w:cs="Times New Roman"/>
                    </w:rPr>
                  </w:pPr>
                  <w:r w:rsidRPr="004E6925">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175" type="#_x0000_t75" style="position:absolute;left:0;text-align:left;margin-left:210.65pt;margin-top:11.1pt;width:212.4pt;height:162.95pt;z-index:537">
            <v:imagedata r:id="rId282" o:title=""/>
          </v:shape>
          <o:OLEObject Type="Embed" ProgID="Origin50.Graph" ShapeID="_x0000_s4175" DrawAspect="Content" ObjectID="_1420812723" r:id="rId283"/>
        </w:pict>
      </w:r>
      <w:r>
        <w:rPr>
          <w:rFonts w:cs="Times New Roman"/>
          <w:noProof/>
          <w:szCs w:val="24"/>
          <w:lang w:eastAsia="en-GB"/>
        </w:rPr>
        <w:pict>
          <v:shape id="_x0000_s4174" type="#_x0000_t75" style="position:absolute;left:0;text-align:left;margin-left:-1.35pt;margin-top:13.9pt;width:213.45pt;height:141.7pt;z-index:536">
            <v:imagedata r:id="rId284" o:title=""/>
          </v:shape>
          <o:OLEObject Type="Embed" ProgID="Origin50.Graph" ShapeID="_x0000_s4174" DrawAspect="Content" ObjectID="_1420812724" r:id="rId285"/>
        </w:pict>
      </w:r>
      <w:r>
        <w:rPr>
          <w:rFonts w:cs="Times New Roman"/>
          <w:noProof/>
          <w:szCs w:val="24"/>
          <w:lang w:eastAsia="en-GB"/>
        </w:rPr>
        <w:pict>
          <v:shape id="_x0000_s4171" type="#_x0000_t202" style="position:absolute;left:0;text-align:left;margin-left:210.5pt;margin-top:13.1pt;width:18.8pt;height:18.85pt;z-index:533" strokecolor="white">
            <o:lock v:ext="edit" aspectratio="t"/>
            <v:textbox style="mso-next-textbox:#_x0000_s4171">
              <w:txbxContent>
                <w:p w:rsidR="00C8548E" w:rsidRPr="004E6925"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170" type="#_x0000_t202" style="position:absolute;left:0;text-align:left;margin-left:10.1pt;margin-top:12.9pt;width:18.8pt;height:18.8pt;z-index:532" strokecolor="white">
            <o:lock v:ext="edit" aspectratio="t"/>
            <v:textbox style="mso-next-textbox:#_x0000_s4170">
              <w:txbxContent>
                <w:p w:rsidR="00C8548E" w:rsidRPr="004E6925"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050" w:name="_Toc343428485"/>
      <w:bookmarkStart w:id="1051" w:name="_Toc343447751"/>
      <w:bookmarkStart w:id="1052" w:name="_Toc343447941"/>
      <w:bookmarkStart w:id="1053" w:name="_Toc343606467"/>
      <w:bookmarkStart w:id="1054" w:name="_Toc343672663"/>
      <w:bookmarkStart w:id="1055" w:name="_Toc343440836"/>
      <w:r w:rsidRPr="004D7654">
        <w:rPr>
          <w:rStyle w:val="Heading5Char"/>
          <w:b/>
        </w:rPr>
        <w:t>Figure 4.3 Effect of 1mM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pre-incubation on total whole-cell chloride current and conductance.</w:t>
      </w:r>
      <w:bookmarkEnd w:id="1050"/>
      <w:bookmarkEnd w:id="1051"/>
      <w:bookmarkEnd w:id="1052"/>
      <w:bookmarkEnd w:id="1053"/>
      <w:bookmarkEnd w:id="1054"/>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control cells (n = 11); circles,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9).  B, total whole-cell conductance.  Black bars, control cells (n = 11);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9).  C, total whole-cell current.  Squares, control cells (n = 18); circles,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w:t>
      </w:r>
      <w:r w:rsidR="00F07C5C">
        <w:rPr>
          <w:rFonts w:cs="Times New Roman"/>
        </w:rPr>
        <w:t xml:space="preserve"> cells (n = 21).  D</w:t>
      </w:r>
      <w:r w:rsidRPr="004D7654">
        <w:rPr>
          <w:rFonts w:cs="Times New Roman"/>
        </w:rPr>
        <w:t>, total whole-cell conductance.  Black bars, control cells (n = 18);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21).  * indicates significant difference from total whole-cell conductance, unpaired Student’s t-test.</w:t>
      </w:r>
      <w:bookmarkEnd w:id="1055"/>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DIDS- and CFTR</w:t>
      </w:r>
      <w:r w:rsidRPr="004D7654">
        <w:rPr>
          <w:rFonts w:cs="Times New Roman"/>
          <w:szCs w:val="24"/>
          <w:vertAlign w:val="subscript"/>
        </w:rPr>
        <w:t>inh</w:t>
      </w:r>
      <w:r w:rsidRPr="004D7654">
        <w:rPr>
          <w:rFonts w:cs="Times New Roman"/>
          <w:szCs w:val="24"/>
        </w:rPr>
        <w:t>-172-sensitive currents and conductances were calculated in the same manner as was described in Chapter 3 Results.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In the presence of 500μM DIDS, all cells exhibited a DIDS-sensitive current and a significant decrease in whole-cell conductance, figure 4.4 and 4.5.  The DIDS-sensitive current in both sets of control cells (for 1mM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 xml:space="preserve">4 </w:t>
      </w:r>
      <w:r w:rsidRPr="004D7654">
        <w:rPr>
          <w:rFonts w:cs="Times New Roman"/>
          <w:szCs w:val="24"/>
        </w:rPr>
        <w:t>pre-incubated cells) showed an ohmic profile with reversal potentials of -9.66 ± 0.91 mV (n = 11) and</w:t>
      </w:r>
      <w:r w:rsidR="00F07C5C">
        <w:rPr>
          <w:rFonts w:cs="Times New Roman"/>
          <w:szCs w:val="24"/>
        </w:rPr>
        <w:t xml:space="preserve"> </w:t>
      </w:r>
      <w:r w:rsidRPr="004D7654">
        <w:rPr>
          <w:rFonts w:cs="Times New Roman"/>
          <w:szCs w:val="24"/>
        </w:rPr>
        <w:t>-10.80 ± 1.36 mV (n = 18)</w:t>
      </w:r>
      <w:r w:rsidR="00F07C5C">
        <w:rPr>
          <w:rFonts w:cs="Times New Roman"/>
          <w:szCs w:val="24"/>
        </w:rPr>
        <w:t>,</w:t>
      </w:r>
      <w:r w:rsidRPr="004D7654">
        <w:rPr>
          <w:rFonts w:cs="Times New Roman"/>
          <w:szCs w:val="24"/>
        </w:rPr>
        <w:t xml:space="preserve"> respectively.  In both 1mM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the DIDS-sensitive current was outwardly rectifying with reversal potentials of -14.33 ± 1.95 mV (n = 9) and -10.13 ± 2.43 mV (n = 21)</w:t>
      </w:r>
      <w:r w:rsidR="00F07C5C">
        <w:rPr>
          <w:rFonts w:cs="Times New Roman"/>
          <w:szCs w:val="24"/>
        </w:rPr>
        <w:t>,</w:t>
      </w:r>
      <w:r w:rsidRPr="004D7654">
        <w:rPr>
          <w:rFonts w:cs="Times New Roman"/>
          <w:szCs w:val="24"/>
        </w:rPr>
        <w:t xml:space="preserve"> respectively.  The reversal potential of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was significantly more negative than the control reversal potential, and all were more negative than E</w:t>
      </w:r>
      <w:r w:rsidRPr="004D7654">
        <w:rPr>
          <w:rFonts w:cs="Times New Roman"/>
          <w:szCs w:val="24"/>
          <w:vertAlign w:val="subscript"/>
        </w:rPr>
        <w:t>Cl</w:t>
      </w:r>
      <w:r w:rsidRPr="004D7654">
        <w:rPr>
          <w:rFonts w:cs="Times New Roman"/>
          <w:szCs w:val="24"/>
        </w:rPr>
        <w:t>.  There was no significant difference in DIDS-sensitive conductance with 1mM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 xml:space="preserve">4 </w:t>
      </w:r>
      <w:r w:rsidRPr="004D7654">
        <w:rPr>
          <w:rFonts w:cs="Times New Roman"/>
          <w:szCs w:val="24"/>
        </w:rPr>
        <w:t>p</w:t>
      </w:r>
      <w:r w:rsidR="00AE6648" w:rsidRPr="004D7654">
        <w:rPr>
          <w:rFonts w:cs="Times New Roman"/>
          <w:szCs w:val="24"/>
        </w:rPr>
        <w:t>re-incubated cells, figure 4.6.</w:t>
      </w: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3599" type="#_x0000_t75" style="position:absolute;left:0;text-align:left;margin-left:244.85pt;margin-top:16.15pt;width:206.95pt;height:141.7pt;z-index:73">
            <v:imagedata r:id="rId286" o:title=""/>
          </v:shape>
          <o:OLEObject Type="Embed" ProgID="Origin50.Graph" ShapeID="_x0000_s3599" DrawAspect="Content" ObjectID="_1420812725" r:id="rId287"/>
        </w:pict>
      </w:r>
      <w:r>
        <w:rPr>
          <w:rFonts w:cs="Times New Roman"/>
          <w:noProof/>
          <w:lang w:eastAsia="en-GB"/>
        </w:rPr>
        <w:pict>
          <v:shape id="_x0000_s3600" type="#_x0000_t75" style="position:absolute;left:0;text-align:left;margin-left:5.75pt;margin-top:14.7pt;width:212.8pt;height:167.55pt;z-index:74">
            <v:imagedata r:id="rId288" o:title=""/>
          </v:shape>
          <o:OLEObject Type="Embed" ProgID="Origin50.Graph" ShapeID="_x0000_s3600" DrawAspect="Content" ObjectID="_1420812726" r:id="rId289"/>
        </w:pict>
      </w:r>
      <w:r>
        <w:rPr>
          <w:rFonts w:cs="Times New Roman"/>
          <w:noProof/>
          <w:lang w:eastAsia="en-GB"/>
        </w:rPr>
        <w:pict>
          <v:shape id="_x0000_s3603" type="#_x0000_t202" style="position:absolute;left:0;text-align:left;margin-left:211.45pt;margin-top:5.5pt;width:18.85pt;height:18.9pt;z-index:77" strokecolor="white">
            <o:lock v:ext="edit" aspectratio="t"/>
            <v:textbox style="mso-next-textbox:#_x0000_s3603">
              <w:txbxContent>
                <w:p w:rsidR="00C8548E" w:rsidRPr="004E6925" w:rsidRDefault="00C8548E" w:rsidP="00CF00CB">
                  <w:pPr>
                    <w:rPr>
                      <w:rFonts w:cs="Times New Roman"/>
                    </w:rPr>
                  </w:pPr>
                  <w:r>
                    <w:rPr>
                      <w:rFonts w:cs="Times New Roman"/>
                    </w:rPr>
                    <w:t>B</w:t>
                  </w:r>
                </w:p>
              </w:txbxContent>
            </v:textbox>
          </v:shape>
        </w:pict>
      </w:r>
      <w:r>
        <w:rPr>
          <w:rFonts w:cs="Times New Roman"/>
          <w:noProof/>
          <w:lang w:eastAsia="en-GB"/>
        </w:rPr>
        <w:pict>
          <v:shape id="_x0000_s3602" type="#_x0000_t202" style="position:absolute;left:0;text-align:left;margin-left:4.95pt;margin-top:10.25pt;width:18.85pt;height:18.9pt;z-index:76" strokecolor="white">
            <o:lock v:ext="edit" aspectratio="t"/>
            <v:textbox style="mso-next-textbox:#_x0000_s3602">
              <w:txbxContent>
                <w:p w:rsidR="00C8548E" w:rsidRPr="004E6925" w:rsidRDefault="00C8548E" w:rsidP="00CF00CB">
                  <w:pPr>
                    <w:rPr>
                      <w:rFonts w:cs="Times New Roman"/>
                    </w:rPr>
                  </w:pPr>
                  <w:r w:rsidRPr="004E6925">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598" type="#_x0000_t202" style="position:absolute;left:0;text-align:left;margin-left:213.05pt;margin-top:17.95pt;width:18.8pt;height:18.85pt;z-index:72" strokecolor="white">
            <o:lock v:ext="edit" aspectratio="t"/>
            <v:textbox style="mso-next-textbox:#_x0000_s3598">
              <w:txbxContent>
                <w:p w:rsidR="00C8548E" w:rsidRPr="004E6925" w:rsidRDefault="00C8548E" w:rsidP="00CF00CB">
                  <w:pPr>
                    <w:rPr>
                      <w:rFonts w:cs="Times New Roman"/>
                    </w:rPr>
                  </w:pPr>
                  <w:r>
                    <w:rPr>
                      <w:rFonts w:cs="Times New Roman"/>
                    </w:rPr>
                    <w:t>D</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601" type="#_x0000_t75" style="position:absolute;left:0;text-align:left;margin-left:244.7pt;margin-top:1.45pt;width:206.95pt;height:141.7pt;z-index:75">
            <v:imagedata r:id="rId290" o:title=""/>
          </v:shape>
          <o:OLEObject Type="Embed" ProgID="Origin50.Graph" ShapeID="_x0000_s3601" DrawAspect="Content" ObjectID="_1420812727" r:id="rId291"/>
        </w:pict>
      </w:r>
      <w:r>
        <w:rPr>
          <w:rFonts w:cs="Times New Roman"/>
          <w:noProof/>
          <w:szCs w:val="24"/>
          <w:lang w:eastAsia="en-GB"/>
        </w:rPr>
        <w:pict>
          <v:shape id="_x0000_s3605" type="#_x0000_t75" style="position:absolute;left:0;text-align:left;margin-left:5.95pt;margin-top:7.4pt;width:212.85pt;height:162.8pt;z-index:79">
            <v:imagedata r:id="rId292" o:title=""/>
          </v:shape>
          <o:OLEObject Type="Embed" ProgID="Origin50.Graph" ShapeID="_x0000_s3605" DrawAspect="Content" ObjectID="_1420812728" r:id="rId293"/>
        </w:pict>
      </w:r>
      <w:r>
        <w:rPr>
          <w:rFonts w:cs="Times New Roman"/>
          <w:noProof/>
          <w:szCs w:val="24"/>
          <w:lang w:eastAsia="en-GB"/>
        </w:rPr>
        <w:pict>
          <v:shape id="_x0000_s3604" type="#_x0000_t202" style="position:absolute;left:0;text-align:left;margin-left:5.8pt;margin-top:2.7pt;width:18.85pt;height:18.9pt;z-index:78" strokecolor="white">
            <o:lock v:ext="edit" aspectratio="t"/>
            <v:textbox style="mso-next-textbox:#_x0000_s3604">
              <w:txbxContent>
                <w:p w:rsidR="00C8548E" w:rsidRPr="004E6925"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056" w:name="_Toc343428486"/>
      <w:bookmarkStart w:id="1057" w:name="_Toc343447752"/>
      <w:bookmarkStart w:id="1058" w:name="_Toc343447942"/>
      <w:bookmarkStart w:id="1059" w:name="_Toc343606468"/>
      <w:bookmarkStart w:id="1060" w:name="_Toc343672664"/>
      <w:bookmarkStart w:id="1061" w:name="_Toc343440837"/>
      <w:r w:rsidRPr="004D7654">
        <w:rPr>
          <w:rStyle w:val="Heading5Char"/>
          <w:b/>
        </w:rPr>
        <w:t>Figure 4.4 The effect of 500μM DIDS on whole-cell conductance, and the DIDS-sensitive current in control and 1mM Na</w:t>
      </w:r>
      <w:r w:rsidRPr="004D7654">
        <w:rPr>
          <w:rStyle w:val="Heading5Char"/>
          <w:b/>
          <w:vertAlign w:val="subscript"/>
        </w:rPr>
        <w:t>3</w:t>
      </w:r>
      <w:r w:rsidRPr="004D7654">
        <w:rPr>
          <w:rStyle w:val="Heading5Char"/>
          <w:b/>
        </w:rPr>
        <w:t>VO</w:t>
      </w:r>
      <w:r w:rsidRPr="004D7654">
        <w:rPr>
          <w:rStyle w:val="Heading5Char"/>
          <w:b/>
          <w:vertAlign w:val="subscript"/>
        </w:rPr>
        <w:t>4</w:t>
      </w:r>
      <w:bookmarkEnd w:id="1056"/>
      <w:r w:rsidRPr="004D7654">
        <w:rPr>
          <w:rStyle w:val="Heading5Char"/>
          <w:b/>
        </w:rPr>
        <w:t xml:space="preserve"> </w:t>
      </w:r>
      <w:r w:rsidRPr="004D7654">
        <w:t>pre-incubated</w:t>
      </w:r>
      <w:r w:rsidRPr="004D7654">
        <w:rPr>
          <w:rStyle w:val="Heading5Char"/>
          <w:b/>
        </w:rPr>
        <w:t xml:space="preserve"> cells.</w:t>
      </w:r>
      <w:bookmarkEnd w:id="1057"/>
      <w:bookmarkEnd w:id="1058"/>
      <w:bookmarkEnd w:id="1059"/>
      <w:bookmarkEnd w:id="1060"/>
      <w:r w:rsidRPr="004D7654">
        <w:t xml:space="preserve">  </w:t>
      </w:r>
    </w:p>
    <w:p w:rsidR="00CF00CB" w:rsidRPr="004D7654" w:rsidRDefault="00CF00CB" w:rsidP="00CF00CB">
      <w:pPr>
        <w:rPr>
          <w:rFonts w:cs="Times New Roman"/>
        </w:rPr>
      </w:pPr>
      <w:r w:rsidRPr="004D7654">
        <w:rPr>
          <w:rFonts w:cs="Times New Roman"/>
        </w:rPr>
        <w:t xml:space="preserve"> A, effect of DIDS on whole-cell conductance in control cells.  Black bars, total whole-cell conductance (n = 11); grey bars, + 500μM DIDS (n = 11).  B, DIDS-sensitive current in control cells (n = 11). C, effect of DIDS on whole-cell conductance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Black bars, total whole-cell conductance (n = 9); grey bars, + 500μM DIDS (n = 9).  D, DIDS-sensitive current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9). * indicates significant difference from total whole-cell conductance, paired Student’s t-test.</w:t>
      </w:r>
      <w:bookmarkEnd w:id="1061"/>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045" type="#_x0000_t75" style="position:absolute;left:0;text-align:left;margin-left:14.75pt;margin-top:16.75pt;width:211.5pt;height:166.65pt;z-index:407">
            <v:imagedata r:id="rId294" o:title=""/>
          </v:shape>
          <o:OLEObject Type="Embed" ProgID="Origin50.Graph" ShapeID="_x0000_s4045" DrawAspect="Content" ObjectID="_1420812729" r:id="rId295"/>
        </w:pict>
      </w:r>
      <w:r>
        <w:rPr>
          <w:rFonts w:cs="Times New Roman"/>
          <w:noProof/>
          <w:lang w:eastAsia="en-GB"/>
        </w:rPr>
        <w:pict>
          <v:shape id="_x0000_s4047" type="#_x0000_t202" style="position:absolute;left:0;text-align:left;margin-left:212.75pt;margin-top:1.25pt;width:18.7pt;height:18.75pt;z-index:409" strokecolor="white">
            <o:lock v:ext="edit" aspectratio="t"/>
            <v:textbox style="mso-next-textbox:#_x0000_s4047">
              <w:txbxContent>
                <w:p w:rsidR="00C8548E" w:rsidRPr="004E6925" w:rsidRDefault="00C8548E" w:rsidP="00CF00CB">
                  <w:pPr>
                    <w:rPr>
                      <w:rFonts w:cs="Times New Roman"/>
                    </w:rPr>
                  </w:pPr>
                  <w:r>
                    <w:rPr>
                      <w:rFonts w:cs="Times New Roman"/>
                    </w:rPr>
                    <w:t>B</w:t>
                  </w:r>
                </w:p>
              </w:txbxContent>
            </v:textbox>
          </v:shape>
        </w:pict>
      </w:r>
      <w:r>
        <w:rPr>
          <w:rFonts w:cs="Times New Roman"/>
          <w:noProof/>
          <w:lang w:eastAsia="en-GB"/>
        </w:rPr>
        <w:pict>
          <v:shape id="_x0000_s4046" type="#_x0000_t202" style="position:absolute;left:0;text-align:left;margin-left:14.3pt;margin-top:3.95pt;width:18.7pt;height:18.75pt;z-index:408" strokecolor="white">
            <o:lock v:ext="edit" aspectratio="t"/>
            <v:textbox style="mso-next-textbox:#_x0000_s4046">
              <w:txbxContent>
                <w:p w:rsidR="00C8548E" w:rsidRPr="004E6925" w:rsidRDefault="00C8548E" w:rsidP="00CF00CB">
                  <w:pPr>
                    <w:rPr>
                      <w:rFonts w:cs="Times New Roman"/>
                    </w:rPr>
                  </w:pPr>
                  <w:r w:rsidRPr="004E6925">
                    <w:rPr>
                      <w:rFonts w:cs="Times New Roman"/>
                    </w:rPr>
                    <w:t>A</w:t>
                  </w:r>
                </w:p>
              </w:txbxContent>
            </v:textbox>
          </v:shape>
        </w:pict>
      </w:r>
    </w:p>
    <w:p w:rsidR="00CF00CB" w:rsidRPr="004D7654" w:rsidRDefault="00B46550" w:rsidP="00CF00CB">
      <w:pPr>
        <w:rPr>
          <w:rFonts w:cs="Times New Roman"/>
          <w:szCs w:val="24"/>
        </w:rPr>
      </w:pPr>
      <w:r>
        <w:rPr>
          <w:rFonts w:cs="Times New Roman"/>
          <w:noProof/>
          <w:lang w:eastAsia="en-GB"/>
        </w:rPr>
        <w:pict>
          <v:shape id="_x0000_s4042" type="#_x0000_t75" style="position:absolute;left:0;text-align:left;margin-left:245.45pt;margin-top:.4pt;width:206.95pt;height:141.7pt;z-index:404">
            <v:imagedata r:id="rId296" o:title=""/>
          </v:shape>
          <o:OLEObject Type="Embed" ProgID="Origin50.Graph" ShapeID="_x0000_s4042" DrawAspect="Content" ObjectID="_1420812730" r:id="rId297"/>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49" type="#_x0000_t202" style="position:absolute;left:0;text-align:left;margin-left:212.75pt;margin-top:13.95pt;width:18.7pt;height:18.75pt;z-index:411" strokecolor="white">
            <o:lock v:ext="edit" aspectratio="t"/>
            <v:textbox style="mso-next-textbox:#_x0000_s4049">
              <w:txbxContent>
                <w:p w:rsidR="00C8548E" w:rsidRPr="004E6925"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48" type="#_x0000_t202" style="position:absolute;left:0;text-align:left;margin-left:8.8pt;margin-top:17pt;width:18.75pt;height:18.75pt;z-index:410" strokecolor="white">
            <o:lock v:ext="edit" aspectratio="t"/>
            <v:textbox style="mso-next-textbox:#_x0000_s4048">
              <w:txbxContent>
                <w:p w:rsidR="00C8548E" w:rsidRPr="004E6925" w:rsidRDefault="00C8548E" w:rsidP="00CF00CB">
                  <w:pPr>
                    <w:rPr>
                      <w:rFonts w:cs="Times New Roman"/>
                    </w:rPr>
                  </w:pPr>
                  <w:r>
                    <w:rPr>
                      <w:rFonts w:cs="Times New Roman"/>
                    </w:rPr>
                    <w:t>C</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043" type="#_x0000_t75" style="position:absolute;left:0;text-align:left;margin-left:246.25pt;margin-top:4.65pt;width:208.65pt;height:141.8pt;z-index:405">
            <v:imagedata r:id="rId298" o:title=""/>
          </v:shape>
          <o:OLEObject Type="Embed" ProgID="Origin50.Graph" ShapeID="_x0000_s4043" DrawAspect="Content" ObjectID="_1420812731" r:id="rId299"/>
        </w:pict>
      </w:r>
      <w:r>
        <w:rPr>
          <w:rFonts w:cs="Times New Roman"/>
          <w:noProof/>
          <w:szCs w:val="24"/>
          <w:lang w:eastAsia="en-GB"/>
        </w:rPr>
        <w:pict>
          <v:shape id="_x0000_s4044" type="#_x0000_t75" style="position:absolute;left:0;text-align:left;margin-left:14.05pt;margin-top:6.65pt;width:211.5pt;height:162.85pt;z-index:406">
            <v:imagedata r:id="rId300" o:title=""/>
          </v:shape>
          <o:OLEObject Type="Embed" ProgID="Origin50.Graph" ShapeID="_x0000_s4044" DrawAspect="Content" ObjectID="_1420812732" r:id="rId301"/>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zCs w:val="24"/>
          <w:specVanish/>
        </w:rPr>
      </w:pPr>
      <w:bookmarkStart w:id="1062" w:name="_Toc343428487"/>
      <w:bookmarkStart w:id="1063" w:name="_Toc343447753"/>
      <w:bookmarkStart w:id="1064" w:name="_Toc343447943"/>
      <w:bookmarkStart w:id="1065" w:name="_Toc343606469"/>
      <w:bookmarkStart w:id="1066" w:name="_Toc343672665"/>
      <w:bookmarkStart w:id="1067" w:name="_Toc343440838"/>
      <w:r w:rsidRPr="004D7654">
        <w:rPr>
          <w:rStyle w:val="Heading5Char"/>
          <w:b/>
        </w:rPr>
        <w:t>Figure 4.5 The effect of 500μM DIDS on whole-cell conductance, and the DIDS-sensitive current in control and 10mM Na</w:t>
      </w:r>
      <w:r w:rsidRPr="004D7654">
        <w:rPr>
          <w:rStyle w:val="Heading5Char"/>
          <w:b/>
          <w:vertAlign w:val="subscript"/>
        </w:rPr>
        <w:t>3</w:t>
      </w:r>
      <w:r w:rsidRPr="004D7654">
        <w:rPr>
          <w:rStyle w:val="Heading5Char"/>
          <w:b/>
        </w:rPr>
        <w:t>VO</w:t>
      </w:r>
      <w:r w:rsidRPr="004D7654">
        <w:rPr>
          <w:rStyle w:val="Heading5Char"/>
          <w:b/>
          <w:vertAlign w:val="subscript"/>
        </w:rPr>
        <w:t>4</w:t>
      </w:r>
      <w:bookmarkEnd w:id="1062"/>
      <w:r w:rsidRPr="004D7654">
        <w:rPr>
          <w:rStyle w:val="Heading5Char"/>
          <w:b/>
        </w:rPr>
        <w:t xml:space="preserve"> </w:t>
      </w:r>
      <w:r w:rsidRPr="004D7654">
        <w:rPr>
          <w:szCs w:val="24"/>
        </w:rPr>
        <w:t>pre-incubated</w:t>
      </w:r>
      <w:r w:rsidRPr="004D7654">
        <w:rPr>
          <w:rStyle w:val="Heading5Char"/>
          <w:b/>
        </w:rPr>
        <w:t xml:space="preserve"> cells.</w:t>
      </w:r>
      <w:bookmarkEnd w:id="1063"/>
      <w:bookmarkEnd w:id="1064"/>
      <w:bookmarkEnd w:id="1065"/>
      <w:bookmarkEnd w:id="1066"/>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DIDS on whole-cell conductance in control cells.  Black bars, total whole-cell conductance (n = 18); grey bars, + 500μM DIDS (n = 18).  B, DIDS-sensitive current in control cells (n = 18).  C, effect of DIDS on whole-cell conductance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Black bars, total whole-cell conductance (n = 21); grey bars, + 500μM DIDS (n = 21).  D, DIDS-sensitive current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21).  * indicates significant difference from total whole-cell conductance, paired Student’s t-test.</w:t>
      </w:r>
      <w:bookmarkEnd w:id="1067"/>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val="en-US"/>
        </w:rPr>
        <w:pict>
          <v:group id="_x0000_s3554" style="position:absolute;left:0;text-align:left;margin-left:-1.45pt;margin-top:-14.75pt;width:425.2pt;height:168.75pt;z-index:49" coordorigin="580,839" coordsize="11282,4477">
            <o:lock v:ext="edit" aspectratio="t"/>
            <v:shape id="_x0000_s3555" type="#_x0000_t75" style="position:absolute;left:580;top:846;width:5669;height:4470">
              <v:imagedata r:id="rId302" o:title=""/>
            </v:shape>
            <v:shape id="_x0000_s3556" type="#_x0000_t75" style="position:absolute;left:6193;top:953;width:5669;height:4360">
              <v:imagedata r:id="rId303" o:title=""/>
            </v:shape>
            <v:shape id="_x0000_s3557" type="#_x0000_t202" style="position:absolute;left:687;top:846;width:502;height:503" strokecolor="white">
              <o:lock v:ext="edit" aspectratio="t"/>
              <v:textbox style="mso-next-textbox:#_x0000_s3557">
                <w:txbxContent>
                  <w:p w:rsidR="00C8548E" w:rsidRPr="004E6925" w:rsidRDefault="00C8548E" w:rsidP="00CF00CB">
                    <w:pPr>
                      <w:rPr>
                        <w:rFonts w:cs="Times New Roman"/>
                      </w:rPr>
                    </w:pPr>
                    <w:r w:rsidRPr="004E6925">
                      <w:rPr>
                        <w:rFonts w:cs="Times New Roman"/>
                      </w:rPr>
                      <w:t>A</w:t>
                    </w:r>
                  </w:p>
                </w:txbxContent>
              </v:textbox>
            </v:shape>
            <v:shape id="_x0000_s3558" type="#_x0000_t202" style="position:absolute;left:6277;top:839;width:502;height:503" strokecolor="white">
              <o:lock v:ext="edit" aspectratio="t"/>
              <v:textbox style="mso-next-textbox:#_x0000_s3558">
                <w:txbxContent>
                  <w:p w:rsidR="00C8548E" w:rsidRPr="004E6925" w:rsidRDefault="00C8548E" w:rsidP="00CF00CB">
                    <w:pPr>
                      <w:rPr>
                        <w:rFonts w:cs="Times New Roman"/>
                      </w:rPr>
                    </w:pPr>
                    <w:r>
                      <w:rPr>
                        <w:rFonts w:cs="Times New Roman"/>
                      </w:rPr>
                      <w:t>B</w:t>
                    </w:r>
                  </w:p>
                </w:txbxContent>
              </v:textbox>
            </v:shape>
          </v:group>
          <o:OLEObject Type="Embed" ProgID="Origin50.Graph" ShapeID="_x0000_s3555" DrawAspect="Content" ObjectID="_1420812733" r:id="rId304"/>
          <o:OLEObject Type="Embed" ProgID="Origin50.Graph" ShapeID="_x0000_s3556" DrawAspect="Content" ObjectID="_1420812734" r:id="rId305"/>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rStyle w:val="Heading5Char"/>
          <w:b/>
          <w:vanish/>
          <w:specVanish/>
        </w:rPr>
      </w:pPr>
      <w:bookmarkStart w:id="1068" w:name="_Toc343428488"/>
      <w:bookmarkStart w:id="1069" w:name="_Toc343447754"/>
      <w:bookmarkStart w:id="1070" w:name="_Toc343447944"/>
      <w:bookmarkStart w:id="1071" w:name="_Toc343606470"/>
      <w:bookmarkStart w:id="1072" w:name="_Toc343672666"/>
      <w:bookmarkStart w:id="1073" w:name="_Toc343440839"/>
      <w:r w:rsidRPr="004D7654">
        <w:rPr>
          <w:rStyle w:val="Heading5Char"/>
          <w:b/>
        </w:rPr>
        <w:t>Figure 4.6 Effect of 1mM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pre-incubation on DIDS-sensitive conductance.</w:t>
      </w:r>
      <w:bookmarkEnd w:id="1068"/>
      <w:bookmarkEnd w:id="1069"/>
      <w:bookmarkEnd w:id="1070"/>
      <w:bookmarkEnd w:id="1071"/>
      <w:bookmarkEnd w:id="1072"/>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A, black bars, control cells (n = 11);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9).  B, black bars, control cells (n = 18);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21).</w:t>
      </w:r>
      <w:bookmarkEnd w:id="1073"/>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All cells exhibited a CFTR</w:t>
      </w:r>
      <w:r w:rsidRPr="004D7654">
        <w:rPr>
          <w:rFonts w:cs="Times New Roman"/>
          <w:szCs w:val="24"/>
          <w:vertAlign w:val="subscript"/>
        </w:rPr>
        <w:t>inh</w:t>
      </w:r>
      <w:r w:rsidRPr="004D7654">
        <w:rPr>
          <w:rFonts w:cs="Times New Roman"/>
          <w:szCs w:val="24"/>
        </w:rPr>
        <w:t>-172-sensitive current and a decrease in whole-cell conductance in response to 500µM DIDS/10μM CFTR</w:t>
      </w:r>
      <w:r w:rsidRPr="004D7654">
        <w:rPr>
          <w:rFonts w:cs="Times New Roman"/>
          <w:szCs w:val="24"/>
          <w:vertAlign w:val="subscript"/>
        </w:rPr>
        <w:t>inh</w:t>
      </w:r>
      <w:r w:rsidRPr="004D7654">
        <w:rPr>
          <w:rFonts w:cs="Times New Roman"/>
          <w:szCs w:val="24"/>
        </w:rPr>
        <w:t>-172, figure 4.7 and 4.8.  The CFTR</w:t>
      </w:r>
      <w:r w:rsidRPr="004D7654">
        <w:rPr>
          <w:rFonts w:cs="Times New Roman"/>
          <w:szCs w:val="24"/>
          <w:vertAlign w:val="subscript"/>
        </w:rPr>
        <w:t>inh</w:t>
      </w:r>
      <w:r w:rsidRPr="004D7654">
        <w:rPr>
          <w:rFonts w:cs="Times New Roman"/>
          <w:szCs w:val="24"/>
        </w:rPr>
        <w:t>-172-sensitive current of the control group for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pre-incubation, 1mM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showed an ohmic profile, while the control group for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showed a</w:t>
      </w:r>
      <w:r w:rsidR="00F07C5C">
        <w:rPr>
          <w:rFonts w:cs="Times New Roman"/>
          <w:szCs w:val="24"/>
        </w:rPr>
        <w:t xml:space="preserve"> weakly</w:t>
      </w:r>
      <w:r w:rsidRPr="004D7654">
        <w:rPr>
          <w:rFonts w:cs="Times New Roman"/>
          <w:szCs w:val="24"/>
        </w:rPr>
        <w:t xml:space="preserve"> outwardly rectifying profile.  The reversal potential of control cells for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was -6.13 ± 1.27 mV (n = 11), which did not differ significantly from the reversal potential of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of -2.52 ± 1.35 mV (n = 9).  In control cells for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the reversal potential was 0.84 ± 2.43 mV (n = 18), which did not differ significantly from the reversal potential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of 2.79 ± 1.18 mV (n = 21).  Only the reversal potentials of control cells for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pre-incubated cells were significantly different from E</w:t>
      </w:r>
      <w:r w:rsidRPr="004D7654">
        <w:rPr>
          <w:rFonts w:cs="Times New Roman"/>
          <w:szCs w:val="24"/>
          <w:vertAlign w:val="subscript"/>
        </w:rPr>
        <w:t>Cl</w:t>
      </w:r>
      <w:r w:rsidRPr="004D7654">
        <w:rPr>
          <w:rFonts w:cs="Times New Roman"/>
          <w:szCs w:val="24"/>
        </w:rPr>
        <w:t>.  There was no significant difference in CFTR</w:t>
      </w:r>
      <w:r w:rsidRPr="004D7654">
        <w:rPr>
          <w:rFonts w:cs="Times New Roman"/>
          <w:szCs w:val="24"/>
          <w:vertAlign w:val="subscript"/>
        </w:rPr>
        <w:t>inh</w:t>
      </w:r>
      <w:r w:rsidRPr="004D7654">
        <w:rPr>
          <w:rFonts w:cs="Times New Roman"/>
          <w:szCs w:val="24"/>
        </w:rPr>
        <w:t>-172-sensitive conductance with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 xml:space="preserve">4 </w:t>
      </w:r>
      <w:r w:rsidRPr="004D7654">
        <w:rPr>
          <w:rFonts w:cs="Times New Roman"/>
          <w:szCs w:val="24"/>
        </w:rPr>
        <w:t>pre-incubation; however,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pre-incubation caused a significant decrease in CFTR</w:t>
      </w:r>
      <w:r w:rsidRPr="004D7654">
        <w:rPr>
          <w:rFonts w:cs="Times New Roman"/>
          <w:szCs w:val="24"/>
          <w:vertAlign w:val="subscript"/>
        </w:rPr>
        <w:t>inh</w:t>
      </w:r>
      <w:r w:rsidRPr="004D7654">
        <w:rPr>
          <w:rFonts w:cs="Times New Roman"/>
          <w:szCs w:val="24"/>
        </w:rPr>
        <w:t>-172-</w:t>
      </w:r>
      <w:r w:rsidRPr="004D7654">
        <w:rPr>
          <w:rFonts w:cs="Times New Roman"/>
          <w:szCs w:val="24"/>
        </w:rPr>
        <w:lastRenderedPageBreak/>
        <w:t xml:space="preserve">sensitive conductance, which was comparable to the decrease in total whole-cell conductance seen in figure 4.9. </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050" type="#_x0000_t75" style="position:absolute;left:0;text-align:left;margin-left:229.7pt;margin-top:14.85pt;width:214.6pt;height:141.7pt;z-index:412" wrapcoords="9429 1786 8229 3061 8286 3487 9257 4507 7086 4507 7086 7398 7314 8334 7086 9780 9543 9950 9486 11310 1543 12246 1314 12331 1714 12671 1200 13351 1486 13606 6400 14031 4743 14797 4857 15392 3314 15647 1657 16413 1600 19219 9543 19474 9429 19814 9771 19814 9771 14031 17771 13606 18057 13351 17600 12671 20400 12161 20229 11395 11029 11310 11886 10545 11829 9950 12800 9950 14571 9014 14514 8589 15257 8589 16114 7824 16057 7228 17200 7228 17771 6718 17714 1786 9429 1786">
            <v:imagedata r:id="rId306" o:title=""/>
          </v:shape>
          <o:OLEObject Type="Embed" ProgID="Origin50.Graph" ShapeID="_x0000_s4050" DrawAspect="Content" ObjectID="_1420812735" r:id="rId307"/>
        </w:pict>
      </w:r>
      <w:r>
        <w:rPr>
          <w:rFonts w:cs="Times New Roman"/>
          <w:noProof/>
          <w:lang w:eastAsia="en-GB"/>
        </w:rPr>
        <w:pict>
          <v:shape id="_x0000_s4051" type="#_x0000_t75" style="position:absolute;left:0;text-align:left;margin-left:8.25pt;margin-top:10.3pt;width:215.1pt;height:169.6pt;z-index:413" wrapcoords="2400 1740 2400 2174 3429 2899 4057 2899 2457 3262 2457 3697 4057 4059 2743 4639 2400 4856 2457 6813 3486 7538 4057 7538 2629 7828 1200 8408 1200 8698 1486 9858 1314 10148 1371 10728 1771 11017 1429 11090 1314 11452 1371 12322 3771 13337 4057 13337 2743 14062 2743 14497 4057 14497 3029 15294 2743 15584 2743 15946 3314 16454 4057 16816 3314 17106 3371 17613 7143 17976 7143 18411 9371 19136 8743 19353 8857 19788 15714 19788 15771 19498 13486 19136 17257 18483 17200 17976 20400 17613 20571 17468 19714 16816 19829 16091 19600 15874 18114 15656 18229 14352 17886 14134 16457 13337 16514 8626 14857 7538 15029 6741 14571 6668 8343 6379 8457 6016 8057 5799 6743 5219 6857 2754 3657 1740 2400 1740">
            <v:imagedata r:id="rId308" o:title=""/>
          </v:shape>
          <o:OLEObject Type="Embed" ProgID="Origin50.Graph" ShapeID="_x0000_s4051" DrawAspect="Content" ObjectID="_1420812736" r:id="rId309"/>
        </w:pict>
      </w:r>
      <w:r>
        <w:rPr>
          <w:rFonts w:cs="Times New Roman"/>
          <w:noProof/>
          <w:lang w:eastAsia="en-GB"/>
        </w:rPr>
        <w:pict>
          <v:shape id="_x0000_s4055" type="#_x0000_t202" style="position:absolute;left:0;text-align:left;margin-left:211pt;margin-top:-.05pt;width:19.05pt;height:19.1pt;z-index:417" strokecolor="white">
            <o:lock v:ext="edit" aspectratio="t"/>
            <v:textbox style="mso-next-textbox:#_x0000_s4055">
              <w:txbxContent>
                <w:p w:rsidR="00C8548E" w:rsidRPr="004E6925" w:rsidRDefault="00C8548E" w:rsidP="00CF00CB">
                  <w:pPr>
                    <w:rPr>
                      <w:rFonts w:cs="Times New Roman"/>
                    </w:rPr>
                  </w:pPr>
                  <w:r>
                    <w:rPr>
                      <w:rFonts w:cs="Times New Roman"/>
                    </w:rPr>
                    <w:t>B</w:t>
                  </w:r>
                </w:p>
              </w:txbxContent>
            </v:textbox>
          </v:shape>
        </w:pict>
      </w:r>
      <w:r>
        <w:rPr>
          <w:rFonts w:cs="Times New Roman"/>
          <w:noProof/>
          <w:lang w:eastAsia="en-GB"/>
        </w:rPr>
        <w:pict>
          <v:shape id="_x0000_s4054" type="#_x0000_t202" style="position:absolute;left:0;text-align:left;margin-left:9.15pt;margin-top:2.7pt;width:19.05pt;height:19.05pt;z-index:416" strokecolor="white">
            <o:lock v:ext="edit" aspectratio="t"/>
            <v:textbox style="mso-next-textbox:#_x0000_s4054">
              <w:txbxContent>
                <w:p w:rsidR="00C8548E" w:rsidRPr="004E6925" w:rsidRDefault="00C8548E" w:rsidP="00CF00CB">
                  <w:pPr>
                    <w:rPr>
                      <w:rFonts w:cs="Times New Roman"/>
                    </w:rPr>
                  </w:pPr>
                  <w:r w:rsidRPr="004E6925">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57" type="#_x0000_t202" style="position:absolute;left:0;text-align:left;margin-left:211pt;margin-top:15.3pt;width:19.05pt;height:19.1pt;z-index:419" strokecolor="white">
            <o:lock v:ext="edit" aspectratio="t"/>
            <v:textbox style="mso-next-textbox:#_x0000_s4057">
              <w:txbxContent>
                <w:p w:rsidR="00C8548E" w:rsidRPr="004E6925"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56" type="#_x0000_t202" style="position:absolute;left:0;text-align:left;margin-left:3.6pt;margin-top:18.4pt;width:19.05pt;height:19.1pt;z-index:418" strokecolor="white">
            <o:lock v:ext="edit" aspectratio="t"/>
            <v:textbox style="mso-next-textbox:#_x0000_s4056">
              <w:txbxContent>
                <w:p w:rsidR="00C8548E" w:rsidRPr="004E6925" w:rsidRDefault="00C8548E" w:rsidP="00CF00CB">
                  <w:pPr>
                    <w:rPr>
                      <w:rFonts w:cs="Times New Roman"/>
                    </w:rPr>
                  </w:pPr>
                  <w:r>
                    <w:rPr>
                      <w:rFonts w:cs="Times New Roman"/>
                    </w:rPr>
                    <w:t>C</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052" type="#_x0000_t75" style="position:absolute;left:0;text-align:left;margin-left:229pt;margin-top:4.05pt;width:204.1pt;height:141.7pt;z-index:414" wrapcoords="17429 1786 8400 1786 8286 2517 9657 3086 7829 3735 7086 4060 7143 6983 9657 6983 7829 7308 7600 7389 7600 8283 7086 9014 9657 9582 1486 10719 1371 10881 1714 10881 1200 11774 1486 12018 7943 12180 6457 12830 6343 12992 6400 13480 4914 13967 4800 14129 4914 14779 3371 15023 1657 15916 1657 17459 1714 19245 8343 19408 9257 19408 9714 19408 9943 19164 9886 12180 17714 12018 18229 11937 17771 10881 20400 10800 20229 9988 11371 9582 13086 8526 14629 7227 15257 6983 16286 6171 16229 5684 17200 5684 17886 5116 17886 1786 17429 1786">
            <v:imagedata r:id="rId310" o:title=""/>
          </v:shape>
          <o:OLEObject Type="Embed" ProgID="Origin50.Graph" ShapeID="_x0000_s4052" DrawAspect="Content" ObjectID="_1420812737" r:id="rId311"/>
        </w:pict>
      </w:r>
      <w:r>
        <w:rPr>
          <w:rFonts w:cs="Times New Roman"/>
          <w:noProof/>
          <w:szCs w:val="24"/>
          <w:lang w:eastAsia="en-GB"/>
        </w:rPr>
        <w:pict>
          <v:shape id="_x0000_s4053" type="#_x0000_t75" style="position:absolute;left:0;text-align:left;margin-left:8.25pt;margin-top:7.2pt;width:215.1pt;height:164.8pt;z-index:415" wrapcoords="3943 1564 2457 2086 2457 2607 4057 2756 3200 3277 2400 3799 2457 4171 3771 5139 2457 5288 2457 5810 4057 6331 2743 6927 2400 7150 2457 7523 1257 8268 1257 8640 1543 8714 1429 9832 1714 9906 1429 10204 1371 11992 1714 12290 2686 12364 4000 13481 2743 13556 2743 14003 4057 14673 2743 15343 2743 15865 4057 15865 3314 17057 3314 17503 5771 18248 7086 18248 8743 19440 8857 19738 15714 19738 15714 19440 17200 18323 17200 18248 20400 17503 20571 17280 19714 17057 19829 16312 19600 16088 18171 15865 18286 14673 16457 13481 16571 6108 14857 5139 15029 3575 14114 3426 6743 2756 6914 2458 6629 2309 4229 1564 3943 1564">
            <v:imagedata r:id="rId312" o:title=""/>
          </v:shape>
          <o:OLEObject Type="Embed" ProgID="Origin50.Graph" ShapeID="_x0000_s4053" DrawAspect="Content" ObjectID="_1420812738" r:id="rId313"/>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zCs w:val="24"/>
          <w:specVanish/>
        </w:rPr>
      </w:pPr>
      <w:bookmarkStart w:id="1074" w:name="_Toc343428489"/>
      <w:bookmarkStart w:id="1075" w:name="_Toc343447755"/>
      <w:bookmarkStart w:id="1076" w:name="_Toc343447945"/>
      <w:bookmarkStart w:id="1077" w:name="_Toc343606471"/>
      <w:bookmarkStart w:id="1078" w:name="_Toc343672667"/>
      <w:bookmarkStart w:id="1079" w:name="_Toc343440840"/>
      <w:r w:rsidRPr="004D7654">
        <w:rPr>
          <w:rStyle w:val="Heading5Char"/>
          <w:b/>
        </w:rPr>
        <w:t>Figure 4.7 The effect of</w:t>
      </w:r>
      <w:bookmarkEnd w:id="1074"/>
      <w:r w:rsidRPr="004D7654">
        <w:rPr>
          <w:rStyle w:val="Heading5Char"/>
          <w:b/>
        </w:rPr>
        <w:t xml:space="preserve"> </w:t>
      </w:r>
      <w:r w:rsidRPr="004D7654">
        <w:rPr>
          <w:szCs w:val="24"/>
        </w:rPr>
        <w:t>500µM DIDS/</w:t>
      </w:r>
      <w:r w:rsidRPr="004D7654">
        <w:rPr>
          <w:rStyle w:val="Heading5Char"/>
          <w:b/>
        </w:rPr>
        <w:t>10μM CFTR</w:t>
      </w:r>
      <w:r w:rsidRPr="004D7654">
        <w:rPr>
          <w:rStyle w:val="Heading5Char"/>
          <w:b/>
          <w:vertAlign w:val="subscript"/>
        </w:rPr>
        <w:t>inh</w:t>
      </w:r>
      <w:r w:rsidRPr="004D7654">
        <w:rPr>
          <w:rStyle w:val="Heading5Char"/>
          <w:b/>
        </w:rPr>
        <w:t>-172 on whole-cell conductance, and the CFTR</w:t>
      </w:r>
      <w:r w:rsidRPr="004D7654">
        <w:rPr>
          <w:rStyle w:val="Heading5Char"/>
          <w:b/>
          <w:vertAlign w:val="subscript"/>
        </w:rPr>
        <w:t>inh</w:t>
      </w:r>
      <w:r w:rsidRPr="004D7654">
        <w:rPr>
          <w:rStyle w:val="Heading5Char"/>
          <w:b/>
        </w:rPr>
        <w:t>-172-sensitive current in control and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w:t>
      </w:r>
      <w:r w:rsidRPr="004D7654">
        <w:rPr>
          <w:szCs w:val="24"/>
        </w:rPr>
        <w:t>pre-incubated</w:t>
      </w:r>
      <w:r w:rsidRPr="004D7654">
        <w:rPr>
          <w:rStyle w:val="Heading5Char"/>
          <w:b/>
        </w:rPr>
        <w:t xml:space="preserve"> cells.</w:t>
      </w:r>
      <w:bookmarkEnd w:id="1075"/>
      <w:bookmarkEnd w:id="1076"/>
      <w:bookmarkEnd w:id="1077"/>
      <w:bookmarkEnd w:id="1078"/>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whole-cell conductance in control cells.  Black bars, + 500μM DIDS (n = 11); grey bars, + 500µM DIDS/10μM CFTR</w:t>
      </w:r>
      <w:r w:rsidRPr="004D7654">
        <w:rPr>
          <w:rFonts w:cs="Times New Roman"/>
          <w:vertAlign w:val="subscript"/>
        </w:rPr>
        <w:t>inh</w:t>
      </w:r>
      <w:r w:rsidRPr="004D7654">
        <w:rPr>
          <w:rFonts w:cs="Times New Roman"/>
        </w:rPr>
        <w:t>-172 (n = 11).  B, CFTR</w:t>
      </w:r>
      <w:r w:rsidRPr="004D7654">
        <w:rPr>
          <w:rFonts w:cs="Times New Roman"/>
          <w:vertAlign w:val="subscript"/>
        </w:rPr>
        <w:t>inh</w:t>
      </w:r>
      <w:r w:rsidRPr="004D7654">
        <w:rPr>
          <w:rFonts w:cs="Times New Roman"/>
        </w:rPr>
        <w:t>-172-sensitive current in control cells (n = 11).  C, effect of CFTR</w:t>
      </w:r>
      <w:r w:rsidRPr="004D7654">
        <w:rPr>
          <w:rFonts w:cs="Times New Roman"/>
          <w:vertAlign w:val="subscript"/>
        </w:rPr>
        <w:t>inh</w:t>
      </w:r>
      <w:r w:rsidRPr="004D7654">
        <w:rPr>
          <w:rFonts w:cs="Times New Roman"/>
        </w:rPr>
        <w:t>-172 on whole-cell conductance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Black bars, + 500μM DIDS (n = 9); grey bars, + 500µM DIDS/10μM CFTR</w:t>
      </w:r>
      <w:r w:rsidRPr="004D7654">
        <w:rPr>
          <w:rFonts w:cs="Times New Roman"/>
          <w:vertAlign w:val="subscript"/>
        </w:rPr>
        <w:t>inh</w:t>
      </w:r>
      <w:r w:rsidRPr="004D7654">
        <w:rPr>
          <w:rFonts w:cs="Times New Roman"/>
        </w:rPr>
        <w:t>-172 (n = 9).  D, CFTR</w:t>
      </w:r>
      <w:r w:rsidRPr="004D7654">
        <w:rPr>
          <w:rFonts w:cs="Times New Roman"/>
          <w:vertAlign w:val="subscript"/>
        </w:rPr>
        <w:t>inh</w:t>
      </w:r>
      <w:r w:rsidRPr="004D7654">
        <w:rPr>
          <w:rFonts w:cs="Times New Roman"/>
        </w:rPr>
        <w:t>-172-sensitive current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9).  * indicates significant difference from +500µM DIDS, paired Student’s t-test.</w:t>
      </w:r>
      <w:bookmarkEnd w:id="1079"/>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058" type="#_x0000_t75" style="position:absolute;left:0;text-align:left;margin-left:225.7pt;margin-top:15pt;width:199pt;height:141.7pt;z-index:420" wrapcoords="8286 1934 8286 2337 9086 3224 9486 3224 8571 3949 8571 4433 9600 4513 7600 4836 7257 5078 7314 7576 7486 8140 7714 8382 7714 9430 7314 9672 7371 9833 9600 10961 1371 11687 1200 12896 7486 13540 6457 13863 6000 14266 6000 14830 4914 14991 1714 16684 1600 16845 1657 19263 8571 19504 9200 19504 9657 19504 9886 19182 9829 13540 18000 12976 18000 12331 20286 12170 20286 11364 10971 10961 11943 9994 11886 9672 12571 9672 13200 9027 13143 8382 14114 8382 14686 7899 14629 7093 15771 7093 16229 6690 16114 5803 17543 5803 17829 5561 17886 2499 17429 2499 9200 1934 8286 1934">
            <v:imagedata r:id="rId314" o:title=""/>
          </v:shape>
          <o:OLEObject Type="Embed" ProgID="Origin50.Graph" ShapeID="_x0000_s4058" DrawAspect="Content" ObjectID="_1420812739" r:id="rId315"/>
        </w:pict>
      </w:r>
      <w:r>
        <w:rPr>
          <w:rFonts w:cs="Times New Roman"/>
          <w:noProof/>
          <w:lang w:eastAsia="en-GB"/>
        </w:rPr>
        <w:pict>
          <v:shape id="_x0000_s4059" type="#_x0000_t75" style="position:absolute;left:0;text-align:left;margin-left:4.45pt;margin-top:15pt;width:216.25pt;height:166.3pt;z-index:421" wrapcoords="3943 1559 2400 2746 2400 3043 3657 3934 4057 3934 4000 4305 4000 5122 2743 5567 2743 6087 4057 6309 4000 7497 1314 8091 1200 8536 1429 8685 1314 12025 1886 12247 4057 12247 4000 13435 2743 14103 2743 14623 4057 14623 3943 15810 3371 16998 3371 17518 5543 18186 7086 18260 8686 19373 8857 19744 15714 19744 15771 19447 15371 19373 14571 19373 17200 18334 17200 18186 20400 17518 20571 17369 19714 16998 19829 15959 19600 15810 18286 15588 16457 14623 18114 14474 18114 14103 16457 13435 16514 7497 14857 6309 15029 5567 14571 5493 8400 5047 6743 3934 6800 2746 4229 1559 3943 1559">
            <v:imagedata r:id="rId316" o:title=""/>
          </v:shape>
          <o:OLEObject Type="Embed" ProgID="Origin50.Graph" ShapeID="_x0000_s4059" DrawAspect="Content" ObjectID="_1420812740" r:id="rId317"/>
        </w:pict>
      </w:r>
      <w:r>
        <w:rPr>
          <w:rFonts w:cs="Times New Roman"/>
          <w:noProof/>
          <w:lang w:eastAsia="en-GB"/>
        </w:rPr>
        <w:pict>
          <v:shape id="_x0000_s4063" type="#_x0000_t202" style="position:absolute;left:0;text-align:left;margin-left:209pt;margin-top:5.3pt;width:19.1pt;height:19.2pt;z-index:425" strokecolor="white">
            <o:lock v:ext="edit" aspectratio="t"/>
            <v:textbox style="mso-next-textbox:#_x0000_s4063">
              <w:txbxContent>
                <w:p w:rsidR="00C8548E" w:rsidRPr="004E6925" w:rsidRDefault="00C8548E" w:rsidP="00CF00CB">
                  <w:pPr>
                    <w:rPr>
                      <w:rFonts w:cs="Times New Roman"/>
                    </w:rPr>
                  </w:pPr>
                  <w:r>
                    <w:rPr>
                      <w:rFonts w:cs="Times New Roman"/>
                    </w:rPr>
                    <w:t>B</w:t>
                  </w:r>
                </w:p>
              </w:txbxContent>
            </v:textbox>
          </v:shape>
        </w:pict>
      </w:r>
      <w:r>
        <w:rPr>
          <w:rFonts w:cs="Times New Roman"/>
          <w:noProof/>
          <w:lang w:eastAsia="en-GB"/>
        </w:rPr>
        <w:pict>
          <v:shape id="_x0000_s4062" type="#_x0000_t202" style="position:absolute;left:0;text-align:left;margin-left:6.1pt;margin-top:8.05pt;width:19.15pt;height:19.2pt;z-index:424" strokecolor="white">
            <o:lock v:ext="edit" aspectratio="t"/>
            <v:textbox style="mso-next-textbox:#_x0000_s4062">
              <w:txbxContent>
                <w:p w:rsidR="00C8548E" w:rsidRPr="004E6925" w:rsidRDefault="00C8548E" w:rsidP="00CF00CB">
                  <w:pPr>
                    <w:rPr>
                      <w:rFonts w:cs="Times New Roman"/>
                    </w:rPr>
                  </w:pPr>
                  <w:r w:rsidRPr="004E6925">
                    <w:rPr>
                      <w:rFonts w:cs="Times New Roman"/>
                    </w:rPr>
                    <w:t>A</w:t>
                  </w:r>
                </w:p>
              </w:txbxContent>
            </v:textbox>
          </v:shape>
        </w:pict>
      </w: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60" type="#_x0000_t75" style="position:absolute;left:0;text-align:left;margin-left:226.5pt;margin-top:12.85pt;width:199pt;height:141.7pt;z-index:422" wrapcoords="8514 1927 8514 2329 9200 3212 9543 3212 7486 3774 7143 3935 7143 6665 7943 7066 7657 7227 7714 8351 7143 8752 1429 10760 1314 10920 1714 10920 1200 11804 1486 12045 7886 12205 6400 12687 6286 12848 6286 13490 4514 13731 3200 14373 3314 14775 1771 14935 1600 15016 1657 18950 6343 19512 8571 19512 9143 19512 9600 19512 9829 19191 9771 12205 16114 12205 20343 11723 20457 10358 19086 10198 11371 9636 12000 9636 12971 8833 12914 8351 13771 8351 16171 7387 16114 7066 16971 7066 17714 6424 17600 3212 17829 2329 17371 2248 9143 1927 8514 1927">
            <v:imagedata r:id="rId318" o:title=""/>
          </v:shape>
          <o:OLEObject Type="Embed" ProgID="Origin50.Graph" ShapeID="_x0000_s4060" DrawAspect="Content" ObjectID="_1420812741" r:id="rId319"/>
        </w:pict>
      </w:r>
      <w:r>
        <w:rPr>
          <w:rFonts w:cs="Times New Roman"/>
          <w:noProof/>
          <w:szCs w:val="24"/>
          <w:lang w:eastAsia="en-GB"/>
        </w:rPr>
        <w:pict>
          <v:shape id="_x0000_s4061" type="#_x0000_t75" style="position:absolute;left:0;text-align:left;margin-left:6pt;margin-top:8.75pt;width:216.2pt;height:172pt;z-index:423" wrapcoords="2457 1722 2457 2153 3314 2870 3829 2870 2400 4019 2400 4306 3486 5167 3829 5167 2743 5956 2457 6243 2457 6602 3086 7104 3829 7463 1200 8540 1486 9759 1429 10334 1371 12558 2686 13204 3829 13204 3714 13850 3714 14352 2800 14926 2800 15429 3829 15500 3714 16146 3714 16649 3086 17151 3143 17581 6914 17940 6914 18514 10800 18945 9029 19232 8571 19375 8686 19806 15600 19806 15657 19519 14286 19304 10800 18945 17086 18514 17086 17940 19943 17653 20571 17510 19714 16649 19829 12845 19429 12630 18057 12056 18171 11625 17886 11410 16400 10908 18057 10549 18057 10262 16400 9759 16514 7750 16229 7607 14743 7463 14914 5382 14457 5310 6514 5167 6686 3445 6400 3301 4057 2870 4114 2440 3943 2081 3429 1722 2457 1722">
            <v:imagedata r:id="rId320" o:title=""/>
          </v:shape>
          <o:OLEObject Type="Embed" ProgID="Origin50.Graph" ShapeID="_x0000_s4061" DrawAspect="Content" ObjectID="_1420812742" r:id="rId321"/>
        </w:pict>
      </w:r>
      <w:r>
        <w:rPr>
          <w:rFonts w:cs="Times New Roman"/>
          <w:noProof/>
          <w:szCs w:val="24"/>
          <w:lang w:eastAsia="en-GB"/>
        </w:rPr>
        <w:pict>
          <v:shape id="_x0000_s4064" type="#_x0000_t202" style="position:absolute;left:0;text-align:left;margin-left:.5pt;margin-top:7.15pt;width:19.15pt;height:19.15pt;z-index:426" strokecolor="white">
            <o:lock v:ext="edit" aspectratio="t"/>
            <v:textbox style="mso-next-textbox:#_x0000_s4064">
              <w:txbxContent>
                <w:p w:rsidR="00C8548E" w:rsidRPr="004E6925" w:rsidRDefault="00C8548E" w:rsidP="00CF00CB">
                  <w:pPr>
                    <w:rPr>
                      <w:rFonts w:cs="Times New Roman"/>
                    </w:rPr>
                  </w:pPr>
                  <w:r>
                    <w:rPr>
                      <w:rFonts w:cs="Times New Roman"/>
                    </w:rPr>
                    <w:t>C</w:t>
                  </w:r>
                </w:p>
              </w:txbxContent>
            </v:textbox>
          </v:shape>
        </w:pict>
      </w:r>
      <w:r>
        <w:rPr>
          <w:rFonts w:cs="Times New Roman"/>
          <w:noProof/>
          <w:szCs w:val="24"/>
          <w:lang w:eastAsia="en-GB"/>
        </w:rPr>
        <w:pict>
          <v:shape id="_x0000_s4065" type="#_x0000_t202" style="position:absolute;left:0;text-align:left;margin-left:209pt;margin-top:4pt;width:19.1pt;height:19.2pt;z-index:427" strokecolor="white">
            <o:lock v:ext="edit" aspectratio="t"/>
            <v:textbox style="mso-next-textbox:#_x0000_s4065">
              <w:txbxContent>
                <w:p w:rsidR="00C8548E" w:rsidRPr="004E6925" w:rsidRDefault="00C8548E" w:rsidP="00CF00CB">
                  <w:pPr>
                    <w:rPr>
                      <w:rFonts w:cs="Times New Roman"/>
                    </w:rPr>
                  </w:pPr>
                  <w:r>
                    <w:rPr>
                      <w:rFonts w:cs="Times New Roman"/>
                    </w:rPr>
                    <w:t>D</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zCs w:val="24"/>
          <w:specVanish/>
        </w:rPr>
      </w:pPr>
      <w:bookmarkStart w:id="1080" w:name="_Toc343428490"/>
      <w:bookmarkStart w:id="1081" w:name="_Toc343447756"/>
      <w:bookmarkStart w:id="1082" w:name="_Toc343447946"/>
      <w:bookmarkStart w:id="1083" w:name="_Toc343606472"/>
      <w:bookmarkStart w:id="1084" w:name="_Toc343672668"/>
      <w:bookmarkStart w:id="1085" w:name="_Toc343440841"/>
      <w:r w:rsidRPr="004D7654">
        <w:rPr>
          <w:rStyle w:val="Heading5Char"/>
          <w:b/>
        </w:rPr>
        <w:t>Figure 4.8 The effect of</w:t>
      </w:r>
      <w:bookmarkEnd w:id="1080"/>
      <w:r w:rsidRPr="004D7654">
        <w:rPr>
          <w:rStyle w:val="Heading5Char"/>
          <w:b/>
        </w:rPr>
        <w:t xml:space="preserve"> </w:t>
      </w:r>
      <w:r w:rsidRPr="004D7654">
        <w:rPr>
          <w:szCs w:val="24"/>
        </w:rPr>
        <w:t>500µM DIDS/</w:t>
      </w:r>
      <w:r w:rsidRPr="004D7654">
        <w:rPr>
          <w:rStyle w:val="Heading5Char"/>
          <w:b/>
        </w:rPr>
        <w:t>10μM CFTR</w:t>
      </w:r>
      <w:r w:rsidRPr="004D7654">
        <w:rPr>
          <w:rStyle w:val="Heading5Char"/>
          <w:b/>
          <w:vertAlign w:val="subscript"/>
        </w:rPr>
        <w:t>inh</w:t>
      </w:r>
      <w:r w:rsidRPr="004D7654">
        <w:rPr>
          <w:rStyle w:val="Heading5Char"/>
          <w:b/>
        </w:rPr>
        <w:t>-172 on whole-cell conductance, and the CFTR</w:t>
      </w:r>
      <w:r w:rsidRPr="004D7654">
        <w:rPr>
          <w:rStyle w:val="Heading5Char"/>
          <w:b/>
          <w:vertAlign w:val="subscript"/>
        </w:rPr>
        <w:t>inh</w:t>
      </w:r>
      <w:r w:rsidRPr="004D7654">
        <w:rPr>
          <w:rStyle w:val="Heading5Char"/>
          <w:b/>
        </w:rPr>
        <w:t>-172-sensitive current in control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w:t>
      </w:r>
      <w:r w:rsidRPr="004D7654">
        <w:rPr>
          <w:szCs w:val="24"/>
        </w:rPr>
        <w:t>pre-incubated</w:t>
      </w:r>
      <w:r w:rsidRPr="004D7654">
        <w:rPr>
          <w:rStyle w:val="Heading5Char"/>
          <w:b/>
        </w:rPr>
        <w:t xml:space="preserve"> cells.</w:t>
      </w:r>
      <w:bookmarkEnd w:id="1081"/>
      <w:bookmarkEnd w:id="1082"/>
      <w:bookmarkEnd w:id="1083"/>
      <w:bookmarkEnd w:id="1084"/>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whole-cell conductance in control cells.  Black bars, + 500μM DIDS (n = 18); grey bars, + 500µM DIDS/10μM CFTR</w:t>
      </w:r>
      <w:r w:rsidRPr="004D7654">
        <w:rPr>
          <w:rFonts w:cs="Times New Roman"/>
          <w:vertAlign w:val="subscript"/>
        </w:rPr>
        <w:t>inh</w:t>
      </w:r>
      <w:r w:rsidRPr="004D7654">
        <w:rPr>
          <w:rFonts w:cs="Times New Roman"/>
        </w:rPr>
        <w:t>-172 (n = 18). B, CFTR</w:t>
      </w:r>
      <w:r w:rsidRPr="004D7654">
        <w:rPr>
          <w:rFonts w:cs="Times New Roman"/>
          <w:vertAlign w:val="subscript"/>
        </w:rPr>
        <w:t>inh</w:t>
      </w:r>
      <w:r w:rsidRPr="004D7654">
        <w:rPr>
          <w:rFonts w:cs="Times New Roman"/>
        </w:rPr>
        <w:t>-172-sensitive current in control cells (n = 18).  C, effect of CFTR</w:t>
      </w:r>
      <w:r w:rsidRPr="004D7654">
        <w:rPr>
          <w:rFonts w:cs="Times New Roman"/>
          <w:vertAlign w:val="subscript"/>
        </w:rPr>
        <w:t>inh</w:t>
      </w:r>
      <w:r w:rsidRPr="004D7654">
        <w:rPr>
          <w:rFonts w:cs="Times New Roman"/>
        </w:rPr>
        <w:t>-172 on whole-cell conductance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Black bars, + 500μM DIDS (n = 21); grey bars, + 500µM DIDS/10μM CFTR</w:t>
      </w:r>
      <w:r w:rsidRPr="004D7654">
        <w:rPr>
          <w:rFonts w:cs="Times New Roman"/>
          <w:vertAlign w:val="subscript"/>
        </w:rPr>
        <w:t>inh</w:t>
      </w:r>
      <w:r w:rsidRPr="004D7654">
        <w:rPr>
          <w:rFonts w:cs="Times New Roman"/>
        </w:rPr>
        <w:t>-172 (n = 21).  D, CFTR</w:t>
      </w:r>
      <w:r w:rsidRPr="004D7654">
        <w:rPr>
          <w:rFonts w:cs="Times New Roman"/>
          <w:vertAlign w:val="subscript"/>
        </w:rPr>
        <w:t>inh</w:t>
      </w:r>
      <w:r w:rsidRPr="004D7654">
        <w:rPr>
          <w:rFonts w:cs="Times New Roman"/>
        </w:rPr>
        <w:t>-172-sensitive current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21).  * indicates significant difference from +500µM DIDS, paired Student’s t-test.</w:t>
      </w:r>
      <w:bookmarkEnd w:id="1085"/>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264" type="#_x0000_t75" style="position:absolute;left:0;text-align:left;margin-left:211.8pt;margin-top:7.35pt;width:215.7pt;height:170pt;z-index:626">
            <v:imagedata r:id="rId322" o:title=""/>
          </v:shape>
          <o:OLEObject Type="Embed" ProgID="Origin50.Graph" ShapeID="_x0000_s4264" DrawAspect="Content" ObjectID="_1420812743" r:id="rId323"/>
        </w:pict>
      </w:r>
      <w:r>
        <w:rPr>
          <w:rFonts w:cs="Times New Roman"/>
          <w:noProof/>
          <w:lang w:eastAsia="en-GB"/>
        </w:rPr>
        <w:pict>
          <v:shape id="_x0000_s4263" type="#_x0000_t75" style="position:absolute;left:0;text-align:left;margin-left:-1.15pt;margin-top:8.05pt;width:219.95pt;height:170pt;z-index:625">
            <v:imagedata r:id="rId324" o:title=""/>
          </v:shape>
          <o:OLEObject Type="Embed" ProgID="Origin50.Graph" ShapeID="_x0000_s4263" DrawAspect="Content" ObjectID="_1420812744" r:id="rId325"/>
        </w:pict>
      </w:r>
      <w:r>
        <w:rPr>
          <w:rFonts w:cs="Times New Roman"/>
          <w:noProof/>
          <w:lang w:eastAsia="en-GB"/>
        </w:rPr>
        <w:pict>
          <v:shape id="_x0000_s4262" type="#_x0000_t202" style="position:absolute;left:0;text-align:left;margin-left:214.9pt;margin-top:2.1pt;width:18.75pt;height:18.85pt;z-index:624" strokecolor="white">
            <o:lock v:ext="edit" aspectratio="t"/>
            <v:textbox style="mso-next-textbox:#_x0000_s4262">
              <w:txbxContent>
                <w:p w:rsidR="00C8548E" w:rsidRPr="004E6925" w:rsidRDefault="00C8548E" w:rsidP="00CF00CB">
                  <w:pPr>
                    <w:rPr>
                      <w:rFonts w:cs="Times New Roman"/>
                    </w:rPr>
                  </w:pPr>
                  <w:r>
                    <w:rPr>
                      <w:rFonts w:cs="Times New Roman"/>
                    </w:rPr>
                    <w:t>B</w:t>
                  </w:r>
                </w:p>
              </w:txbxContent>
            </v:textbox>
          </v:shape>
        </w:pict>
      </w:r>
      <w:r>
        <w:rPr>
          <w:rFonts w:cs="Times New Roman"/>
          <w:noProof/>
          <w:lang w:eastAsia="en-GB"/>
        </w:rPr>
        <w:pict>
          <v:shape id="_x0000_s4261" type="#_x0000_t202" style="position:absolute;left:0;text-align:left;margin-left:4.35pt;margin-top:3.35pt;width:18.8pt;height:18.85pt;z-index:623" strokecolor="white">
            <o:lock v:ext="edit" aspectratio="t"/>
            <v:textbox style="mso-next-textbox:#_x0000_s4261">
              <w:txbxContent>
                <w:p w:rsidR="00C8548E" w:rsidRPr="004E6925" w:rsidRDefault="00C8548E" w:rsidP="00CF00CB">
                  <w:pPr>
                    <w:rPr>
                      <w:rFonts w:cs="Times New Roman"/>
                    </w:rPr>
                  </w:pPr>
                  <w:r w:rsidRPr="004E6925">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265" type="#_x0000_t75" style="position:absolute;left:0;text-align:left;margin-left:113.6pt;margin-top:7.3pt;width:3in;height:175.1pt;z-index:627">
            <v:imagedata r:id="rId326" o:title=""/>
          </v:shape>
          <o:OLEObject Type="Embed" ProgID="Origin50.Graph" ShapeID="_x0000_s4265" DrawAspect="Content" ObjectID="_1420812745" r:id="rId327"/>
        </w:pict>
      </w:r>
      <w:r>
        <w:rPr>
          <w:rFonts w:cs="Times New Roman"/>
          <w:noProof/>
          <w:szCs w:val="24"/>
          <w:lang w:eastAsia="en-GB"/>
        </w:rPr>
        <w:pict>
          <v:shape id="_x0000_s4260" type="#_x0000_t202" style="position:absolute;left:0;text-align:left;margin-left:117.2pt;margin-top:8.5pt;width:18.8pt;height:18.8pt;z-index:622" strokecolor="white">
            <o:lock v:ext="edit" aspectratio="t"/>
            <v:textbox style="mso-next-textbox:#_x0000_s4260">
              <w:txbxContent>
                <w:p w:rsidR="00C8548E" w:rsidRPr="004E6925"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vanish/>
          <w:specVanish/>
        </w:rPr>
      </w:pPr>
      <w:bookmarkStart w:id="1086" w:name="_Toc343428491"/>
      <w:bookmarkStart w:id="1087" w:name="_Toc343447757"/>
      <w:bookmarkStart w:id="1088" w:name="_Toc343447947"/>
      <w:bookmarkStart w:id="1089" w:name="_Toc343606473"/>
      <w:bookmarkStart w:id="1090" w:name="_Toc343672669"/>
      <w:bookmarkStart w:id="1091" w:name="_Toc343440842"/>
      <w:r w:rsidRPr="004D7654">
        <w:rPr>
          <w:rStyle w:val="Heading5Char"/>
          <w:b/>
        </w:rPr>
        <w:t>Figure 4.9 Effect of 1mM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pre-incubation on CFTR</w:t>
      </w:r>
      <w:r w:rsidRPr="004D7654">
        <w:rPr>
          <w:rStyle w:val="Heading5Char"/>
          <w:b/>
          <w:vertAlign w:val="subscript"/>
        </w:rPr>
        <w:t>inh</w:t>
      </w:r>
      <w:r w:rsidRPr="004D7654">
        <w:rPr>
          <w:rStyle w:val="Heading5Char"/>
          <w:b/>
        </w:rPr>
        <w:t>-172-sensitive conductance.</w:t>
      </w:r>
      <w:bookmarkEnd w:id="1086"/>
      <w:bookmarkEnd w:id="1087"/>
      <w:bookmarkEnd w:id="1088"/>
      <w:bookmarkEnd w:id="1089"/>
      <w:bookmarkEnd w:id="1090"/>
      <w:r w:rsidRPr="004D7654">
        <w:t xml:space="preserve">  </w:t>
      </w:r>
    </w:p>
    <w:p w:rsidR="00CF00CB" w:rsidRPr="004D7654" w:rsidRDefault="00CF00CB" w:rsidP="00CF00CB">
      <w:pPr>
        <w:rPr>
          <w:rFonts w:cs="Times New Roman"/>
        </w:rPr>
      </w:pPr>
      <w:r w:rsidRPr="004D7654">
        <w:rPr>
          <w:rFonts w:cs="Times New Roman"/>
        </w:rPr>
        <w:t xml:space="preserve"> A, black bars, control cells (n = 11);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9).  B, black bars, control cells (n = 18);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(n = 21).  C, comparison of the decrease in total whole-cell conductance with the decrease in CFTR</w:t>
      </w:r>
      <w:r w:rsidRPr="004D7654">
        <w:rPr>
          <w:rFonts w:cs="Times New Roman"/>
          <w:vertAlign w:val="subscript"/>
        </w:rPr>
        <w:t>inh</w:t>
      </w:r>
      <w:r w:rsidRPr="004D7654">
        <w:rPr>
          <w:rFonts w:cs="Times New Roman"/>
        </w:rPr>
        <w:t>-172-sensitive conductance with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pre-incubation.  Black bars, reduction in total conductance with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pre-incubation (n = 21); grey bars, reduction in CFTR</w:t>
      </w:r>
      <w:r w:rsidRPr="004D7654">
        <w:rPr>
          <w:rFonts w:cs="Times New Roman"/>
          <w:vertAlign w:val="subscript"/>
        </w:rPr>
        <w:t>inh</w:t>
      </w:r>
      <w:r w:rsidRPr="004D7654">
        <w:rPr>
          <w:rFonts w:cs="Times New Roman"/>
        </w:rPr>
        <w:t>-172-sensitive conductance with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pre-incubation (n = 21).  * indicates significant difference from control cells, unpaired Student’s t test.</w:t>
      </w:r>
      <w:bookmarkEnd w:id="1091"/>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lastRenderedPageBreak/>
        <w:t>Preliminary Western blot analysis on whole-cell lysates from cells either pre-incubated in control solution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followed by IBMX/forskolin stimulation showed an increase in tyrosine phosphorylation in the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-treated cells compared to control cells, figure 4.10.</w:t>
      </w:r>
    </w:p>
    <w:p w:rsidR="00CF00CB" w:rsidRPr="004D7654" w:rsidRDefault="00CF00CB" w:rsidP="00CF00CB">
      <w:pPr>
        <w:rPr>
          <w:rFonts w:cs="Times New Roman"/>
          <w:szCs w:val="24"/>
        </w:rPr>
      </w:pPr>
    </w:p>
    <w:p w:rsidR="00CF00CB" w:rsidRPr="004D7654" w:rsidRDefault="00B46550" w:rsidP="00CF00CB">
      <w:pPr>
        <w:jc w:val="center"/>
        <w:rPr>
          <w:rFonts w:cs="Times New Roman"/>
          <w:szCs w:val="24"/>
        </w:rPr>
      </w:pPr>
      <w:r>
        <w:rPr>
          <w:rFonts w:cs="Times New Roman"/>
          <w:noProof/>
          <w:lang w:eastAsia="en-GB"/>
        </w:rPr>
        <w:pict>
          <v:shape id="Picture 7282" o:spid="_x0000_i1052" type="#_x0000_t75" style="width:165.5pt;height:192.35pt;visibility:visible">
            <v:imagedata r:id="rId328" o:title="" croptop="14604f" cropbottom="11338f" cropleft="21405f" cropright="21163f"/>
          </v:shape>
        </w:pict>
      </w:r>
    </w:p>
    <w:p w:rsidR="00CF00CB" w:rsidRPr="004D7654" w:rsidRDefault="00CF00CB" w:rsidP="00CF00CB">
      <w:pPr>
        <w:pStyle w:val="Heading5"/>
        <w:rPr>
          <w:vanish/>
          <w:szCs w:val="24"/>
          <w:specVanish/>
        </w:rPr>
      </w:pPr>
      <w:bookmarkStart w:id="1092" w:name="_Toc343428492"/>
      <w:bookmarkStart w:id="1093" w:name="_Toc343447758"/>
      <w:bookmarkStart w:id="1094" w:name="_Toc343447948"/>
      <w:bookmarkStart w:id="1095" w:name="_Toc343606474"/>
      <w:bookmarkStart w:id="1096" w:name="_Toc343672670"/>
      <w:bookmarkStart w:id="1097" w:name="_Toc343440843"/>
      <w:r w:rsidRPr="004D7654">
        <w:rPr>
          <w:rStyle w:val="Heading5Char"/>
          <w:b/>
        </w:rPr>
        <w:t>Figure 4.10 Preliminary Western blot analysis of whole-cell lysates pre-incubated with control or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solution followed by IBMX/forskolin stimulation.</w:t>
      </w:r>
      <w:bookmarkEnd w:id="1092"/>
      <w:bookmarkEnd w:id="1093"/>
      <w:bookmarkEnd w:id="1094"/>
      <w:bookmarkEnd w:id="1095"/>
      <w:bookmarkEnd w:id="1096"/>
      <w:r w:rsidRPr="004D7654">
        <w:rPr>
          <w:szCs w:val="24"/>
        </w:rPr>
        <w:t xml:space="preserve">  </w:t>
      </w:r>
    </w:p>
    <w:p w:rsidR="00CF00CB" w:rsidRPr="004D7654" w:rsidRDefault="00CF00CB" w:rsidP="00CF00CB">
      <w:pPr>
        <w:rPr>
          <w:rFonts w:cs="Times New Roman"/>
        </w:rPr>
      </w:pPr>
      <w:r w:rsidRPr="004D7654">
        <w:rPr>
          <w:rFonts w:cs="Times New Roman"/>
        </w:rPr>
        <w:t xml:space="preserve"> Lanes 1 and 3,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lanes 2 and 4, control cells.  Lanes 1 and 2, 2.5μg protein loaded/lane.  Lanes 3 and 4, 1μg protein loaded/lane.  Primary antibody, monoclonal anti-phosphotyrosine 1 in 2000 dilution; secondary antibody anti-mouse 1 in 1000 dilution.</w:t>
      </w:r>
      <w:bookmarkEnd w:id="1097"/>
    </w:p>
    <w:p w:rsidR="00CF00CB" w:rsidRPr="004D7654" w:rsidRDefault="00CF00CB" w:rsidP="00CF00CB">
      <w:pPr>
        <w:rPr>
          <w:rFonts w:cs="Times New Roman"/>
          <w:szCs w:val="24"/>
        </w:rPr>
      </w:pPr>
    </w:p>
    <w:p w:rsidR="00CF00CB" w:rsidRPr="004D7654" w:rsidRDefault="00CF00CB" w:rsidP="00CF00CB">
      <w:pPr>
        <w:pStyle w:val="Heading3"/>
        <w:numPr>
          <w:ilvl w:val="2"/>
          <w:numId w:val="25"/>
        </w:numPr>
      </w:pPr>
      <w:bookmarkStart w:id="1098" w:name="_Toc303610016"/>
      <w:bookmarkStart w:id="1099" w:name="_Toc343428493"/>
      <w:bookmarkStart w:id="1100" w:name="_Toc343447759"/>
      <w:bookmarkStart w:id="1101" w:name="_Toc347056882"/>
      <w:r w:rsidRPr="004D7654">
        <w:t>Summary of the effect of Na</w:t>
      </w:r>
      <w:r w:rsidRPr="004D7654">
        <w:rPr>
          <w:vertAlign w:val="subscript"/>
        </w:rPr>
        <w:t>3</w:t>
      </w:r>
      <w:r w:rsidRPr="004D7654">
        <w:t>VO</w:t>
      </w:r>
      <w:r w:rsidRPr="004D7654">
        <w:rPr>
          <w:vertAlign w:val="subscript"/>
        </w:rPr>
        <w:t>4</w:t>
      </w:r>
      <w:r w:rsidRPr="004D7654">
        <w:t xml:space="preserve"> pre-incubation</w:t>
      </w:r>
      <w:bookmarkEnd w:id="1098"/>
      <w:bookmarkEnd w:id="1099"/>
      <w:bookmarkEnd w:id="1100"/>
      <w:bookmarkEnd w:id="1101"/>
    </w:p>
    <w:p w:rsidR="00CF00CB" w:rsidRPr="004D7654" w:rsidRDefault="00CF00CB" w:rsidP="00CF00CB">
      <w:pPr>
        <w:rPr>
          <w:rFonts w:cs="Times New Roman"/>
          <w:bCs/>
          <w:szCs w:val="24"/>
        </w:rPr>
      </w:pPr>
      <w:r w:rsidRPr="004D7654">
        <w:rPr>
          <w:rFonts w:cs="Times New Roman"/>
          <w:bCs/>
          <w:szCs w:val="24"/>
        </w:rPr>
        <w:t>There was no effect of 1mM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pre-incubation on the total, DIDS- or CFTR</w:t>
      </w:r>
      <w:r w:rsidRPr="004D7654">
        <w:rPr>
          <w:rFonts w:cs="Times New Roman"/>
          <w:bCs/>
          <w:szCs w:val="24"/>
          <w:vertAlign w:val="subscript"/>
        </w:rPr>
        <w:t>inh</w:t>
      </w:r>
      <w:r w:rsidRPr="004D7654">
        <w:rPr>
          <w:rFonts w:cs="Times New Roman"/>
          <w:bCs/>
          <w:szCs w:val="24"/>
        </w:rPr>
        <w:t>-172-sensitive conductance, whereas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pre-incubation resulted in a significant decrease in total and CFTR</w:t>
      </w:r>
      <w:r w:rsidRPr="004D7654">
        <w:rPr>
          <w:rFonts w:cs="Times New Roman"/>
          <w:bCs/>
          <w:szCs w:val="24"/>
          <w:vertAlign w:val="subscript"/>
        </w:rPr>
        <w:t>inh</w:t>
      </w:r>
      <w:r w:rsidRPr="004D7654">
        <w:rPr>
          <w:rFonts w:cs="Times New Roman"/>
          <w:bCs/>
          <w:szCs w:val="24"/>
        </w:rPr>
        <w:t>-172-sensitive current and conductance, with no effect on the DIDS-sensitive component.  Preliminary work also suggested that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pre-incubation increased the general tyrosine phosphorylation state of cells, although repetition of these experiments would be required to confirm this result.</w:t>
      </w:r>
    </w:p>
    <w:p w:rsidR="00CF00CB" w:rsidRPr="004D7654" w:rsidRDefault="00CF00CB" w:rsidP="00CF00CB">
      <w:pPr>
        <w:rPr>
          <w:rFonts w:cs="Times New Roman"/>
          <w:bCs/>
          <w:szCs w:val="24"/>
        </w:rPr>
      </w:pPr>
    </w:p>
    <w:p w:rsidR="00CF00CB" w:rsidRPr="004D7654" w:rsidRDefault="00CF00CB" w:rsidP="00CF00CB">
      <w:pPr>
        <w:pStyle w:val="Heading3"/>
        <w:numPr>
          <w:ilvl w:val="2"/>
          <w:numId w:val="25"/>
        </w:numPr>
      </w:pPr>
      <w:bookmarkStart w:id="1102" w:name="_Toc303610017"/>
      <w:bookmarkStart w:id="1103" w:name="_Toc343428494"/>
      <w:bookmarkStart w:id="1104" w:name="_Toc343447760"/>
      <w:bookmarkStart w:id="1105" w:name="_Toc347056883"/>
      <w:r w:rsidRPr="004D7654">
        <w:lastRenderedPageBreak/>
        <w:t>Effect of Na</w:t>
      </w:r>
      <w:r w:rsidRPr="004D7654">
        <w:rPr>
          <w:vertAlign w:val="subscript"/>
        </w:rPr>
        <w:t>3</w:t>
      </w:r>
      <w:r w:rsidRPr="004D7654">
        <w:t>VO</w:t>
      </w:r>
      <w:r w:rsidRPr="004D7654">
        <w:rPr>
          <w:vertAlign w:val="subscript"/>
        </w:rPr>
        <w:t>4</w:t>
      </w:r>
      <w:r w:rsidRPr="004D7654">
        <w:t xml:space="preserve"> as a bath inhibitor</w:t>
      </w:r>
      <w:bookmarkEnd w:id="1102"/>
      <w:bookmarkEnd w:id="1103"/>
      <w:bookmarkEnd w:id="1104"/>
      <w:bookmarkEnd w:id="1105"/>
    </w:p>
    <w:p w:rsidR="00CF00CB" w:rsidRPr="004D7654" w:rsidRDefault="00CF00CB" w:rsidP="00CF00CB">
      <w:pPr>
        <w:rPr>
          <w:rFonts w:cs="Times New Roman"/>
          <w:bCs/>
          <w:szCs w:val="24"/>
        </w:rPr>
      </w:pPr>
      <w:r w:rsidRPr="004D7654">
        <w:rPr>
          <w:rFonts w:cs="Times New Roman"/>
          <w:bCs/>
          <w:szCs w:val="24"/>
        </w:rPr>
        <w:t>The previous experiments using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utilised a pre-incubation protocol in order to identify any changes in cellular function.  It was assumed that the pre-incubation would allow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time to cross the plasma membrane as it is a cell-permeable compound, and that any effects it exerted would be due to intracellular effects.  In order to rule out an extracellular effect, for example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acting as a direct channel blocker, cells were first stimulated with IBMX/forskolin and 1mM and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were added to the bath in the same manner as the addition of DIDS or CFTR</w:t>
      </w:r>
      <w:r w:rsidRPr="004D7654">
        <w:rPr>
          <w:rFonts w:cs="Times New Roman"/>
          <w:bCs/>
          <w:szCs w:val="24"/>
          <w:vertAlign w:val="subscript"/>
        </w:rPr>
        <w:t>inh</w:t>
      </w:r>
      <w:r w:rsidRPr="004D7654">
        <w:rPr>
          <w:rFonts w:cs="Times New Roman"/>
          <w:bCs/>
          <w:szCs w:val="24"/>
        </w:rPr>
        <w:t>-172.  The cells exposed to 1mM or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as a bath inhibitor are termed “treated cells”. </w:t>
      </w: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r w:rsidRPr="004D7654">
        <w:rPr>
          <w:rFonts w:cs="Times New Roman"/>
          <w:bCs/>
          <w:szCs w:val="24"/>
        </w:rPr>
        <w:t>Both 1mM and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treated cells showed a decrease in current in response to 500μM DIDS and </w:t>
      </w:r>
      <w:r w:rsidRPr="004D7654">
        <w:rPr>
          <w:rFonts w:cs="Times New Roman"/>
          <w:szCs w:val="24"/>
        </w:rPr>
        <w:t>500µM DIDS/</w:t>
      </w:r>
      <w:r w:rsidRPr="004D7654">
        <w:rPr>
          <w:rFonts w:cs="Times New Roman"/>
          <w:bCs/>
          <w:szCs w:val="24"/>
        </w:rPr>
        <w:t>10μM CFTR</w:t>
      </w:r>
      <w:r w:rsidRPr="004D7654">
        <w:rPr>
          <w:rFonts w:cs="Times New Roman"/>
          <w:bCs/>
          <w:szCs w:val="24"/>
          <w:vertAlign w:val="subscript"/>
        </w:rPr>
        <w:t>inh</w:t>
      </w:r>
      <w:r w:rsidRPr="004D7654">
        <w:rPr>
          <w:rFonts w:cs="Times New Roman"/>
          <w:bCs/>
          <w:szCs w:val="24"/>
        </w:rPr>
        <w:t>-172, figure 4.11 and 4.12.</w:t>
      </w:r>
    </w:p>
    <w:p w:rsidR="00CF00CB" w:rsidRPr="004D7654" w:rsidRDefault="00B46550" w:rsidP="00CF00CB">
      <w:pPr>
        <w:rPr>
          <w:rFonts w:cs="Times New Roman"/>
          <w:bCs/>
          <w:szCs w:val="24"/>
        </w:rPr>
      </w:pPr>
      <w:r>
        <w:rPr>
          <w:rFonts w:cs="Times New Roman"/>
          <w:bCs/>
          <w:noProof/>
          <w:szCs w:val="24"/>
          <w:lang w:eastAsia="en-GB"/>
        </w:rPr>
        <w:pict>
          <v:group id="_x0000_s3665" style="position:absolute;left:0;text-align:left;margin-left:-.85pt;margin-top:17.7pt;width:384.3pt;height:250.1pt;z-index:132" coordorigin="1117,11597" coordsize="7686,5002">
            <v:shape id="_x0000_s3666" type="#_x0000_t202" style="position:absolute;left:1117;top:11597;width:458;height:622" stroked="f">
              <o:lock v:ext="edit" aspectratio="t"/>
              <v:textbox style="mso-next-textbox:#_x0000_s3666">
                <w:txbxContent>
                  <w:p w:rsidR="00C8548E" w:rsidRPr="00864303" w:rsidRDefault="00C8548E" w:rsidP="00CF00CB">
                    <w:pPr>
                      <w:rPr>
                        <w:rFonts w:cs="Times New Roman"/>
                        <w:szCs w:val="24"/>
                      </w:rPr>
                    </w:pPr>
                    <w:r w:rsidRPr="00864303">
                      <w:rPr>
                        <w:rFonts w:cs="Times New Roman"/>
                        <w:szCs w:val="24"/>
                      </w:rPr>
                      <w:t>A</w:t>
                    </w:r>
                  </w:p>
                </w:txbxContent>
              </v:textbox>
            </v:shape>
            <v:shape id="_x0000_s3667" type="#_x0000_t202" style="position:absolute;left:5065;top:11597;width:458;height:622" stroked="f">
              <o:lock v:ext="edit" aspectratio="t"/>
              <v:textbox style="mso-next-textbox:#_x0000_s3667">
                <w:txbxContent>
                  <w:p w:rsidR="00C8548E" w:rsidRPr="00864303" w:rsidRDefault="00C8548E" w:rsidP="00CF00CB">
                    <w:pPr>
                      <w:rPr>
                        <w:rFonts w:cs="Times New Roman"/>
                        <w:szCs w:val="24"/>
                      </w:rPr>
                    </w:pPr>
                    <w:r>
                      <w:rPr>
                        <w:rFonts w:cs="Times New Roman"/>
                        <w:szCs w:val="24"/>
                      </w:rPr>
                      <w:t>B</w:t>
                    </w:r>
                  </w:p>
                </w:txbxContent>
              </v:textbox>
            </v:shape>
            <v:shape id="_x0000_s3668" type="#_x0000_t202" style="position:absolute;left:1117;top:14256;width:458;height:622" stroked="f">
              <o:lock v:ext="edit" aspectratio="t"/>
              <v:textbox style="mso-next-textbox:#_x0000_s3668">
                <w:txbxContent>
                  <w:p w:rsidR="00C8548E" w:rsidRPr="00864303" w:rsidRDefault="00C8548E" w:rsidP="00CF00CB">
                    <w:pPr>
                      <w:rPr>
                        <w:rFonts w:cs="Times New Roman"/>
                        <w:szCs w:val="24"/>
                      </w:rPr>
                    </w:pPr>
                    <w:r>
                      <w:rPr>
                        <w:rFonts w:cs="Times New Roman"/>
                        <w:szCs w:val="24"/>
                      </w:rPr>
                      <w:t>C</w:t>
                    </w:r>
                  </w:p>
                </w:txbxContent>
              </v:textbox>
            </v:shape>
            <v:shape id="_x0000_s3669" type="#_x0000_t202" style="position:absolute;left:5065;top:14256;width:458;height:622" stroked="f">
              <o:lock v:ext="edit" aspectratio="t"/>
              <v:textbox style="mso-next-textbox:#_x0000_s3669">
                <w:txbxContent>
                  <w:p w:rsidR="00C8548E" w:rsidRPr="00864303" w:rsidRDefault="00C8548E" w:rsidP="00CF00CB">
                    <w:pPr>
                      <w:rPr>
                        <w:rFonts w:cs="Times New Roman"/>
                        <w:szCs w:val="24"/>
                      </w:rPr>
                    </w:pPr>
                    <w:r>
                      <w:rPr>
                        <w:rFonts w:cs="Times New Roman"/>
                        <w:szCs w:val="24"/>
                      </w:rPr>
                      <w:t>D</w:t>
                    </w:r>
                  </w:p>
                </w:txbxContent>
              </v:textbox>
            </v:shape>
            <v:group id="_x0000_s3670" style="position:absolute;left:1556;top:11936;width:7247;height:4663" coordorigin="1556,11936" coordsize="7247,4663">
              <v:shape id="_x0000_s3671" type="#_x0000_t75" style="position:absolute;left:1556;top:11936;width:3448;height:2107" wrapcoords="932 933 678 13733 932 20400 1271 20400 1271 20133 18720 18133 18974 13733 20922 13733 20922 13333 18720 11600 18889 4800 1271 3067 1271 933 932 933">
                <v:imagedata r:id="rId329" o:title="" croptop="9377f" cropbottom="20766f" cropleft="11203f" cropright="24431f"/>
              </v:shape>
              <v:shape id="_x0000_s3672" type="#_x0000_t75" style="position:absolute;left:5450;top:11950;width:3353;height:2107" wrapcoords="958 1467 697 13200 958 20933 1306 20933 1306 18533 18900 18533 19510 18400 19335 14267 21600 13600 21600 13067 19335 12133 19510 4267 17768 4133 1306 3600 1306 1467 958 1467">
                <v:imagedata r:id="rId330" o:title="" croptop="9377f" cropbottom="20766f" cropleft="10553f" cropright="27563f"/>
              </v:shape>
              <v:shape id="_x0000_s3673" type="#_x0000_t75" style="position:absolute;left:1556;top:14622;width:3353;height:1977" wrapcoords="958 1137 958 10232 610 12505 958 14779 958 20605 1306 20605 1306 19326 12194 19326 19423 18474 19423 14779 21600 12647 21600 12505 19335 10232 19423 4974 1306 3411 1306 1137 958 1137">
                <v:imagedata r:id="rId331" o:title="" croptop="11743f" cropbottom="20748f" cropleft="11057f" cropright="25751f"/>
              </v:shape>
              <v:shape id="_x0000_s3674" type="#_x0000_t75" style="position:absolute;left:5450;top:14877;width:3353;height:1547" wrapcoords="958 1089 697 11254 958 17607 7142 18514 18987 18514 18987 20329 19335 20329 19510 12706 21600 11617 21600 11072 19335 9802 19510 5990 1394 3993 1306 1089 958 1089">
                <v:imagedata r:id="rId332" o:title="" croptop="16475f" cropbottom="23084f" cropleft="12617f" cropright="20136f"/>
              </v:shape>
            </v:group>
          </v:group>
          <o:OLEObject Type="Embed" ProgID="Origin50.Graph" ShapeID="_x0000_s3671" DrawAspect="Content" ObjectID="_1420812746" r:id="rId333"/>
          <o:OLEObject Type="Embed" ProgID="Origin50.Graph" ShapeID="_x0000_s3672" DrawAspect="Content" ObjectID="_1420812747" r:id="rId334"/>
          <o:OLEObject Type="Embed" ProgID="Origin50.Graph" ShapeID="_x0000_s3673" DrawAspect="Content" ObjectID="_1420812748" r:id="rId335"/>
          <o:OLEObject Type="Embed" ProgID="Origin50.Graph" ShapeID="_x0000_s3674" DrawAspect="Content" ObjectID="_1420812749" r:id="rId336"/>
        </w:pict>
      </w:r>
    </w:p>
    <w:p w:rsidR="00CF00CB" w:rsidRPr="004D7654" w:rsidRDefault="00CF00CB" w:rsidP="00CF00CB">
      <w:pPr>
        <w:rPr>
          <w:rFonts w:cs="Times New Roman"/>
          <w:b/>
          <w:bCs/>
          <w:szCs w:val="24"/>
        </w:rPr>
      </w:pPr>
    </w:p>
    <w:p w:rsidR="00CF00CB" w:rsidRPr="004D7654" w:rsidRDefault="00CF00CB" w:rsidP="00CF00CB">
      <w:pPr>
        <w:rPr>
          <w:rFonts w:cs="Times New Roman"/>
          <w:b/>
          <w:bCs/>
          <w:szCs w:val="24"/>
        </w:rPr>
      </w:pPr>
    </w:p>
    <w:p w:rsidR="00CF00CB" w:rsidRPr="004D7654" w:rsidRDefault="00CF00CB" w:rsidP="00CF00CB">
      <w:pPr>
        <w:rPr>
          <w:rFonts w:cs="Times New Roman"/>
          <w:b/>
          <w:bCs/>
          <w:szCs w:val="24"/>
        </w:rPr>
      </w:pPr>
    </w:p>
    <w:p w:rsidR="00CF00CB" w:rsidRPr="004D7654" w:rsidRDefault="00B46550" w:rsidP="00CF00CB">
      <w:pPr>
        <w:rPr>
          <w:rFonts w:cs="Times New Roman"/>
          <w:b/>
          <w:bCs/>
          <w:szCs w:val="24"/>
        </w:rPr>
      </w:pPr>
      <w:r>
        <w:rPr>
          <w:rFonts w:cs="Times New Roman"/>
          <w:noProof/>
          <w:szCs w:val="24"/>
          <w:lang w:eastAsia="en-GB"/>
        </w:rPr>
        <w:pict>
          <v:shape id="_x0000_s3925" type="#_x0000_t32" style="position:absolute;left:0;text-align:left;margin-left:207.35pt;margin-top:5.75pt;width:18pt;height:0;z-index:287" o:connectortype="straight">
            <v:stroke endarrow="open"/>
          </v:shape>
        </w:pict>
      </w:r>
      <w:r>
        <w:rPr>
          <w:rFonts w:cs="Times New Roman"/>
          <w:noProof/>
          <w:szCs w:val="24"/>
          <w:lang w:eastAsia="en-GB"/>
        </w:rPr>
        <w:pict>
          <v:shape id="_x0000_s3924" type="#_x0000_t32" style="position:absolute;left:0;text-align:left;margin-left:12.2pt;margin-top:5.35pt;width:18pt;height:0;z-index:286" o:connectortype="straight">
            <v:stroke endarrow="open"/>
          </v:shape>
        </w:pict>
      </w:r>
    </w:p>
    <w:p w:rsidR="00CF00CB" w:rsidRPr="004D7654" w:rsidRDefault="00CF00CB" w:rsidP="00CF00CB">
      <w:pPr>
        <w:rPr>
          <w:rFonts w:cs="Times New Roman"/>
          <w:b/>
          <w:bCs/>
          <w:szCs w:val="24"/>
        </w:rPr>
      </w:pPr>
    </w:p>
    <w:p w:rsidR="00CF00CB" w:rsidRPr="004D7654" w:rsidRDefault="00B46550" w:rsidP="00CF00CB">
      <w:pPr>
        <w:rPr>
          <w:rFonts w:cs="Times New Roman"/>
          <w:szCs w:val="24"/>
        </w:rPr>
      </w:pPr>
      <w:r>
        <w:rPr>
          <w:rFonts w:cs="Times New Roman"/>
          <w:noProof/>
          <w:szCs w:val="24"/>
          <w:lang w:eastAsia="en-GB"/>
        </w:rPr>
        <w:pict>
          <v:shape id="_x0000_s3664" type="#_x0000_t75" style="position:absolute;left:0;text-align:left;margin-left:355.85pt;margin-top:18.75pt;width:68.5pt;height:39.35pt;z-index:131" filled="t">
            <v:imagedata r:id="rId337" o:title="" croptop="20900f" cropbottom="32702f" cropleft="40971f" cropright="13513f"/>
          </v:shape>
          <o:OLEObject Type="Embed" ProgID="Origin50.Graph" ShapeID="_x0000_s3664" DrawAspect="Content" ObjectID="_1420812750" r:id="rId338"/>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27" type="#_x0000_t32" style="position:absolute;left:0;text-align:left;margin-left:206.35pt;margin-top:10.55pt;width:18pt;height:0;z-index:289" o:connectortype="straight">
            <v:stroke endarrow="open"/>
          </v:shape>
        </w:pict>
      </w:r>
      <w:r>
        <w:rPr>
          <w:rFonts w:cs="Times New Roman"/>
          <w:noProof/>
          <w:szCs w:val="24"/>
          <w:lang w:eastAsia="en-GB"/>
        </w:rPr>
        <w:pict>
          <v:shape id="_x0000_s3926" type="#_x0000_t32" style="position:absolute;left:0;text-align:left;margin-left:12.6pt;margin-top:10.55pt;width:18pt;height:0;z-index:288" o:connectortype="straight">
            <v:stroke endarrow="open"/>
          </v:shape>
        </w:pict>
      </w: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106" w:name="_Toc343428495"/>
      <w:bookmarkStart w:id="1107" w:name="_Toc343447761"/>
      <w:bookmarkStart w:id="1108" w:name="_Toc343447949"/>
      <w:bookmarkStart w:id="1109" w:name="_Toc343606475"/>
      <w:bookmarkStart w:id="1110" w:name="_Toc343672671"/>
      <w:bookmarkStart w:id="1111" w:name="_Toc343440844"/>
      <w:r w:rsidRPr="004D7654">
        <w:rPr>
          <w:rStyle w:val="Heading5Char"/>
          <w:b/>
        </w:rPr>
        <w:t>Figure 4.11 Typical traces taken from a single 1mM Na</w:t>
      </w:r>
      <w:r w:rsidRPr="004D7654">
        <w:rPr>
          <w:rStyle w:val="Heading5Char"/>
          <w:b/>
          <w:vertAlign w:val="subscript"/>
        </w:rPr>
        <w:t>3</w:t>
      </w:r>
      <w:r w:rsidRPr="004D7654">
        <w:rPr>
          <w:rStyle w:val="Heading5Char"/>
          <w:b/>
        </w:rPr>
        <w:t>VO</w:t>
      </w:r>
      <w:r w:rsidRPr="004D7654">
        <w:rPr>
          <w:rStyle w:val="Heading5Char"/>
          <w:b/>
          <w:vertAlign w:val="subscript"/>
        </w:rPr>
        <w:t>4</w:t>
      </w:r>
      <w:bookmarkEnd w:id="1106"/>
      <w:r w:rsidRPr="004D7654">
        <w:rPr>
          <w:rStyle w:val="Heading5Char"/>
          <w:b/>
        </w:rPr>
        <w:t xml:space="preserve"> </w:t>
      </w:r>
      <w:r w:rsidRPr="004D7654">
        <w:rPr>
          <w:bCs/>
        </w:rPr>
        <w:t>treated cell</w:t>
      </w:r>
      <w:r w:rsidRPr="004D7654">
        <w:t>.</w:t>
      </w:r>
      <w:bookmarkEnd w:id="1107"/>
      <w:bookmarkEnd w:id="1108"/>
      <w:bookmarkEnd w:id="1109"/>
      <w:bookmarkEnd w:id="1110"/>
      <w:r w:rsidRPr="004D7654">
        <w:t xml:space="preserve">  </w:t>
      </w:r>
    </w:p>
    <w:p w:rsidR="00CF00CB" w:rsidRPr="004D7654" w:rsidRDefault="00CF00CB" w:rsidP="00CF00CB">
      <w:pPr>
        <w:rPr>
          <w:rFonts w:cs="Times New Roman"/>
        </w:rPr>
      </w:pPr>
      <w:r w:rsidRPr="004D7654">
        <w:rPr>
          <w:rFonts w:cs="Times New Roman"/>
        </w:rPr>
        <w:t xml:space="preserve"> A, control NaCl bath solution; B, + 1mM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C, + 500μM DIDS; D, + 500µM DIDS/10μM CFTR</w:t>
      </w:r>
      <w:r w:rsidRPr="004D7654">
        <w:rPr>
          <w:rFonts w:cs="Times New Roman"/>
          <w:vertAlign w:val="subscript"/>
        </w:rPr>
        <w:t>inh</w:t>
      </w:r>
      <w:r w:rsidRPr="004D7654">
        <w:rPr>
          <w:rFonts w:cs="Times New Roman"/>
        </w:rPr>
        <w:t>-172.  Arrows indicate zero current.</w:t>
      </w:r>
      <w:bookmarkEnd w:id="1111"/>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group id="_x0000_s3675" style="position:absolute;left:0;text-align:left;margin-left:.65pt;margin-top:6.5pt;width:425.2pt;height:249.7pt;z-index:133" coordorigin="2281,10559" coordsize="8504,4994">
            <v:shape id="_x0000_s3676" type="#_x0000_t202" style="position:absolute;left:2281;top:10559;width:508;height:517" stroked="f">
              <o:lock v:ext="edit" aspectratio="t"/>
              <v:textbox style="mso-next-textbox:#_x0000_s3676">
                <w:txbxContent>
                  <w:p w:rsidR="00C8548E" w:rsidRPr="005C09D9" w:rsidRDefault="00C8548E" w:rsidP="00CF00CB">
                    <w:pPr>
                      <w:rPr>
                        <w:rFonts w:cs="Times New Roman"/>
                        <w:szCs w:val="24"/>
                      </w:rPr>
                    </w:pPr>
                    <w:r w:rsidRPr="005C09D9">
                      <w:rPr>
                        <w:rFonts w:cs="Times New Roman"/>
                        <w:szCs w:val="24"/>
                      </w:rPr>
                      <w:t>A</w:t>
                    </w:r>
                  </w:p>
                </w:txbxContent>
              </v:textbox>
            </v:shape>
            <v:shape id="_x0000_s3677" type="#_x0000_t202" style="position:absolute;left:6091;top:10559;width:508;height:517" stroked="f">
              <o:lock v:ext="edit" aspectratio="t"/>
              <v:textbox style="mso-next-textbox:#_x0000_s3677">
                <w:txbxContent>
                  <w:p w:rsidR="00C8548E" w:rsidRPr="005C09D9" w:rsidRDefault="00C8548E" w:rsidP="00CF00CB">
                    <w:pPr>
                      <w:rPr>
                        <w:rFonts w:cs="Times New Roman"/>
                        <w:szCs w:val="24"/>
                      </w:rPr>
                    </w:pPr>
                    <w:r>
                      <w:rPr>
                        <w:rFonts w:cs="Times New Roman"/>
                        <w:szCs w:val="24"/>
                      </w:rPr>
                      <w:t>B</w:t>
                    </w:r>
                  </w:p>
                </w:txbxContent>
              </v:textbox>
            </v:shape>
            <v:shape id="_x0000_s3678" type="#_x0000_t202" style="position:absolute;left:2284;top:13489;width:508;height:518" stroked="f">
              <o:lock v:ext="edit" aspectratio="t"/>
              <v:textbox style="mso-next-textbox:#_x0000_s3678">
                <w:txbxContent>
                  <w:p w:rsidR="00C8548E" w:rsidRPr="005C09D9" w:rsidRDefault="00C8548E" w:rsidP="00CF00CB">
                    <w:pPr>
                      <w:rPr>
                        <w:rFonts w:cs="Times New Roman"/>
                        <w:szCs w:val="24"/>
                      </w:rPr>
                    </w:pPr>
                    <w:r>
                      <w:rPr>
                        <w:rFonts w:cs="Times New Roman"/>
                        <w:szCs w:val="24"/>
                      </w:rPr>
                      <w:t>C</w:t>
                    </w:r>
                  </w:p>
                </w:txbxContent>
              </v:textbox>
            </v:shape>
            <v:shape id="_x0000_s3679" type="#_x0000_t202" style="position:absolute;left:6091;top:13489;width:508;height:518" stroked="f">
              <o:lock v:ext="edit" aspectratio="t"/>
              <v:textbox style="mso-next-textbox:#_x0000_s3679">
                <w:txbxContent>
                  <w:p w:rsidR="00C8548E" w:rsidRPr="005C09D9" w:rsidRDefault="00C8548E" w:rsidP="00CF00CB">
                    <w:pPr>
                      <w:rPr>
                        <w:rFonts w:cs="Times New Roman"/>
                        <w:szCs w:val="24"/>
                      </w:rPr>
                    </w:pPr>
                    <w:r>
                      <w:rPr>
                        <w:rFonts w:cs="Times New Roman"/>
                        <w:szCs w:val="24"/>
                      </w:rPr>
                      <w:t>D</w:t>
                    </w:r>
                  </w:p>
                </w:txbxContent>
              </v:textbox>
            </v:shape>
            <v:shape id="_x0000_s3680" type="#_x0000_t75" style="position:absolute;left:9262;top:13276;width:1523;height:871" filled="t">
              <v:imagedata r:id="rId339" o:title="" croptop="20931f" cropbottom="32669f" cropleft="40971f" cropright="13513f"/>
            </v:shape>
            <v:shape id="_x0000_s3681" type="#_x0000_t75" style="position:absolute;left:2665;top:10731;width:3497;height:2475">
              <v:imagedata r:id="rId340" o:title="" croptop="4645f" cropbottom="18441f" cropleft="10963f" cropright="25230f"/>
            </v:shape>
            <v:shape id="_x0000_s3682" type="#_x0000_t75" style="position:absolute;left:6490;top:11005;width:3374;height:2068">
              <v:imagedata r:id="rId341" o:title="" croptop="11439f" cropbottom="19602f" cropleft="10255f" cropright="28742f"/>
            </v:shape>
            <v:shape id="_x0000_s3683" type="#_x0000_t75" style="position:absolute;left:2665;top:13903;width:3497;height:1650">
              <v:imagedata r:id="rId342" o:title="" croptop="14109f" cropbottom="23099f" cropleft="11589f" cropright="22865f"/>
            </v:shape>
            <v:shape id="_x0000_s3684" type="#_x0000_t75" style="position:absolute;left:6490;top:13992;width:3387;height:1510">
              <v:imagedata r:id="rId343" o:title="" croptop="16312f" cropbottom="23504f" cropleft="10979f" cropright="26030f"/>
            </v:shape>
          </v:group>
          <o:OLEObject Type="Embed" ProgID="Origin50.Graph" ShapeID="_x0000_s3680" DrawAspect="Content" ObjectID="_1420812751" r:id="rId344"/>
          <o:OLEObject Type="Embed" ProgID="Origin50.Graph" ShapeID="_x0000_s3681" DrawAspect="Content" ObjectID="_1420812752" r:id="rId345"/>
          <o:OLEObject Type="Embed" ProgID="Origin50.Graph" ShapeID="_x0000_s3682" DrawAspect="Content" ObjectID="_1420812753" r:id="rId346"/>
          <o:OLEObject Type="Embed" ProgID="Origin50.Graph" ShapeID="_x0000_s3683" DrawAspect="Content" ObjectID="_1420812754" r:id="rId347"/>
          <o:OLEObject Type="Embed" ProgID="Origin50.Graph" ShapeID="_x0000_s3684" DrawAspect="Content" ObjectID="_1420812755" r:id="rId348"/>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29" type="#_x0000_t32" style="position:absolute;left:0;text-align:left;margin-left:202.8pt;margin-top:3.3pt;width:18pt;height:0;z-index:291" o:connectortype="straight">
            <v:stroke endarrow="open"/>
          </v:shape>
        </w:pict>
      </w:r>
      <w:r>
        <w:rPr>
          <w:rFonts w:cs="Times New Roman"/>
          <w:noProof/>
          <w:szCs w:val="24"/>
          <w:lang w:eastAsia="en-GB"/>
        </w:rPr>
        <w:pict>
          <v:shape id="_x0000_s3928" type="#_x0000_t32" style="position:absolute;left:0;text-align:left;margin-left:10.5pt;margin-top:1.95pt;width:18pt;height:0;z-index:290" o:connectortype="straight">
            <v:stroke endarrow="open"/>
          </v:shape>
        </w:pict>
      </w:r>
      <w:r>
        <w:rPr>
          <w:rFonts w:cs="Times New Roman"/>
          <w:noProof/>
          <w:szCs w:val="24"/>
          <w:lang w:eastAsia="en-GB"/>
        </w:rPr>
        <w:pict>
          <v:shape id="_x0000_s3930" type="#_x0000_t32" style="position:absolute;left:0;text-align:left;margin-left:8.05pt;margin-top:135.1pt;width:18pt;height:0;z-index:292" o:connectortype="straight">
            <v:stroke endarrow="open"/>
          </v:shape>
        </w:pict>
      </w:r>
      <w:r>
        <w:rPr>
          <w:rFonts w:cs="Times New Roman"/>
          <w:noProof/>
          <w:szCs w:val="24"/>
          <w:lang w:eastAsia="en-GB"/>
        </w:rPr>
        <w:pict>
          <v:shape id="_x0000_s3931" type="#_x0000_t32" style="position:absolute;left:0;text-align:left;margin-left:201.8pt;margin-top:135.1pt;width:18pt;height:0;z-index:293"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rStyle w:val="Heading5Char"/>
          <w:b/>
          <w:vanish/>
          <w:specVanish/>
        </w:rPr>
      </w:pPr>
      <w:bookmarkStart w:id="1112" w:name="_Toc343428496"/>
      <w:bookmarkStart w:id="1113" w:name="_Toc343447762"/>
      <w:bookmarkStart w:id="1114" w:name="_Toc343447950"/>
      <w:bookmarkStart w:id="1115" w:name="_Toc343606476"/>
      <w:bookmarkStart w:id="1116" w:name="_Toc343672672"/>
      <w:bookmarkStart w:id="1117" w:name="_Toc343440845"/>
      <w:r w:rsidRPr="004D7654">
        <w:rPr>
          <w:rStyle w:val="Heading5Char"/>
          <w:b/>
        </w:rPr>
        <w:t>Figure 4.12 Typical traces from a single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treated cell.</w:t>
      </w:r>
      <w:bookmarkEnd w:id="1112"/>
      <w:bookmarkEnd w:id="1113"/>
      <w:bookmarkEnd w:id="1114"/>
      <w:bookmarkEnd w:id="1115"/>
      <w:bookmarkEnd w:id="1116"/>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A, control NaCl bath solution; B, + 10mM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C, + 500μM DIDS; D, + 500µM DIDS/10μM CFTR</w:t>
      </w:r>
      <w:r w:rsidRPr="004D7654">
        <w:rPr>
          <w:rFonts w:cs="Times New Roman"/>
          <w:vertAlign w:val="subscript"/>
        </w:rPr>
        <w:t>inh</w:t>
      </w:r>
      <w:r w:rsidRPr="004D7654">
        <w:rPr>
          <w:rFonts w:cs="Times New Roman"/>
        </w:rPr>
        <w:t>-172.  Arrows indicate zero current.</w:t>
      </w:r>
      <w:bookmarkEnd w:id="1117"/>
    </w:p>
    <w:p w:rsidR="00CF00CB" w:rsidRPr="004D7654" w:rsidRDefault="00CF00CB" w:rsidP="00CF00CB">
      <w:pPr>
        <w:rPr>
          <w:rFonts w:cs="Times New Roman"/>
          <w:b/>
          <w:bCs/>
          <w:szCs w:val="24"/>
        </w:rPr>
      </w:pPr>
    </w:p>
    <w:p w:rsidR="00CF00CB" w:rsidRDefault="00CF00CB" w:rsidP="00CF00CB">
      <w:pPr>
        <w:rPr>
          <w:rFonts w:cs="Times New Roman"/>
          <w:szCs w:val="24"/>
        </w:rPr>
      </w:pPr>
      <w:r w:rsidRPr="004D7654">
        <w:rPr>
          <w:rFonts w:cs="Times New Roman"/>
          <w:bCs/>
          <w:szCs w:val="24"/>
        </w:rPr>
        <w:t>Addition of 1mM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to the bath had no significant effect on total whole-cell current or conductance, figure 4.13.  However, addition of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caused a significant decrease in total whole-cell conductance and produced an outwardly rectifying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-sensitive current, figure 4.13.  The reversal potential of the total whole-cell current before the addition of 1mM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w:t>
      </w:r>
      <w:r w:rsidRPr="004D7654">
        <w:rPr>
          <w:rFonts w:cs="Times New Roman"/>
          <w:szCs w:val="24"/>
        </w:rPr>
        <w:t>was -9.37 ± 2.30 mV (n = 9), which did not differ significantly from the reversal potential after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addition of -8.94 ± 2.46 mV (n = 9).  The reversal potential of the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-sensitive current was -14.62 ± 2.37 mV (n = 14); all reversal potentials showed a significant negative shift from E</w:t>
      </w:r>
      <w:r w:rsidRPr="004D7654">
        <w:rPr>
          <w:rFonts w:cs="Times New Roman"/>
          <w:szCs w:val="24"/>
          <w:vertAlign w:val="subscript"/>
        </w:rPr>
        <w:t>Cl</w:t>
      </w:r>
      <w:r w:rsidRPr="004D7654">
        <w:rPr>
          <w:rFonts w:cs="Times New Roman"/>
          <w:szCs w:val="24"/>
        </w:rPr>
        <w:t xml:space="preserve">.  </w:t>
      </w:r>
      <w:r w:rsidRPr="004D7654">
        <w:rPr>
          <w:rFonts w:cs="Times New Roman"/>
          <w:bCs/>
          <w:szCs w:val="24"/>
        </w:rPr>
        <w:t>The effect of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on total whole-cell </w:t>
      </w:r>
      <w:r w:rsidRPr="004D7654">
        <w:rPr>
          <w:rFonts w:cs="Times New Roman"/>
          <w:bCs/>
          <w:szCs w:val="24"/>
        </w:rPr>
        <w:lastRenderedPageBreak/>
        <w:t>current and conductance could not be reversed when standard NaCl bath solution was used to wash away the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figure 4.14.  </w:t>
      </w:r>
      <w:r w:rsidRPr="004D7654">
        <w:rPr>
          <w:rFonts w:cs="Times New Roman"/>
          <w:szCs w:val="24"/>
        </w:rPr>
        <w:t>The reversal potential of the total whole-cell current before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addition was -10.05 ± 1.20 mV (n = 14); with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the reversal potential was -7.88 ± 1.57 mV (n = 14), and after washout the reversal potential was -8.18 ± 1.37 mV (n = 14), figure 4.14, which did not differ significantly from the reversal potential before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addition or in the presence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as a bath inhibitor; all reversal potentials were significantly more negative than E</w:t>
      </w:r>
      <w:r w:rsidRPr="004D7654">
        <w:rPr>
          <w:rFonts w:cs="Times New Roman"/>
          <w:szCs w:val="24"/>
          <w:vertAlign w:val="subscript"/>
        </w:rPr>
        <w:t>Cl</w:t>
      </w:r>
      <w:r w:rsidRPr="004D7654">
        <w:rPr>
          <w:rFonts w:cs="Times New Roman"/>
          <w:szCs w:val="24"/>
        </w:rPr>
        <w:t>.</w:t>
      </w: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Pr="004D7654" w:rsidRDefault="000D2F5C" w:rsidP="00CF00CB">
      <w:pPr>
        <w:rPr>
          <w:rFonts w:cs="Times New Roman"/>
          <w:bCs/>
          <w:szCs w:val="24"/>
        </w:rPr>
      </w:pPr>
    </w:p>
    <w:p w:rsidR="00CF00CB" w:rsidRPr="004D7654" w:rsidRDefault="00CF00CB" w:rsidP="00CF00CB">
      <w:pPr>
        <w:rPr>
          <w:rFonts w:cs="Times New Roman"/>
          <w:bCs/>
          <w:szCs w:val="24"/>
        </w:rPr>
      </w:pPr>
    </w:p>
    <w:p w:rsidR="00CF00CB" w:rsidRPr="004D7654" w:rsidRDefault="00B46550" w:rsidP="00CF00CB">
      <w:pPr>
        <w:rPr>
          <w:rFonts w:cs="Times New Roman"/>
        </w:rPr>
      </w:pPr>
      <w:r>
        <w:rPr>
          <w:rFonts w:cs="Times New Roman"/>
          <w:noProof/>
          <w:lang w:eastAsia="en-GB"/>
        </w:rPr>
        <w:pict>
          <v:shape id="_x0000_s4181" type="#_x0000_t75" style="position:absolute;left:0;text-align:left;margin-left:7.9pt;margin-top:11.9pt;width:211.45pt;height:141.7pt;z-index:543">
            <v:imagedata r:id="rId349" o:title=""/>
          </v:shape>
          <o:OLEObject Type="Embed" ProgID="Origin50.Graph" ShapeID="_x0000_s4181" DrawAspect="Content" ObjectID="_1420812756" r:id="rId350"/>
        </w:pict>
      </w:r>
      <w:r>
        <w:rPr>
          <w:rFonts w:cs="Times New Roman"/>
          <w:noProof/>
          <w:lang w:eastAsia="en-GB"/>
        </w:rPr>
        <w:pict>
          <v:shape id="_x0000_s4180" type="#_x0000_t75" style="position:absolute;left:0;text-align:left;margin-left:212.9pt;margin-top:9.6pt;width:206.35pt;height:158.7pt;z-index:542">
            <v:imagedata r:id="rId351" o:title=""/>
          </v:shape>
          <o:OLEObject Type="Embed" ProgID="Origin50.Graph" ShapeID="_x0000_s4180" DrawAspect="Content" ObjectID="_1420812757" r:id="rId352"/>
        </w:pict>
      </w:r>
      <w:r>
        <w:rPr>
          <w:rFonts w:cs="Times New Roman"/>
          <w:noProof/>
          <w:lang w:eastAsia="en-GB"/>
        </w:rPr>
        <w:pict>
          <v:shape id="_x0000_s4177" type="#_x0000_t202" style="position:absolute;left:0;text-align:left;margin-left:216.2pt;margin-top:9.25pt;width:19.05pt;height:28.65pt;z-index:539" strokecolor="white">
            <o:lock v:ext="edit" aspectratio="t"/>
            <v:textbox style="mso-next-textbox:#_x0000_s4177;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176" type="#_x0000_t202" style="position:absolute;left:0;text-align:left;margin-left:6.2pt;margin-top:8.3pt;width:19pt;height:28.65pt;z-index:538" strokecolor="white">
            <o:lock v:ext="edit" aspectratio="t"/>
            <v:textbox style="mso-next-textbox:#_x0000_s4176;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4183" type="#_x0000_t75" style="position:absolute;left:0;text-align:left;margin-left:217.75pt;margin-top:2.75pt;width:206.1pt;height:141.75pt;z-index:545">
            <v:imagedata r:id="rId353" o:title=""/>
          </v:shape>
          <o:OLEObject Type="Embed" ProgID="Origin50.Graph" ShapeID="_x0000_s4183" DrawAspect="Content" ObjectID="_1420812758" r:id="rId354"/>
        </w:pict>
      </w:r>
      <w:r>
        <w:rPr>
          <w:rFonts w:cs="Times New Roman"/>
          <w:noProof/>
          <w:lang w:eastAsia="en-GB"/>
        </w:rPr>
        <w:pict>
          <v:shape id="_x0000_s4182" type="#_x0000_t75" style="position:absolute;left:0;text-align:left;margin-left:-1.1pt;margin-top:2.75pt;width:206.35pt;height:156.1pt;z-index:544">
            <v:imagedata r:id="rId355" o:title=""/>
          </v:shape>
          <o:OLEObject Type="Embed" ProgID="Origin50.Graph" ShapeID="_x0000_s4182" DrawAspect="Content" ObjectID="_1420812759" r:id="rId356"/>
        </w:pict>
      </w:r>
      <w:r>
        <w:rPr>
          <w:rFonts w:cs="Times New Roman"/>
          <w:noProof/>
          <w:lang w:eastAsia="en-GB"/>
        </w:rPr>
        <w:pict>
          <v:shape id="_x0000_s4179" type="#_x0000_t202" style="position:absolute;left:0;text-align:left;margin-left:215.35pt;margin-top:9.95pt;width:19.05pt;height:28.65pt;z-index:541" strokecolor="white">
            <o:lock v:ext="edit" aspectratio="t"/>
            <v:textbox style="mso-next-textbox:#_x0000_s4179;mso-fit-shape-to-text:t">
              <w:txbxContent>
                <w:p w:rsidR="00C8548E" w:rsidRPr="00661373" w:rsidRDefault="00C8548E" w:rsidP="00CF00CB">
                  <w:pPr>
                    <w:rPr>
                      <w:rFonts w:cs="Times New Roman"/>
                    </w:rPr>
                  </w:pPr>
                  <w:r>
                    <w:rPr>
                      <w:rFonts w:cs="Times New Roman"/>
                    </w:rPr>
                    <w:t>D</w:t>
                  </w:r>
                </w:p>
              </w:txbxContent>
            </v:textbox>
          </v:shape>
        </w:pict>
      </w:r>
      <w:r>
        <w:rPr>
          <w:rFonts w:cs="Times New Roman"/>
          <w:noProof/>
          <w:lang w:eastAsia="en-GB"/>
        </w:rPr>
        <w:pict>
          <v:shape id="_x0000_s4178" type="#_x0000_t202" style="position:absolute;left:0;text-align:left;margin-left:5.3pt;margin-top:9pt;width:19.05pt;height:28.65pt;z-index:540" strokecolor="white">
            <o:lock v:ext="edit" aspectratio="t"/>
            <v:textbox style="mso-next-textbox:#_x0000_s4178;mso-fit-shape-to-text:t">
              <w:txbxContent>
                <w:p w:rsidR="00C8548E" w:rsidRPr="00661373"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vanish/>
          <w:specVanish/>
        </w:rPr>
      </w:pPr>
      <w:bookmarkStart w:id="1118" w:name="_Toc343428497"/>
      <w:bookmarkStart w:id="1119" w:name="_Toc343447763"/>
      <w:bookmarkStart w:id="1120" w:name="_Toc343447951"/>
      <w:bookmarkStart w:id="1121" w:name="_Toc343606477"/>
      <w:bookmarkStart w:id="1122" w:name="_Toc343672673"/>
      <w:bookmarkStart w:id="1123" w:name="_Toc343440846"/>
      <w:r w:rsidRPr="004D7654">
        <w:rPr>
          <w:rStyle w:val="Heading5Char"/>
          <w:b/>
        </w:rPr>
        <w:t>Figure 4.13 Effect of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on total whole-cell current and conductance.</w:t>
      </w:r>
      <w:bookmarkEnd w:id="1118"/>
      <w:bookmarkEnd w:id="1119"/>
      <w:bookmarkEnd w:id="1120"/>
      <w:bookmarkEnd w:id="1121"/>
      <w:bookmarkEnd w:id="1122"/>
      <w:r w:rsidRPr="004D7654">
        <w:t xml:space="preserve">  </w:t>
      </w:r>
    </w:p>
    <w:p w:rsidR="00CF00CB" w:rsidRPr="004D7654" w:rsidRDefault="00CF00CB" w:rsidP="00CF00CB">
      <w:pPr>
        <w:rPr>
          <w:rFonts w:cs="Times New Roman"/>
        </w:rPr>
      </w:pPr>
      <w:r w:rsidRPr="004D7654">
        <w:rPr>
          <w:rFonts w:cs="Times New Roman"/>
        </w:rPr>
        <w:t xml:space="preserve"> A,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current.  Squares, total whole-cell current (n = 9); circles, + 1mM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(n = 9).  B,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conductance.  Black bars, total whole-cell conductance (n = 9); grey bars, + 1mM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(n = 9).  C,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conductance.  Black bars, total whole-cell conductance (n = 14); grey bars, + 10mM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(n = 14).  D,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-sensitive current (n = 14).  * indicates significant difference from total whole-cell conductance, </w:t>
      </w:r>
      <w:r w:rsidRPr="004D7654">
        <w:rPr>
          <w:rFonts w:cs="Times New Roman"/>
          <w:szCs w:val="24"/>
        </w:rPr>
        <w:t>paired Student’s t-test</w:t>
      </w:r>
      <w:r w:rsidRPr="004D7654">
        <w:rPr>
          <w:rFonts w:cs="Times New Roman"/>
        </w:rPr>
        <w:t>.</w:t>
      </w:r>
      <w:bookmarkEnd w:id="1123"/>
      <w:r w:rsidRPr="004D7654">
        <w:rPr>
          <w:rFonts w:cs="Times New Roman"/>
        </w:rPr>
        <w:t xml:space="preserve"> </w:t>
      </w:r>
    </w:p>
    <w:p w:rsidR="00CF00CB" w:rsidRPr="004D7654" w:rsidRDefault="00CF00CB" w:rsidP="00CF00CB">
      <w:pPr>
        <w:rPr>
          <w:rFonts w:cs="Times New Roman"/>
        </w:rPr>
      </w:pPr>
    </w:p>
    <w:p w:rsidR="00CF00CB" w:rsidRPr="004D7654" w:rsidRDefault="00CF00CB" w:rsidP="00CF00CB">
      <w:pPr>
        <w:rPr>
          <w:rFonts w:cs="Times New Roman"/>
        </w:rPr>
      </w:pPr>
    </w:p>
    <w:p w:rsidR="00AE6648" w:rsidRPr="004D7654" w:rsidRDefault="00AE6648" w:rsidP="00CF00CB">
      <w:pPr>
        <w:rPr>
          <w:rFonts w:cs="Times New Roman"/>
        </w:rPr>
      </w:pPr>
    </w:p>
    <w:p w:rsidR="00AE6648" w:rsidRPr="004D7654" w:rsidRDefault="00AE6648" w:rsidP="00CF00CB">
      <w:pPr>
        <w:rPr>
          <w:rFonts w:cs="Times New Roman"/>
        </w:rPr>
      </w:pPr>
    </w:p>
    <w:p w:rsidR="00CF00CB" w:rsidRPr="004D7654" w:rsidRDefault="00CF00CB" w:rsidP="00CF00CB">
      <w:pPr>
        <w:rPr>
          <w:rFonts w:cs="Times New Roman"/>
        </w:rPr>
      </w:pPr>
    </w:p>
    <w:p w:rsidR="000D2F5C" w:rsidRDefault="000D2F5C" w:rsidP="00CF00CB">
      <w:pPr>
        <w:rPr>
          <w:rFonts w:cs="Times New Roman"/>
        </w:rPr>
      </w:pPr>
    </w:p>
    <w:p w:rsidR="000D2F5C" w:rsidRDefault="000D2F5C" w:rsidP="00CF00CB">
      <w:pPr>
        <w:rPr>
          <w:rFonts w:cs="Times New Roman"/>
        </w:rPr>
      </w:pPr>
    </w:p>
    <w:p w:rsidR="00CF00CB" w:rsidRPr="004D7654" w:rsidRDefault="00B46550" w:rsidP="00CF00CB">
      <w:pPr>
        <w:rPr>
          <w:rFonts w:cs="Times New Roman"/>
        </w:rPr>
      </w:pPr>
      <w:r>
        <w:rPr>
          <w:rFonts w:cs="Times New Roman"/>
          <w:noProof/>
          <w:lang w:eastAsia="en-GB"/>
        </w:rPr>
        <w:lastRenderedPageBreak/>
        <w:pict>
          <v:shape id="_x0000_s4187" type="#_x0000_t75" style="position:absolute;left:0;text-align:left;margin-left:204.4pt;margin-top:14.2pt;width:219.5pt;height:172.4pt;z-index:549">
            <v:imagedata r:id="rId357" o:title=""/>
          </v:shape>
          <o:OLEObject Type="Embed" ProgID="Origin50.Graph" ShapeID="_x0000_s4187" DrawAspect="Content" ObjectID="_1420812760" r:id="rId358"/>
        </w:pict>
      </w:r>
      <w:r>
        <w:rPr>
          <w:rFonts w:cs="Times New Roman"/>
          <w:noProof/>
          <w:lang w:eastAsia="en-GB"/>
        </w:rPr>
        <w:pict>
          <v:shape id="_x0000_s4186" type="#_x0000_t75" style="position:absolute;left:0;text-align:left;margin-left:-1.3pt;margin-top:13.1pt;width:194.15pt;height:141.75pt;z-index:548">
            <v:imagedata r:id="rId359" o:title=""/>
          </v:shape>
          <o:OLEObject Type="Embed" ProgID="Origin50.Graph" ShapeID="_x0000_s4186" DrawAspect="Content" ObjectID="_1420812761" r:id="rId360"/>
        </w:pict>
      </w:r>
      <w:r>
        <w:rPr>
          <w:rFonts w:cs="Times New Roman"/>
          <w:noProof/>
          <w:lang w:eastAsia="en-GB"/>
        </w:rPr>
        <w:pict>
          <v:shape id="_x0000_s4185" type="#_x0000_t202" style="position:absolute;left:0;text-align:left;margin-left:202.35pt;margin-top:16.75pt;width:20.25pt;height:28.65pt;z-index:547" strokecolor="white">
            <o:lock v:ext="edit" aspectratio="t"/>
            <v:textbox style="mso-next-textbox:#_x0000_s4185;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184" type="#_x0000_t202" style="position:absolute;left:0;text-align:left;margin-left:4.45pt;margin-top:15.75pt;width:20.25pt;height:28.65pt;z-index:546" strokecolor="white">
            <o:lock v:ext="edit" aspectratio="t"/>
            <v:textbox style="mso-next-textbox:#_x0000_s4184;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vanish/>
          <w:specVanish/>
        </w:rPr>
      </w:pPr>
      <w:bookmarkStart w:id="1124" w:name="_Toc343428498"/>
      <w:bookmarkStart w:id="1125" w:name="_Toc343447764"/>
      <w:bookmarkStart w:id="1126" w:name="_Toc343447952"/>
      <w:bookmarkStart w:id="1127" w:name="_Toc343606478"/>
      <w:bookmarkStart w:id="1128" w:name="_Toc343672674"/>
      <w:bookmarkStart w:id="1129" w:name="_Toc343440847"/>
      <w:r w:rsidRPr="004D7654">
        <w:rPr>
          <w:rStyle w:val="Heading5Char"/>
          <w:b/>
        </w:rPr>
        <w:t>Figure 4.14 Effect of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washout on total whole-cell current and conductance.</w:t>
      </w:r>
      <w:bookmarkEnd w:id="1124"/>
      <w:bookmarkEnd w:id="1125"/>
      <w:bookmarkEnd w:id="1126"/>
      <w:bookmarkEnd w:id="1127"/>
      <w:bookmarkEnd w:id="1128"/>
      <w:r w:rsidRPr="004D7654">
        <w:t xml:space="preserve">  </w:t>
      </w:r>
    </w:p>
    <w:p w:rsidR="00CF00CB" w:rsidRPr="004D7654" w:rsidRDefault="00CF00CB" w:rsidP="00CF00CB">
      <w:pPr>
        <w:rPr>
          <w:rFonts w:cs="Times New Roman"/>
        </w:rPr>
      </w:pPr>
      <w:r w:rsidRPr="004D7654">
        <w:rPr>
          <w:rFonts w:cs="Times New Roman"/>
        </w:rPr>
        <w:t xml:space="preserve"> A,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and washout on total whole-cell current.  Squares, total whole-cell current (n = 14); circles, + 10mM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(n = 14); triangles, washout (n = 14).  B,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conductance.  Black bars,  total whole-cell conductance (n = 14); grey bars, + 10mM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(n = 14); white bars, washout (n = 14).  * indicates significant difference from total whole-cell conductance, </w:t>
      </w:r>
      <w:r w:rsidRPr="004D7654">
        <w:rPr>
          <w:rFonts w:cs="Times New Roman"/>
          <w:szCs w:val="24"/>
        </w:rPr>
        <w:t>one-way ANOVA with Dunnett’s post test</w:t>
      </w:r>
      <w:r w:rsidRPr="004D7654">
        <w:rPr>
          <w:rFonts w:cs="Times New Roman"/>
        </w:rPr>
        <w:t>.</w:t>
      </w:r>
      <w:bookmarkEnd w:id="1129"/>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rPr>
        <w:t>Both control and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showed a DIDS-sensitive current and significant decrease in whole-cell conductance with the addition of 500μM DIDS, figure 4.15.  The DIDS-se</w:t>
      </w:r>
      <w:r w:rsidR="00F07C5C">
        <w:rPr>
          <w:rFonts w:cs="Times New Roman"/>
        </w:rPr>
        <w:t>nsitive current in control and 1mM Na</w:t>
      </w:r>
      <w:r w:rsidR="00F07C5C">
        <w:rPr>
          <w:rFonts w:cs="Times New Roman"/>
          <w:vertAlign w:val="subscript"/>
        </w:rPr>
        <w:t>3</w:t>
      </w:r>
      <w:r w:rsidR="00F07C5C">
        <w:rPr>
          <w:rFonts w:cs="Times New Roman"/>
        </w:rPr>
        <w:t>VO</w:t>
      </w:r>
      <w:r w:rsidR="00F07C5C">
        <w:rPr>
          <w:rFonts w:cs="Times New Roman"/>
          <w:vertAlign w:val="subscript"/>
        </w:rPr>
        <w:t>4</w:t>
      </w:r>
      <w:r w:rsidR="00F07C5C" w:rsidRPr="00F07C5C">
        <w:rPr>
          <w:rFonts w:cs="Times New Roman"/>
        </w:rPr>
        <w:t>-</w:t>
      </w:r>
      <w:r w:rsidR="00F07C5C">
        <w:rPr>
          <w:rFonts w:cs="Times New Roman"/>
        </w:rPr>
        <w:t>treated cells</w:t>
      </w:r>
      <w:r w:rsidRPr="004D7654">
        <w:rPr>
          <w:rFonts w:cs="Times New Roman"/>
        </w:rPr>
        <w:t xml:space="preserve"> was</w:t>
      </w:r>
      <w:r w:rsidR="00F07C5C">
        <w:rPr>
          <w:rFonts w:cs="Times New Roman"/>
        </w:rPr>
        <w:t xml:space="preserve"> weakly outwardly rectifying.  </w:t>
      </w:r>
      <w:r w:rsidRPr="004D7654">
        <w:rPr>
          <w:rFonts w:cs="Times New Roman"/>
        </w:rPr>
        <w:t>There was no significant difference in the reversal potential between control cells (</w:t>
      </w:r>
      <w:r w:rsidRPr="004D7654">
        <w:rPr>
          <w:rFonts w:cs="Times New Roman"/>
          <w:szCs w:val="24"/>
        </w:rPr>
        <w:t>-16.11 ± 1.18 mV (n = 9)) and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t>
      </w:r>
      <w:r w:rsidRPr="004D7654">
        <w:rPr>
          <w:rFonts w:cs="Times New Roman"/>
        </w:rPr>
        <w:t xml:space="preserve">treated </w:t>
      </w:r>
      <w:r w:rsidRPr="004D7654">
        <w:rPr>
          <w:rFonts w:cs="Times New Roman"/>
          <w:szCs w:val="24"/>
        </w:rPr>
        <w:t>cells (-15.23 ± 5.12 mV (n = 9)), although both were significantly more negative than E</w:t>
      </w:r>
      <w:r w:rsidRPr="004D7654">
        <w:rPr>
          <w:rFonts w:cs="Times New Roman"/>
          <w:szCs w:val="24"/>
          <w:vertAlign w:val="subscript"/>
        </w:rPr>
        <w:t>Cl</w:t>
      </w:r>
      <w:r w:rsidRPr="004D7654">
        <w:rPr>
          <w:rFonts w:cs="Times New Roman"/>
          <w:szCs w:val="24"/>
        </w:rPr>
        <w:t>.  There was no significant difference in DIDS-sensitive conductance between the two groups, figure 4.16.</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071" type="#_x0000_t202" style="position:absolute;left:0;text-align:left;margin-left:207.3pt;margin-top:12.5pt;width:19.7pt;height:28.65pt;z-index:433" strokecolor="white">
            <o:lock v:ext="edit" aspectratio="t"/>
            <v:textbox style="mso-next-textbox:#_x0000_s4071;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070" type="#_x0000_t202" style="position:absolute;left:0;text-align:left;margin-left:14.95pt;margin-top:11.5pt;width:19.7pt;height:28.65pt;z-index:432" strokecolor="white">
            <o:lock v:ext="edit" aspectratio="t"/>
            <v:textbox style="mso-next-textbox:#_x0000_s4070;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B46550" w:rsidP="00CF00CB">
      <w:pPr>
        <w:rPr>
          <w:rFonts w:cs="Times New Roman"/>
          <w:szCs w:val="24"/>
        </w:rPr>
      </w:pPr>
      <w:r>
        <w:rPr>
          <w:rFonts w:cs="Times New Roman"/>
          <w:noProof/>
          <w:lang w:eastAsia="en-GB"/>
        </w:rPr>
        <w:pict>
          <v:shape id="_x0000_s4068" type="#_x0000_t75" style="position:absolute;left:0;text-align:left;margin-left:239.3pt;margin-top:.45pt;width:211.45pt;height:141.7pt;z-index:430">
            <v:imagedata r:id="rId361" o:title=""/>
          </v:shape>
          <o:OLEObject Type="Embed" ProgID="Origin50.Graph" ShapeID="_x0000_s4068" DrawAspect="Content" ObjectID="_1420812762" r:id="rId362"/>
        </w:pict>
      </w:r>
      <w:r>
        <w:rPr>
          <w:rFonts w:cs="Times New Roman"/>
          <w:noProof/>
          <w:lang w:eastAsia="en-GB"/>
        </w:rPr>
        <w:pict>
          <v:shape id="_x0000_s4069" type="#_x0000_t75" style="position:absolute;left:0;text-align:left;margin-left:11.05pt;margin-top:.45pt;width:213.4pt;height:162.05pt;z-index:431">
            <v:imagedata r:id="rId363" o:title=""/>
          </v:shape>
          <o:OLEObject Type="Embed" ProgID="Origin50.Graph" ShapeID="_x0000_s4069" DrawAspect="Content" ObjectID="_1420812763" r:id="rId364"/>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4067" type="#_x0000_t75" style="position:absolute;left:0;text-align:left;margin-left:11.5pt;margin-top:18.9pt;width:213.4pt;height:167.6pt;z-index:429">
            <v:imagedata r:id="rId365" o:title=""/>
          </v:shape>
          <o:OLEObject Type="Embed" ProgID="Origin50.Graph" ShapeID="_x0000_s4067" DrawAspect="Content" ObjectID="_1420812764" r:id="rId366"/>
        </w:pict>
      </w:r>
      <w:r>
        <w:rPr>
          <w:rFonts w:cs="Times New Roman"/>
          <w:noProof/>
          <w:lang w:eastAsia="en-GB"/>
        </w:rPr>
        <w:pict>
          <v:shape id="_x0000_s4073" type="#_x0000_t202" style="position:absolute;left:0;text-align:left;margin-left:206.4pt;margin-top:18.9pt;width:19.7pt;height:28.65pt;z-index:435" strokecolor="white">
            <o:lock v:ext="edit" aspectratio="t"/>
            <v:textbox style="mso-next-textbox:#_x0000_s4073;mso-fit-shape-to-text:t">
              <w:txbxContent>
                <w:p w:rsidR="00C8548E" w:rsidRPr="00661373" w:rsidRDefault="00C8548E" w:rsidP="00CF00CB">
                  <w:pPr>
                    <w:rPr>
                      <w:rFonts w:cs="Times New Roman"/>
                    </w:rPr>
                  </w:pPr>
                  <w:r>
                    <w:rPr>
                      <w:rFonts w:cs="Times New Roman"/>
                    </w:rPr>
                    <w:t>D</w:t>
                  </w:r>
                </w:p>
              </w:txbxContent>
            </v:textbox>
          </v:shape>
        </w:pict>
      </w:r>
      <w:r>
        <w:rPr>
          <w:rFonts w:cs="Times New Roman"/>
          <w:noProof/>
          <w:lang w:eastAsia="en-GB"/>
        </w:rPr>
        <w:pict>
          <v:shape id="_x0000_s4072" type="#_x0000_t202" style="position:absolute;left:0;text-align:left;margin-left:14.05pt;margin-top:17.9pt;width:19.7pt;height:28.65pt;z-index:434" strokecolor="white">
            <o:lock v:ext="edit" aspectratio="t"/>
            <v:textbox style="mso-next-textbox:#_x0000_s4072;mso-fit-shape-to-text:t">
              <w:txbxContent>
                <w:p w:rsidR="00C8548E" w:rsidRPr="00661373" w:rsidRDefault="00C8548E" w:rsidP="00CF00CB">
                  <w:pPr>
                    <w:rPr>
                      <w:rFonts w:cs="Times New Roman"/>
                    </w:rPr>
                  </w:pPr>
                  <w:r>
                    <w:rPr>
                      <w:rFonts w:cs="Times New Roman"/>
                    </w:rPr>
                    <w:t>C</w:t>
                  </w:r>
                </w:p>
              </w:txbxContent>
            </v:textbox>
          </v:shape>
        </w:pict>
      </w:r>
    </w:p>
    <w:p w:rsidR="00CF00CB" w:rsidRPr="004D7654" w:rsidRDefault="00B46550" w:rsidP="00CF00CB">
      <w:pPr>
        <w:rPr>
          <w:rFonts w:cs="Times New Roman"/>
        </w:rPr>
      </w:pPr>
      <w:r>
        <w:rPr>
          <w:rFonts w:cs="Times New Roman"/>
          <w:noProof/>
          <w:lang w:eastAsia="en-GB"/>
        </w:rPr>
        <w:pict>
          <v:shape id="_x0000_s4066" type="#_x0000_t75" style="position:absolute;left:0;text-align:left;margin-left:239pt;margin-top:4.6pt;width:211.45pt;height:141.7pt;z-index:428">
            <v:imagedata r:id="rId367" o:title=""/>
          </v:shape>
          <o:OLEObject Type="Embed" ProgID="Origin50.Graph" ShapeID="_x0000_s4066" DrawAspect="Content" ObjectID="_1420812765" r:id="rId368"/>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rStyle w:val="Heading5Char"/>
          <w:b/>
          <w:vanish/>
          <w:specVanish/>
        </w:rPr>
      </w:pPr>
      <w:bookmarkStart w:id="1130" w:name="_Toc343428499"/>
      <w:bookmarkStart w:id="1131" w:name="_Toc343447765"/>
      <w:bookmarkStart w:id="1132" w:name="_Toc343447953"/>
      <w:bookmarkStart w:id="1133" w:name="_Toc343606479"/>
      <w:bookmarkStart w:id="1134" w:name="_Toc343672675"/>
      <w:bookmarkStart w:id="1135" w:name="_Toc343440848"/>
      <w:r w:rsidRPr="004D7654">
        <w:rPr>
          <w:rStyle w:val="Heading5Char"/>
          <w:b/>
        </w:rPr>
        <w:t>Figure 4.15 Effect of 500µM DIDS in control and 1mM Na</w:t>
      </w:r>
      <w:r w:rsidRPr="004D7654">
        <w:rPr>
          <w:rStyle w:val="Heading5Char"/>
          <w:b/>
          <w:vertAlign w:val="subscript"/>
        </w:rPr>
        <w:t>3</w:t>
      </w:r>
      <w:r w:rsidRPr="004D7654">
        <w:rPr>
          <w:rStyle w:val="Heading5Char"/>
          <w:b/>
        </w:rPr>
        <w:t>VO</w:t>
      </w:r>
      <w:r w:rsidRPr="004D7654">
        <w:rPr>
          <w:rStyle w:val="Heading5Char"/>
          <w:b/>
          <w:vertAlign w:val="subscript"/>
        </w:rPr>
        <w:t>4</w:t>
      </w:r>
      <w:bookmarkEnd w:id="1130"/>
      <w:r w:rsidRPr="004D7654">
        <w:rPr>
          <w:rStyle w:val="Heading5Char"/>
          <w:b/>
        </w:rPr>
        <w:t xml:space="preserve"> </w:t>
      </w:r>
      <w:r w:rsidRPr="004D7654">
        <w:t xml:space="preserve">treated </w:t>
      </w:r>
      <w:r w:rsidRPr="004D7654">
        <w:rPr>
          <w:rStyle w:val="Heading5Char"/>
          <w:b/>
        </w:rPr>
        <w:t>cells.</w:t>
      </w:r>
      <w:bookmarkEnd w:id="1131"/>
      <w:bookmarkEnd w:id="1132"/>
      <w:bookmarkEnd w:id="1133"/>
      <w:bookmarkEnd w:id="1134"/>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A, effect of DIDS on total whole-cell conductance in control cells.  Black bars, total whole-cell conductance (n = 9); grey bars, + 500μM DIDS (n = 9).  B, DIDS-sensitive current, control cells (n = 9).  C, effect of DIDS on total whole-cell conductance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Black bars, total whole-cell conductance (n = 9); grey bars, + 500μM DIDS (n = 9).  D, DIDS-sensitive current,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(n = 9).  * indicates significant difference from total whole-cell conductance, </w:t>
      </w:r>
      <w:r w:rsidRPr="004D7654">
        <w:rPr>
          <w:rFonts w:cs="Times New Roman"/>
          <w:szCs w:val="24"/>
        </w:rPr>
        <w:t>paired Student’s t-test</w:t>
      </w:r>
      <w:r w:rsidRPr="004D7654">
        <w:rPr>
          <w:rFonts w:cs="Times New Roman"/>
        </w:rPr>
        <w:t>.</w:t>
      </w:r>
      <w:bookmarkEnd w:id="1135"/>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val="en-US"/>
        </w:rPr>
        <w:pict>
          <v:shape id="_x0000_s3559" type="#_x0000_t75" style="position:absolute;left:0;text-align:left;margin-left:83.95pt;margin-top:-15.3pt;width:255.1pt;height:196.2pt;z-index:50">
            <v:imagedata r:id="rId369" o:title=""/>
          </v:shape>
          <o:OLEObject Type="Embed" ProgID="Origin50.Graph" ShapeID="_x0000_s3559" DrawAspect="Content" ObjectID="_1420812766" r:id="rId370"/>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136" w:name="_Toc343428500"/>
      <w:bookmarkStart w:id="1137" w:name="_Toc343447766"/>
      <w:bookmarkStart w:id="1138" w:name="_Toc343447954"/>
      <w:bookmarkStart w:id="1139" w:name="_Toc343606480"/>
      <w:bookmarkStart w:id="1140" w:name="_Toc343672676"/>
      <w:bookmarkStart w:id="1141" w:name="_Toc343440849"/>
      <w:r w:rsidRPr="004D7654">
        <w:rPr>
          <w:rStyle w:val="Heading5Char"/>
          <w:b/>
        </w:rPr>
        <w:t>Figure 4.16 Effect of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on DIDS-sensitive conductance.</w:t>
      </w:r>
      <w:bookmarkEnd w:id="1136"/>
      <w:bookmarkEnd w:id="1137"/>
      <w:bookmarkEnd w:id="1138"/>
      <w:bookmarkEnd w:id="1139"/>
      <w:bookmarkEnd w:id="1140"/>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Black bars, control cells (n = 9);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(n = 9).</w:t>
      </w:r>
      <w:bookmarkEnd w:id="1141"/>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In control cells for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treated cells the application of 500μM DIDS resulted in a significant decrease in whole-cell outward conductance and a DIDS-sensitive current, figure 4.17, that displayed significant outward rectification and had a reversal potential of -8.58 ± 1.49 mV (n = 14), which was significantly different from E</w:t>
      </w:r>
      <w:r w:rsidRPr="004D7654">
        <w:rPr>
          <w:rFonts w:cs="Times New Roman"/>
          <w:szCs w:val="24"/>
          <w:vertAlign w:val="subscript"/>
        </w:rPr>
        <w:t>Cl</w:t>
      </w:r>
      <w:r w:rsidRPr="004D7654">
        <w:rPr>
          <w:rFonts w:cs="Times New Roman"/>
          <w:szCs w:val="24"/>
        </w:rPr>
        <w:t>.  After exposure to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500μM DIDS produced a significant decrease in whole-cell outward conductance, figure 4.15.  The DIDS-sensitive current also displayed a significant outwardly rectifying profile with a reversal potential of -9.55 ± 3.44 mV (n = 14), figure 4.17, which did not differ significantly from the reversal potential of control cells but which still showed a significant negative shift compared to E</w:t>
      </w:r>
      <w:r w:rsidRPr="004D7654">
        <w:rPr>
          <w:rFonts w:cs="Times New Roman"/>
          <w:szCs w:val="24"/>
          <w:vertAlign w:val="subscript"/>
        </w:rPr>
        <w:t>Cl</w:t>
      </w:r>
      <w:r w:rsidRPr="004D7654">
        <w:rPr>
          <w:rFonts w:cs="Times New Roman"/>
          <w:szCs w:val="24"/>
        </w:rPr>
        <w:t>.  There was a significant decrease in DIDS-sensitive conductance after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addition, figure 4.18.  However, once washout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had been performed there was no significant difference in DIDS-sensitive conductance compared to control cells, figure 4.18</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lastRenderedPageBreak/>
        <w:pict>
          <v:shape id="_x0000_s4081" type="#_x0000_t75" style="position:absolute;left:0;text-align:left;margin-left:14.25pt;margin-top:2.9pt;width:212.6pt;height:165.05pt;z-index:443">
            <v:imagedata r:id="rId371" o:title=""/>
          </v:shape>
          <o:OLEObject Type="Embed" ProgID="Origin50.Graph" ShapeID="_x0000_s4081" DrawAspect="Content" ObjectID="_1420812767" r:id="rId372"/>
        </w:pict>
      </w:r>
      <w:r>
        <w:rPr>
          <w:rFonts w:cs="Times New Roman"/>
          <w:noProof/>
          <w:lang w:eastAsia="en-GB"/>
        </w:rPr>
        <w:pict>
          <v:shape id="_x0000_s4075" type="#_x0000_t202" style="position:absolute;left:0;text-align:left;margin-left:238.7pt;margin-top:2.9pt;width:19.6pt;height:28.65pt;z-index:437" strokecolor="white">
            <o:lock v:ext="edit" aspectratio="t"/>
            <v:textbox style="mso-next-textbox:#_x0000_s4075;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080" type="#_x0000_t75" style="position:absolute;left:0;text-align:left;margin-left:243.8pt;margin-top:1.95pt;width:205.25pt;height:141.8pt;z-index:442">
            <v:imagedata r:id="rId373" o:title=""/>
          </v:shape>
          <o:OLEObject Type="Embed" ProgID="Origin50.Graph" ShapeID="_x0000_s4080" DrawAspect="Content" ObjectID="_1420812768" r:id="rId374"/>
        </w:pict>
      </w:r>
      <w:r>
        <w:rPr>
          <w:rFonts w:cs="Times New Roman"/>
          <w:noProof/>
          <w:lang w:eastAsia="en-GB"/>
        </w:rPr>
        <w:pict>
          <v:shape id="_x0000_s4074" type="#_x0000_t202" style="position:absolute;left:0;text-align:left;margin-left:11.05pt;margin-top:1.95pt;width:19.65pt;height:28.65pt;z-index:436" strokecolor="white">
            <o:lock v:ext="edit" aspectratio="t"/>
            <v:textbox style="mso-next-textbox:#_x0000_s4074;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78" type="#_x0000_t75" style="position:absolute;left:0;text-align:left;margin-left:244.3pt;margin-top:8.8pt;width:210.05pt;height:141.7pt;z-index:440">
            <v:imagedata r:id="rId375" o:title=""/>
          </v:shape>
          <o:OLEObject Type="Embed" ProgID="Origin50.Graph" ShapeID="_x0000_s4078" DrawAspect="Content" ObjectID="_1420812769" r:id="rId376"/>
        </w:pict>
      </w:r>
      <w:r>
        <w:rPr>
          <w:rFonts w:cs="Times New Roman"/>
          <w:noProof/>
          <w:szCs w:val="24"/>
          <w:lang w:eastAsia="en-GB"/>
        </w:rPr>
        <w:pict>
          <v:shape id="_x0000_s4079" type="#_x0000_t75" style="position:absolute;left:0;text-align:left;margin-left:13.55pt;margin-top:8.65pt;width:212.6pt;height:165.65pt;z-index:441">
            <v:imagedata r:id="rId377" o:title=""/>
          </v:shape>
          <o:OLEObject Type="Embed" ProgID="Origin50.Graph" ShapeID="_x0000_s4079" DrawAspect="Content" ObjectID="_1420812770" r:id="rId378"/>
        </w:pict>
      </w:r>
      <w:r>
        <w:rPr>
          <w:rFonts w:cs="Times New Roman"/>
          <w:noProof/>
          <w:szCs w:val="24"/>
          <w:lang w:eastAsia="en-GB"/>
        </w:rPr>
        <w:pict>
          <v:shape id="_x0000_s4077" type="#_x0000_t202" style="position:absolute;left:0;text-align:left;margin-left:201.8pt;margin-top:8.65pt;width:19.6pt;height:28.65pt;z-index:439" strokecolor="white">
            <o:lock v:ext="edit" aspectratio="t"/>
            <v:textbox style="mso-next-textbox:#_x0000_s4077;mso-fit-shape-to-text:t">
              <w:txbxContent>
                <w:p w:rsidR="00C8548E" w:rsidRPr="00661373"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76" type="#_x0000_t202" style="position:absolute;left:0;text-align:left;margin-left:10.15pt;margin-top:7.65pt;width:19.65pt;height:28.65pt;z-index:438" strokecolor="white">
            <o:lock v:ext="edit" aspectratio="t"/>
            <v:textbox style="mso-next-textbox:#_x0000_s4076;mso-fit-shape-to-text:t">
              <w:txbxContent>
                <w:p w:rsidR="00C8548E" w:rsidRPr="00661373"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142" w:name="_Toc343428501"/>
      <w:bookmarkStart w:id="1143" w:name="_Toc343447767"/>
      <w:bookmarkStart w:id="1144" w:name="_Toc343447955"/>
      <w:bookmarkStart w:id="1145" w:name="_Toc343606481"/>
      <w:bookmarkStart w:id="1146" w:name="_Toc343672677"/>
      <w:bookmarkStart w:id="1147" w:name="_Toc343440850"/>
      <w:r w:rsidRPr="004D7654">
        <w:rPr>
          <w:rStyle w:val="Heading5Char"/>
          <w:b/>
        </w:rPr>
        <w:t>Figure 4.17 Effect of DIDS in control and 10mM Na</w:t>
      </w:r>
      <w:r w:rsidRPr="004D7654">
        <w:rPr>
          <w:rStyle w:val="Heading5Char"/>
          <w:b/>
          <w:vertAlign w:val="subscript"/>
        </w:rPr>
        <w:t>3</w:t>
      </w:r>
      <w:r w:rsidRPr="004D7654">
        <w:rPr>
          <w:rStyle w:val="Heading5Char"/>
          <w:b/>
        </w:rPr>
        <w:t>VO</w:t>
      </w:r>
      <w:r w:rsidRPr="004D7654">
        <w:rPr>
          <w:rStyle w:val="Heading5Char"/>
          <w:b/>
          <w:vertAlign w:val="subscript"/>
        </w:rPr>
        <w:t>4</w:t>
      </w:r>
      <w:bookmarkEnd w:id="1142"/>
      <w:r w:rsidRPr="004D7654">
        <w:rPr>
          <w:rStyle w:val="Heading5Char"/>
          <w:b/>
        </w:rPr>
        <w:t xml:space="preserve"> </w:t>
      </w:r>
      <w:r w:rsidRPr="004D7654">
        <w:t xml:space="preserve">treated </w:t>
      </w:r>
      <w:r w:rsidRPr="004D7654">
        <w:rPr>
          <w:rStyle w:val="Heading5Char"/>
          <w:b/>
        </w:rPr>
        <w:t>cells.</w:t>
      </w:r>
      <w:bookmarkEnd w:id="1143"/>
      <w:bookmarkEnd w:id="1144"/>
      <w:bookmarkEnd w:id="1145"/>
      <w:bookmarkEnd w:id="1146"/>
      <w:r w:rsidRPr="004D7654">
        <w:t xml:space="preserve"> </w:t>
      </w:r>
    </w:p>
    <w:p w:rsidR="00CF00CB" w:rsidRPr="004D7654" w:rsidRDefault="00CF00CB" w:rsidP="00CF00CB">
      <w:pPr>
        <w:rPr>
          <w:rFonts w:cs="Times New Roman"/>
        </w:rPr>
      </w:pPr>
      <w:r w:rsidRPr="004D7654">
        <w:rPr>
          <w:rFonts w:cs="Times New Roman"/>
        </w:rPr>
        <w:t xml:space="preserve"> A, effect of DIDS on total whole-cell conductance in control cells.  Black bars, total whole-cell conductance (n = 14); grey bars, + 500μM DIDS (n = 14).  B, DIDS-sensitive current, control cells (n = 14).  C, effect of DIDS on total whole-cell conductance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Black bars, total whole-cell conductance (n = 14); grey bars, + 500μM DIDS (n = 14).  D, DIDS-sensitive current,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(n = 14).  * indicates significant difference from total whole-cell conductance, </w:t>
      </w:r>
      <w:r w:rsidRPr="004D7654">
        <w:rPr>
          <w:rFonts w:cs="Times New Roman"/>
          <w:szCs w:val="24"/>
        </w:rPr>
        <w:t>paired Student’s t-test</w:t>
      </w:r>
      <w:r w:rsidRPr="004D7654">
        <w:rPr>
          <w:rFonts w:cs="Times New Roman"/>
        </w:rPr>
        <w:t>.</w:t>
      </w:r>
      <w:bookmarkEnd w:id="1147"/>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AE6648" w:rsidRPr="004D7654" w:rsidRDefault="00AE6648" w:rsidP="00CF00CB">
      <w:pPr>
        <w:rPr>
          <w:rFonts w:cs="Times New Roman"/>
        </w:rPr>
      </w:pPr>
    </w:p>
    <w:p w:rsidR="00CF00CB" w:rsidRPr="004D7654" w:rsidRDefault="00B46550" w:rsidP="00CF00CB">
      <w:pPr>
        <w:rPr>
          <w:rFonts w:cs="Times New Roman"/>
        </w:rPr>
      </w:pPr>
      <w:r>
        <w:rPr>
          <w:rFonts w:cs="Times New Roman"/>
          <w:noProof/>
          <w:lang w:eastAsia="en-GB"/>
        </w:rPr>
        <w:lastRenderedPageBreak/>
        <w:pict>
          <v:shape id="_x0000_s4191" type="#_x0000_t202" style="position:absolute;left:0;text-align:left;margin-left:221.55pt;margin-top:16.6pt;width:20.5pt;height:28.65pt;z-index:553" strokecolor="white">
            <o:lock v:ext="edit" aspectratio="t"/>
            <v:textbox style="mso-next-textbox:#_x0000_s4191;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190" type="#_x0000_t202" style="position:absolute;left:0;text-align:left;margin-left:-10.25pt;margin-top:15.55pt;width:20.5pt;height:28.65pt;z-index:552" strokecolor="white">
            <o:lock v:ext="edit" aspectratio="t"/>
            <v:textbox style="mso-next-textbox:#_x0000_s4190;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CF00CB" w:rsidP="00CF00CB">
      <w:pPr>
        <w:rPr>
          <w:rFonts w:cs="Times New Roman"/>
        </w:rPr>
      </w:pPr>
    </w:p>
    <w:p w:rsidR="00CF00CB" w:rsidRPr="004D7654" w:rsidRDefault="00B46550" w:rsidP="00CF00CB">
      <w:pPr>
        <w:jc w:val="right"/>
        <w:rPr>
          <w:rStyle w:val="Heading5Char"/>
          <w:rFonts w:eastAsia="Calibri"/>
        </w:rPr>
      </w:pPr>
      <w:r>
        <w:rPr>
          <w:rFonts w:cs="Times New Roman"/>
          <w:noProof/>
          <w:lang w:eastAsia="en-GB"/>
        </w:rPr>
        <w:pict>
          <v:shape id="_x0000_s4266" type="#_x0000_t202" style="position:absolute;left:0;text-align:left;margin-left:-10.25pt;margin-top:138.35pt;width:20.5pt;height:28.65pt;z-index:628" strokecolor="white">
            <o:lock v:ext="edit" aspectratio="t"/>
            <v:textbox style="mso-next-textbox:#_x0000_s4266;mso-fit-shape-to-text:t">
              <w:txbxContent>
                <w:p w:rsidR="00C8548E" w:rsidRPr="00661373" w:rsidRDefault="00C8548E" w:rsidP="00CF00CB">
                  <w:pPr>
                    <w:rPr>
                      <w:rFonts w:cs="Times New Roman"/>
                    </w:rPr>
                  </w:pPr>
                  <w:r>
                    <w:rPr>
                      <w:rFonts w:cs="Times New Roman"/>
                    </w:rPr>
                    <w:t>C</w:t>
                  </w:r>
                </w:p>
              </w:txbxContent>
            </v:textbox>
          </v:shape>
        </w:pict>
      </w:r>
      <w:r>
        <w:rPr>
          <w:rFonts w:cs="Times New Roman"/>
          <w:noProof/>
          <w:lang w:eastAsia="en-GB"/>
        </w:rPr>
        <w:pict>
          <v:shape id="_x0000_s4267" type="#_x0000_t202" style="position:absolute;left:0;text-align:left;margin-left:221.55pt;margin-top:139.4pt;width:20.5pt;height:28.65pt;z-index:629" strokecolor="white">
            <o:lock v:ext="edit" aspectratio="t"/>
            <v:textbox style="mso-next-textbox:#_x0000_s4267;mso-fit-shape-to-text:t">
              <w:txbxContent>
                <w:p w:rsidR="00C8548E" w:rsidRPr="00661373" w:rsidRDefault="00C8548E" w:rsidP="00CF00CB">
                  <w:pPr>
                    <w:rPr>
                      <w:rFonts w:cs="Times New Roman"/>
                    </w:rPr>
                  </w:pPr>
                  <w:r>
                    <w:rPr>
                      <w:rFonts w:cs="Times New Roman"/>
                    </w:rPr>
                    <w:t>D</w:t>
                  </w:r>
                </w:p>
              </w:txbxContent>
            </v:textbox>
          </v:shape>
        </w:pict>
      </w:r>
      <w:r>
        <w:rPr>
          <w:rFonts w:eastAsia="Times New Roman" w:cs="Times New Roman"/>
          <w:noProof/>
          <w:lang w:eastAsia="en-GB"/>
        </w:rPr>
        <w:pict>
          <v:shape id="Picture 288" o:spid="_x0000_i1053" type="#_x0000_t75" style="width:213.85pt;height:140.8pt;visibility:visible">
            <v:imagedata r:id="rId379" o:title=""/>
          </v:shape>
        </w:pict>
      </w:r>
      <w:r w:rsidR="00CF00CB" w:rsidRPr="004903F5">
        <w:rPr>
          <w:rFonts w:eastAsia="Times New Roman" w:cs="Times New Roman"/>
        </w:rPr>
        <w:t xml:space="preserve"> </w:t>
      </w:r>
      <w:r>
        <w:rPr>
          <w:rFonts w:eastAsia="Times New Roman" w:cs="Times New Roman"/>
          <w:noProof/>
          <w:lang w:eastAsia="en-GB"/>
        </w:rPr>
        <w:pict>
          <v:shape id="Picture 31" o:spid="_x0000_i1054" type="#_x0000_t75" style="width:202.05pt;height:140.8pt;visibility:visible">
            <v:imagedata r:id="rId380" o:title=""/>
          </v:shape>
        </w:pict>
      </w:r>
    </w:p>
    <w:p w:rsidR="00CF00CB" w:rsidRPr="004D7654" w:rsidRDefault="00B46550" w:rsidP="00CF00CB">
      <w:pPr>
        <w:rPr>
          <w:rStyle w:val="Heading5Char"/>
          <w:rFonts w:eastAsia="Calibri"/>
        </w:rPr>
      </w:pPr>
      <w:r>
        <w:rPr>
          <w:rFonts w:cs="Times New Roman"/>
          <w:noProof/>
          <w:lang w:eastAsia="en-GB"/>
        </w:rPr>
        <w:pict>
          <v:shape id="_x0000_s4188" type="#_x0000_t75" style="position:absolute;left:0;text-align:left;margin-left:-4.45pt;margin-top:11.3pt;width:227.6pt;height:172.3pt;z-index:550">
            <v:imagedata r:id="rId381" o:title=""/>
          </v:shape>
          <o:OLEObject Type="Embed" ProgID="Origin50.Graph" ShapeID="_x0000_s4188" DrawAspect="Content" ObjectID="_1420812771" r:id="rId382"/>
        </w:pict>
      </w:r>
      <w:r>
        <w:rPr>
          <w:rFonts w:cs="Times New Roman"/>
          <w:noProof/>
          <w:lang w:eastAsia="en-GB"/>
        </w:rPr>
        <w:pict>
          <v:shape id="_x0000_s4189" type="#_x0000_t75" style="position:absolute;left:0;text-align:left;margin-left:222.1pt;margin-top:9.4pt;width:222.2pt;height:172.4pt;z-index:551">
            <v:imagedata r:id="rId383" o:title=""/>
          </v:shape>
          <o:OLEObject Type="Embed" ProgID="Origin50.Graph" ShapeID="_x0000_s4189" DrawAspect="Content" ObjectID="_1420812772" r:id="rId384"/>
        </w:pict>
      </w: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rStyle w:val="Heading5Char"/>
          <w:b/>
          <w:vanish/>
          <w:specVanish/>
        </w:rPr>
      </w:pPr>
      <w:bookmarkStart w:id="1148" w:name="_Toc343447768"/>
      <w:bookmarkStart w:id="1149" w:name="_Toc343447956"/>
      <w:bookmarkStart w:id="1150" w:name="_Toc343606482"/>
      <w:bookmarkStart w:id="1151" w:name="_Toc343672678"/>
      <w:bookmarkStart w:id="1152" w:name="_Toc343428502"/>
      <w:bookmarkStart w:id="1153" w:name="_Toc343440851"/>
      <w:r w:rsidRPr="004D7654">
        <w:rPr>
          <w:rStyle w:val="Heading5Char"/>
          <w:b/>
        </w:rPr>
        <w:t>Figure 4.18 Effect of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treatment and washout on DIDS-sensitive conductance.</w:t>
      </w:r>
      <w:bookmarkEnd w:id="1148"/>
      <w:bookmarkEnd w:id="1149"/>
      <w:bookmarkEnd w:id="1150"/>
      <w:bookmarkEnd w:id="1151"/>
    </w:p>
    <w:p w:rsidR="00CF00CB" w:rsidRPr="004D7654" w:rsidRDefault="00CF00CB" w:rsidP="00CF00CB">
      <w:pPr>
        <w:rPr>
          <w:rStyle w:val="Heading5Char"/>
          <w:rFonts w:eastAsia="Calibri"/>
          <w:b w:val="0"/>
          <w:vanish/>
          <w:specVanish/>
        </w:rPr>
      </w:pPr>
      <w:r w:rsidRPr="004D7654">
        <w:rPr>
          <w:rStyle w:val="Heading5Char"/>
          <w:rFonts w:eastAsia="Calibri"/>
          <w:b w:val="0"/>
        </w:rPr>
        <w:t xml:space="preserve"> </w:t>
      </w:r>
    </w:p>
    <w:p w:rsidR="00CF00CB" w:rsidRPr="004D7654" w:rsidRDefault="00CF00CB" w:rsidP="00CF00CB">
      <w:pPr>
        <w:rPr>
          <w:rFonts w:cs="Times New Roman"/>
        </w:rPr>
      </w:pPr>
      <w:r w:rsidRPr="004D7654">
        <w:rPr>
          <w:rFonts w:cs="Times New Roman"/>
        </w:rPr>
        <w:t xml:space="preserve"> A, no washout.  Squares,</w:t>
      </w:r>
      <w:bookmarkEnd w:id="1152"/>
      <w:r w:rsidRPr="004D7654">
        <w:rPr>
          <w:rFonts w:cs="Times New Roman"/>
        </w:rPr>
        <w:t xml:space="preserve"> control cells (n = 14); circles, 10mM Na</w:t>
      </w:r>
      <w:r w:rsidRPr="00F07C5C">
        <w:rPr>
          <w:rFonts w:cs="Times New Roman"/>
          <w:vertAlign w:val="subscript"/>
        </w:rPr>
        <w:t>3</w:t>
      </w:r>
      <w:r w:rsidRPr="004D7654">
        <w:rPr>
          <w:rFonts w:cs="Times New Roman"/>
        </w:rPr>
        <w:t>VO</w:t>
      </w:r>
      <w:r w:rsidRPr="00F07C5C">
        <w:rPr>
          <w:rFonts w:cs="Times New Roman"/>
          <w:vertAlign w:val="subscript"/>
        </w:rPr>
        <w:t>4</w:t>
      </w:r>
      <w:r w:rsidRPr="004D7654">
        <w:rPr>
          <w:rFonts w:cs="Times New Roman"/>
        </w:rPr>
        <w:t xml:space="preserve"> treated cells (n = 14).   B, after washout.  Squares, control cells (n = 14); circles, cells after 10mM Na</w:t>
      </w:r>
      <w:r w:rsidRPr="00F07C5C">
        <w:rPr>
          <w:rFonts w:cs="Times New Roman"/>
          <w:vertAlign w:val="subscript"/>
        </w:rPr>
        <w:t>3</w:t>
      </w:r>
      <w:r w:rsidRPr="004D7654">
        <w:rPr>
          <w:rFonts w:cs="Times New Roman"/>
        </w:rPr>
        <w:t>VO</w:t>
      </w:r>
      <w:r w:rsidRPr="00F07C5C">
        <w:rPr>
          <w:rFonts w:cs="Times New Roman"/>
          <w:vertAlign w:val="subscript"/>
        </w:rPr>
        <w:t>4</w:t>
      </w:r>
      <w:r w:rsidRPr="004D7654">
        <w:rPr>
          <w:rFonts w:cs="Times New Roman"/>
        </w:rPr>
        <w:t xml:space="preserve"> washout (n = 14).    C, no washout.  Black bars, control cells (n = 14); grey bars, 10mM Na</w:t>
      </w:r>
      <w:r w:rsidRPr="00F07C5C">
        <w:rPr>
          <w:rFonts w:cs="Times New Roman"/>
          <w:vertAlign w:val="subscript"/>
        </w:rPr>
        <w:t>3</w:t>
      </w:r>
      <w:r w:rsidRPr="004D7654">
        <w:rPr>
          <w:rFonts w:cs="Times New Roman"/>
        </w:rPr>
        <w:t>VO</w:t>
      </w:r>
      <w:r w:rsidRPr="00F07C5C">
        <w:rPr>
          <w:rFonts w:cs="Times New Roman"/>
          <w:vertAlign w:val="subscript"/>
        </w:rPr>
        <w:t>4</w:t>
      </w:r>
      <w:r w:rsidRPr="004D7654">
        <w:rPr>
          <w:rFonts w:cs="Times New Roman"/>
        </w:rPr>
        <w:t xml:space="preserve"> treated cells (n = 14).  D, after washout.  Black bars, control cells (n = 14); grey bars, cells after 10mM Na</w:t>
      </w:r>
      <w:r w:rsidRPr="00F07C5C">
        <w:rPr>
          <w:rFonts w:cs="Times New Roman"/>
          <w:vertAlign w:val="subscript"/>
        </w:rPr>
        <w:t>3</w:t>
      </w:r>
      <w:r w:rsidRPr="004D7654">
        <w:rPr>
          <w:rFonts w:cs="Times New Roman"/>
        </w:rPr>
        <w:t>VO</w:t>
      </w:r>
      <w:r w:rsidRPr="00F07C5C">
        <w:rPr>
          <w:rFonts w:cs="Times New Roman"/>
          <w:vertAlign w:val="subscript"/>
        </w:rPr>
        <w:t>4</w:t>
      </w:r>
      <w:r w:rsidRPr="004D7654">
        <w:rPr>
          <w:rFonts w:cs="Times New Roman"/>
        </w:rPr>
        <w:t xml:space="preserve"> washout (n = 14).  * indicates significant difference from control, unpaired Student’s t-test</w:t>
      </w:r>
      <w:r w:rsidRPr="004D7654">
        <w:rPr>
          <w:rFonts w:cs="Times New Roman"/>
          <w:szCs w:val="24"/>
        </w:rPr>
        <w:t>.</w:t>
      </w:r>
      <w:bookmarkEnd w:id="1153"/>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In control cells, the addition of 500µM DIDS/10μM CFTR</w:t>
      </w:r>
      <w:r w:rsidRPr="004D7654">
        <w:rPr>
          <w:rFonts w:cs="Times New Roman"/>
          <w:szCs w:val="24"/>
          <w:vertAlign w:val="subscript"/>
        </w:rPr>
        <w:t>inh</w:t>
      </w:r>
      <w:r w:rsidRPr="004D7654">
        <w:rPr>
          <w:rFonts w:cs="Times New Roman"/>
          <w:szCs w:val="24"/>
        </w:rPr>
        <w:t>-172 caused a significant decrease in whole-cell conductance, figure 4.19.  In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treated cells the CFTR</w:t>
      </w:r>
      <w:r w:rsidRPr="004D7654">
        <w:rPr>
          <w:rFonts w:cs="Times New Roman"/>
          <w:szCs w:val="24"/>
          <w:vertAlign w:val="subscript"/>
        </w:rPr>
        <w:t>inh</w:t>
      </w:r>
      <w:r w:rsidRPr="004D7654">
        <w:rPr>
          <w:rFonts w:cs="Times New Roman"/>
          <w:szCs w:val="24"/>
        </w:rPr>
        <w:t xml:space="preserve">-172-sensitive current showed an ohmic profile and again there was a significant decrease in whole-cell conductance upon application of 500µM DIDS/10μM </w:t>
      </w:r>
      <w:r w:rsidRPr="004D7654">
        <w:rPr>
          <w:rFonts w:cs="Times New Roman"/>
          <w:szCs w:val="24"/>
        </w:rPr>
        <w:lastRenderedPageBreak/>
        <w:t>CFTR</w:t>
      </w:r>
      <w:r w:rsidRPr="004D7654">
        <w:rPr>
          <w:rFonts w:cs="Times New Roman"/>
          <w:szCs w:val="24"/>
          <w:vertAlign w:val="subscript"/>
        </w:rPr>
        <w:t>inh</w:t>
      </w:r>
      <w:r w:rsidRPr="004D7654">
        <w:rPr>
          <w:rFonts w:cs="Times New Roman"/>
          <w:szCs w:val="24"/>
        </w:rPr>
        <w:t>-172, figure 4.19.  The reversal potential of control cells was -7.45 ± 2.18 mV (n = 9), which did not differ significantly from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treated cells of -6.51 ± 2.89 mV (n = 9); however, the control reversal potential was significantly more negative than E</w:t>
      </w:r>
      <w:r w:rsidRPr="004D7654">
        <w:rPr>
          <w:rFonts w:cs="Times New Roman"/>
          <w:szCs w:val="24"/>
          <w:vertAlign w:val="subscript"/>
        </w:rPr>
        <w:t>Cl</w:t>
      </w:r>
      <w:r w:rsidRPr="004D7654">
        <w:rPr>
          <w:rFonts w:cs="Times New Roman"/>
          <w:szCs w:val="24"/>
        </w:rPr>
        <w:t>.  There was no significant difference in CFTR</w:t>
      </w:r>
      <w:r w:rsidRPr="004D7654">
        <w:rPr>
          <w:rFonts w:cs="Times New Roman"/>
          <w:szCs w:val="24"/>
          <w:vertAlign w:val="subscript"/>
        </w:rPr>
        <w:t>inh</w:t>
      </w:r>
      <w:r w:rsidRPr="004D7654">
        <w:rPr>
          <w:rFonts w:cs="Times New Roman"/>
          <w:szCs w:val="24"/>
        </w:rPr>
        <w:t>-172-sensitive conductance between control and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treated cells, figure 4.20.</w:t>
      </w:r>
    </w:p>
    <w:p w:rsidR="00CF00CB" w:rsidRPr="004D7654" w:rsidRDefault="00B46550" w:rsidP="00CF00CB">
      <w:pPr>
        <w:rPr>
          <w:rFonts w:cs="Times New Roman"/>
        </w:rPr>
      </w:pPr>
      <w:r>
        <w:rPr>
          <w:rFonts w:cs="Times New Roman"/>
          <w:noProof/>
          <w:lang w:eastAsia="en-GB"/>
        </w:rPr>
        <w:pict>
          <v:shape id="_x0000_s4082" type="#_x0000_t75" style="position:absolute;left:0;text-align:left;margin-left:13.15pt;margin-top:17.05pt;width:217.1pt;height:166.65pt;z-index:444" wrapcoords="3943 1564 2457 2086 2457 2607 4057 2756 3200 3277 2400 3799 2457 4171 3771 5139 2457 5288 2457 5810 4057 6331 2743 6927 2400 7150 2457 7523 1257 8268 1257 8640 1543 8714 1429 9832 1714 9906 1429 10204 1371 11992 1714 12290 2686 12364 4000 13481 2743 13556 2743 14003 4057 14673 2743 15343 2743 15865 4057 15865 3314 17057 3314 17503 5771 18248 7086 18248 8743 19440 8857 19738 15714 19738 15714 19440 17200 18323 17200 18248 20400 17503 20571 17280 19714 17057 19829 14971 19543 14822 18286 14450 18057 14226 16457 13481 18114 13407 18114 13034 16457 12290 16571 5586 16343 5437 14857 5139 15029 3501 14114 3352 6743 2756 6914 2234 6629 2086 4229 1564 3943 1564">
            <v:imagedata r:id="rId385" o:title=""/>
          </v:shape>
          <o:OLEObject Type="Embed" ProgID="Origin50.Graph" ShapeID="_x0000_s4082" DrawAspect="Content" ObjectID="_1420812773" r:id="rId386"/>
        </w:pict>
      </w:r>
      <w:r>
        <w:rPr>
          <w:rFonts w:cs="Times New Roman"/>
          <w:noProof/>
          <w:lang w:eastAsia="en-GB"/>
        </w:rPr>
        <w:pict>
          <v:shape id="_x0000_s4087" type="#_x0000_t202" style="position:absolute;left:0;text-align:left;margin-left:207.25pt;margin-top:4.9pt;width:20.05pt;height:28.65pt;z-index:449" strokecolor="white">
            <o:lock v:ext="edit" aspectratio="t"/>
            <v:textbox style="mso-next-textbox:#_x0000_s4087;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086" type="#_x0000_t202" style="position:absolute;left:0;text-align:left;margin-left:11.75pt;margin-top:4pt;width:20pt;height:28.65pt;z-index:448" strokecolor="white">
            <o:lock v:ext="edit" aspectratio="t"/>
            <v:textbox style="mso-next-textbox:#_x0000_s4086;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B46550" w:rsidP="00CF00CB">
      <w:pPr>
        <w:rPr>
          <w:rFonts w:cs="Times New Roman"/>
        </w:rPr>
      </w:pPr>
      <w:r>
        <w:rPr>
          <w:rFonts w:cs="Times New Roman"/>
          <w:noProof/>
          <w:lang w:eastAsia="en-GB"/>
        </w:rPr>
        <w:pict>
          <v:shape id="_x0000_s4083" type="#_x0000_t75" style="position:absolute;left:0;text-align:left;margin-left:236.65pt;margin-top:.5pt;width:213.15pt;height:141.65pt;z-index:445" wrapcoords="9314 1793 8514 2561 6857 4354 6800 5806 7143 5891 6857 6318 6800 7257 7200 8623 6857 9647 9429 9989 9314 11355 1371 12038 1200 12721 1143 13319 6343 14087 4686 15026 4800 15453 3257 16051 3143 16221 3257 16819 1771 16990 1600 17075 1657 19722 9429 19807 9657 19807 9657 14087 17657 13404 17657 12721 16229 12636 20400 12123 20343 11270 11257 9989 12057 9989 12857 9306 12800 8623 13829 8623 14400 8111 14286 7257 15486 7257 17486 6403 17543 2391 17086 2305 9600 1793 9314 1793">
            <v:imagedata r:id="rId387" o:title=""/>
          </v:shape>
          <o:OLEObject Type="Embed" ProgID="Origin50.Graph" ShapeID="_x0000_s4083" DrawAspect="Content" ObjectID="_1420812774" r:id="rId388"/>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4085" type="#_x0000_t75" style="position:absolute;left:0;text-align:left;margin-left:244.55pt;margin-top:18.15pt;width:199pt;height:141.7pt;z-index:447" wrapcoords="8171 1942 8171 2427 8971 3236 9486 3236 8171 4449 6971 4530 6743 4692 6800 7443 7086 8413 6800 9627 6857 9708 8514 9708 9429 11002 1543 11973 1314 12054 1714 12297 1143 13025 1429 13267 6400 13591 4857 13915 1829 15209 1600 15452 1657 19173 4857 19497 8229 19497 9143 19497 9543 19497 9771 19173 9714 13591 17657 13267 18000 13106 17543 12297 20457 12216 20286 11407 11314 11002 12171 11002 12914 10355 12857 9708 14057 9708 16057 8899 16000 8413 17257 8413 17657 8090 17714 2993 9143 1942 8171 1942">
            <v:imagedata r:id="rId389" o:title=""/>
          </v:shape>
          <o:OLEObject Type="Embed" ProgID="Origin50.Graph" ShapeID="_x0000_s4085" DrawAspect="Content" ObjectID="_1420812775" r:id="rId390"/>
        </w:pict>
      </w:r>
      <w:r>
        <w:rPr>
          <w:rFonts w:cs="Times New Roman"/>
          <w:noProof/>
          <w:lang w:eastAsia="en-GB"/>
        </w:rPr>
        <w:pict>
          <v:shape id="_x0000_s4084" type="#_x0000_t75" style="position:absolute;left:0;text-align:left;margin-left:12.1pt;margin-top:16.35pt;width:217.1pt;height:178.55pt;z-index:446" wrapcoords="2400 1667 2400 2084 3429 2778 4057 2778 2400 3125 2400 3612 4057 3889 2686 4445 2343 4653 2400 6390 3657 7223 2629 7432 1200 7987 1200 8334 1486 9446 1371 9862 1429 10279 1771 10557 1486 10626 1371 10974 1371 11807 3771 12779 4057 12779 2743 13405 2743 13891 4057 13891 3029 14655 2743 14932 2743 15280 3314 15766 4057 16113 3314 16322 3371 16808 7086 17224 7086 17572 9714 18336 8971 18405 8743 18475 8857 18891 15714 18891 15771 18614 14400 18405 13086 18336 17257 17641 17200 17224 20343 16877 20571 16669 19714 16113 19829 13543 19429 13335 18114 12779 18229 12432 17886 12224 16457 11668 18114 11390 18114 11113 16457 10557 16571 6806 16229 6598 14857 6112 14971 3820 10914 3334 6857 2709 3657 1667 2400 1667">
            <v:imagedata r:id="rId391" o:title=""/>
          </v:shape>
          <o:OLEObject Type="Embed" ProgID="Origin50.Graph" ShapeID="_x0000_s4084" DrawAspect="Content" ObjectID="_1420812776" r:id="rId392"/>
        </w:pict>
      </w:r>
      <w:r>
        <w:rPr>
          <w:rFonts w:cs="Times New Roman"/>
          <w:noProof/>
          <w:lang w:eastAsia="en-GB"/>
        </w:rPr>
        <w:pict>
          <v:shape id="_x0000_s4089" type="#_x0000_t202" style="position:absolute;left:0;text-align:left;margin-left:206.55pt;margin-top:13.95pt;width:20.05pt;height:28.65pt;z-index:451" strokecolor="white">
            <o:lock v:ext="edit" aspectratio="t"/>
            <v:textbox style="mso-next-textbox:#_x0000_s4089;mso-fit-shape-to-text:t">
              <w:txbxContent>
                <w:p w:rsidR="00C8548E" w:rsidRPr="00661373" w:rsidRDefault="00C8548E" w:rsidP="00CF00CB">
                  <w:pPr>
                    <w:rPr>
                      <w:rFonts w:cs="Times New Roman"/>
                    </w:rPr>
                  </w:pPr>
                  <w:r>
                    <w:rPr>
                      <w:rFonts w:cs="Times New Roman"/>
                    </w:rPr>
                    <w:t>D</w:t>
                  </w:r>
                </w:p>
              </w:txbxContent>
            </v:textbox>
          </v:shape>
        </w:pict>
      </w:r>
      <w:r>
        <w:rPr>
          <w:rFonts w:cs="Times New Roman"/>
          <w:noProof/>
          <w:lang w:eastAsia="en-GB"/>
        </w:rPr>
        <w:pict>
          <v:shape id="_x0000_s4088" type="#_x0000_t202" style="position:absolute;left:0;text-align:left;margin-left:10.5pt;margin-top:13.05pt;width:20pt;height:28.65pt;z-index:450" strokecolor="white">
            <o:lock v:ext="edit" aspectratio="t"/>
            <v:textbox style="mso-next-textbox:#_x0000_s4088;mso-fit-shape-to-text:t">
              <w:txbxContent>
                <w:p w:rsidR="00C8548E" w:rsidRPr="00661373"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154" w:name="_Toc343428503"/>
      <w:bookmarkStart w:id="1155" w:name="_Toc343447769"/>
      <w:bookmarkStart w:id="1156" w:name="_Toc343447957"/>
      <w:bookmarkStart w:id="1157" w:name="_Toc343606483"/>
      <w:bookmarkStart w:id="1158" w:name="_Toc343672679"/>
      <w:bookmarkStart w:id="1159" w:name="_Toc343440852"/>
      <w:r w:rsidRPr="004D7654">
        <w:rPr>
          <w:rStyle w:val="Heading5Char"/>
          <w:b/>
        </w:rPr>
        <w:t>Figure 4.19 Effect of CFTR</w:t>
      </w:r>
      <w:r w:rsidRPr="004D7654">
        <w:rPr>
          <w:rStyle w:val="Heading5Char"/>
          <w:b/>
          <w:vertAlign w:val="subscript"/>
        </w:rPr>
        <w:t>inh</w:t>
      </w:r>
      <w:r w:rsidRPr="004D7654">
        <w:rPr>
          <w:rStyle w:val="Heading5Char"/>
          <w:b/>
        </w:rPr>
        <w:t>-172 in control and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treated cells.</w:t>
      </w:r>
      <w:bookmarkEnd w:id="1154"/>
      <w:bookmarkEnd w:id="1155"/>
      <w:bookmarkEnd w:id="1156"/>
      <w:bookmarkEnd w:id="1157"/>
      <w:bookmarkEnd w:id="1158"/>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rPr>
        <w:softHyphen/>
      </w:r>
      <w:r w:rsidRPr="004D7654">
        <w:rPr>
          <w:rFonts w:cs="Times New Roman"/>
          <w:vertAlign w:val="subscript"/>
        </w:rPr>
        <w:t>inh</w:t>
      </w:r>
      <w:r w:rsidRPr="004D7654">
        <w:rPr>
          <w:rFonts w:cs="Times New Roman"/>
        </w:rPr>
        <w:t xml:space="preserve">-172 on whole-cell conductance in control cells.  Black bars, + 500μM DIDS (n = 9);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9).  B, CFTR</w:t>
      </w:r>
      <w:r w:rsidRPr="004D7654">
        <w:rPr>
          <w:rFonts w:cs="Times New Roman"/>
          <w:vertAlign w:val="subscript"/>
        </w:rPr>
        <w:t>inh</w:t>
      </w:r>
      <w:r w:rsidRPr="004D7654">
        <w:rPr>
          <w:rFonts w:cs="Times New Roman"/>
        </w:rPr>
        <w:t>-172-sensitive current, control cells (n = 9).  C, effect of CFTR</w:t>
      </w:r>
      <w:r w:rsidRPr="004D7654">
        <w:rPr>
          <w:rFonts w:cs="Times New Roman"/>
          <w:vertAlign w:val="subscript"/>
        </w:rPr>
        <w:t>inh</w:t>
      </w:r>
      <w:r w:rsidRPr="004D7654">
        <w:rPr>
          <w:rFonts w:cs="Times New Roman"/>
        </w:rPr>
        <w:t>-172 on whole-cell conductance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t>
      </w:r>
      <w:r w:rsidRPr="004D7654">
        <w:rPr>
          <w:rStyle w:val="Heading5Char"/>
          <w:rFonts w:eastAsia="Calibri"/>
          <w:b w:val="0"/>
        </w:rPr>
        <w:t xml:space="preserve">treated </w:t>
      </w:r>
      <w:r w:rsidRPr="004D7654">
        <w:rPr>
          <w:rFonts w:cs="Times New Roman"/>
        </w:rPr>
        <w:t xml:space="preserve">cells.  Black bars, + 500μM DIDS (n = 9);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9).  D, CFTR</w:t>
      </w:r>
      <w:r w:rsidRPr="004D7654">
        <w:rPr>
          <w:rFonts w:cs="Times New Roman"/>
          <w:vertAlign w:val="subscript"/>
        </w:rPr>
        <w:t>inh</w:t>
      </w:r>
      <w:r w:rsidRPr="004D7654">
        <w:rPr>
          <w:rFonts w:cs="Times New Roman"/>
        </w:rPr>
        <w:t>-172-sensitive current,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t>
      </w:r>
      <w:r w:rsidRPr="004D7654">
        <w:rPr>
          <w:rStyle w:val="Heading5Char"/>
          <w:rFonts w:eastAsia="Calibri"/>
          <w:b w:val="0"/>
        </w:rPr>
        <w:t xml:space="preserve">treated </w:t>
      </w:r>
      <w:r w:rsidRPr="004D7654">
        <w:rPr>
          <w:rFonts w:cs="Times New Roman"/>
        </w:rPr>
        <w:t xml:space="preserve">cells (n = 9).  * indicates significant difference from + 500μM DIDS, </w:t>
      </w:r>
      <w:r w:rsidRPr="004D7654">
        <w:rPr>
          <w:rFonts w:cs="Times New Roman"/>
          <w:szCs w:val="24"/>
        </w:rPr>
        <w:t>paired Student’s t-test</w:t>
      </w:r>
      <w:r w:rsidRPr="004D7654">
        <w:rPr>
          <w:rFonts w:cs="Times New Roman"/>
        </w:rPr>
        <w:t>.</w:t>
      </w:r>
      <w:bookmarkEnd w:id="1159"/>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val="en-US"/>
        </w:rPr>
        <w:lastRenderedPageBreak/>
        <w:pict>
          <v:shape id="_x0000_s3560" type="#_x0000_t75" style="position:absolute;left:0;text-align:left;margin-left:83.95pt;margin-top:-11.6pt;width:299.25pt;height:235.85pt;z-index:51" wrapcoords="2457 1745 2457 2182 3486 2909 4057 2909 2457 3418 2457 3927 4057 4073 2400 5164 2457 5527 3657 6400 4057 6400 2457 6764 2457 7200 4057 7564 1429 7564 1200 7927 1486 8727 1371 10327 1600 11055 1829 12218 1371 12582 1486 12873 4057 13382 2743 13455 2743 13891 4057 14545 2743 15200 2743 15709 4057 15709 3371 16873 3371 17382 5543 18036 7086 18036 7543 19200 7543 19564 8343 19855 9200 19855 10514 19855 16857 19636 17029 19200 15771 19200 17200 18182 17200 18036 20400 17382 20571 17236 19714 16873 19714 7564 18114 6400 18229 3927 10171 2909 3657 1745 2457 1745">
            <v:imagedata r:id="rId393" o:title=""/>
            <w10:wrap type="tight"/>
          </v:shape>
          <o:OLEObject Type="Embed" ProgID="Origin50.Graph" ShapeID="_x0000_s3560" DrawAspect="Content" ObjectID="_1420812777" r:id="rId394"/>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160" w:name="_Toc343428504"/>
      <w:bookmarkStart w:id="1161" w:name="_Toc343447770"/>
      <w:bookmarkStart w:id="1162" w:name="_Toc343447958"/>
      <w:bookmarkStart w:id="1163" w:name="_Toc343606484"/>
      <w:bookmarkStart w:id="1164" w:name="_Toc343672680"/>
      <w:bookmarkStart w:id="1165" w:name="_Toc343440853"/>
      <w:r w:rsidRPr="004D7654">
        <w:rPr>
          <w:rStyle w:val="Heading5Char"/>
          <w:b/>
        </w:rPr>
        <w:t>Figure 4.20 Effect of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on CFTR</w:t>
      </w:r>
      <w:r w:rsidRPr="004D7654">
        <w:rPr>
          <w:rStyle w:val="Heading5Char"/>
          <w:b/>
          <w:vertAlign w:val="subscript"/>
        </w:rPr>
        <w:t>inh</w:t>
      </w:r>
      <w:r w:rsidRPr="004D7654">
        <w:rPr>
          <w:rStyle w:val="Heading5Char"/>
          <w:b/>
        </w:rPr>
        <w:t>-172-sensitive conductance.</w:t>
      </w:r>
      <w:bookmarkEnd w:id="1160"/>
      <w:bookmarkEnd w:id="1161"/>
      <w:bookmarkEnd w:id="1162"/>
      <w:bookmarkEnd w:id="1163"/>
      <w:bookmarkEnd w:id="1164"/>
      <w:r w:rsidRPr="004D7654">
        <w:t xml:space="preserve">  </w:t>
      </w:r>
    </w:p>
    <w:p w:rsidR="00CF00CB" w:rsidRPr="004D7654" w:rsidRDefault="00CF00CB" w:rsidP="00CF00CB">
      <w:pPr>
        <w:rPr>
          <w:rFonts w:cs="Times New Roman"/>
        </w:rPr>
      </w:pPr>
      <w:r w:rsidRPr="004D7654">
        <w:rPr>
          <w:rFonts w:cs="Times New Roman"/>
        </w:rPr>
        <w:t xml:space="preserve"> Black bars, control cells (n = 9);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t>
      </w:r>
      <w:r w:rsidRPr="004D7654">
        <w:rPr>
          <w:rStyle w:val="Heading5Char"/>
          <w:rFonts w:eastAsia="Calibri"/>
          <w:b w:val="0"/>
        </w:rPr>
        <w:t xml:space="preserve">treated </w:t>
      </w:r>
      <w:r w:rsidRPr="004D7654">
        <w:rPr>
          <w:rFonts w:cs="Times New Roman"/>
        </w:rPr>
        <w:t>cells (n = 9).</w:t>
      </w:r>
      <w:bookmarkEnd w:id="1165"/>
    </w:p>
    <w:p w:rsidR="00CF00CB" w:rsidRPr="004D7654" w:rsidRDefault="00CF00CB" w:rsidP="00CF00CB">
      <w:pPr>
        <w:rPr>
          <w:rFonts w:cs="Times New Roman"/>
        </w:rPr>
      </w:pPr>
    </w:p>
    <w:p w:rsidR="00CF00CB" w:rsidRDefault="00CF00CB" w:rsidP="00CF00CB">
      <w:pPr>
        <w:rPr>
          <w:rFonts w:cs="Times New Roman"/>
          <w:szCs w:val="24"/>
        </w:rPr>
      </w:pPr>
      <w:r w:rsidRPr="004D7654">
        <w:rPr>
          <w:rFonts w:cs="Times New Roman"/>
        </w:rPr>
        <w:t>In contrast to the lack of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addition as a bath inhibitor resulted in a significant decrease in the CFTR</w:t>
      </w:r>
      <w:r w:rsidRPr="004D7654">
        <w:rPr>
          <w:rFonts w:cs="Times New Roman"/>
          <w:vertAlign w:val="subscript"/>
        </w:rPr>
        <w:t>inh</w:t>
      </w:r>
      <w:r w:rsidRPr="004D7654">
        <w:rPr>
          <w:rFonts w:cs="Times New Roman"/>
        </w:rPr>
        <w:t>-172-sensitive conductan</w:t>
      </w:r>
      <w:r w:rsidR="00F07C5C">
        <w:rPr>
          <w:rFonts w:cs="Times New Roman"/>
        </w:rPr>
        <w:t>ce, which could be reversed</w:t>
      </w:r>
      <w:r w:rsidRPr="004D7654">
        <w:rPr>
          <w:rFonts w:cs="Times New Roman"/>
        </w:rPr>
        <w:t xml:space="preserve"> with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washout, figure 4.21.  The CFTR</w:t>
      </w:r>
      <w:r w:rsidRPr="004D7654">
        <w:rPr>
          <w:rFonts w:cs="Times New Roman"/>
          <w:vertAlign w:val="subscript"/>
        </w:rPr>
        <w:t>inh</w:t>
      </w:r>
      <w:r w:rsidRPr="004D7654">
        <w:rPr>
          <w:rFonts w:cs="Times New Roman"/>
        </w:rPr>
        <w:t>-172-sensitive current in both control and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w:t>
      </w:r>
      <w:r w:rsidRPr="004D7654">
        <w:rPr>
          <w:rStyle w:val="Heading5Char"/>
          <w:rFonts w:eastAsia="Calibri"/>
        </w:rPr>
        <w:t xml:space="preserve"> </w:t>
      </w:r>
      <w:r w:rsidRPr="004D7654">
        <w:rPr>
          <w:rFonts w:cs="Times New Roman"/>
        </w:rPr>
        <w:t xml:space="preserve">cells showed an ohmic profile, figure 4.22, with reversal potentials of </w:t>
      </w:r>
      <w:r w:rsidRPr="004D7654">
        <w:rPr>
          <w:rFonts w:cs="Times New Roman"/>
          <w:szCs w:val="24"/>
        </w:rPr>
        <w:t>-2.52 ± 1.65 mV (n = 14) and -0.37 ±1.67 mV (n = 14)</w:t>
      </w:r>
      <w:r w:rsidR="00F07C5C">
        <w:rPr>
          <w:rFonts w:cs="Times New Roman"/>
          <w:szCs w:val="24"/>
        </w:rPr>
        <w:t>,</w:t>
      </w:r>
      <w:r w:rsidRPr="004D7654">
        <w:rPr>
          <w:rFonts w:cs="Times New Roman"/>
          <w:szCs w:val="24"/>
        </w:rPr>
        <w:t xml:space="preserve"> respectively; neither differed significantly from each other or from E</w:t>
      </w:r>
      <w:r w:rsidRPr="004D7654">
        <w:rPr>
          <w:rFonts w:cs="Times New Roman"/>
          <w:szCs w:val="24"/>
          <w:vertAlign w:val="subscript"/>
        </w:rPr>
        <w:t>Cl</w:t>
      </w:r>
      <w:r w:rsidRPr="004D7654">
        <w:rPr>
          <w:rFonts w:cs="Times New Roman"/>
          <w:szCs w:val="24"/>
        </w:rPr>
        <w:t>.  500µM DIDS/10 μM CFTR</w:t>
      </w:r>
      <w:r w:rsidRPr="004D7654">
        <w:rPr>
          <w:rFonts w:cs="Times New Roman"/>
          <w:szCs w:val="24"/>
          <w:vertAlign w:val="subscript"/>
        </w:rPr>
        <w:t>inh</w:t>
      </w:r>
      <w:r w:rsidRPr="004D7654">
        <w:rPr>
          <w:rFonts w:cs="Times New Roman"/>
          <w:szCs w:val="24"/>
        </w:rPr>
        <w:t>-172 also produced a significat decrease in whole-cell conductance in both control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rPr>
        <w:t xml:space="preserve"> treated </w:t>
      </w:r>
      <w:r w:rsidRPr="004D7654">
        <w:rPr>
          <w:rFonts w:cs="Times New Roman"/>
          <w:szCs w:val="24"/>
        </w:rPr>
        <w:t>cells, figure 4.22.</w:t>
      </w: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Default="000D2F5C" w:rsidP="00CF00CB">
      <w:pPr>
        <w:rPr>
          <w:rFonts w:cs="Times New Roman"/>
          <w:szCs w:val="24"/>
        </w:rPr>
      </w:pPr>
    </w:p>
    <w:p w:rsidR="000D2F5C" w:rsidRPr="004D7654" w:rsidRDefault="000D2F5C" w:rsidP="00CF00CB">
      <w:pPr>
        <w:rPr>
          <w:rFonts w:cs="Times New Roman"/>
          <w:szCs w:val="24"/>
        </w:rPr>
      </w:pPr>
      <w:bookmarkStart w:id="1166" w:name="_GoBack"/>
      <w:bookmarkEnd w:id="1166"/>
    </w:p>
    <w:p w:rsidR="00CF00CB" w:rsidRPr="004D7654" w:rsidRDefault="00B46550" w:rsidP="00CF00CB">
      <w:pPr>
        <w:jc w:val="left"/>
        <w:rPr>
          <w:rFonts w:cs="Times New Roman"/>
          <w:szCs w:val="24"/>
        </w:rPr>
      </w:pPr>
      <w:r>
        <w:rPr>
          <w:noProof/>
        </w:rPr>
        <w:lastRenderedPageBreak/>
        <w:pict>
          <v:shape id="Picture 289" o:spid="_x0000_s4317" type="#_x0000_t75" style="position:absolute;margin-left:17.9pt;margin-top:22.75pt;width:213.95pt;height:141.7pt;z-index:-2;visibility:visible" wrapcoords="9246 1829 8109 2286 8109 2743 9322 3657 7124 4114 6821 4343 6897 7886 7503 9029 6897 9371 6897 10286 9322 10971 1440 11543 1061 12571 1440 12800 1440 15543 2274 16457 1667 16571 1440 16800 1440 19543 1819 19657 9246 19657 9625 19657 9625 14629 17659 12914 17659 12800 20387 12114 20160 11200 12354 10971 15840 9600 15764 9143 17204 9143 17583 8800 17507 2400 16901 2286 9625 1829 9246 1829">
            <v:imagedata r:id="rId395" o:title=""/>
            <w10:wrap type="tight"/>
          </v:shape>
        </w:pict>
      </w:r>
      <w:r>
        <w:rPr>
          <w:noProof/>
        </w:rPr>
        <w:pict>
          <v:shape id="Picture 290" o:spid="_x0000_s4316" type="#_x0000_t75" style="position:absolute;margin-left:233.95pt;margin-top:20.55pt;width:214.15pt;height:141.7pt;z-index:-1;visibility:visible" wrapcoords="9290 1829 7099 2857 6344 3314 6344 6286 6646 7314 6344 9143 9138 10971 1284 11771 1133 12914 1813 13600 3097 14629 1737 15086 1510 15429 1510 18629 1737 19314 9290 19657 9592 19657 9592 14629 11404 14629 17673 13257 17673 12800 20392 12229 20165 11314 11102 10971 12764 9829 12688 9143 14048 9143 17371 7886 17371 4229 17220 3657 17522 2171 16917 2057 9592 1829 9290 1829">
            <v:imagedata r:id="rId396" o:title=""/>
            <w10:wrap type="tight"/>
          </v:shape>
        </w:pict>
      </w:r>
      <w:r>
        <w:rPr>
          <w:rFonts w:cs="Times New Roman"/>
          <w:noProof/>
          <w:szCs w:val="24"/>
          <w:lang w:eastAsia="en-GB"/>
        </w:rPr>
        <w:pict>
          <v:shape id="_x0000_s4195" type="#_x0000_t202" style="position:absolute;margin-left:205.4pt;margin-top:6.4pt;width:20.5pt;height:28.65pt;z-index:557" strokecolor="white">
            <o:lock v:ext="edit" aspectratio="t"/>
            <v:textbox style="mso-next-textbox:#_x0000_s4195;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szCs w:val="24"/>
          <w:lang w:eastAsia="en-GB"/>
        </w:rPr>
        <w:pict>
          <v:shape id="_x0000_s4194" type="#_x0000_t202" style="position:absolute;margin-left:5.1pt;margin-top:4.85pt;width:20.5pt;height:28.65pt;z-index:556" strokecolor="white">
            <o:lock v:ext="edit" aspectratio="t"/>
            <v:textbox style="mso-next-textbox:#_x0000_s4194;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CF00CB" w:rsidP="00CF00CB">
      <w:pPr>
        <w:jc w:val="right"/>
        <w:rPr>
          <w:rFonts w:cs="Times New Roman"/>
          <w:szCs w:val="24"/>
        </w:rPr>
      </w:pPr>
      <w:r w:rsidRPr="004D7654">
        <w:rPr>
          <w:rFonts w:cs="Times New Roman"/>
          <w:szCs w:val="24"/>
        </w:rPr>
        <w:t>n</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269" type="#_x0000_t202" style="position:absolute;left:0;text-align:left;margin-left:205.85pt;margin-top:5.05pt;width:20.5pt;height:28.65pt;z-index:631" strokecolor="white">
            <o:lock v:ext="edit" aspectratio="t"/>
            <v:textbox style="mso-next-textbox:#_x0000_s4269;mso-fit-shape-to-text:t">
              <w:txbxContent>
                <w:p w:rsidR="00C8548E" w:rsidRPr="00661373"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268" type="#_x0000_t202" style="position:absolute;left:0;text-align:left;margin-left:5.55pt;margin-top:3.5pt;width:20.5pt;height:28.65pt;z-index:630" strokecolor="white">
            <o:lock v:ext="edit" aspectratio="t"/>
            <v:textbox style="mso-next-textbox:#_x0000_s4268;mso-fit-shape-to-text:t">
              <w:txbxContent>
                <w:p w:rsidR="00C8548E" w:rsidRPr="00661373" w:rsidRDefault="00C8548E" w:rsidP="00CF00CB">
                  <w:pPr>
                    <w:rPr>
                      <w:rFonts w:cs="Times New Roman"/>
                    </w:rPr>
                  </w:pPr>
                  <w:r>
                    <w:rPr>
                      <w:rFonts w:cs="Times New Roman"/>
                    </w:rPr>
                    <w:t>C</w:t>
                  </w:r>
                </w:p>
              </w:txbxContent>
            </v:textbox>
          </v:shape>
        </w:pict>
      </w:r>
      <w:r>
        <w:rPr>
          <w:rFonts w:cs="Times New Roman"/>
          <w:noProof/>
          <w:szCs w:val="24"/>
          <w:lang w:eastAsia="en-GB"/>
        </w:rPr>
        <w:pict>
          <v:shape id="_x0000_s4193" type="#_x0000_t75" style="position:absolute;left:0;text-align:left;margin-left:202.95pt;margin-top:14.6pt;width:215.7pt;height:170pt;z-index:555" wrapcoords="2457 1740 2457 2174 3486 2899 4057 2899 2743 3479 2400 3697 2457 4059 4000 5219 2457 5436 2457 5944 4057 6379 2400 7466 1314 7683 1200 7973 1486 8698 1371 10293 1600 11017 1771 12177 1429 12612 1486 12974 2686 13337 2686 13409 4000 14497 2743 15004 2743 15511 4057 15656 4000 16019 4000 16816 3314 16816 3371 17396 7086 17976 6114 19136 6057 19570 6800 19860 7714 19860 9029 19860 18400 19643 18571 19208 17086 19136 17200 17976 20400 17396 20571 17251 19714 16816 19771 8698 18114 7538 18286 5871 18000 5726 14857 5219 15029 4566 14286 4421 10000 4059 10114 3189 9086 2972 4286 2899 4343 2319 4171 1957 3657 1740 2457 1740">
            <v:imagedata r:id="rId397" o:title=""/>
          </v:shape>
          <o:OLEObject Type="Embed" ProgID="Origin50.Graph" ShapeID="_x0000_s4193" DrawAspect="Content" ObjectID="_1420812778" r:id="rId398"/>
        </w:pict>
      </w:r>
      <w:r>
        <w:rPr>
          <w:rFonts w:cs="Times New Roman"/>
          <w:noProof/>
          <w:szCs w:val="24"/>
          <w:lang w:eastAsia="en-GB"/>
        </w:rPr>
        <w:pict>
          <v:shape id="_x0000_s4192" type="#_x0000_t75" style="position:absolute;left:0;text-align:left;margin-left:.15pt;margin-top:16.8pt;width:218pt;height:170.1pt;z-index:554" wrapcoords="3657 1538 2457 2197 2457 2709 3829 2709 3714 3368 3714 3881 2457 3881 2457 4393 3829 5052 2743 5638 2400 5858 2457 6224 1257 7542 1257 7835 1543 8567 1429 9226 1429 10178 1829 10910 1829 12008 1429 12081 1371 12521 2571 13253 2457 13546 3086 14058 3829 14424 2514 14937 2514 15449 3829 15596 3143 16767 3143 17280 5314 17939 6857 17939 5829 19111 5829 19477 6686 19843 7486 19843 8800 19843 18343 19550 18514 19111 17029 19111 17143 17939 20400 17280 20571 17134 19714 16767 19829 12814 19486 12594 18057 12081 18171 10763 17829 10544 16400 9738 16514 5784 16171 5492 14743 5052 14914 3368 14000 3222 6629 2563 4000 1538 3657 1538">
            <v:imagedata r:id="rId399" o:title=""/>
          </v:shape>
          <o:OLEObject Type="Embed" ProgID="Origin50.Graph" ShapeID="_x0000_s4192" DrawAspect="Content" ObjectID="_1420812779" r:id="rId400"/>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167" w:name="_Toc343428505"/>
      <w:bookmarkStart w:id="1168" w:name="_Toc343447771"/>
      <w:bookmarkStart w:id="1169" w:name="_Toc343447959"/>
      <w:bookmarkStart w:id="1170" w:name="_Toc343606485"/>
      <w:bookmarkStart w:id="1171" w:name="_Toc343672681"/>
      <w:bookmarkStart w:id="1172" w:name="_Toc343440854"/>
      <w:r w:rsidRPr="004D7654">
        <w:rPr>
          <w:rStyle w:val="Heading5Char"/>
          <w:b/>
        </w:rPr>
        <w:t>Figure 4.21 Effect of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treatment as a bath inhibitor and washout on CFTR</w:t>
      </w:r>
      <w:r w:rsidRPr="004D7654">
        <w:rPr>
          <w:rStyle w:val="Heading5Char"/>
          <w:b/>
          <w:vertAlign w:val="subscript"/>
        </w:rPr>
        <w:t>inh</w:t>
      </w:r>
      <w:r w:rsidRPr="004D7654">
        <w:rPr>
          <w:rStyle w:val="Heading5Char"/>
          <w:b/>
        </w:rPr>
        <w:t>-172-sensitive conductance.</w:t>
      </w:r>
      <w:bookmarkEnd w:id="1167"/>
      <w:bookmarkEnd w:id="1168"/>
      <w:bookmarkEnd w:id="1169"/>
      <w:bookmarkEnd w:id="1170"/>
      <w:bookmarkEnd w:id="1171"/>
      <w:r w:rsidRPr="004D7654">
        <w:t xml:space="preserve"> </w:t>
      </w:r>
    </w:p>
    <w:p w:rsidR="00CF00CB" w:rsidRPr="004D7654" w:rsidRDefault="00CF00CB" w:rsidP="00CF00CB">
      <w:pPr>
        <w:rPr>
          <w:rFonts w:cs="Times New Roman"/>
          <w:szCs w:val="24"/>
        </w:rPr>
      </w:pPr>
      <w:r w:rsidRPr="004D7654">
        <w:rPr>
          <w:rFonts w:cs="Times New Roman"/>
        </w:rPr>
        <w:t xml:space="preserve"> A, no washout.  Squares, control cells (n = 14); circles,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treated cells (n = 14).  B, </w:t>
      </w:r>
      <w:r w:rsidRPr="004D7654">
        <w:rPr>
          <w:rFonts w:cs="Times New Roman"/>
          <w:szCs w:val="24"/>
        </w:rPr>
        <w:t>after washout.  Squares, control cells (n = 14); circles, cells after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washout (n = 14).  </w:t>
      </w:r>
      <w:r w:rsidRPr="004D7654">
        <w:rPr>
          <w:rFonts w:cs="Times New Roman"/>
        </w:rPr>
        <w:t>C, no washout.  Black bars, control cells (n = 14);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14).  D, </w:t>
      </w:r>
      <w:r w:rsidRPr="004D7654">
        <w:rPr>
          <w:rFonts w:cs="Times New Roman"/>
          <w:szCs w:val="24"/>
        </w:rPr>
        <w:t>after washout.  Black bars, control cells (n = 14); grey bars, cells after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washout (n = 14).  * indicates significant difference from control, unpaired Student’s t-test.</w:t>
      </w:r>
      <w:bookmarkEnd w:id="1172"/>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095" type="#_x0000_t75" style="position:absolute;left:0;text-align:left;margin-left:3.05pt;margin-top:19.8pt;width:222.05pt;height:168pt;z-index:457">
            <v:imagedata r:id="rId401" o:title=""/>
          </v:shape>
          <o:OLEObject Type="Embed" ProgID="Origin50.Graph" ShapeID="_x0000_s4095" DrawAspect="Content" ObjectID="_1420812780" r:id="rId402"/>
        </w:pict>
      </w:r>
      <w:r>
        <w:rPr>
          <w:rFonts w:cs="Times New Roman"/>
          <w:noProof/>
          <w:lang w:eastAsia="en-GB"/>
        </w:rPr>
        <w:pict>
          <v:shape id="_x0000_s4091" type="#_x0000_t202" style="position:absolute;left:0;text-align:left;margin-left:207.95pt;margin-top:15.25pt;width:20.45pt;height:28.65pt;z-index:453" strokecolor="white">
            <o:lock v:ext="edit" aspectratio="t"/>
            <v:textbox style="mso-next-textbox:#_x0000_s4091;mso-fit-shape-to-text:t">
              <w:txbxContent>
                <w:p w:rsidR="00C8548E" w:rsidRPr="00661373" w:rsidRDefault="00C8548E" w:rsidP="00CF00CB">
                  <w:pPr>
                    <w:rPr>
                      <w:rFonts w:cs="Times New Roman"/>
                    </w:rPr>
                  </w:pPr>
                  <w:r>
                    <w:rPr>
                      <w:rFonts w:cs="Times New Roman"/>
                    </w:rPr>
                    <w:t>B</w:t>
                  </w:r>
                </w:p>
              </w:txbxContent>
            </v:textbox>
          </v:shape>
        </w:pict>
      </w:r>
      <w:r>
        <w:rPr>
          <w:rFonts w:cs="Times New Roman"/>
          <w:noProof/>
          <w:lang w:eastAsia="en-GB"/>
        </w:rPr>
        <w:pict>
          <v:shape id="_x0000_s4090" type="#_x0000_t202" style="position:absolute;left:0;text-align:left;margin-left:7.4pt;margin-top:14.3pt;width:20.45pt;height:28.65pt;z-index:452" strokecolor="white">
            <o:lock v:ext="edit" aspectratio="t"/>
            <v:textbox style="mso-next-textbox:#_x0000_s4090;mso-fit-shape-to-text:t">
              <w:txbxContent>
                <w:p w:rsidR="00C8548E" w:rsidRPr="00661373" w:rsidRDefault="00C8548E" w:rsidP="00CF00CB">
                  <w:pPr>
                    <w:rPr>
                      <w:rFonts w:cs="Times New Roman"/>
                    </w:rPr>
                  </w:pPr>
                  <w:r w:rsidRPr="00661373">
                    <w:rPr>
                      <w:rFonts w:cs="Times New Roman"/>
                    </w:rPr>
                    <w:t>A</w:t>
                  </w:r>
                </w:p>
              </w:txbxContent>
            </v:textbox>
          </v:shape>
        </w:pict>
      </w:r>
    </w:p>
    <w:p w:rsidR="00CF00CB" w:rsidRPr="004D7654" w:rsidRDefault="00B46550" w:rsidP="00CF00CB">
      <w:pPr>
        <w:rPr>
          <w:rFonts w:cs="Times New Roman"/>
          <w:szCs w:val="24"/>
        </w:rPr>
      </w:pPr>
      <w:r>
        <w:rPr>
          <w:rFonts w:cs="Times New Roman"/>
          <w:noProof/>
          <w:lang w:eastAsia="en-GB"/>
        </w:rPr>
        <w:pict>
          <v:shape id="_x0000_s4094" type="#_x0000_t75" style="position:absolute;left:0;text-align:left;margin-left:228.95pt;margin-top:3.1pt;width:199.85pt;height:141.65pt;z-index:456">
            <v:imagedata r:id="rId403" o:title=""/>
          </v:shape>
          <o:OLEObject Type="Embed" ProgID="Origin50.Graph" ShapeID="_x0000_s4094" DrawAspect="Content" ObjectID="_1420812781" r:id="rId404"/>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096" type="#_x0000_t75" style="position:absolute;left:0;text-align:left;margin-left:228.3pt;margin-top:7.85pt;width:213.15pt;height:141.8pt;z-index:458">
            <v:imagedata r:id="rId405" o:title=""/>
          </v:shape>
          <o:OLEObject Type="Embed" ProgID="Origin50.Graph" ShapeID="_x0000_s4096" DrawAspect="Content" ObjectID="_1420812782" r:id="rId406"/>
        </w:pict>
      </w:r>
      <w:r>
        <w:rPr>
          <w:rFonts w:cs="Times New Roman"/>
          <w:noProof/>
          <w:szCs w:val="24"/>
          <w:lang w:eastAsia="en-GB"/>
        </w:rPr>
        <w:pict>
          <v:shape id="_x0000_s4097" type="#_x0000_t75" style="position:absolute;left:0;text-align:left;margin-left:2.9pt;margin-top:7.85pt;width:222.05pt;height:168pt;z-index:459">
            <v:imagedata r:id="rId407" o:title=""/>
          </v:shape>
          <o:OLEObject Type="Embed" ProgID="Origin50.Graph" ShapeID="_x0000_s4097" DrawAspect="Content" ObjectID="_1420812783" r:id="rId408"/>
        </w:pict>
      </w:r>
      <w:r>
        <w:rPr>
          <w:rFonts w:cs="Times New Roman"/>
          <w:noProof/>
          <w:szCs w:val="24"/>
          <w:lang w:eastAsia="en-GB"/>
        </w:rPr>
        <w:pict>
          <v:shape id="_x0000_s4093" type="#_x0000_t202" style="position:absolute;left:0;text-align:left;margin-left:206.65pt;margin-top:7.85pt;width:20.5pt;height:28.65pt;z-index:455" strokecolor="white">
            <o:lock v:ext="edit" aspectratio="t"/>
            <v:textbox style="mso-next-textbox:#_x0000_s4093;mso-fit-shape-to-text:t">
              <w:txbxContent>
                <w:p w:rsidR="00C8548E" w:rsidRPr="00661373"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092" type="#_x0000_t202" style="position:absolute;left:0;text-align:left;margin-left:6.7pt;margin-top:6.9pt;width:20.45pt;height:28.65pt;z-index:454" strokecolor="white">
            <o:lock v:ext="edit" aspectratio="t"/>
            <v:textbox style="mso-next-textbox:#_x0000_s4092;mso-fit-shape-to-text:t">
              <w:txbxContent>
                <w:p w:rsidR="00C8548E" w:rsidRPr="00661373"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173" w:name="_Toc343428506"/>
      <w:bookmarkStart w:id="1174" w:name="_Toc343447772"/>
      <w:bookmarkStart w:id="1175" w:name="_Toc343447960"/>
      <w:bookmarkStart w:id="1176" w:name="_Toc343606486"/>
      <w:bookmarkStart w:id="1177" w:name="_Toc343672682"/>
      <w:bookmarkStart w:id="1178" w:name="_Toc343440855"/>
      <w:r w:rsidRPr="004D7654">
        <w:rPr>
          <w:rStyle w:val="Heading5Char"/>
          <w:b/>
        </w:rPr>
        <w:t>Figure 4.22 Effect of CFTR</w:t>
      </w:r>
      <w:r w:rsidRPr="004D7654">
        <w:rPr>
          <w:rStyle w:val="Heading5Char"/>
          <w:b/>
          <w:vertAlign w:val="subscript"/>
        </w:rPr>
        <w:t>inh</w:t>
      </w:r>
      <w:r w:rsidRPr="004D7654">
        <w:rPr>
          <w:rStyle w:val="Heading5Char"/>
          <w:b/>
        </w:rPr>
        <w:t>-172 in control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treated cells.</w:t>
      </w:r>
      <w:bookmarkEnd w:id="1173"/>
      <w:bookmarkEnd w:id="1174"/>
      <w:bookmarkEnd w:id="1175"/>
      <w:bookmarkEnd w:id="1176"/>
      <w:bookmarkEnd w:id="1177"/>
      <w:r w:rsidRPr="004D7654">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rPr>
        <w:softHyphen/>
      </w:r>
      <w:r w:rsidRPr="004D7654">
        <w:rPr>
          <w:rFonts w:cs="Times New Roman"/>
          <w:vertAlign w:val="subscript"/>
        </w:rPr>
        <w:t>inh</w:t>
      </w:r>
      <w:r w:rsidRPr="004D7654">
        <w:rPr>
          <w:rFonts w:cs="Times New Roman"/>
        </w:rPr>
        <w:t xml:space="preserve">-172 on whole-cell conductance in control cells.  Black bars, + 500μM DIDS (n = 14);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14).  B, CFTR</w:t>
      </w:r>
      <w:r w:rsidRPr="004D7654">
        <w:rPr>
          <w:rFonts w:cs="Times New Roman"/>
          <w:vertAlign w:val="subscript"/>
        </w:rPr>
        <w:t>inh</w:t>
      </w:r>
      <w:r w:rsidRPr="004D7654">
        <w:rPr>
          <w:rFonts w:cs="Times New Roman"/>
        </w:rPr>
        <w:t>-172-sensitive current, control cells (n = 14).  C, effect of CFTR</w:t>
      </w:r>
      <w:r w:rsidRPr="004D7654">
        <w:rPr>
          <w:rFonts w:cs="Times New Roman"/>
          <w:vertAlign w:val="subscript"/>
        </w:rPr>
        <w:t>inh</w:t>
      </w:r>
      <w:r w:rsidRPr="004D7654">
        <w:rPr>
          <w:rFonts w:cs="Times New Roman"/>
        </w:rPr>
        <w:t>-172 on whole-cell conductance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t>
      </w:r>
      <w:r w:rsidRPr="004D7654">
        <w:rPr>
          <w:rStyle w:val="Heading5Char"/>
          <w:rFonts w:eastAsia="Calibri"/>
          <w:b w:val="0"/>
        </w:rPr>
        <w:t xml:space="preserve">treated </w:t>
      </w:r>
      <w:r w:rsidRPr="004D7654">
        <w:rPr>
          <w:rFonts w:cs="Times New Roman"/>
        </w:rPr>
        <w:t xml:space="preserve">cells.  Black bars, + 500μM DIDS (n = 14);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=14).  D, CFTR</w:t>
      </w:r>
      <w:r w:rsidRPr="004D7654">
        <w:rPr>
          <w:rFonts w:cs="Times New Roman"/>
          <w:vertAlign w:val="subscript"/>
        </w:rPr>
        <w:t>inh</w:t>
      </w:r>
      <w:r w:rsidRPr="004D7654">
        <w:rPr>
          <w:rFonts w:cs="Times New Roman"/>
        </w:rPr>
        <w:t>-172-sensitive current,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t>
      </w:r>
      <w:r w:rsidRPr="004D7654">
        <w:rPr>
          <w:rStyle w:val="Heading5Char"/>
          <w:rFonts w:eastAsia="Calibri"/>
          <w:b w:val="0"/>
        </w:rPr>
        <w:t xml:space="preserve">treated </w:t>
      </w:r>
      <w:r w:rsidRPr="004D7654">
        <w:rPr>
          <w:rFonts w:cs="Times New Roman"/>
        </w:rPr>
        <w:t xml:space="preserve">cells (n = 14).  * indicates significant difference from + 500μM DIDS, </w:t>
      </w:r>
      <w:r w:rsidRPr="004D7654">
        <w:rPr>
          <w:rFonts w:cs="Times New Roman"/>
          <w:szCs w:val="24"/>
        </w:rPr>
        <w:t>paired Student’s t-test</w:t>
      </w:r>
      <w:r w:rsidRPr="004D7654">
        <w:rPr>
          <w:rFonts w:cs="Times New Roman"/>
        </w:rPr>
        <w:t>.</w:t>
      </w:r>
      <w:bookmarkEnd w:id="1178"/>
    </w:p>
    <w:p w:rsidR="00CF00CB" w:rsidRPr="004D7654" w:rsidRDefault="00CF00CB" w:rsidP="00CF00CB">
      <w:pPr>
        <w:rPr>
          <w:rFonts w:cs="Times New Roman"/>
        </w:rPr>
      </w:pPr>
    </w:p>
    <w:p w:rsidR="00CF00CB" w:rsidRPr="004D7654" w:rsidRDefault="00CF00CB" w:rsidP="00CF00CB">
      <w:pPr>
        <w:pStyle w:val="Heading3"/>
        <w:numPr>
          <w:ilvl w:val="2"/>
          <w:numId w:val="25"/>
        </w:numPr>
      </w:pPr>
      <w:bookmarkStart w:id="1179" w:name="_Toc303610030"/>
      <w:bookmarkStart w:id="1180" w:name="_Toc343428507"/>
      <w:bookmarkStart w:id="1181" w:name="_Toc343447773"/>
      <w:bookmarkStart w:id="1182" w:name="_Toc347056884"/>
      <w:r w:rsidRPr="004D7654">
        <w:t>Summary of Na</w:t>
      </w:r>
      <w:r w:rsidRPr="004D7654">
        <w:rPr>
          <w:vertAlign w:val="subscript"/>
        </w:rPr>
        <w:t>3</w:t>
      </w:r>
      <w:r w:rsidRPr="004D7654">
        <w:t>VO</w:t>
      </w:r>
      <w:r w:rsidRPr="004D7654">
        <w:rPr>
          <w:vertAlign w:val="subscript"/>
        </w:rPr>
        <w:t>4</w:t>
      </w:r>
      <w:r w:rsidRPr="004D7654">
        <w:t xml:space="preserve"> as a bath inhibitor</w:t>
      </w:r>
      <w:bookmarkEnd w:id="1179"/>
      <w:bookmarkEnd w:id="1180"/>
      <w:bookmarkEnd w:id="1181"/>
      <w:bookmarkEnd w:id="1182"/>
    </w:p>
    <w:p w:rsidR="00CF00CB" w:rsidRPr="004D7654" w:rsidRDefault="00CF00CB" w:rsidP="00CF00CB">
      <w:pPr>
        <w:rPr>
          <w:rFonts w:cs="Times New Roman"/>
        </w:rPr>
      </w:pPr>
      <w:r w:rsidRPr="004D7654">
        <w:rPr>
          <w:rFonts w:cs="Times New Roman"/>
        </w:rPr>
        <w:t>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vertAlign w:val="subscript"/>
        </w:rPr>
        <w:softHyphen/>
      </w:r>
      <w:r w:rsidRPr="004D7654">
        <w:rPr>
          <w:rFonts w:cs="Times New Roman"/>
        </w:rPr>
        <w:t xml:space="preserve"> but not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acted as a direct inhibitor when added to the bath solution; however, this effect was reversed when the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was washed out, indicating that this was a reversible block.</w:t>
      </w:r>
    </w:p>
    <w:p w:rsidR="00CF00CB" w:rsidRPr="004D7654" w:rsidRDefault="00CF00CB" w:rsidP="00CF00CB">
      <w:pPr>
        <w:pStyle w:val="Heading3"/>
        <w:numPr>
          <w:ilvl w:val="2"/>
          <w:numId w:val="25"/>
        </w:numPr>
      </w:pPr>
      <w:bookmarkStart w:id="1183" w:name="_Toc303610031"/>
      <w:bookmarkStart w:id="1184" w:name="_Toc343428508"/>
      <w:bookmarkStart w:id="1185" w:name="_Toc343447774"/>
      <w:bookmarkStart w:id="1186" w:name="_Toc347056885"/>
      <w:r w:rsidRPr="004D7654">
        <w:lastRenderedPageBreak/>
        <w:t>Effect of 25mM mannitol</w:t>
      </w:r>
      <w:bookmarkEnd w:id="1183"/>
      <w:bookmarkEnd w:id="1184"/>
      <w:bookmarkEnd w:id="1185"/>
      <w:bookmarkEnd w:id="1186"/>
    </w:p>
    <w:p w:rsidR="00CF00CB" w:rsidRPr="004D7654" w:rsidRDefault="00CF00CB" w:rsidP="00CF00CB">
      <w:pPr>
        <w:rPr>
          <w:rFonts w:cs="Times New Roman"/>
        </w:rPr>
      </w:pPr>
      <w:r w:rsidRPr="004D7654">
        <w:rPr>
          <w:rFonts w:cs="Times New Roman"/>
        </w:rPr>
        <w:t>The addition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to a solution altered the osmolality by 25mOsm.  To determine whether the change in osmolality was responsible for the inhibition of total and CFTR</w:t>
      </w:r>
      <w:r w:rsidRPr="004D7654">
        <w:rPr>
          <w:rFonts w:cs="Times New Roman"/>
          <w:vertAlign w:val="subscript"/>
        </w:rPr>
        <w:t>inh</w:t>
      </w:r>
      <w:r w:rsidRPr="004D7654">
        <w:rPr>
          <w:rFonts w:cs="Times New Roman"/>
        </w:rPr>
        <w:t>-172-sensitive current and conductance when cells were pre-incubated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prior to IBMX/forskolin stimulation, 25mM mannitol was used to mimic the change in osmolality.  Mannitol is an inert solute that provides a means to alter the osmolality of a solution without altering the ionic composition.</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The same pre-incubation protocol was employed, with cells being exposed to 25mM mannitol prior to stimulation with IBMX/forskolin.  The 25mM mannitol </w:t>
      </w:r>
      <w:r w:rsidR="00F07C5C">
        <w:rPr>
          <w:rFonts w:cs="Times New Roman"/>
        </w:rPr>
        <w:t>pre-incu</w:t>
      </w:r>
      <w:r w:rsidRPr="004D7654">
        <w:rPr>
          <w:rFonts w:cs="Times New Roman"/>
        </w:rPr>
        <w:t>b</w:t>
      </w:r>
      <w:r w:rsidR="00F07C5C">
        <w:rPr>
          <w:rFonts w:cs="Times New Roman"/>
        </w:rPr>
        <w:t>a</w:t>
      </w:r>
      <w:r w:rsidRPr="004D7654">
        <w:rPr>
          <w:rFonts w:cs="Times New Roman"/>
        </w:rPr>
        <w:t>ted cells we</w:t>
      </w:r>
      <w:r w:rsidR="00DA64E2">
        <w:rPr>
          <w:rFonts w:cs="Times New Roman"/>
        </w:rPr>
        <w:t>re</w:t>
      </w:r>
      <w:r w:rsidRPr="004D7654">
        <w:rPr>
          <w:rFonts w:cs="Times New Roman"/>
        </w:rPr>
        <w:t xml:space="preserve"> inhibited by both 500μM DIDS and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figure 4.23</w:t>
      </w:r>
    </w:p>
    <w:p w:rsidR="00CF00CB" w:rsidRPr="004D7654" w:rsidRDefault="00B46550" w:rsidP="00CF00CB">
      <w:pPr>
        <w:rPr>
          <w:rFonts w:cs="Times New Roman"/>
        </w:rPr>
      </w:pPr>
      <w:r>
        <w:rPr>
          <w:rFonts w:cs="Times New Roman"/>
          <w:noProof/>
          <w:lang w:eastAsia="en-GB"/>
        </w:rPr>
        <w:pict>
          <v:shape id="_x0000_s3799" type="#_x0000_t202" style="position:absolute;left:0;text-align:left;margin-left:287.75pt;margin-top:14.3pt;width:130.5pt;height:46.2pt;z-index:189" stroked="f">
            <o:lock v:ext="edit" aspectratio="t"/>
            <v:textbox style="mso-next-textbox:#_x0000_s3799">
              <w:txbxContent>
                <w:p w:rsidR="00C8548E" w:rsidRDefault="00C8548E" w:rsidP="00CF00CB">
                  <w:pPr>
                    <w:jc w:val="center"/>
                    <w:rPr>
                      <w:rFonts w:cs="Times New Roman"/>
                      <w:szCs w:val="24"/>
                    </w:rPr>
                  </w:pPr>
                  <w:r w:rsidRPr="00FD4AB7">
                    <w:rPr>
                      <w:rFonts w:cs="Times New Roman"/>
                      <w:szCs w:val="24"/>
                    </w:rPr>
                    <w:t xml:space="preserve">+ </w:t>
                  </w:r>
                  <w:r>
                    <w:rPr>
                      <w:rFonts w:cs="Times New Roman"/>
                      <w:szCs w:val="24"/>
                    </w:rPr>
                    <w:t>500µM DIDS/</w:t>
                  </w:r>
                </w:p>
                <w:p w:rsidR="00C8548E" w:rsidRPr="00FD4AB7" w:rsidRDefault="00C8548E" w:rsidP="00CF00CB">
                  <w:pPr>
                    <w:jc w:val="center"/>
                    <w:rPr>
                      <w:rFonts w:cs="Times New Roman"/>
                      <w:szCs w:val="24"/>
                    </w:rPr>
                  </w:pPr>
                  <w:r w:rsidRPr="00FD4AB7">
                    <w:rPr>
                      <w:rFonts w:cs="Times New Roman"/>
                      <w:szCs w:val="24"/>
                    </w:rPr>
                    <w:t>10μM CFTR</w:t>
                  </w:r>
                  <w:r w:rsidRPr="000C3A57">
                    <w:rPr>
                      <w:rFonts w:cs="Times New Roman"/>
                      <w:szCs w:val="24"/>
                      <w:vertAlign w:val="subscript"/>
                    </w:rPr>
                    <w:t>inh</w:t>
                  </w:r>
                  <w:r>
                    <w:rPr>
                      <w:rFonts w:cs="Times New Roman"/>
                      <w:szCs w:val="24"/>
                    </w:rPr>
                    <w:t>-</w:t>
                  </w:r>
                  <w:r w:rsidRPr="00DA441E">
                    <w:rPr>
                      <w:rFonts w:cs="Times New Roman"/>
                      <w:szCs w:val="24"/>
                    </w:rPr>
                    <w:t>172</w:t>
                  </w:r>
                </w:p>
              </w:txbxContent>
            </v:textbox>
          </v:shape>
        </w:pict>
      </w:r>
    </w:p>
    <w:p w:rsidR="00CF00CB" w:rsidRPr="004D7654" w:rsidRDefault="00B46550" w:rsidP="00CF00CB">
      <w:pPr>
        <w:rPr>
          <w:rFonts w:cs="Times New Roman"/>
        </w:rPr>
      </w:pPr>
      <w:r>
        <w:rPr>
          <w:rFonts w:cs="Times New Roman"/>
          <w:noProof/>
          <w:lang w:eastAsia="en-GB"/>
        </w:rPr>
        <w:pict>
          <v:shape id="_x0000_s3798" type="#_x0000_t202" style="position:absolute;left:0;text-align:left;margin-left:157.4pt;margin-top:3.55pt;width:100.8pt;height:22.5pt;z-index:188" stroked="f">
            <o:lock v:ext="edit" aspectratio="t"/>
            <v:textbox style="mso-next-textbox:#_x0000_s3798">
              <w:txbxContent>
                <w:p w:rsidR="00C8548E" w:rsidRPr="00FD4AB7" w:rsidRDefault="00C8548E" w:rsidP="00CF00CB">
                  <w:pPr>
                    <w:jc w:val="center"/>
                    <w:rPr>
                      <w:rFonts w:cs="Times New Roman"/>
                      <w:szCs w:val="24"/>
                    </w:rPr>
                  </w:pPr>
                  <w:r w:rsidRPr="00FD4AB7">
                    <w:rPr>
                      <w:rFonts w:cs="Times New Roman"/>
                      <w:szCs w:val="24"/>
                    </w:rPr>
                    <w:t>+ 500μM DIDS</w:t>
                  </w:r>
                </w:p>
              </w:txbxContent>
            </v:textbox>
          </v:shape>
        </w:pict>
      </w:r>
      <w:r>
        <w:rPr>
          <w:rFonts w:cs="Times New Roman"/>
          <w:noProof/>
          <w:lang w:eastAsia="en-GB"/>
        </w:rPr>
        <w:pict>
          <v:shape id="_x0000_s3797" type="#_x0000_t202" style="position:absolute;left:0;text-align:left;margin-left:25.25pt;margin-top:2.35pt;width:68.75pt;height:22.5pt;z-index:187" stroked="f">
            <o:lock v:ext="edit" aspectratio="t"/>
            <v:textbox style="mso-next-textbox:#_x0000_s3797">
              <w:txbxContent>
                <w:p w:rsidR="00C8548E" w:rsidRPr="00FD4AB7" w:rsidRDefault="00C8548E" w:rsidP="00CF00CB">
                  <w:pPr>
                    <w:jc w:val="center"/>
                    <w:rPr>
                      <w:rFonts w:cs="Times New Roman"/>
                      <w:szCs w:val="24"/>
                    </w:rPr>
                  </w:pPr>
                  <w:r w:rsidRPr="00FD4AB7">
                    <w:rPr>
                      <w:rFonts w:cs="Times New Roman"/>
                      <w:szCs w:val="24"/>
                    </w:rPr>
                    <w:t>Total</w:t>
                  </w:r>
                </w:p>
              </w:txbxContent>
            </v:textbox>
          </v:shape>
        </w:pict>
      </w:r>
    </w:p>
    <w:p w:rsidR="00CF00CB" w:rsidRPr="004D7654" w:rsidRDefault="00B46550" w:rsidP="00CF00CB">
      <w:pPr>
        <w:rPr>
          <w:rFonts w:cs="Times New Roman"/>
        </w:rPr>
      </w:pPr>
      <w:r>
        <w:rPr>
          <w:rFonts w:cs="Times New Roman"/>
          <w:noProof/>
          <w:lang w:eastAsia="en-GB"/>
        </w:rPr>
        <w:pict>
          <v:shape id="_x0000_s3802" type="#_x0000_t75" style="position:absolute;left:0;text-align:left;margin-left:147.4pt;margin-top:10.45pt;width:128.5pt;height:72.8pt;z-index:192" wrapcoords="954 0 867 12255 520 14706 867 17157 867 21447 1301 21447 12665 21447 19345 20834 19345 17157 21600 14860 21600 14706 19258 12255 19345 4749 1301 2451 1301 0 954 0">
            <v:imagedata r:id="rId409" o:title="" croptop="11755f" cropbottom="23036f" cropleft="15730f" cropright="9358f"/>
          </v:shape>
          <o:OLEObject Type="Embed" ProgID="Origin50.Graph" ShapeID="_x0000_s3802" DrawAspect="Content" ObjectID="_1420812784" r:id="rId410"/>
        </w:pict>
      </w:r>
      <w:r>
        <w:rPr>
          <w:rFonts w:cs="Times New Roman"/>
          <w:noProof/>
          <w:lang w:eastAsia="en-GB"/>
        </w:rPr>
        <w:pict>
          <v:shape id="_x0000_s3801" type="#_x0000_t75" style="position:absolute;left:0;text-align:left;margin-left:-1.2pt;margin-top:6.1pt;width:132.6pt;height:89.8pt;z-index:191" wrapcoords="925 745 672 14028 925 21228 1261 21228 1261 20607 18911 20234 18911 14648 20928 14400 20928 14028 18742 12662 18911 2359 16389 1986 1345 745 925 745">
            <v:imagedata r:id="rId411" o:title="" croptop="9270f" cropbottom="18391f" cropleft="15568f" cropright="8216f"/>
          </v:shape>
          <o:OLEObject Type="Embed" ProgID="Origin50.Graph" ShapeID="_x0000_s3801" DrawAspect="Content" ObjectID="_1420812785" r:id="rId412"/>
        </w:pict>
      </w:r>
    </w:p>
    <w:p w:rsidR="00CF00CB" w:rsidRPr="004D7654" w:rsidRDefault="00B46550" w:rsidP="00CF00CB">
      <w:pPr>
        <w:rPr>
          <w:rFonts w:cs="Times New Roman"/>
        </w:rPr>
      </w:pPr>
      <w:r>
        <w:rPr>
          <w:rFonts w:cs="Times New Roman"/>
          <w:noProof/>
          <w:lang w:eastAsia="en-GB"/>
        </w:rPr>
        <w:pict>
          <v:shape id="_x0000_s3803" type="#_x0000_t75" style="position:absolute;left:0;text-align:left;margin-left:291.4pt;margin-top:14.45pt;width:132.6pt;height:34.05pt;z-index:193" wrapcoords="840 3600 588 11455 840 18327 18742 18327 18742 14073 20844 12109 20844 11127 18742 8836 18658 3600 840 3600">
            <v:imagedata r:id="rId413" o:title="" croptop="21585f" cropbottom="29413f" cropleft="15730f" cropright="8053f"/>
          </v:shape>
          <o:OLEObject Type="Embed" ProgID="Origin50.Graph" ShapeID="_x0000_s3803" DrawAspect="Content" ObjectID="_1420812786" r:id="rId414"/>
        </w:pict>
      </w:r>
    </w:p>
    <w:p w:rsidR="00CF00CB" w:rsidRPr="004D7654" w:rsidRDefault="00B46550" w:rsidP="00CF00CB">
      <w:pPr>
        <w:rPr>
          <w:rFonts w:cs="Times New Roman"/>
        </w:rPr>
      </w:pPr>
      <w:r>
        <w:rPr>
          <w:rFonts w:cs="Times New Roman"/>
          <w:noProof/>
          <w:lang w:eastAsia="en-GB"/>
        </w:rPr>
        <w:pict>
          <v:shape id="_x0000_s3934" type="#_x0000_t32" style="position:absolute;left:0;text-align:left;margin-left:280.35pt;margin-top:11.55pt;width:18pt;height:0;z-index:296" o:connectortype="straight">
            <v:stroke endarrow="open"/>
          </v:shape>
        </w:pict>
      </w:r>
      <w:r>
        <w:rPr>
          <w:rFonts w:cs="Times New Roman"/>
          <w:noProof/>
          <w:lang w:eastAsia="en-GB"/>
        </w:rPr>
        <w:pict>
          <v:shape id="_x0000_s3933" type="#_x0000_t32" style="position:absolute;left:0;text-align:left;margin-left:136.7pt;margin-top:9.85pt;width:18pt;height:0;z-index:295" o:connectortype="straight">
            <v:stroke endarrow="open"/>
          </v:shape>
        </w:pict>
      </w:r>
      <w:r>
        <w:rPr>
          <w:rFonts w:cs="Times New Roman"/>
          <w:noProof/>
          <w:lang w:eastAsia="en-GB"/>
        </w:rPr>
        <w:pict>
          <v:shape id="_x0000_s3932" type="#_x0000_t32" style="position:absolute;left:0;text-align:left;margin-left:-12.35pt;margin-top:9.8pt;width:18pt;height:0;z-index:294" o:connectortype="straight">
            <v:stroke endarrow="open"/>
          </v:shape>
        </w:pict>
      </w: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3800" type="#_x0000_t75" style="position:absolute;left:0;text-align:left;margin-left:180.45pt;margin-top:13.05pt;width:50.05pt;height:30.95pt;z-index:190" wrapcoords="11357 3240 2449 5400 2449 8640 11357 9000 9353 14760 9130 16200 18705 16200 19151 12240 17592 10800 12247 9000 12247 3240 11357 3240">
            <v:imagedata r:id="rId257" o:title="" croptop="17620f" cropbottom="34842f" cropleft="41964f" cropright="12794f"/>
          </v:shape>
          <o:OLEObject Type="Embed" ProgID="Origin50.Graph" ShapeID="_x0000_s3800" DrawAspect="Content" ObjectID="_1420812787" r:id="rId415"/>
        </w:pict>
      </w:r>
    </w:p>
    <w:p w:rsidR="00CF00CB" w:rsidRPr="004D7654" w:rsidRDefault="00CF00CB" w:rsidP="00CF00CB">
      <w:pPr>
        <w:rPr>
          <w:rFonts w:cs="Times New Roman"/>
        </w:rPr>
      </w:pPr>
    </w:p>
    <w:p w:rsidR="00CF00CB" w:rsidRPr="004D7654" w:rsidRDefault="00CF00CB" w:rsidP="00CF00CB">
      <w:pPr>
        <w:pStyle w:val="Heading5"/>
        <w:rPr>
          <w:vanish/>
          <w:specVanish/>
        </w:rPr>
      </w:pPr>
      <w:bookmarkStart w:id="1187" w:name="_Toc343447775"/>
      <w:bookmarkStart w:id="1188" w:name="_Toc343447961"/>
      <w:bookmarkStart w:id="1189" w:name="_Toc343606487"/>
      <w:bookmarkStart w:id="1190" w:name="_Toc343672683"/>
      <w:bookmarkStart w:id="1191" w:name="_Toc343428509"/>
      <w:bookmarkStart w:id="1192" w:name="_Toc343440856"/>
      <w:r w:rsidRPr="004D7654">
        <w:t xml:space="preserve">Figure 4.23 Typical traces taken from a single 25mM mannitol pre-incubated cell showing the effect of 500µM DIDS and </w:t>
      </w:r>
      <w:r w:rsidRPr="004D7654">
        <w:rPr>
          <w:szCs w:val="24"/>
        </w:rPr>
        <w:t>500µM DIDS/</w:t>
      </w:r>
      <w:r w:rsidRPr="004D7654">
        <w:t>10µM CFTR</w:t>
      </w:r>
      <w:r w:rsidRPr="004D7654">
        <w:rPr>
          <w:vertAlign w:val="subscript"/>
        </w:rPr>
        <w:t>inh</w:t>
      </w:r>
      <w:r w:rsidRPr="004D7654">
        <w:t>-172.</w:t>
      </w:r>
      <w:bookmarkEnd w:id="1187"/>
      <w:bookmarkEnd w:id="1188"/>
      <w:bookmarkEnd w:id="1189"/>
      <w:bookmarkEnd w:id="1190"/>
      <w:r w:rsidRPr="004D7654">
        <w:t xml:space="preserve">  </w:t>
      </w:r>
    </w:p>
    <w:p w:rsidR="00CF00CB" w:rsidRPr="004D7654" w:rsidRDefault="00CF00CB" w:rsidP="00CF00CB">
      <w:pPr>
        <w:rPr>
          <w:rFonts w:cs="Times New Roman"/>
        </w:rPr>
      </w:pPr>
      <w:r w:rsidRPr="004D7654">
        <w:rPr>
          <w:rFonts w:cs="Times New Roman"/>
        </w:rPr>
        <w:t xml:space="preserve"> Arrows indicate zero current.</w:t>
      </w:r>
      <w:bookmarkEnd w:id="1191"/>
      <w:bookmarkEnd w:id="1192"/>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There was no significant difference in total, DIDS- or CFTR</w:t>
      </w:r>
      <w:r w:rsidRPr="004D7654">
        <w:rPr>
          <w:rFonts w:cs="Times New Roman"/>
          <w:vertAlign w:val="subscript"/>
        </w:rPr>
        <w:t>inh</w:t>
      </w:r>
      <w:r w:rsidRPr="004D7654">
        <w:rPr>
          <w:rFonts w:cs="Times New Roman"/>
        </w:rPr>
        <w:t>-172-sensitive conductance between control cells and 25mM mannitol pre-incubated  cells, figure 4.24.  However, there was a significant difference in total and CFTR</w:t>
      </w:r>
      <w:r w:rsidRPr="004D7654">
        <w:rPr>
          <w:rFonts w:cs="Times New Roman"/>
          <w:vertAlign w:val="subscript"/>
        </w:rPr>
        <w:t>inh</w:t>
      </w:r>
      <w:r w:rsidRPr="004D7654">
        <w:rPr>
          <w:rFonts w:cs="Times New Roman"/>
        </w:rPr>
        <w:t>-172-sensitive conductance between 25mM mannitol pre-incubated cells and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which mimicked the difference between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and control cells, figure 4.24.  There was no significant difference in DIDS-sensitive conductance between 25mM mannitol pre-incubated cells and 10mM Na</w:t>
      </w:r>
      <w:r w:rsidRPr="004D7654">
        <w:rPr>
          <w:rFonts w:cs="Times New Roman"/>
          <w:vertAlign w:val="subscript"/>
        </w:rPr>
        <w:t>3</w:t>
      </w:r>
      <w:r w:rsidRPr="004D7654">
        <w:rPr>
          <w:rFonts w:cs="Times New Roman"/>
        </w:rPr>
        <w:t>VO</w:t>
      </w:r>
      <w:r w:rsidRPr="004D7654">
        <w:rPr>
          <w:rFonts w:cs="Times New Roman"/>
          <w:vertAlign w:val="subscript"/>
        </w:rPr>
        <w:t xml:space="preserve">4 </w:t>
      </w:r>
      <w:r w:rsidRPr="004D7654">
        <w:rPr>
          <w:rFonts w:cs="Times New Roman"/>
        </w:rPr>
        <w:lastRenderedPageBreak/>
        <w:t>pre-incubated cells, which was also seen with control and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pre-incubated cells, figure 4.24.</w:t>
      </w: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group id="_x0000_s3561" style="position:absolute;left:0;text-align:left;margin-left:-1.4pt;margin-top:16.4pt;width:425.2pt;height:351.55pt;z-index:52" coordorigin="235,2566" coordsize="11158,9225">
            <o:lock v:ext="edit" aspectratio="t"/>
            <v:group id="_x0000_s3562" style="position:absolute;left:235;top:2657;width:11158;height:9134" coordorigin="235,2163" coordsize="11158,9134">
              <o:lock v:ext="edit" aspectratio="t"/>
              <v:shape id="_x0000_s3563" type="#_x0000_t75" style="position:absolute;left:235;top:2282;width:5669;height:4397">
                <v:imagedata r:id="rId416" o:title=""/>
              </v:shape>
              <v:shape id="_x0000_s3564" type="#_x0000_t75" style="position:absolute;left:5724;top:2163;width:5669;height:4506">
                <v:imagedata r:id="rId417" o:title=""/>
              </v:shape>
              <v:shape id="_x0000_s3565" type="#_x0000_t75" style="position:absolute;left:3196;top:6736;width:5669;height:4561">
                <v:imagedata r:id="rId418" o:title=""/>
              </v:shape>
            </v:group>
            <v:shape id="_x0000_s3566" type="#_x0000_t202" style="position:absolute;left:685;top:2566;width:493;height:542" strokecolor="white">
              <o:lock v:ext="edit" aspectratio="t"/>
              <v:textbox style="mso-next-textbox:#_x0000_s3566">
                <w:txbxContent>
                  <w:p w:rsidR="00C8548E" w:rsidRPr="00FD4AB7" w:rsidRDefault="00C8548E" w:rsidP="00CF00CB">
                    <w:pPr>
                      <w:rPr>
                        <w:rFonts w:cs="Times New Roman"/>
                        <w:szCs w:val="24"/>
                      </w:rPr>
                    </w:pPr>
                    <w:r w:rsidRPr="00FD4AB7">
                      <w:rPr>
                        <w:rFonts w:cs="Times New Roman"/>
                        <w:szCs w:val="24"/>
                      </w:rPr>
                      <w:t>A</w:t>
                    </w:r>
                  </w:p>
                </w:txbxContent>
              </v:textbox>
            </v:shape>
            <v:shape id="_x0000_s3567" type="#_x0000_t202" style="position:absolute;left:5724;top:2566;width:493;height:542" strokecolor="white">
              <o:lock v:ext="edit" aspectratio="t"/>
              <v:textbox style="mso-next-textbox:#_x0000_s3567">
                <w:txbxContent>
                  <w:p w:rsidR="00C8548E" w:rsidRPr="00FD4AB7" w:rsidRDefault="00C8548E" w:rsidP="00CF00CB">
                    <w:pPr>
                      <w:rPr>
                        <w:rFonts w:cs="Times New Roman"/>
                        <w:szCs w:val="24"/>
                      </w:rPr>
                    </w:pPr>
                    <w:r w:rsidRPr="00FD4AB7">
                      <w:rPr>
                        <w:rFonts w:cs="Times New Roman"/>
                        <w:szCs w:val="24"/>
                      </w:rPr>
                      <w:t>B</w:t>
                    </w:r>
                  </w:p>
                </w:txbxContent>
              </v:textbox>
            </v:shape>
            <v:shape id="_x0000_s3568" type="#_x0000_t202" style="position:absolute;left:3327;top:7163;width:493;height:542" strokecolor="white">
              <o:lock v:ext="edit" aspectratio="t"/>
              <v:textbox style="mso-next-textbox:#_x0000_s3568">
                <w:txbxContent>
                  <w:p w:rsidR="00C8548E" w:rsidRPr="00FD4AB7" w:rsidRDefault="00C8548E" w:rsidP="00CF00CB">
                    <w:pPr>
                      <w:rPr>
                        <w:rFonts w:cs="Times New Roman"/>
                        <w:szCs w:val="24"/>
                      </w:rPr>
                    </w:pPr>
                    <w:r w:rsidRPr="00FD4AB7">
                      <w:rPr>
                        <w:rFonts w:cs="Times New Roman"/>
                        <w:szCs w:val="24"/>
                      </w:rPr>
                      <w:t>C</w:t>
                    </w:r>
                  </w:p>
                </w:txbxContent>
              </v:textbox>
            </v:shape>
          </v:group>
          <o:OLEObject Type="Embed" ProgID="Origin50.Graph" ShapeID="_x0000_s3563" DrawAspect="Content" ObjectID="_1420812788" r:id="rId419"/>
          <o:OLEObject Type="Embed" ProgID="Origin50.Graph" ShapeID="_x0000_s3564" DrawAspect="Content" ObjectID="_1420812789" r:id="rId420"/>
          <o:OLEObject Type="Embed" ProgID="Origin50.Graph" ShapeID="_x0000_s3565" DrawAspect="Content" ObjectID="_1420812790" r:id="rId421"/>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vanish/>
          <w:specVanish/>
        </w:rPr>
      </w:pPr>
      <w:bookmarkStart w:id="1193" w:name="_Toc343447776"/>
      <w:bookmarkStart w:id="1194" w:name="_Toc343447962"/>
      <w:bookmarkStart w:id="1195" w:name="_Toc343606488"/>
      <w:bookmarkStart w:id="1196" w:name="_Toc343672684"/>
      <w:bookmarkStart w:id="1197" w:name="_Toc343428510"/>
      <w:bookmarkStart w:id="1198" w:name="_Toc343440857"/>
      <w:r w:rsidRPr="004D7654">
        <w:rPr>
          <w:rStyle w:val="Heading5Char"/>
          <w:b/>
        </w:rPr>
        <w:t>Figure 4.24 Effect of 25mM mannitol pre-incubation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pre-incubation.</w:t>
      </w:r>
      <w:bookmarkEnd w:id="1193"/>
      <w:bookmarkEnd w:id="1194"/>
      <w:bookmarkEnd w:id="1195"/>
      <w:bookmarkEnd w:id="1196"/>
    </w:p>
    <w:p w:rsidR="00CF00CB" w:rsidRPr="004D7654" w:rsidRDefault="00CF00CB" w:rsidP="00CF00CB">
      <w:pPr>
        <w:rPr>
          <w:rFonts w:cs="Times New Roman"/>
        </w:rPr>
      </w:pPr>
      <w:r w:rsidRPr="004D7654">
        <w:rPr>
          <w:rFonts w:cs="Times New Roman"/>
        </w:rPr>
        <w:t xml:space="preserve"> A, total whole-cell conductance; B, DIDS-sensitive whole-cell conductance; and C, CFTR</w:t>
      </w:r>
      <w:r w:rsidRPr="00DA64E2">
        <w:rPr>
          <w:rFonts w:cs="Times New Roman"/>
          <w:vertAlign w:val="subscript"/>
        </w:rPr>
        <w:t>inh</w:t>
      </w:r>
      <w:r w:rsidRPr="004D7654">
        <w:rPr>
          <w:rFonts w:cs="Times New Roman"/>
        </w:rPr>
        <w:t>-172-sensitive whole-cell conductance.</w:t>
      </w:r>
      <w:bookmarkEnd w:id="1197"/>
      <w:r w:rsidRPr="004D7654">
        <w:rPr>
          <w:rFonts w:cs="Times New Roman"/>
        </w:rPr>
        <w:t xml:space="preserve">  Black bars, pre-incubation in control NaCl bath solution (n = 18); grey bars, pre-incubation in 10mM Na</w:t>
      </w:r>
      <w:r w:rsidRPr="00DA64E2">
        <w:rPr>
          <w:rFonts w:cs="Times New Roman"/>
          <w:vertAlign w:val="subscript"/>
        </w:rPr>
        <w:t>3</w:t>
      </w:r>
      <w:r w:rsidRPr="004D7654">
        <w:rPr>
          <w:rFonts w:cs="Times New Roman"/>
        </w:rPr>
        <w:t>VO</w:t>
      </w:r>
      <w:r w:rsidRPr="00DA64E2">
        <w:rPr>
          <w:rFonts w:cs="Times New Roman"/>
          <w:vertAlign w:val="subscript"/>
        </w:rPr>
        <w:t>4</w:t>
      </w:r>
      <w:r w:rsidRPr="004D7654">
        <w:rPr>
          <w:rFonts w:cs="Times New Roman"/>
        </w:rPr>
        <w:t xml:space="preserve"> solution (n = 22); hatched bars, pre-incubation in 25mM mannitol solution (n = 28).  * indicates significant difference from mannitol cells, one-way ANOVA with Dunnett’s post test.</w:t>
      </w:r>
      <w:bookmarkEnd w:id="1198"/>
    </w:p>
    <w:p w:rsidR="00CF00CB" w:rsidRPr="004D7654" w:rsidRDefault="00CF00CB" w:rsidP="00CF00CB">
      <w:pPr>
        <w:rPr>
          <w:rFonts w:cs="Times New Roman"/>
        </w:rPr>
      </w:pPr>
    </w:p>
    <w:p w:rsidR="00CF00CB" w:rsidRPr="004D7654" w:rsidRDefault="00CF00CB" w:rsidP="00CF00CB">
      <w:pPr>
        <w:pStyle w:val="Heading3"/>
        <w:numPr>
          <w:ilvl w:val="2"/>
          <w:numId w:val="25"/>
        </w:numPr>
      </w:pPr>
      <w:bookmarkStart w:id="1199" w:name="_Toc303610034"/>
      <w:bookmarkStart w:id="1200" w:name="_Toc343428511"/>
      <w:bookmarkStart w:id="1201" w:name="_Toc343447777"/>
      <w:bookmarkStart w:id="1202" w:name="_Toc347056886"/>
      <w:r w:rsidRPr="004D7654">
        <w:lastRenderedPageBreak/>
        <w:t>Summary of 25mM mannitol</w:t>
      </w:r>
      <w:bookmarkEnd w:id="1199"/>
      <w:bookmarkEnd w:id="1200"/>
      <w:bookmarkEnd w:id="1201"/>
      <w:bookmarkEnd w:id="1202"/>
    </w:p>
    <w:p w:rsidR="00CF00CB" w:rsidRPr="004D7654" w:rsidRDefault="00CF00CB" w:rsidP="00CF00CB">
      <w:pPr>
        <w:rPr>
          <w:rFonts w:cs="Times New Roman"/>
          <w:szCs w:val="24"/>
        </w:rPr>
      </w:pPr>
      <w:r w:rsidRPr="004D7654">
        <w:rPr>
          <w:rFonts w:cs="Times New Roman"/>
          <w:szCs w:val="24"/>
        </w:rPr>
        <w:t>There was no significant effect of 25mM mannitol pre-incubation on total, DIDS- and CFTR</w:t>
      </w:r>
      <w:r w:rsidRPr="004D7654">
        <w:rPr>
          <w:rFonts w:cs="Times New Roman"/>
          <w:szCs w:val="24"/>
          <w:vertAlign w:val="subscript"/>
        </w:rPr>
        <w:t>inh</w:t>
      </w:r>
      <w:r w:rsidRPr="004D7654">
        <w:rPr>
          <w:rFonts w:cs="Times New Roman"/>
          <w:szCs w:val="24"/>
        </w:rPr>
        <w:t>-172-sensitive current or conductance.  The use of 25mM mannitol provided evidence that the 25mOsm shift in osmolality produced by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addition to the NaCl bath solution was not responsible for the decrease in total and CFTR</w:t>
      </w:r>
      <w:r w:rsidRPr="004D7654">
        <w:rPr>
          <w:rFonts w:cs="Times New Roman"/>
          <w:szCs w:val="24"/>
          <w:vertAlign w:val="subscript"/>
        </w:rPr>
        <w:t>inh</w:t>
      </w:r>
      <w:r w:rsidRPr="004D7654">
        <w:rPr>
          <w:rFonts w:cs="Times New Roman"/>
          <w:szCs w:val="24"/>
        </w:rPr>
        <w:t>-172-sensitive conductance.</w:t>
      </w:r>
    </w:p>
    <w:p w:rsidR="00CF00CB" w:rsidRPr="004D7654" w:rsidRDefault="00CF00CB" w:rsidP="00CF00CB">
      <w:pPr>
        <w:rPr>
          <w:rFonts w:cs="Times New Roman"/>
          <w:szCs w:val="24"/>
        </w:rPr>
      </w:pPr>
    </w:p>
    <w:p w:rsidR="00CF00CB" w:rsidRPr="004D7654" w:rsidRDefault="00CF00CB" w:rsidP="00CF00CB">
      <w:pPr>
        <w:pStyle w:val="Heading3"/>
        <w:numPr>
          <w:ilvl w:val="2"/>
          <w:numId w:val="25"/>
        </w:numPr>
      </w:pPr>
      <w:bookmarkStart w:id="1203" w:name="_Toc303610035"/>
      <w:bookmarkStart w:id="1204" w:name="_Toc343428512"/>
      <w:bookmarkStart w:id="1205" w:name="_Toc343447778"/>
      <w:bookmarkStart w:id="1206" w:name="_Toc347056887"/>
      <w:r w:rsidRPr="004D7654">
        <w:t>Effect of Na</w:t>
      </w:r>
      <w:r w:rsidRPr="004D7654">
        <w:rPr>
          <w:vertAlign w:val="subscript"/>
        </w:rPr>
        <w:t>3</w:t>
      </w:r>
      <w:r w:rsidRPr="004D7654">
        <w:t>VO</w:t>
      </w:r>
      <w:r w:rsidRPr="004D7654">
        <w:rPr>
          <w:vertAlign w:val="subscript"/>
        </w:rPr>
        <w:t>4</w:t>
      </w:r>
      <w:r w:rsidRPr="004D7654">
        <w:t xml:space="preserve"> in the pipette solution</w:t>
      </w:r>
      <w:bookmarkEnd w:id="1203"/>
      <w:bookmarkEnd w:id="1204"/>
      <w:bookmarkEnd w:id="1205"/>
      <w:bookmarkEnd w:id="1206"/>
    </w:p>
    <w:p w:rsidR="00CF00CB" w:rsidRPr="004D7654" w:rsidRDefault="00CF00CB" w:rsidP="00CF00CB">
      <w:pPr>
        <w:rPr>
          <w:rFonts w:cs="Times New Roman"/>
          <w:bCs/>
          <w:szCs w:val="24"/>
        </w:rPr>
      </w:pPr>
      <w:r w:rsidRPr="004D7654">
        <w:rPr>
          <w:rFonts w:cs="Times New Roman"/>
          <w:szCs w:val="24"/>
        </w:rPr>
        <w:t xml:space="preserve">To mimic published data </w:t>
      </w:r>
      <w:r w:rsidR="00661D1B" w:rsidRPr="004D7654">
        <w:rPr>
          <w:rFonts w:cs="Times New Roman"/>
          <w:szCs w:val="24"/>
        </w:rPr>
        <w:t xml:space="preserve">(Schultz </w:t>
      </w:r>
      <w:r w:rsidR="00415106" w:rsidRPr="004D7654">
        <w:rPr>
          <w:rFonts w:cs="Times New Roman"/>
          <w:i/>
          <w:szCs w:val="24"/>
        </w:rPr>
        <w:t>et al.</w:t>
      </w:r>
      <w:r w:rsidR="00661D1B" w:rsidRPr="004D7654">
        <w:rPr>
          <w:rFonts w:cs="Times New Roman"/>
          <w:szCs w:val="24"/>
        </w:rPr>
        <w:t xml:space="preserve"> 1996)</w:t>
      </w:r>
      <w:r w:rsidRPr="004D7654">
        <w:rPr>
          <w:rFonts w:cs="Times New Roman"/>
          <w:szCs w:val="24"/>
        </w:rPr>
        <w:t xml:space="preserve"> using the excised pat</w:t>
      </w:r>
      <w:r w:rsidR="00DA64E2">
        <w:rPr>
          <w:rFonts w:cs="Times New Roman"/>
          <w:szCs w:val="24"/>
        </w:rPr>
        <w:t>c</w:t>
      </w:r>
      <w:r w:rsidRPr="004D7654">
        <w:rPr>
          <w:rFonts w:cs="Times New Roman"/>
          <w:szCs w:val="24"/>
        </w:rPr>
        <w:t xml:space="preserve">h technique but using the whole-cell configuration </w:t>
      </w:r>
      <w:r w:rsidRPr="004D7654">
        <w:rPr>
          <w:rFonts w:cs="Times New Roman"/>
          <w:bCs/>
          <w:szCs w:val="24"/>
        </w:rPr>
        <w:t>1 and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were applied to the intracellular surface through the pipette solution, and the resulting effect on CFTR function was determined.  This was also designed to determine whether 1mM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had an effect on CFTR function when acutely delivered to the intracellular surface of the cell.  All groups showed a decrease in current upon application of 500μM DIDS and </w:t>
      </w:r>
      <w:r w:rsidRPr="004D7654">
        <w:rPr>
          <w:rFonts w:cs="Times New Roman"/>
          <w:szCs w:val="24"/>
        </w:rPr>
        <w:t>500µM DIDS/</w:t>
      </w:r>
      <w:r w:rsidRPr="004D7654">
        <w:rPr>
          <w:rFonts w:cs="Times New Roman"/>
          <w:bCs/>
          <w:szCs w:val="24"/>
        </w:rPr>
        <w:t>10μM CFTR</w:t>
      </w:r>
      <w:r w:rsidRPr="004D7654">
        <w:rPr>
          <w:rFonts w:cs="Times New Roman"/>
          <w:bCs/>
          <w:szCs w:val="24"/>
          <w:vertAlign w:val="subscript"/>
        </w:rPr>
        <w:t>inh</w:t>
      </w:r>
      <w:r w:rsidRPr="004D7654">
        <w:rPr>
          <w:rFonts w:cs="Times New Roman"/>
          <w:bCs/>
          <w:szCs w:val="24"/>
        </w:rPr>
        <w:t>-172, figure 4.25.</w:t>
      </w: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AE6648" w:rsidRPr="004D7654" w:rsidRDefault="00AE6648"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B46550" w:rsidP="00CF00CB">
      <w:pPr>
        <w:tabs>
          <w:tab w:val="left" w:pos="4437"/>
        </w:tabs>
        <w:rPr>
          <w:rFonts w:cs="Times New Roman"/>
          <w:szCs w:val="24"/>
        </w:rPr>
      </w:pPr>
      <w:r>
        <w:rPr>
          <w:rFonts w:cs="Times New Roman"/>
          <w:noProof/>
          <w:lang w:eastAsia="en-GB"/>
        </w:rPr>
        <w:lastRenderedPageBreak/>
        <w:pict>
          <v:shape id="_x0000_s3823" type="#_x0000_t202" style="position:absolute;left:0;text-align:left;margin-left:297.85pt;margin-top:11.7pt;width:137.2pt;height:45pt;z-index:213" stroked="f">
            <v:textbox style="mso-next-textbox:#_x0000_s3823">
              <w:txbxContent>
                <w:p w:rsidR="00C8548E" w:rsidRDefault="00C8548E" w:rsidP="00CF00CB">
                  <w:pPr>
                    <w:ind w:left="720" w:hanging="720"/>
                    <w:jc w:val="center"/>
                    <w:rPr>
                      <w:rFonts w:cs="Times New Roman"/>
                      <w:szCs w:val="24"/>
                    </w:rPr>
                  </w:pPr>
                  <w:r w:rsidRPr="00143EC0">
                    <w:rPr>
                      <w:rFonts w:cs="Times New Roman"/>
                      <w:szCs w:val="24"/>
                    </w:rPr>
                    <w:t xml:space="preserve">+ </w:t>
                  </w:r>
                  <w:r>
                    <w:rPr>
                      <w:rFonts w:cs="Times New Roman"/>
                      <w:szCs w:val="24"/>
                    </w:rPr>
                    <w:t>500µM DIDS/</w:t>
                  </w:r>
                </w:p>
                <w:p w:rsidR="00C8548E" w:rsidRPr="00143EC0" w:rsidRDefault="00C8548E" w:rsidP="00CF00CB">
                  <w:pPr>
                    <w:ind w:left="720" w:hanging="720"/>
                    <w:jc w:val="center"/>
                    <w:rPr>
                      <w:rFonts w:cs="Times New Roman"/>
                      <w:szCs w:val="24"/>
                    </w:rPr>
                  </w:pPr>
                  <w:r w:rsidRPr="00143EC0">
                    <w:rPr>
                      <w:rFonts w:cs="Times New Roman"/>
                      <w:szCs w:val="24"/>
                    </w:rPr>
                    <w:t>10μM CFTR</w:t>
                  </w:r>
                  <w:r w:rsidRPr="000C3A57">
                    <w:rPr>
                      <w:rFonts w:cs="Times New Roman"/>
                      <w:szCs w:val="24"/>
                      <w:vertAlign w:val="subscript"/>
                    </w:rPr>
                    <w:t>inh</w:t>
                  </w:r>
                  <w:r w:rsidRPr="00DA441E">
                    <w:rPr>
                      <w:rFonts w:cs="Times New Roman"/>
                      <w:szCs w:val="24"/>
                    </w:rPr>
                    <w:t>-172</w:t>
                  </w:r>
                </w:p>
              </w:txbxContent>
            </v:textbox>
          </v:shape>
        </w:pict>
      </w:r>
    </w:p>
    <w:p w:rsidR="00CF00CB" w:rsidRPr="004D7654" w:rsidRDefault="00B46550" w:rsidP="00CF00CB">
      <w:pPr>
        <w:tabs>
          <w:tab w:val="left" w:pos="4437"/>
        </w:tabs>
        <w:rPr>
          <w:rFonts w:cs="Times New Roman"/>
          <w:b/>
          <w:szCs w:val="24"/>
        </w:rPr>
      </w:pPr>
      <w:r>
        <w:rPr>
          <w:rFonts w:cs="Times New Roman"/>
          <w:noProof/>
          <w:lang w:eastAsia="en-GB"/>
        </w:rPr>
        <w:pict>
          <v:shape id="_x0000_s3822" type="#_x0000_t202" style="position:absolute;left:0;text-align:left;margin-left:167.8pt;margin-top:9pt;width:93.25pt;height:27pt;z-index:212" stroked="f">
            <v:textbox style="mso-next-textbox:#_x0000_s3822">
              <w:txbxContent>
                <w:p w:rsidR="00C8548E" w:rsidRPr="00143EC0" w:rsidRDefault="00C8548E" w:rsidP="00CF00CB">
                  <w:pPr>
                    <w:ind w:left="720" w:hanging="720"/>
                    <w:jc w:val="center"/>
                    <w:rPr>
                      <w:rFonts w:cs="Times New Roman"/>
                      <w:szCs w:val="24"/>
                    </w:rPr>
                  </w:pPr>
                  <w:r w:rsidRPr="00143EC0">
                    <w:rPr>
                      <w:rFonts w:cs="Times New Roman"/>
                      <w:szCs w:val="24"/>
                    </w:rPr>
                    <w:t>+ 500μM DIDS</w:t>
                  </w:r>
                </w:p>
              </w:txbxContent>
            </v:textbox>
          </v:shape>
        </w:pict>
      </w:r>
      <w:r>
        <w:rPr>
          <w:rFonts w:cs="Times New Roman"/>
          <w:noProof/>
          <w:lang w:eastAsia="en-GB"/>
        </w:rPr>
        <w:pict>
          <v:shape id="_x0000_s3821" type="#_x0000_t202" style="position:absolute;left:0;text-align:left;margin-left:47.9pt;margin-top:9pt;width:53.3pt;height:27pt;z-index:211" stroked="f">
            <v:textbox style="mso-next-textbox:#_x0000_s3821">
              <w:txbxContent>
                <w:p w:rsidR="00C8548E" w:rsidRPr="00143EC0" w:rsidRDefault="00C8548E" w:rsidP="00CF00CB">
                  <w:pPr>
                    <w:ind w:left="720" w:hanging="720"/>
                    <w:jc w:val="center"/>
                    <w:rPr>
                      <w:rFonts w:cs="Times New Roman"/>
                      <w:szCs w:val="24"/>
                    </w:rPr>
                  </w:pPr>
                  <w:r w:rsidRPr="00143EC0">
                    <w:rPr>
                      <w:rFonts w:cs="Times New Roman"/>
                      <w:szCs w:val="24"/>
                    </w:rPr>
                    <w:t>Total</w:t>
                  </w:r>
                </w:p>
              </w:txbxContent>
            </v:textbox>
          </v:shape>
        </w:pict>
      </w:r>
    </w:p>
    <w:p w:rsidR="00CF00CB" w:rsidRPr="004D7654" w:rsidRDefault="00B46550" w:rsidP="00CF00CB">
      <w:pPr>
        <w:tabs>
          <w:tab w:val="left" w:pos="4437"/>
        </w:tabs>
        <w:rPr>
          <w:rFonts w:cs="Times New Roman"/>
          <w:b/>
          <w:szCs w:val="24"/>
        </w:rPr>
      </w:pPr>
      <w:r>
        <w:rPr>
          <w:rFonts w:cs="Times New Roman"/>
          <w:b/>
          <w:noProof/>
          <w:szCs w:val="24"/>
          <w:lang w:eastAsia="en-GB"/>
        </w:rPr>
        <w:pict>
          <v:shape id="_x0000_s3809" type="#_x0000_t75" style="position:absolute;left:0;text-align:left;margin-left:160.75pt;margin-top:12.9pt;width:123.4pt;height:67.8pt;z-index:199" wrapcoords="871 2356 610 11978 871 20029 19248 20029 19248 14924 21513 12371 21513 11782 19335 11782 19335 5302 1219 2356 871 2356">
            <v:imagedata r:id="rId422" o:title="" croptop="17512f" cropbottom="24153f" cropleft="11252f" cropright="25351f"/>
          </v:shape>
          <o:OLEObject Type="Embed" ProgID="Origin50.Graph" ShapeID="_x0000_s3809" DrawAspect="Content" ObjectID="_1420812791" r:id="rId423"/>
        </w:pict>
      </w:r>
      <w:r>
        <w:rPr>
          <w:rFonts w:cs="Times New Roman"/>
          <w:b/>
          <w:noProof/>
          <w:szCs w:val="24"/>
          <w:lang w:eastAsia="en-GB"/>
        </w:rPr>
        <w:pict>
          <v:shape id="_x0000_s3808" type="#_x0000_t75" style="position:absolute;left:0;text-align:left;margin-left:17.5pt;margin-top:15.3pt;width:126.85pt;height:73.95pt;z-index:198" wrapcoords="1525 0 1271 10260 1525 21240 1864 21240 19482 21240 19482 11520 21515 11340 21515 10980 19313 8640 19482 1800 18127 1440 1864 0 1525 0">
            <v:imagedata r:id="rId424" o:title="" croptop="17935f" cropbottom="21570f" cropleft="9926f" cropright="26997f"/>
          </v:shape>
          <o:OLEObject Type="Embed" ProgID="Origin50.Graph" ShapeID="_x0000_s3808" DrawAspect="Content" ObjectID="_1420812792" r:id="rId425"/>
        </w:pict>
      </w:r>
    </w:p>
    <w:p w:rsidR="00CF00CB" w:rsidRPr="004D7654" w:rsidRDefault="00B46550" w:rsidP="00CF00CB">
      <w:pPr>
        <w:tabs>
          <w:tab w:val="left" w:pos="4437"/>
        </w:tabs>
        <w:rPr>
          <w:rFonts w:cs="Times New Roman"/>
          <w:b/>
          <w:szCs w:val="24"/>
        </w:rPr>
      </w:pPr>
      <w:r>
        <w:rPr>
          <w:rFonts w:cs="Times New Roman"/>
          <w:b/>
          <w:noProof/>
          <w:szCs w:val="24"/>
          <w:lang w:eastAsia="en-GB"/>
        </w:rPr>
        <w:pict>
          <v:shape id="_x0000_s3820" type="#_x0000_t202" style="position:absolute;left:0;text-align:left;margin-left:-.9pt;margin-top:327.6pt;width:23.1pt;height:27pt;z-index:210;mso-wrap-style:none" stroked="f">
            <v:textbox style="mso-next-textbox:#_x0000_s3820">
              <w:txbxContent>
                <w:p w:rsidR="00C8548E" w:rsidRPr="00143EC0" w:rsidRDefault="00C8548E" w:rsidP="00CF00CB">
                  <w:pPr>
                    <w:tabs>
                      <w:tab w:val="left" w:pos="4437"/>
                    </w:tabs>
                    <w:rPr>
                      <w:rFonts w:cs="Times New Roman"/>
                      <w:szCs w:val="24"/>
                    </w:rPr>
                  </w:pPr>
                  <w:r w:rsidRPr="00143EC0">
                    <w:rPr>
                      <w:rFonts w:cs="Times New Roman"/>
                      <w:szCs w:val="24"/>
                    </w:rPr>
                    <w:t>D</w:t>
                  </w:r>
                </w:p>
              </w:txbxContent>
            </v:textbox>
          </v:shape>
        </w:pict>
      </w:r>
      <w:r>
        <w:rPr>
          <w:rFonts w:cs="Times New Roman"/>
          <w:b/>
          <w:noProof/>
          <w:szCs w:val="24"/>
          <w:lang w:eastAsia="en-GB"/>
        </w:rPr>
        <w:pict>
          <v:shape id="_x0000_s3819" type="#_x0000_t202" style="position:absolute;left:0;text-align:left;margin-left:-.9pt;margin-top:219.6pt;width:22.45pt;height:27pt;z-index:209;mso-wrap-style:none" stroked="f">
            <v:textbox style="mso-next-textbox:#_x0000_s3819">
              <w:txbxContent>
                <w:p w:rsidR="00C8548E" w:rsidRPr="00143EC0" w:rsidRDefault="00C8548E" w:rsidP="00CF00CB">
                  <w:pPr>
                    <w:tabs>
                      <w:tab w:val="left" w:pos="4437"/>
                    </w:tabs>
                    <w:rPr>
                      <w:rFonts w:cs="Times New Roman"/>
                      <w:szCs w:val="24"/>
                    </w:rPr>
                  </w:pPr>
                  <w:r w:rsidRPr="00143EC0">
                    <w:rPr>
                      <w:rFonts w:cs="Times New Roman"/>
                      <w:szCs w:val="24"/>
                    </w:rPr>
                    <w:t>C</w:t>
                  </w:r>
                </w:p>
              </w:txbxContent>
            </v:textbox>
          </v:shape>
        </w:pict>
      </w:r>
      <w:r>
        <w:rPr>
          <w:rFonts w:cs="Times New Roman"/>
          <w:b/>
          <w:noProof/>
          <w:szCs w:val="24"/>
          <w:lang w:eastAsia="en-GB"/>
        </w:rPr>
        <w:pict>
          <v:shape id="_x0000_s3818" type="#_x0000_t202" style="position:absolute;left:0;text-align:left;margin-left:-.9pt;margin-top:111.6pt;width:22.45pt;height:27pt;z-index:208;mso-wrap-style:none" stroked="f">
            <v:textbox style="mso-next-textbox:#_x0000_s3818">
              <w:txbxContent>
                <w:p w:rsidR="00C8548E" w:rsidRPr="00143EC0" w:rsidRDefault="00C8548E" w:rsidP="00CF00CB">
                  <w:pPr>
                    <w:tabs>
                      <w:tab w:val="left" w:pos="4437"/>
                    </w:tabs>
                    <w:rPr>
                      <w:rFonts w:cs="Times New Roman"/>
                      <w:szCs w:val="24"/>
                    </w:rPr>
                  </w:pPr>
                  <w:r w:rsidRPr="00143EC0">
                    <w:rPr>
                      <w:rFonts w:cs="Times New Roman"/>
                      <w:szCs w:val="24"/>
                    </w:rPr>
                    <w:t>B</w:t>
                  </w:r>
                </w:p>
              </w:txbxContent>
            </v:textbox>
          </v:shape>
        </w:pict>
      </w:r>
      <w:r>
        <w:rPr>
          <w:rFonts w:cs="Times New Roman"/>
          <w:b/>
          <w:noProof/>
          <w:szCs w:val="24"/>
          <w:lang w:eastAsia="en-GB"/>
        </w:rPr>
        <w:pict>
          <v:shape id="_x0000_s3817" type="#_x0000_t202" style="position:absolute;left:0;text-align:left;margin-left:-.9pt;margin-top:3.6pt;width:23.1pt;height:27pt;z-index:207;mso-wrap-style:none" stroked="f">
            <v:textbox style="mso-next-textbox:#_x0000_s3817">
              <w:txbxContent>
                <w:p w:rsidR="00C8548E" w:rsidRPr="00143EC0" w:rsidRDefault="00C8548E" w:rsidP="00CF00CB">
                  <w:pPr>
                    <w:tabs>
                      <w:tab w:val="left" w:pos="4437"/>
                    </w:tabs>
                    <w:rPr>
                      <w:rFonts w:cs="Times New Roman"/>
                      <w:szCs w:val="24"/>
                    </w:rPr>
                  </w:pPr>
                  <w:r w:rsidRPr="00143EC0">
                    <w:rPr>
                      <w:rFonts w:cs="Times New Roman"/>
                      <w:szCs w:val="24"/>
                    </w:rPr>
                    <w:t>A</w:t>
                  </w:r>
                </w:p>
              </w:txbxContent>
            </v:textbox>
          </v:shape>
        </w:pict>
      </w:r>
      <w:r>
        <w:rPr>
          <w:rFonts w:cs="Times New Roman"/>
          <w:b/>
          <w:noProof/>
          <w:szCs w:val="24"/>
          <w:lang w:eastAsia="en-GB"/>
        </w:rPr>
        <w:pict>
          <v:shape id="_x0000_s3816" type="#_x0000_t75" style="position:absolute;left:0;text-align:left;margin-left:297.35pt;margin-top:326.9pt;width:132.05pt;height:54.35pt;z-index:206" wrapcoords="1467 4173 1223 9818 1467 15218 18747 15218 18829 12027 20866 10309 20866 9573 18747 8100 18747 4173 1467 4173">
            <v:imagedata r:id="rId426" o:title="" croptop="20298f" cropbottom="25726f" cropleft="9948f" cropright="25900f"/>
          </v:shape>
          <o:OLEObject Type="Embed" ProgID="Origin50.Graph" ShapeID="_x0000_s3816" DrawAspect="Content" ObjectID="_1420812793" r:id="rId427"/>
        </w:pict>
      </w:r>
      <w:r>
        <w:rPr>
          <w:rFonts w:cs="Times New Roman"/>
          <w:b/>
          <w:noProof/>
          <w:szCs w:val="24"/>
          <w:lang w:eastAsia="en-GB"/>
        </w:rPr>
        <w:pict>
          <v:shape id="_x0000_s3815" type="#_x0000_t75" style="position:absolute;left:0;text-align:left;margin-left:161pt;margin-top:310pt;width:123.6pt;height:74.6pt;z-index:205" wrapcoords="871 2356 610 11978 871 20029 19248 20029 19248 14924 21513 12371 21513 11782 19335 11782 19335 5302 1219 2356 871 2356">
            <v:imagedata r:id="rId422" o:title="" croptop="15154f" cropbottom="24153f" cropleft="11252f" cropright="25351f"/>
          </v:shape>
          <o:OLEObject Type="Embed" ProgID="Origin50.Graph" ShapeID="_x0000_s3815" DrawAspect="Content" ObjectID="_1420812794" r:id="rId428"/>
        </w:pict>
      </w:r>
      <w:r>
        <w:rPr>
          <w:rFonts w:cs="Times New Roman"/>
          <w:b/>
          <w:noProof/>
          <w:szCs w:val="24"/>
          <w:lang w:eastAsia="en-GB"/>
        </w:rPr>
        <w:pict>
          <v:shape id="_x0000_s3814" type="#_x0000_t75" style="position:absolute;left:0;text-align:left;margin-left:17.5pt;margin-top:306.1pt;width:127.05pt;height:100.6pt;z-index:204" wrapcoords="1525 0 1271 10260 1525 21240 1864 21240 19482 21240 19482 11520 21515 11340 21515 10980 19313 8640 19482 1800 18127 1440 1864 0 1525 0">
            <v:imagedata r:id="rId424" o:title="" croptop="13220f" cropbottom="16957f" cropleft="9926f" cropright="26997f"/>
          </v:shape>
          <o:OLEObject Type="Embed" ProgID="Origin50.Graph" ShapeID="_x0000_s3814" DrawAspect="Content" ObjectID="_1420812795" r:id="rId429"/>
        </w:pict>
      </w:r>
      <w:r>
        <w:rPr>
          <w:rFonts w:cs="Times New Roman"/>
          <w:b/>
          <w:noProof/>
          <w:szCs w:val="24"/>
          <w:lang w:eastAsia="en-GB"/>
        </w:rPr>
        <w:pict>
          <v:shape id="_x0000_s3813" type="#_x0000_t75" style="position:absolute;left:0;text-align:left;margin-left:301.35pt;margin-top:218.1pt;width:128.05pt;height:40.15pt;z-index:203" wrapcoords="925 3655 672 11631 925 18609 18742 18609 18742 14289 20928 12295 20928 10966 18742 8972 18911 4652 18238 4320 1345 3655 925 3655">
            <v:imagedata r:id="rId430" o:title="" croptop="21576f" cropbottom="29502f" cropleft="15568f" cropright="8216f"/>
          </v:shape>
          <o:OLEObject Type="Embed" ProgID="Origin50.Graph" ShapeID="_x0000_s3813" DrawAspect="Content" ObjectID="_1420812796" r:id="rId431"/>
        </w:pict>
      </w:r>
      <w:r>
        <w:rPr>
          <w:rFonts w:cs="Times New Roman"/>
          <w:b/>
          <w:noProof/>
          <w:szCs w:val="24"/>
          <w:lang w:eastAsia="en-GB"/>
        </w:rPr>
        <w:pict>
          <v:shape id="_x0000_s3812" type="#_x0000_t75" style="position:absolute;left:0;text-align:left;margin-left:154.35pt;margin-top:196.1pt;width:131.05pt;height:87.05pt;z-index:202" wrapcoords="1560 1532 1314 12102 1560 20528 1889 20528 6899 20528 18890 19302 18808 13787 20943 12255 20943 11949 18808 11336 18972 4136 18315 3983 1889 3983 1889 1532 1560 1532">
            <v:imagedata r:id="rId432" o:title="" croptop="14982f" cropbottom="20028f" cropleft="9764f" cropright="26415f"/>
          </v:shape>
          <o:OLEObject Type="Embed" ProgID="Origin50.Graph" ShapeID="_x0000_s3812" DrawAspect="Content" ObjectID="_1420812797" r:id="rId433"/>
        </w:pict>
      </w:r>
      <w:r>
        <w:rPr>
          <w:rFonts w:cs="Times New Roman"/>
          <w:b/>
          <w:noProof/>
          <w:szCs w:val="24"/>
          <w:lang w:eastAsia="en-GB"/>
        </w:rPr>
        <w:pict>
          <v:shape id="_x0000_s3811" type="#_x0000_t75" style="position:absolute;left:0;text-align:left;margin-left:19.3pt;margin-top:192.05pt;width:127.05pt;height:93.85pt;z-index:201" wrapcoords="847 1705 593 13074 847 20463 1186 20463 1186 19895 8386 19895 18635 18616 18805 13074 20838 13074 20838 12647 18635 10800 18720 4547 1186 3979 1186 1705 847 1705">
            <v:imagedata r:id="rId434" o:title="" croptop="12975f" cropbottom="19436f" cropleft="10245f" cropright="28205f"/>
          </v:shape>
          <o:OLEObject Type="Embed" ProgID="Origin50.Graph" ShapeID="_x0000_s3811" DrawAspect="Content" ObjectID="_1420812798" r:id="rId435"/>
        </w:pict>
      </w:r>
      <w:r>
        <w:rPr>
          <w:rFonts w:cs="Times New Roman"/>
          <w:b/>
          <w:noProof/>
          <w:szCs w:val="24"/>
          <w:lang w:eastAsia="en-GB"/>
        </w:rPr>
        <w:pict>
          <v:shape id="_x0000_s3810" type="#_x0000_t75" style="position:absolute;left:0;text-align:left;margin-left:299.55pt;margin-top:6.2pt;width:127.85pt;height:40.7pt;z-index:200">
            <v:imagedata r:id="rId436" o:title="" croptop="21585f" cropbottom="29413f" cropleft="15079f" cropright="8706f"/>
          </v:shape>
          <o:OLEObject Type="Embed" ProgID="Origin50.Graph" ShapeID="_x0000_s3810" DrawAspect="Content" ObjectID="_1420812799" r:id="rId437"/>
        </w:pict>
      </w:r>
      <w:r>
        <w:rPr>
          <w:rFonts w:cs="Times New Roman"/>
          <w:b/>
          <w:noProof/>
          <w:szCs w:val="24"/>
          <w:lang w:eastAsia="en-GB"/>
        </w:rPr>
        <w:pict>
          <v:shape id="_x0000_s3807" type="#_x0000_t75" style="position:absolute;left:0;text-align:left;margin-left:190.65pt;margin-top:399.65pt;width:48.3pt;height:37.05pt;z-index:197" wrapcoords="11357 3240 2449 5400 2449 8640 11357 9000 9353 14760 9130 16200 18705 16200 19151 12240 17592 10800 12247 9000 12247 3240 11357 3240">
            <v:imagedata r:id="rId257" o:title="" croptop="17620f" cropbottom="34842f" cropleft="41964f" cropright="12794f"/>
          </v:shape>
          <o:OLEObject Type="Embed" ProgID="Origin50.Graph" ShapeID="_x0000_s3807" DrawAspect="Content" ObjectID="_1420812800" r:id="rId438"/>
        </w:pict>
      </w:r>
      <w:r>
        <w:rPr>
          <w:rFonts w:cs="Times New Roman"/>
          <w:b/>
          <w:noProof/>
          <w:szCs w:val="24"/>
          <w:lang w:eastAsia="en-GB"/>
        </w:rPr>
        <w:pict>
          <v:shape id="_x0000_s3806" type="#_x0000_t75" style="position:absolute;left:0;text-align:left;margin-left:297.6pt;margin-top:109.8pt;width:131.8pt;height:54.25pt;z-index:196" wrapcoords="1467 4173 1223 9818 1467 15218 18747 15218 18829 12027 20866 10309 20866 9573 18747 8100 18747 4173 1467 4173">
            <v:imagedata r:id="rId426" o:title="" croptop="20298f" cropbottom="25726f" cropleft="9948f" cropright="25900f"/>
          </v:shape>
          <o:OLEObject Type="Embed" ProgID="Origin50.Graph" ShapeID="_x0000_s3806" DrawAspect="Content" ObjectID="_1420812801" r:id="rId439"/>
        </w:pict>
      </w:r>
      <w:r>
        <w:rPr>
          <w:rFonts w:cs="Times New Roman"/>
          <w:b/>
          <w:noProof/>
          <w:szCs w:val="24"/>
          <w:lang w:eastAsia="en-GB"/>
        </w:rPr>
        <w:pict>
          <v:shape id="_x0000_s3805" type="#_x0000_t75" style="position:absolute;left:0;text-align:left;margin-left:160.8pt;margin-top:96.8pt;width:122.85pt;height:66.55pt;z-index:195" wrapcoords="874 3600 612 13600 787 19400 18802 19600 18802 21400 19239 21400 19326 16400 21513 13800 21513 13400 19414 13200 19326 8200 18364 8200 1399 6800 1224 3600 874 3600">
            <v:imagedata r:id="rId440" o:title="" croptop="19009f" cropbottom="24332f" cropleft="11722f" cropright="23792f"/>
          </v:shape>
          <o:OLEObject Type="Embed" ProgID="Origin50.Graph" ShapeID="_x0000_s3805" DrawAspect="Content" ObjectID="_1420812802" r:id="rId441"/>
        </w:pict>
      </w:r>
      <w:r>
        <w:rPr>
          <w:rFonts w:cs="Times New Roman"/>
          <w:b/>
          <w:noProof/>
          <w:szCs w:val="24"/>
          <w:lang w:eastAsia="en-GB"/>
        </w:rPr>
        <w:pict>
          <v:shape id="_x0000_s3804" type="#_x0000_t75" style="position:absolute;left:0;text-align:left;margin-left:20.95pt;margin-top:84.6pt;width:123.9pt;height:86.25pt;z-index:194" wrapcoords="1041 2160 694 13731 954 21446 1301 21446 13272 21446 19431 20829 19518 14503 21600 14040 21600 13577 19431 12034 19518 5709 18564 5709 1388 4629 1388 2160 1041 2160">
            <v:imagedata r:id="rId442" o:title="" croptop="12775f" cropbottom="22716f" cropleft="11337f" cropright="24742f"/>
          </v:shape>
          <o:OLEObject Type="Embed" ProgID="Origin50.Graph" ShapeID="_x0000_s3804" DrawAspect="Content" ObjectID="_1420812803" r:id="rId443"/>
        </w:pict>
      </w:r>
    </w:p>
    <w:p w:rsidR="00CF00CB" w:rsidRPr="004D7654" w:rsidRDefault="00B46550" w:rsidP="00CF00CB">
      <w:pPr>
        <w:tabs>
          <w:tab w:val="left" w:pos="4437"/>
        </w:tabs>
        <w:rPr>
          <w:rFonts w:cs="Times New Roman"/>
          <w:szCs w:val="24"/>
        </w:rPr>
      </w:pPr>
      <w:r>
        <w:rPr>
          <w:rFonts w:cs="Times New Roman"/>
          <w:noProof/>
          <w:szCs w:val="24"/>
          <w:lang w:eastAsia="en-GB"/>
        </w:rPr>
        <w:pict>
          <v:shape id="_x0000_s3937" type="#_x0000_t32" style="position:absolute;left:0;text-align:left;margin-left:291.8pt;margin-top:6.1pt;width:18pt;height:0;z-index:299" o:connectortype="straight">
            <v:stroke endarrow="open"/>
          </v:shape>
        </w:pict>
      </w:r>
      <w:r>
        <w:rPr>
          <w:rFonts w:cs="Times New Roman"/>
          <w:noProof/>
          <w:szCs w:val="24"/>
          <w:lang w:eastAsia="en-GB"/>
        </w:rPr>
        <w:pict>
          <v:shape id="_x0000_s3936" type="#_x0000_t32" style="position:absolute;left:0;text-align:left;margin-left:149.95pt;margin-top:5.3pt;width:18pt;height:0;z-index:298" o:connectortype="straight">
            <v:stroke endarrow="open"/>
          </v:shape>
        </w:pict>
      </w:r>
      <w:r>
        <w:rPr>
          <w:rFonts w:cs="Times New Roman"/>
          <w:noProof/>
          <w:szCs w:val="24"/>
          <w:lang w:eastAsia="en-GB"/>
        </w:rPr>
        <w:pict>
          <v:shape id="_x0000_s3935" type="#_x0000_t32" style="position:absolute;left:0;text-align:left;margin-left:9.45pt;margin-top:4.8pt;width:18pt;height:0;z-index:297" o:connectortype="straight">
            <v:stroke endarrow="open"/>
          </v:shape>
        </w:pict>
      </w:r>
    </w:p>
    <w:p w:rsidR="00CF00CB" w:rsidRPr="004D7654" w:rsidRDefault="00B46550" w:rsidP="00CF00CB">
      <w:pPr>
        <w:tabs>
          <w:tab w:val="left" w:pos="4437"/>
        </w:tabs>
        <w:rPr>
          <w:rFonts w:cs="Times New Roman"/>
          <w:szCs w:val="24"/>
        </w:rPr>
      </w:pPr>
      <w:r>
        <w:rPr>
          <w:rFonts w:cs="Times New Roman"/>
          <w:noProof/>
          <w:szCs w:val="24"/>
          <w:lang w:eastAsia="en-GB"/>
        </w:rPr>
        <w:pict>
          <v:rect id="_x0000_s3686" style="position:absolute;left:0;text-align:left;margin-left:209pt;margin-top:3.25pt;width:66pt;height:54pt;z-index:135" stroked="f"/>
        </w:pict>
      </w:r>
      <w:r>
        <w:rPr>
          <w:rFonts w:cs="Times New Roman"/>
          <w:noProof/>
          <w:szCs w:val="24"/>
          <w:lang w:eastAsia="en-GB"/>
        </w:rPr>
        <w:pict>
          <v:rect id="_x0000_s3580" style="position:absolute;left:0;text-align:left;margin-left:181.1pt;margin-top:16.2pt;width:71.05pt;height:54pt;z-index:58" stroked="f"/>
        </w:pict>
      </w:r>
    </w:p>
    <w:p w:rsidR="00CF00CB" w:rsidRPr="004D7654" w:rsidRDefault="00B46550" w:rsidP="00CF00CB">
      <w:pPr>
        <w:tabs>
          <w:tab w:val="left" w:pos="4437"/>
        </w:tabs>
        <w:rPr>
          <w:rFonts w:cs="Times New Roman"/>
          <w:szCs w:val="24"/>
        </w:rPr>
      </w:pPr>
      <w:r>
        <w:rPr>
          <w:rFonts w:cs="Times New Roman"/>
          <w:noProof/>
          <w:szCs w:val="24"/>
          <w:lang w:eastAsia="en-GB"/>
        </w:rPr>
        <w:pict>
          <v:rect id="_x0000_s3687" style="position:absolute;left:0;text-align:left;margin-left:185.55pt;margin-top:6.45pt;width:50.2pt;height:36.7pt;z-index:136" strokecolor="white"/>
        </w:pict>
      </w: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B46550" w:rsidP="00CF00CB">
      <w:pPr>
        <w:tabs>
          <w:tab w:val="left" w:pos="4437"/>
        </w:tabs>
        <w:rPr>
          <w:rFonts w:cs="Times New Roman"/>
          <w:szCs w:val="24"/>
        </w:rPr>
      </w:pPr>
      <w:r>
        <w:rPr>
          <w:rFonts w:cs="Times New Roman"/>
          <w:noProof/>
          <w:szCs w:val="24"/>
          <w:lang w:eastAsia="en-GB"/>
        </w:rPr>
        <w:pict>
          <v:shape id="_x0000_s3940" type="#_x0000_t32" style="position:absolute;left:0;text-align:left;margin-left:291.8pt;margin-top:9.7pt;width:18pt;height:0;z-index:302" o:connectortype="straight">
            <v:stroke endarrow="open"/>
          </v:shape>
        </w:pict>
      </w:r>
      <w:r>
        <w:rPr>
          <w:rFonts w:cs="Times New Roman"/>
          <w:noProof/>
          <w:szCs w:val="24"/>
          <w:lang w:eastAsia="en-GB"/>
        </w:rPr>
        <w:pict>
          <v:shape id="_x0000_s3938" type="#_x0000_t32" style="position:absolute;left:0;text-align:left;margin-left:9.45pt;margin-top:9.3pt;width:18pt;height:0;z-index:300" o:connectortype="straight">
            <v:stroke endarrow="open"/>
          </v:shape>
        </w:pict>
      </w:r>
      <w:r>
        <w:rPr>
          <w:rFonts w:cs="Times New Roman"/>
          <w:noProof/>
          <w:szCs w:val="24"/>
          <w:lang w:eastAsia="en-GB"/>
        </w:rPr>
        <w:pict>
          <v:shape id="_x0000_s3939" type="#_x0000_t32" style="position:absolute;left:0;text-align:left;margin-left:149.95pt;margin-top:9.8pt;width:18pt;height:0;z-index:301" o:connectortype="straight">
            <v:stroke endarrow="open"/>
          </v:shape>
        </w:pict>
      </w: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B46550" w:rsidP="00CF00CB">
      <w:pPr>
        <w:tabs>
          <w:tab w:val="left" w:pos="4437"/>
        </w:tabs>
        <w:rPr>
          <w:rFonts w:cs="Times New Roman"/>
          <w:szCs w:val="24"/>
        </w:rPr>
      </w:pPr>
      <w:r>
        <w:rPr>
          <w:rFonts w:cs="Times New Roman"/>
          <w:noProof/>
          <w:lang w:val="en-US"/>
        </w:rPr>
        <w:pict>
          <v:rect id="_x0000_s3569" style="position:absolute;left:0;text-align:left;margin-left:209pt;margin-top:15.65pt;width:60.5pt;height:36pt;z-index:53" stroked="f"/>
        </w:pict>
      </w:r>
    </w:p>
    <w:p w:rsidR="00CF00CB" w:rsidRPr="004D7654" w:rsidRDefault="00CF00CB" w:rsidP="00CF00CB">
      <w:pPr>
        <w:tabs>
          <w:tab w:val="left" w:pos="4437"/>
        </w:tabs>
        <w:rPr>
          <w:rFonts w:cs="Times New Roman"/>
          <w:szCs w:val="24"/>
        </w:rPr>
      </w:pPr>
    </w:p>
    <w:p w:rsidR="00CF00CB" w:rsidRPr="004D7654" w:rsidRDefault="00B46550" w:rsidP="00CF00CB">
      <w:pPr>
        <w:tabs>
          <w:tab w:val="left" w:pos="4437"/>
        </w:tabs>
        <w:rPr>
          <w:rFonts w:cs="Times New Roman"/>
          <w:szCs w:val="24"/>
        </w:rPr>
      </w:pPr>
      <w:r>
        <w:rPr>
          <w:rFonts w:cs="Times New Roman"/>
          <w:noProof/>
          <w:szCs w:val="24"/>
          <w:lang w:eastAsia="en-GB"/>
        </w:rPr>
        <w:pict>
          <v:shape id="_x0000_s3942" type="#_x0000_t32" style="position:absolute;left:0;text-align:left;margin-left:149.2pt;margin-top:10.8pt;width:18pt;height:0;z-index:304" o:connectortype="straight">
            <v:stroke endarrow="open"/>
          </v:shape>
        </w:pict>
      </w:r>
      <w:r>
        <w:rPr>
          <w:rFonts w:cs="Times New Roman"/>
          <w:noProof/>
          <w:szCs w:val="24"/>
          <w:lang w:eastAsia="en-GB"/>
        </w:rPr>
        <w:pict>
          <v:shape id="_x0000_s3941" type="#_x0000_t32" style="position:absolute;left:0;text-align:left;margin-left:8.7pt;margin-top:10.3pt;width:18pt;height:0;z-index:303" o:connectortype="straight">
            <v:stroke endarrow="open"/>
          </v:shape>
        </w:pict>
      </w:r>
      <w:r>
        <w:rPr>
          <w:rFonts w:cs="Times New Roman"/>
          <w:noProof/>
          <w:szCs w:val="24"/>
          <w:lang w:eastAsia="en-GB"/>
        </w:rPr>
        <w:pict>
          <v:shape id="_x0000_s3943" type="#_x0000_t32" style="position:absolute;left:0;text-align:left;margin-left:291.05pt;margin-top:11.6pt;width:18pt;height:0;z-index:305" o:connectortype="straight">
            <v:stroke endarrow="open"/>
          </v:shape>
        </w:pict>
      </w:r>
    </w:p>
    <w:p w:rsidR="00CF00CB" w:rsidRPr="004D7654" w:rsidRDefault="00CF00CB" w:rsidP="00CF00CB">
      <w:pPr>
        <w:tabs>
          <w:tab w:val="left" w:pos="4437"/>
        </w:tabs>
        <w:rPr>
          <w:rFonts w:cs="Times New Roman"/>
          <w:szCs w:val="24"/>
        </w:rPr>
      </w:pPr>
    </w:p>
    <w:p w:rsidR="00CF00CB" w:rsidRPr="004D7654" w:rsidRDefault="00B46550" w:rsidP="00CF00CB">
      <w:pPr>
        <w:tabs>
          <w:tab w:val="left" w:pos="4437"/>
        </w:tabs>
        <w:rPr>
          <w:rFonts w:cs="Times New Roman"/>
          <w:szCs w:val="24"/>
        </w:rPr>
      </w:pPr>
      <w:r>
        <w:rPr>
          <w:rFonts w:cs="Times New Roman"/>
          <w:noProof/>
          <w:szCs w:val="24"/>
          <w:lang w:eastAsia="en-GB"/>
        </w:rPr>
        <w:pict>
          <v:rect id="_x0000_s3685" style="position:absolute;left:0;text-align:left;margin-left:187.5pt;margin-top:16.85pt;width:48.65pt;height:37.1pt;z-index:134" strokecolor="white"/>
        </w:pict>
      </w:r>
      <w:r>
        <w:rPr>
          <w:rFonts w:cs="Times New Roman"/>
          <w:noProof/>
          <w:szCs w:val="24"/>
          <w:lang w:eastAsia="en-GB"/>
        </w:rPr>
        <w:pict>
          <v:rect id="_x0000_s3581" style="position:absolute;left:0;text-align:left;margin-left:185.55pt;margin-top:13.55pt;width:44.4pt;height:36pt;z-index:59" stroked="f"/>
        </w:pict>
      </w: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B46550" w:rsidP="00CF00CB">
      <w:pPr>
        <w:tabs>
          <w:tab w:val="left" w:pos="4437"/>
        </w:tabs>
        <w:rPr>
          <w:rStyle w:val="Heading5Char"/>
          <w:rFonts w:eastAsia="Calibri"/>
        </w:rPr>
      </w:pPr>
      <w:r>
        <w:rPr>
          <w:rFonts w:cs="Times New Roman"/>
          <w:noProof/>
          <w:szCs w:val="24"/>
          <w:lang w:eastAsia="en-GB"/>
        </w:rPr>
        <w:pict>
          <v:shape id="_x0000_s3944" type="#_x0000_t32" style="position:absolute;left:0;text-align:left;margin-left:9.6pt;margin-top:19.3pt;width:18pt;height:0;z-index:306" o:connectortype="straight">
            <v:stroke endarrow="open"/>
          </v:shape>
        </w:pict>
      </w:r>
      <w:r>
        <w:rPr>
          <w:rFonts w:cs="Times New Roman"/>
          <w:noProof/>
          <w:szCs w:val="24"/>
          <w:lang w:eastAsia="en-GB"/>
        </w:rPr>
        <w:pict>
          <v:shape id="_x0000_s3945" type="#_x0000_t32" style="position:absolute;left:0;text-align:left;margin-left:150.1pt;margin-top:19.8pt;width:18pt;height:0;z-index:307" o:connectortype="straight">
            <v:stroke endarrow="open"/>
          </v:shape>
        </w:pict>
      </w:r>
      <w:r>
        <w:rPr>
          <w:rFonts w:cs="Times New Roman"/>
          <w:noProof/>
          <w:szCs w:val="24"/>
          <w:lang w:eastAsia="en-GB"/>
        </w:rPr>
        <w:pict>
          <v:shape id="_x0000_s3946" type="#_x0000_t32" style="position:absolute;left:0;text-align:left;margin-left:290.6pt;margin-top:19.7pt;width:18pt;height:0;z-index:308" o:connectortype="straight">
            <v:stroke endarrow="open"/>
          </v:shape>
        </w:pict>
      </w:r>
    </w:p>
    <w:p w:rsidR="00CF00CB" w:rsidRPr="004D7654" w:rsidRDefault="00CF00CB" w:rsidP="00CF00CB">
      <w:pPr>
        <w:tabs>
          <w:tab w:val="left" w:pos="4437"/>
        </w:tabs>
        <w:rPr>
          <w:rStyle w:val="Heading5Char"/>
          <w:rFonts w:eastAsia="Calibri"/>
        </w:rPr>
      </w:pPr>
    </w:p>
    <w:p w:rsidR="00CF00CB" w:rsidRPr="004D7654" w:rsidRDefault="00CF00CB" w:rsidP="00CF00CB">
      <w:pPr>
        <w:tabs>
          <w:tab w:val="left" w:pos="4437"/>
        </w:tabs>
        <w:rPr>
          <w:rStyle w:val="Heading5Char"/>
          <w:rFonts w:eastAsia="Calibri"/>
        </w:rPr>
      </w:pPr>
    </w:p>
    <w:p w:rsidR="00CF00CB" w:rsidRPr="004D7654" w:rsidRDefault="00CF00CB" w:rsidP="00CF00CB">
      <w:pPr>
        <w:tabs>
          <w:tab w:val="left" w:pos="4437"/>
        </w:tabs>
        <w:rPr>
          <w:rStyle w:val="Heading5Char"/>
          <w:rFonts w:eastAsia="Calibri"/>
        </w:rPr>
      </w:pPr>
    </w:p>
    <w:p w:rsidR="00CF00CB" w:rsidRPr="004D7654" w:rsidRDefault="00CF00CB" w:rsidP="00CF00CB">
      <w:pPr>
        <w:tabs>
          <w:tab w:val="left" w:pos="4437"/>
        </w:tabs>
        <w:rPr>
          <w:rStyle w:val="Heading5Char"/>
          <w:rFonts w:eastAsia="Calibri"/>
        </w:rPr>
      </w:pPr>
    </w:p>
    <w:p w:rsidR="00CF00CB" w:rsidRPr="004D7654" w:rsidRDefault="00CF00CB" w:rsidP="00CF00CB">
      <w:pPr>
        <w:tabs>
          <w:tab w:val="left" w:pos="4437"/>
        </w:tabs>
        <w:rPr>
          <w:rStyle w:val="Heading5Char"/>
          <w:rFonts w:eastAsia="Calibri"/>
        </w:rPr>
      </w:pPr>
    </w:p>
    <w:p w:rsidR="00CF00CB" w:rsidRPr="004D7654" w:rsidRDefault="00CF00CB" w:rsidP="00CF00CB">
      <w:pPr>
        <w:pStyle w:val="Heading5"/>
        <w:rPr>
          <w:vanish/>
          <w:szCs w:val="24"/>
          <w:specVanish/>
        </w:rPr>
      </w:pPr>
      <w:bookmarkStart w:id="1207" w:name="_Toc343428513"/>
      <w:bookmarkStart w:id="1208" w:name="_Toc343447779"/>
      <w:bookmarkStart w:id="1209" w:name="_Toc343447963"/>
      <w:bookmarkStart w:id="1210" w:name="_Toc343606489"/>
      <w:bookmarkStart w:id="1211" w:name="_Toc343672685"/>
      <w:bookmarkStart w:id="1212" w:name="_Toc343440858"/>
      <w:r w:rsidRPr="004D7654">
        <w:rPr>
          <w:rStyle w:val="Heading5Char"/>
          <w:b/>
        </w:rPr>
        <w:t>Figure 4.25 Typical traces taken from single cells either exposed to control,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mannitol or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pipette solutions.</w:t>
      </w:r>
      <w:bookmarkEnd w:id="1207"/>
      <w:bookmarkEnd w:id="1208"/>
      <w:bookmarkEnd w:id="1209"/>
      <w:bookmarkEnd w:id="1210"/>
      <w:bookmarkEnd w:id="1211"/>
      <w:r w:rsidRPr="004D7654">
        <w:rPr>
          <w:szCs w:val="24"/>
        </w:rPr>
        <w:t xml:space="preserve">  </w:t>
      </w:r>
    </w:p>
    <w:p w:rsidR="00CF00CB" w:rsidRPr="004D7654" w:rsidRDefault="00CF00CB" w:rsidP="00CF00CB">
      <w:pPr>
        <w:rPr>
          <w:rFonts w:cs="Times New Roman"/>
        </w:rPr>
      </w:pPr>
      <w:r w:rsidRPr="004D7654">
        <w:rPr>
          <w:rFonts w:cs="Times New Roman"/>
        </w:rPr>
        <w:t xml:space="preserve"> A, control pipette solution.  B,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C, mannitol pipette solution.  D,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Arrows indicate zero current.</w:t>
      </w:r>
      <w:bookmarkEnd w:id="1212"/>
    </w:p>
    <w:p w:rsidR="00CF00CB" w:rsidRPr="004D7654" w:rsidRDefault="00CF00CB"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CF00CB" w:rsidP="00CF00CB">
      <w:pPr>
        <w:tabs>
          <w:tab w:val="left" w:pos="4437"/>
        </w:tabs>
        <w:rPr>
          <w:rFonts w:cs="Times New Roman"/>
          <w:szCs w:val="24"/>
        </w:rPr>
      </w:pPr>
      <w:r w:rsidRPr="004D7654">
        <w:rPr>
          <w:rFonts w:cs="Times New Roman"/>
          <w:szCs w:val="24"/>
        </w:rPr>
        <w:lastRenderedPageBreak/>
        <w:t>The presence of 1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in the pipette had no effect on the total whole-cell current or conductance, figure 4.26.  The reversal potential of 1mM control cells was -3.71 ± 1.71 mV (n = 16), which did not differ significantly from E</w:t>
      </w:r>
      <w:r w:rsidRPr="004D7654">
        <w:rPr>
          <w:rFonts w:cs="Times New Roman"/>
          <w:szCs w:val="24"/>
          <w:vertAlign w:val="subscript"/>
        </w:rPr>
        <w:t>Cl</w:t>
      </w:r>
      <w:r w:rsidRPr="004D7654">
        <w:rPr>
          <w:rFonts w:cs="Times New Roman"/>
          <w:szCs w:val="24"/>
        </w:rPr>
        <w:t>.  The reversal potential of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cells was -8.70 ± 0.91 mV (n = 17), which was significantly different from both the control reversal potential and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  The reversal potential of mannitol cells was -8.93 ± 1.06 mV (n = 15), which was not significantly difference from the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reversal potential of -11.06 ± 1.23 mV (n = 14); however, both were significantly more negative than E</w:t>
      </w:r>
      <w:r w:rsidRPr="004D7654">
        <w:rPr>
          <w:rFonts w:cs="Times New Roman"/>
          <w:szCs w:val="24"/>
          <w:vertAlign w:val="subscript"/>
        </w:rPr>
        <w:t>Cl</w:t>
      </w:r>
      <w:r w:rsidRPr="004D7654">
        <w:rPr>
          <w:rFonts w:cs="Times New Roman"/>
          <w:szCs w:val="24"/>
        </w:rPr>
        <w:t>.</w:t>
      </w: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AE6648" w:rsidRPr="004D7654" w:rsidRDefault="00AE6648" w:rsidP="00CF00CB">
      <w:pPr>
        <w:tabs>
          <w:tab w:val="left" w:pos="4437"/>
        </w:tabs>
        <w:rPr>
          <w:rFonts w:cs="Times New Roman"/>
          <w:szCs w:val="24"/>
        </w:rPr>
      </w:pPr>
    </w:p>
    <w:p w:rsidR="00CF00CB" w:rsidRPr="004D7654" w:rsidRDefault="00B46550" w:rsidP="00CF00CB">
      <w:pPr>
        <w:tabs>
          <w:tab w:val="left" w:pos="4437"/>
        </w:tabs>
        <w:rPr>
          <w:rFonts w:cs="Times New Roman"/>
          <w:szCs w:val="24"/>
        </w:rPr>
      </w:pPr>
      <w:r>
        <w:rPr>
          <w:rFonts w:cs="Times New Roman"/>
          <w:noProof/>
          <w:lang w:eastAsia="en-GB"/>
        </w:rPr>
        <w:lastRenderedPageBreak/>
        <w:pict>
          <v:shape id="_x0000_s4197" type="#_x0000_t202" style="position:absolute;left:0;text-align:left;margin-left:209.6pt;margin-top:20.25pt;width:21.45pt;height:21.05pt;z-index:559" strokecolor="white">
            <o:lock v:ext="edit" aspectratio="t"/>
            <v:textbox style="mso-next-textbox:#_x0000_s4197">
              <w:txbxContent>
                <w:p w:rsidR="00C8548E" w:rsidRPr="008D2E5F" w:rsidRDefault="00C8548E" w:rsidP="00CF00CB">
                  <w:pPr>
                    <w:rPr>
                      <w:rFonts w:cs="Times New Roman"/>
                      <w:szCs w:val="24"/>
                    </w:rPr>
                  </w:pPr>
                  <w:r w:rsidRPr="008D2E5F">
                    <w:rPr>
                      <w:rFonts w:cs="Times New Roman"/>
                      <w:szCs w:val="24"/>
                    </w:rPr>
                    <w:t>B</w:t>
                  </w:r>
                </w:p>
              </w:txbxContent>
            </v:textbox>
          </v:shape>
        </w:pict>
      </w:r>
      <w:r>
        <w:rPr>
          <w:rFonts w:cs="Times New Roman"/>
          <w:noProof/>
          <w:lang w:eastAsia="en-GB"/>
        </w:rPr>
        <w:pict>
          <v:shape id="_x0000_s4196" type="#_x0000_t202" style="position:absolute;left:0;text-align:left;margin-left:9.45pt;margin-top:18.35pt;width:21.5pt;height:21.05pt;z-index:558" strokecolor="white">
            <o:lock v:ext="edit" aspectratio="t"/>
            <v:textbox style="mso-next-textbox:#_x0000_s4196">
              <w:txbxContent>
                <w:p w:rsidR="00C8548E" w:rsidRPr="008D2E5F" w:rsidRDefault="00C8548E" w:rsidP="00CF00CB">
                  <w:pPr>
                    <w:rPr>
                      <w:rFonts w:cs="Times New Roman"/>
                      <w:szCs w:val="24"/>
                    </w:rPr>
                  </w:pPr>
                  <w:r w:rsidRPr="008D2E5F">
                    <w:rPr>
                      <w:rFonts w:cs="Times New Roman"/>
                      <w:szCs w:val="24"/>
                    </w:rPr>
                    <w:t>A</w:t>
                  </w:r>
                </w:p>
              </w:txbxContent>
            </v:textbox>
          </v:shape>
        </w:pict>
      </w:r>
    </w:p>
    <w:p w:rsidR="00CF00CB" w:rsidRPr="004D7654" w:rsidRDefault="00B46550" w:rsidP="00CF00CB">
      <w:pPr>
        <w:tabs>
          <w:tab w:val="left" w:pos="4437"/>
        </w:tabs>
        <w:rPr>
          <w:rFonts w:cs="Times New Roman"/>
          <w:szCs w:val="24"/>
        </w:rPr>
      </w:pPr>
      <w:r>
        <w:rPr>
          <w:rFonts w:cs="Times New Roman"/>
          <w:noProof/>
          <w:szCs w:val="24"/>
          <w:lang w:eastAsia="en-GB"/>
        </w:rPr>
        <w:pict>
          <v:shape id="_x0000_s4201" type="#_x0000_t75" style="position:absolute;left:0;text-align:left;margin-left:210.15pt;margin-top:2.7pt;width:214.3pt;height:167.95pt;z-index:563">
            <v:imagedata r:id="rId444" o:title=""/>
          </v:shape>
          <o:OLEObject Type="Embed" ProgID="Origin50.Graph" ShapeID="_x0000_s4201" DrawAspect="Content" ObjectID="_1420812804" r:id="rId445"/>
        </w:pict>
      </w:r>
      <w:r>
        <w:rPr>
          <w:rFonts w:cs="Times New Roman"/>
          <w:noProof/>
          <w:szCs w:val="24"/>
          <w:lang w:eastAsia="en-GB"/>
        </w:rPr>
        <w:pict>
          <v:shape id="_x0000_s4200" type="#_x0000_t75" style="position:absolute;left:0;text-align:left;margin-left:-.65pt;margin-top:2.85pt;width:199.55pt;height:141.8pt;z-index:562">
            <v:imagedata r:id="rId446" o:title=""/>
          </v:shape>
          <o:OLEObject Type="Embed" ProgID="Origin50.Graph" ShapeID="_x0000_s4200" DrawAspect="Content" ObjectID="_1420812805" r:id="rId447"/>
        </w:pict>
      </w: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B46550" w:rsidP="00CF00CB">
      <w:pPr>
        <w:tabs>
          <w:tab w:val="left" w:pos="4437"/>
        </w:tabs>
        <w:rPr>
          <w:rFonts w:cs="Times New Roman"/>
          <w:szCs w:val="24"/>
        </w:rPr>
      </w:pPr>
      <w:r>
        <w:rPr>
          <w:rFonts w:cs="Times New Roman"/>
          <w:noProof/>
          <w:szCs w:val="24"/>
          <w:lang w:eastAsia="en-GB"/>
        </w:rPr>
        <w:pict>
          <v:shape id="_x0000_s4199" type="#_x0000_t202" style="position:absolute;left:0;text-align:left;margin-left:208.6pt;margin-top:19.7pt;width:21.5pt;height:21.1pt;z-index:561" strokecolor="white">
            <o:lock v:ext="edit" aspectratio="t"/>
            <v:textbox style="mso-next-textbox:#_x0000_s4199">
              <w:txbxContent>
                <w:p w:rsidR="00C8548E" w:rsidRPr="008D2E5F" w:rsidRDefault="00C8548E" w:rsidP="00CF00CB">
                  <w:pPr>
                    <w:rPr>
                      <w:rFonts w:cs="Times New Roman"/>
                      <w:szCs w:val="24"/>
                    </w:rPr>
                  </w:pPr>
                  <w:r w:rsidRPr="008D2E5F">
                    <w:rPr>
                      <w:rFonts w:cs="Times New Roman"/>
                      <w:szCs w:val="24"/>
                    </w:rPr>
                    <w:t>D</w:t>
                  </w:r>
                </w:p>
              </w:txbxContent>
            </v:textbox>
          </v:shape>
        </w:pict>
      </w:r>
      <w:r>
        <w:rPr>
          <w:rFonts w:cs="Times New Roman"/>
          <w:noProof/>
          <w:szCs w:val="24"/>
          <w:lang w:eastAsia="en-GB"/>
        </w:rPr>
        <w:pict>
          <v:shape id="_x0000_s4198" type="#_x0000_t202" style="position:absolute;left:0;text-align:left;margin-left:8.45pt;margin-top:17.85pt;width:21.5pt;height:21.05pt;z-index:560" strokecolor="white">
            <o:lock v:ext="edit" aspectratio="t"/>
            <v:textbox style="mso-next-textbox:#_x0000_s4198">
              <w:txbxContent>
                <w:p w:rsidR="00C8548E" w:rsidRPr="008D2E5F" w:rsidRDefault="00C8548E" w:rsidP="00CF00CB">
                  <w:pPr>
                    <w:rPr>
                      <w:rFonts w:cs="Times New Roman"/>
                      <w:szCs w:val="24"/>
                    </w:rPr>
                  </w:pPr>
                  <w:r w:rsidRPr="008D2E5F">
                    <w:rPr>
                      <w:rFonts w:cs="Times New Roman"/>
                      <w:szCs w:val="24"/>
                    </w:rPr>
                    <w:t>C</w:t>
                  </w:r>
                </w:p>
              </w:txbxContent>
            </v:textbox>
          </v:shape>
        </w:pict>
      </w:r>
    </w:p>
    <w:p w:rsidR="00CF00CB" w:rsidRPr="004D7654" w:rsidRDefault="00B46550" w:rsidP="00CF00CB">
      <w:pPr>
        <w:tabs>
          <w:tab w:val="left" w:pos="4437"/>
        </w:tabs>
        <w:rPr>
          <w:rFonts w:cs="Times New Roman"/>
          <w:szCs w:val="24"/>
        </w:rPr>
      </w:pPr>
      <w:r>
        <w:rPr>
          <w:rFonts w:cs="Times New Roman"/>
          <w:noProof/>
          <w:szCs w:val="24"/>
          <w:lang w:eastAsia="en-GB"/>
        </w:rPr>
        <w:pict>
          <v:shape id="_x0000_s4203" type="#_x0000_t75" style="position:absolute;left:0;text-align:left;margin-left:212.55pt;margin-top:4.45pt;width:202.85pt;height:160.35pt;z-index:565">
            <v:imagedata r:id="rId448" o:title=""/>
          </v:shape>
          <o:OLEObject Type="Embed" ProgID="Origin50.Graph" ShapeID="_x0000_s4203" DrawAspect="Content" ObjectID="_1420812806" r:id="rId449"/>
        </w:pict>
      </w:r>
      <w:r>
        <w:rPr>
          <w:rFonts w:cs="Times New Roman"/>
          <w:noProof/>
          <w:szCs w:val="24"/>
          <w:lang w:eastAsia="en-GB"/>
        </w:rPr>
        <w:pict>
          <v:shape id="_x0000_s4202" type="#_x0000_t75" style="position:absolute;left:0;text-align:left;margin-left:-.75pt;margin-top:-.3pt;width:201.25pt;height:141.7pt;z-index:564">
            <v:imagedata r:id="rId450" o:title=""/>
          </v:shape>
          <o:OLEObject Type="Embed" ProgID="Origin50.Graph" ShapeID="_x0000_s4202" DrawAspect="Content" ObjectID="_1420812807" r:id="rId451"/>
        </w:pict>
      </w:r>
    </w:p>
    <w:p w:rsidR="00CF00CB" w:rsidRPr="004D7654" w:rsidRDefault="00CF00CB" w:rsidP="00CF00CB">
      <w:pPr>
        <w:tabs>
          <w:tab w:val="left" w:pos="4437"/>
        </w:tabs>
        <w:rPr>
          <w:rFonts w:cs="Times New Roman"/>
          <w:szCs w:val="24"/>
        </w:rPr>
      </w:pPr>
    </w:p>
    <w:p w:rsidR="00CF00CB" w:rsidRPr="004D7654" w:rsidRDefault="00CF00CB" w:rsidP="00CF00CB">
      <w:pPr>
        <w:tabs>
          <w:tab w:val="left" w:pos="4437"/>
        </w:tabs>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pStyle w:val="Heading5"/>
        <w:rPr>
          <w:rStyle w:val="Heading5Char"/>
          <w:b/>
        </w:rPr>
      </w:pPr>
      <w:bookmarkStart w:id="1213" w:name="_Toc343428514"/>
      <w:bookmarkStart w:id="1214" w:name="_Toc343447780"/>
      <w:bookmarkStart w:id="1215" w:name="_Toc343447964"/>
      <w:bookmarkStart w:id="1216" w:name="_Toc343606490"/>
      <w:bookmarkStart w:id="1217" w:name="_Toc343440859"/>
    </w:p>
    <w:p w:rsidR="00CF00CB" w:rsidRPr="004D7654" w:rsidRDefault="00CF00CB" w:rsidP="00CF00CB">
      <w:pPr>
        <w:pStyle w:val="Heading5"/>
        <w:rPr>
          <w:vanish/>
          <w:specVanish/>
        </w:rPr>
      </w:pPr>
      <w:bookmarkStart w:id="1218" w:name="_Toc343672686"/>
      <w:r w:rsidRPr="004D7654">
        <w:rPr>
          <w:rStyle w:val="Heading5Char"/>
          <w:b/>
        </w:rPr>
        <w:t>Figure 4.26 Effect of 1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pipette solution on total whole-cell current and conductance.</w:t>
      </w:r>
      <w:bookmarkEnd w:id="1213"/>
      <w:bookmarkEnd w:id="1214"/>
      <w:bookmarkEnd w:id="1215"/>
      <w:bookmarkEnd w:id="1216"/>
      <w:bookmarkEnd w:id="1218"/>
      <w:r w:rsidRPr="004D7654">
        <w:t xml:space="preserve">  </w:t>
      </w:r>
    </w:p>
    <w:p w:rsidR="00CF00CB" w:rsidRPr="004D7654" w:rsidRDefault="00CF00CB" w:rsidP="00CF00CB">
      <w:pPr>
        <w:rPr>
          <w:rFonts w:cs="Times New Roman"/>
        </w:rPr>
      </w:pPr>
      <w:r w:rsidRPr="004D7654">
        <w:rPr>
          <w:rFonts w:cs="Times New Roman"/>
        </w:rPr>
        <w:t xml:space="preserve"> A,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current.  Squares, control pipette solution (n = 16); circles,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(n = 17).  B,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conductance.  Black bars, control pipette solution (n = 16);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(n = 17).  C,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current.  Squares, mannitol pipette solution (n = 15 ); circles,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(n = 14).  D,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total whole-cell conductance.  Black bars, mannitol pipette solution (n = 15);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(n = 14).</w:t>
      </w:r>
      <w:bookmarkEnd w:id="1217"/>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addition of 500μM DIDS produced an outwardly rectifying current profile in all groups, figure 4.27 and 4.28.  The reversal potential of control cells was -5.59 ± 2.02 mV (n = 16), which was significantly different the reversal potential of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cells of -13.33 ± 1.82 mV (n = 17), and both were significantly different from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 xml:space="preserve">.  In </w:t>
      </w:r>
      <w:r w:rsidRPr="004D7654">
        <w:rPr>
          <w:rFonts w:cs="Times New Roman"/>
          <w:szCs w:val="24"/>
        </w:rPr>
        <w:lastRenderedPageBreak/>
        <w:t>mannitol cells the reversal potential was -16.64 ± 2.09 mV (n = 15), which did not differ significantly from the reversal potential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of -15.46 ± 1.76 mV (n = 14); however, both were also significantly more negative than E</w:t>
      </w:r>
      <w:r w:rsidRPr="004D7654">
        <w:rPr>
          <w:rFonts w:cs="Times New Roman"/>
          <w:szCs w:val="24"/>
          <w:vertAlign w:val="subscript"/>
        </w:rPr>
        <w:t>Cl</w:t>
      </w:r>
      <w:r w:rsidRPr="004D7654">
        <w:rPr>
          <w:rFonts w:cs="Times New Roman"/>
          <w:szCs w:val="24"/>
        </w:rPr>
        <w:t>.  The presence of 1 or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in the pipette had no effect on the DIDS-sensitive conductance, figures 4.27 and 4.28.</w:t>
      </w:r>
    </w:p>
    <w:p w:rsidR="00CF00CB" w:rsidRPr="004D7654" w:rsidRDefault="00B46550" w:rsidP="00CF00CB">
      <w:pPr>
        <w:rPr>
          <w:rFonts w:cs="Times New Roman"/>
          <w:szCs w:val="24"/>
        </w:rPr>
      </w:pPr>
      <w:r>
        <w:rPr>
          <w:rFonts w:cs="Times New Roman"/>
          <w:noProof/>
          <w:lang w:eastAsia="en-GB"/>
        </w:rPr>
        <w:pict>
          <v:shape id="_x0000_s4208" type="#_x0000_t202" style="position:absolute;left:0;text-align:left;margin-left:209.3pt;margin-top:20.4pt;width:21.55pt;height:21.1pt;z-index:570" strokecolor="white">
            <o:lock v:ext="edit" aspectratio="t"/>
            <v:textbox style="mso-next-textbox:#_x0000_s4208">
              <w:txbxContent>
                <w:p w:rsidR="00C8548E" w:rsidRPr="008D2E5F" w:rsidRDefault="00C8548E" w:rsidP="00CF00CB">
                  <w:pPr>
                    <w:rPr>
                      <w:rFonts w:cs="Times New Roman"/>
                      <w:szCs w:val="24"/>
                    </w:rPr>
                  </w:pPr>
                  <w:r w:rsidRPr="008D2E5F">
                    <w:rPr>
                      <w:rFonts w:cs="Times New Roman"/>
                      <w:szCs w:val="24"/>
                    </w:rPr>
                    <w:t>B</w:t>
                  </w:r>
                </w:p>
              </w:txbxContent>
            </v:textbox>
          </v:shape>
        </w:pict>
      </w:r>
      <w:r>
        <w:rPr>
          <w:rFonts w:cs="Times New Roman"/>
          <w:noProof/>
          <w:lang w:eastAsia="en-GB"/>
        </w:rPr>
        <w:pict>
          <v:shape id="_x0000_s4207" type="#_x0000_t202" style="position:absolute;left:0;text-align:left;margin-left:8.7pt;margin-top:18.5pt;width:21.5pt;height:21.1pt;z-index:569" strokecolor="white">
            <o:lock v:ext="edit" aspectratio="t"/>
            <v:textbox style="mso-next-textbox:#_x0000_s4207">
              <w:txbxContent>
                <w:p w:rsidR="00C8548E" w:rsidRPr="008D2E5F" w:rsidRDefault="00C8548E" w:rsidP="00CF00CB">
                  <w:pPr>
                    <w:rPr>
                      <w:rFonts w:cs="Times New Roman"/>
                      <w:szCs w:val="24"/>
                    </w:rPr>
                  </w:pPr>
                  <w:r w:rsidRPr="008D2E5F">
                    <w:rPr>
                      <w:rFonts w:cs="Times New Roman"/>
                      <w:szCs w:val="24"/>
                    </w:rPr>
                    <w:t>A</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205" type="#_x0000_t75" style="position:absolute;left:0;text-align:left;margin-left:209.3pt;margin-top:5.05pt;width:209.75pt;height:141.8pt;z-index:567">
            <v:imagedata r:id="rId452" o:title=""/>
          </v:shape>
          <o:OLEObject Type="Embed" ProgID="Origin50.Graph" ShapeID="_x0000_s4205" DrawAspect="Content" ObjectID="_1420812808" r:id="rId453"/>
        </w:pict>
      </w:r>
      <w:r>
        <w:rPr>
          <w:rFonts w:cs="Times New Roman"/>
          <w:noProof/>
          <w:szCs w:val="24"/>
          <w:lang w:eastAsia="en-GB"/>
        </w:rPr>
        <w:pict>
          <v:shape id="_x0000_s4204" type="#_x0000_t75" style="position:absolute;left:0;text-align:left;margin-left:-1.05pt;margin-top:4.3pt;width:206.65pt;height:141.75pt;z-index:566">
            <v:imagedata r:id="rId454" o:title=""/>
          </v:shape>
          <o:OLEObject Type="Embed" ProgID="Origin50.Graph" ShapeID="_x0000_s4204" DrawAspect="Content" ObjectID="_1420812809" r:id="rId455"/>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209" type="#_x0000_t202" style="position:absolute;left:0;text-align:left;margin-left:95.5pt;margin-top:.8pt;width:21.55pt;height:21.15pt;z-index:571" strokecolor="white">
            <o:lock v:ext="edit" aspectratio="t"/>
            <v:textbox style="mso-next-textbox:#_x0000_s4209">
              <w:txbxContent>
                <w:p w:rsidR="00C8548E" w:rsidRPr="008D2E5F" w:rsidRDefault="00C8548E" w:rsidP="00CF00CB">
                  <w:pPr>
                    <w:rPr>
                      <w:rFonts w:cs="Times New Roman"/>
                      <w:szCs w:val="24"/>
                    </w:rPr>
                  </w:pPr>
                  <w:r w:rsidRPr="008D2E5F">
                    <w:rPr>
                      <w:rFonts w:cs="Times New Roman"/>
                      <w:szCs w:val="24"/>
                    </w:rPr>
                    <w:t>C</w:t>
                  </w:r>
                </w:p>
              </w:txbxContent>
            </v:textbox>
          </v:shape>
        </w:pict>
      </w:r>
      <w:r>
        <w:rPr>
          <w:rFonts w:cs="Times New Roman"/>
          <w:noProof/>
          <w:szCs w:val="24"/>
          <w:lang w:eastAsia="en-GB"/>
        </w:rPr>
        <w:pict>
          <v:shape id="_x0000_s4206" type="#_x0000_t75" style="position:absolute;left:0;text-align:left;margin-left:95.5pt;margin-top:4.4pt;width:214.85pt;height:173.55pt;z-index:568">
            <v:imagedata r:id="rId456" o:title=""/>
          </v:shape>
          <o:OLEObject Type="Embed" ProgID="Origin50.Graph" ShapeID="_x0000_s4206" DrawAspect="Content" ObjectID="_1420812810" r:id="rId457"/>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219" w:name="_Toc343428515"/>
      <w:bookmarkStart w:id="1220" w:name="_Toc343447781"/>
      <w:bookmarkStart w:id="1221" w:name="_Toc343447965"/>
      <w:bookmarkStart w:id="1222" w:name="_Toc343606491"/>
      <w:bookmarkStart w:id="1223" w:name="_Toc343672687"/>
      <w:bookmarkStart w:id="1224" w:name="_Toc343440860"/>
      <w:r w:rsidRPr="004D7654">
        <w:rPr>
          <w:rStyle w:val="Heading5Char"/>
          <w:b/>
        </w:rPr>
        <w:t>Figure 4.27 Effect of DIDS in control and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cells.</w:t>
      </w:r>
      <w:bookmarkEnd w:id="1219"/>
      <w:bookmarkEnd w:id="1220"/>
      <w:bookmarkEnd w:id="1221"/>
      <w:bookmarkEnd w:id="1222"/>
      <w:bookmarkEnd w:id="1223"/>
      <w:r w:rsidRPr="004D7654">
        <w:t xml:space="preserve">  </w:t>
      </w:r>
    </w:p>
    <w:p w:rsidR="00CF00CB" w:rsidRPr="004D7654" w:rsidRDefault="00CF00CB" w:rsidP="00CF00CB">
      <w:pPr>
        <w:rPr>
          <w:rFonts w:cs="Times New Roman"/>
        </w:rPr>
      </w:pPr>
      <w:r w:rsidRPr="004D7654">
        <w:rPr>
          <w:rFonts w:cs="Times New Roman"/>
        </w:rPr>
        <w:t xml:space="preserve"> A, DIDS-sensitive current in control cells (n = 16).  B, DIDS-sensitive current in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17).  C,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on DIDS-sensitive conductance.  Black bars, control pipette solution (n = 16);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(n = 17).</w:t>
      </w:r>
      <w:bookmarkEnd w:id="1224"/>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214" type="#_x0000_t202" style="position:absolute;left:0;text-align:left;margin-left:208.55pt;margin-top:3.2pt;width:21.65pt;height:21.2pt;z-index:576" strokecolor="white">
            <o:lock v:ext="edit" aspectratio="t"/>
            <v:textbox style="mso-next-textbox:#_x0000_s4214">
              <w:txbxContent>
                <w:p w:rsidR="00C8548E" w:rsidRPr="008D2E5F" w:rsidRDefault="00C8548E" w:rsidP="00CF00CB">
                  <w:pPr>
                    <w:rPr>
                      <w:rFonts w:cs="Times New Roman"/>
                      <w:szCs w:val="24"/>
                    </w:rPr>
                  </w:pPr>
                  <w:r w:rsidRPr="008D2E5F">
                    <w:rPr>
                      <w:rFonts w:cs="Times New Roman"/>
                      <w:szCs w:val="24"/>
                    </w:rPr>
                    <w:t>B</w:t>
                  </w:r>
                </w:p>
              </w:txbxContent>
            </v:textbox>
          </v:shape>
        </w:pict>
      </w:r>
      <w:r>
        <w:rPr>
          <w:rFonts w:cs="Times New Roman"/>
          <w:noProof/>
          <w:lang w:eastAsia="en-GB"/>
        </w:rPr>
        <w:pict>
          <v:shape id="_x0000_s4213" type="#_x0000_t202" style="position:absolute;left:0;text-align:left;margin-left:-2.9pt;margin-top:3.2pt;width:21.6pt;height:21.2pt;z-index:575" strokecolor="white">
            <o:lock v:ext="edit" aspectratio="t"/>
            <v:textbox style="mso-next-textbox:#_x0000_s4213">
              <w:txbxContent>
                <w:p w:rsidR="00C8548E" w:rsidRPr="008D2E5F" w:rsidRDefault="00C8548E" w:rsidP="00CF00CB">
                  <w:pPr>
                    <w:rPr>
                      <w:rFonts w:cs="Times New Roman"/>
                      <w:szCs w:val="24"/>
                    </w:rPr>
                  </w:pPr>
                  <w:r w:rsidRPr="008D2E5F">
                    <w:rPr>
                      <w:rFonts w:cs="Times New Roman"/>
                      <w:szCs w:val="24"/>
                    </w:rPr>
                    <w:t>A</w:t>
                  </w:r>
                </w:p>
              </w:txbxContent>
            </v:textbox>
          </v:shape>
        </w:pict>
      </w:r>
      <w:r>
        <w:rPr>
          <w:rFonts w:cs="Times New Roman"/>
          <w:noProof/>
          <w:lang w:eastAsia="en-GB"/>
        </w:rPr>
        <w:pict>
          <v:shape id="_x0000_s4211" type="#_x0000_t75" style="position:absolute;left:0;text-align:left;margin-left:195.3pt;margin-top:7.05pt;width:194.45pt;height:141.7pt;z-index:573">
            <v:imagedata r:id="rId458" o:title=""/>
          </v:shape>
          <o:OLEObject Type="Embed" ProgID="Origin50.Graph" ShapeID="_x0000_s4211" DrawAspect="Content" ObjectID="_1420812811" r:id="rId459"/>
        </w:pict>
      </w:r>
      <w:r>
        <w:rPr>
          <w:rFonts w:cs="Times New Roman"/>
          <w:noProof/>
          <w:lang w:eastAsia="en-GB"/>
        </w:rPr>
        <w:pict>
          <v:shape id="_x0000_s4210" type="#_x0000_t75" style="position:absolute;left:0;text-align:left;margin-left:-14.1pt;margin-top:6.3pt;width:194.15pt;height:141.7pt;z-index:572">
            <v:imagedata r:id="rId460" o:title=""/>
          </v:shape>
          <o:OLEObject Type="Embed" ProgID="Origin50.Graph" ShapeID="_x0000_s4210" DrawAspect="Content" ObjectID="_1420812812" r:id="rId461"/>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215" type="#_x0000_t202" style="position:absolute;left:0;text-align:left;margin-left:79.6pt;margin-top:13.4pt;width:21.65pt;height:21.2pt;z-index:577" strokecolor="white">
            <o:lock v:ext="edit" aspectratio="t"/>
            <v:textbox style="mso-next-textbox:#_x0000_s4215">
              <w:txbxContent>
                <w:p w:rsidR="00C8548E" w:rsidRPr="008D2E5F" w:rsidRDefault="00C8548E" w:rsidP="00CF00CB">
                  <w:pPr>
                    <w:rPr>
                      <w:rFonts w:cs="Times New Roman"/>
                      <w:szCs w:val="24"/>
                    </w:rPr>
                  </w:pPr>
                  <w:r w:rsidRPr="008D2E5F">
                    <w:rPr>
                      <w:rFonts w:cs="Times New Roman"/>
                      <w:szCs w:val="24"/>
                    </w:rPr>
                    <w:t>C</w:t>
                  </w:r>
                </w:p>
              </w:txbxContent>
            </v:textbox>
          </v:shape>
        </w:pict>
      </w:r>
      <w:r>
        <w:rPr>
          <w:rFonts w:cs="Times New Roman"/>
          <w:noProof/>
          <w:szCs w:val="24"/>
          <w:lang w:eastAsia="en-GB"/>
        </w:rPr>
        <w:pict>
          <v:shape id="_x0000_s4212" type="#_x0000_t75" style="position:absolute;left:0;text-align:left;margin-left:79.6pt;margin-top:13.4pt;width:215.8pt;height:174.3pt;z-index:574">
            <v:imagedata r:id="rId462" o:title=""/>
          </v:shape>
          <o:OLEObject Type="Embed" ProgID="Origin50.Graph" ShapeID="_x0000_s4212" DrawAspect="Content" ObjectID="_1420812813" r:id="rId463"/>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225" w:name="_Toc343428516"/>
      <w:bookmarkStart w:id="1226" w:name="_Toc343447782"/>
      <w:bookmarkStart w:id="1227" w:name="_Toc343447966"/>
      <w:bookmarkStart w:id="1228" w:name="_Toc343606492"/>
      <w:bookmarkStart w:id="1229" w:name="_Toc343672688"/>
      <w:bookmarkStart w:id="1230" w:name="_Toc343440861"/>
      <w:r w:rsidRPr="004D7654">
        <w:rPr>
          <w:rStyle w:val="Heading5Char"/>
          <w:b/>
        </w:rPr>
        <w:t>Figure 4.28 Effect of DIDS in mannitol and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cells.</w:t>
      </w:r>
      <w:bookmarkEnd w:id="1225"/>
      <w:bookmarkEnd w:id="1226"/>
      <w:bookmarkEnd w:id="1227"/>
      <w:bookmarkEnd w:id="1228"/>
      <w:bookmarkEnd w:id="1229"/>
      <w:r w:rsidRPr="004D7654">
        <w:t xml:space="preserve">  </w:t>
      </w:r>
    </w:p>
    <w:p w:rsidR="00CF00CB" w:rsidRPr="004D7654" w:rsidRDefault="00CF00CB" w:rsidP="00CF00CB">
      <w:pPr>
        <w:rPr>
          <w:rFonts w:cs="Times New Roman"/>
        </w:rPr>
      </w:pPr>
      <w:r w:rsidRPr="004D7654">
        <w:rPr>
          <w:rFonts w:cs="Times New Roman"/>
        </w:rPr>
        <w:t xml:space="preserve"> A, DIDS-sensitive current in mannitol cells (n = 15).  B, DIDS-sensitive current in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14).  C,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on DIDS-sensitive conductance.  Black bars, mannitol pipette solution (n = 15);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pipette solution (n = 15).</w:t>
      </w:r>
      <w:bookmarkEnd w:id="1230"/>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also had no effect on the CFTR</w:t>
      </w:r>
      <w:r w:rsidRPr="004D7654">
        <w:rPr>
          <w:rFonts w:cs="Times New Roman"/>
          <w:szCs w:val="24"/>
          <w:vertAlign w:val="subscript"/>
        </w:rPr>
        <w:t>inh</w:t>
      </w:r>
      <w:r w:rsidRPr="004D7654">
        <w:rPr>
          <w:rFonts w:cs="Times New Roman"/>
          <w:szCs w:val="24"/>
        </w:rPr>
        <w:t>-172-sensitive current or conductance, figure 4.29.  The CFTR</w:t>
      </w:r>
      <w:r w:rsidRPr="004D7654">
        <w:rPr>
          <w:rFonts w:cs="Times New Roman"/>
          <w:szCs w:val="24"/>
          <w:vertAlign w:val="subscript"/>
        </w:rPr>
        <w:t>inh</w:t>
      </w:r>
      <w:r w:rsidRPr="004D7654">
        <w:rPr>
          <w:rFonts w:cs="Times New Roman"/>
          <w:szCs w:val="24"/>
        </w:rPr>
        <w:t>-172-sensitive current in both control and 1mM cells had an ohmic profile, with reversal potentials of -0.87 ± 2.06 mV (n = 16) and -8.86 ± 1.36 mV (n = 17) respectively, with the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reversal potential showing a significant negative shift away from the control and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  In contrast to this, the presence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in the pipette resulted in a significant decrease in CFTR</w:t>
      </w:r>
      <w:r w:rsidRPr="004D7654">
        <w:rPr>
          <w:rFonts w:cs="Times New Roman"/>
          <w:szCs w:val="24"/>
          <w:vertAlign w:val="subscript"/>
        </w:rPr>
        <w:t>inh</w:t>
      </w:r>
      <w:r w:rsidRPr="004D7654">
        <w:rPr>
          <w:rFonts w:cs="Times New Roman"/>
          <w:szCs w:val="24"/>
        </w:rPr>
        <w:t>-172-sensitive conductance, figure 4.30.  Both mannitol and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CFTR</w:t>
      </w:r>
      <w:r w:rsidRPr="004D7654">
        <w:rPr>
          <w:rFonts w:cs="Times New Roman"/>
          <w:szCs w:val="24"/>
          <w:vertAlign w:val="subscript"/>
        </w:rPr>
        <w:t>inh</w:t>
      </w:r>
      <w:r w:rsidRPr="004D7654">
        <w:rPr>
          <w:rFonts w:cs="Times New Roman"/>
          <w:szCs w:val="24"/>
        </w:rPr>
        <w:t>-172-sensitive currents showed a</w:t>
      </w:r>
      <w:r w:rsidR="00DA64E2">
        <w:rPr>
          <w:rFonts w:cs="Times New Roman"/>
          <w:szCs w:val="24"/>
        </w:rPr>
        <w:t xml:space="preserve"> weakly</w:t>
      </w:r>
      <w:r w:rsidRPr="004D7654">
        <w:rPr>
          <w:rFonts w:cs="Times New Roman"/>
          <w:szCs w:val="24"/>
        </w:rPr>
        <w:t xml:space="preserve"> outwardly rectifying profile, figure 4.30, with reversal potentials of -7.05 ± 1.02 mV (n = 15) and -8.62 ± 1.21 mV (n = 14), respectively; these </w:t>
      </w:r>
      <w:r w:rsidRPr="004D7654">
        <w:rPr>
          <w:rFonts w:cs="Times New Roman"/>
          <w:szCs w:val="24"/>
        </w:rPr>
        <w:lastRenderedPageBreak/>
        <w:t>did not differ significantly from each other</w:t>
      </w:r>
      <w:r w:rsidR="00DA64E2">
        <w:rPr>
          <w:rFonts w:cs="Times New Roman"/>
          <w:szCs w:val="24"/>
        </w:rPr>
        <w:t>,</w:t>
      </w:r>
      <w:r w:rsidRPr="004D7654">
        <w:rPr>
          <w:rFonts w:cs="Times New Roman"/>
          <w:szCs w:val="24"/>
        </w:rPr>
        <w:t xml:space="preserve"> but they both demonstrated a significant negative shift away from E</w:t>
      </w:r>
      <w:r w:rsidRPr="004D7654">
        <w:rPr>
          <w:rFonts w:cs="Times New Roman"/>
          <w:szCs w:val="24"/>
          <w:vertAlign w:val="subscript"/>
        </w:rPr>
        <w:t>Cl</w:t>
      </w:r>
      <w:r w:rsidR="00AE6648" w:rsidRPr="004D7654">
        <w:rPr>
          <w:rFonts w:cs="Times New Roman"/>
          <w:szCs w:val="24"/>
        </w:rPr>
        <w:t>.</w: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220" type="#_x0000_t75" style="position:absolute;left:0;text-align:left;margin-left:211.95pt;margin-top:13.7pt;width:202.4pt;height:141.75pt;z-index:582">
            <v:imagedata r:id="rId464" o:title=""/>
          </v:shape>
          <o:OLEObject Type="Embed" ProgID="Origin50.Graph" ShapeID="_x0000_s4220" DrawAspect="Content" ObjectID="_1420812814" r:id="rId465"/>
        </w:pict>
      </w:r>
      <w:r>
        <w:rPr>
          <w:rFonts w:cs="Times New Roman"/>
          <w:noProof/>
          <w:lang w:eastAsia="en-GB"/>
        </w:rPr>
        <w:pict>
          <v:shape id="_x0000_s4219" type="#_x0000_t75" style="position:absolute;left:0;text-align:left;margin-left:-.4pt;margin-top:16.75pt;width:200.4pt;height:141.75pt;z-index:581">
            <v:imagedata r:id="rId466" o:title=""/>
          </v:shape>
          <o:OLEObject Type="Embed" ProgID="Origin50.Graph" ShapeID="_x0000_s4219" DrawAspect="Content" ObjectID="_1420812815" r:id="rId467"/>
        </w:pict>
      </w:r>
      <w:r>
        <w:rPr>
          <w:rFonts w:cs="Times New Roman"/>
          <w:noProof/>
          <w:lang w:eastAsia="en-GB"/>
        </w:rPr>
        <w:pict>
          <v:shape id="_x0000_s4217" type="#_x0000_t202" style="position:absolute;left:0;text-align:left;margin-left:212.9pt;margin-top:15.6pt;width:21.35pt;height:20.9pt;z-index:579" strokecolor="white">
            <o:lock v:ext="edit" aspectratio="t"/>
            <v:textbox style="mso-next-textbox:#_x0000_s4217">
              <w:txbxContent>
                <w:p w:rsidR="00C8548E" w:rsidRPr="008D2E5F" w:rsidRDefault="00C8548E" w:rsidP="00CF00CB">
                  <w:pPr>
                    <w:rPr>
                      <w:rFonts w:cs="Times New Roman"/>
                      <w:szCs w:val="24"/>
                    </w:rPr>
                  </w:pPr>
                  <w:r w:rsidRPr="008D2E5F">
                    <w:rPr>
                      <w:rFonts w:cs="Times New Roman"/>
                      <w:szCs w:val="24"/>
                    </w:rPr>
                    <w:t>B</w:t>
                  </w:r>
                </w:p>
              </w:txbxContent>
            </v:textbox>
          </v:shape>
        </w:pict>
      </w:r>
      <w:r>
        <w:rPr>
          <w:rFonts w:cs="Times New Roman"/>
          <w:noProof/>
          <w:lang w:eastAsia="en-GB"/>
        </w:rPr>
        <w:pict>
          <v:shape id="_x0000_s4216" type="#_x0000_t202" style="position:absolute;left:0;text-align:left;margin-left:14.15pt;margin-top:13.7pt;width:21.3pt;height:20.9pt;z-index:578" strokecolor="white">
            <o:lock v:ext="edit" aspectratio="t"/>
            <v:textbox style="mso-next-textbox:#_x0000_s4216">
              <w:txbxContent>
                <w:p w:rsidR="00C8548E" w:rsidRPr="008D2E5F" w:rsidRDefault="00C8548E" w:rsidP="00CF00CB">
                  <w:pPr>
                    <w:rPr>
                      <w:rFonts w:cs="Times New Roman"/>
                      <w:szCs w:val="24"/>
                    </w:rPr>
                  </w:pPr>
                  <w:r w:rsidRPr="008D2E5F">
                    <w:rPr>
                      <w:rFonts w:cs="Times New Roman"/>
                      <w:szCs w:val="24"/>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221" type="#_x0000_t75" style="position:absolute;left:0;text-align:left;margin-left:89.5pt;margin-top:10.5pt;width:217.4pt;height:170.1pt;z-index:583">
            <v:imagedata r:id="rId468" o:title=""/>
          </v:shape>
          <o:OLEObject Type="Embed" ProgID="Origin50.Graph" ShapeID="_x0000_s4221" DrawAspect="Content" ObjectID="_1420812816" r:id="rId469"/>
        </w:pict>
      </w:r>
      <w:r>
        <w:rPr>
          <w:rFonts w:cs="Times New Roman"/>
          <w:noProof/>
          <w:szCs w:val="24"/>
          <w:lang w:eastAsia="en-GB"/>
        </w:rPr>
        <w:pict>
          <v:shape id="_x0000_s4218" type="#_x0000_t202" style="position:absolute;left:0;text-align:left;margin-left:89.5pt;margin-top:10.35pt;width:21.3pt;height:20.9pt;z-index:580" strokecolor="white">
            <o:lock v:ext="edit" aspectratio="t"/>
            <v:textbox style="mso-next-textbox:#_x0000_s4218">
              <w:txbxContent>
                <w:p w:rsidR="00C8548E" w:rsidRPr="008D2E5F" w:rsidRDefault="00C8548E" w:rsidP="00CF00CB">
                  <w:pPr>
                    <w:rPr>
                      <w:rFonts w:cs="Times New Roman"/>
                      <w:szCs w:val="24"/>
                    </w:rPr>
                  </w:pPr>
                  <w:r w:rsidRPr="008D2E5F">
                    <w:rPr>
                      <w:rFonts w:cs="Times New Roman"/>
                      <w:szCs w:val="24"/>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231" w:name="_Toc343428517"/>
      <w:bookmarkStart w:id="1232" w:name="_Toc343447783"/>
      <w:bookmarkStart w:id="1233" w:name="_Toc343447967"/>
      <w:bookmarkStart w:id="1234" w:name="_Toc343606493"/>
      <w:bookmarkStart w:id="1235" w:name="_Toc343672689"/>
      <w:bookmarkStart w:id="1236" w:name="_Toc343440862"/>
      <w:r w:rsidRPr="004D7654">
        <w:rPr>
          <w:rStyle w:val="Heading5Char"/>
          <w:b/>
        </w:rPr>
        <w:t>Figure 4.29 Effect of 1mM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on CFTR</w:t>
      </w:r>
      <w:r w:rsidRPr="004D7654">
        <w:rPr>
          <w:rStyle w:val="Heading5Char"/>
          <w:b/>
          <w:vertAlign w:val="subscript"/>
        </w:rPr>
        <w:t>inh</w:t>
      </w:r>
      <w:r w:rsidRPr="004D7654">
        <w:rPr>
          <w:rStyle w:val="Heading5Char"/>
          <w:b/>
        </w:rPr>
        <w:t>-172-sensitive current and conductance.</w:t>
      </w:r>
      <w:bookmarkEnd w:id="1231"/>
      <w:bookmarkEnd w:id="1232"/>
      <w:bookmarkEnd w:id="1233"/>
      <w:bookmarkEnd w:id="1234"/>
      <w:bookmarkEnd w:id="1235"/>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CFTR</w:t>
      </w:r>
      <w:r w:rsidRPr="004D7654">
        <w:rPr>
          <w:rFonts w:cs="Times New Roman"/>
          <w:vertAlign w:val="subscript"/>
        </w:rPr>
        <w:t>inh</w:t>
      </w:r>
      <w:r w:rsidRPr="004D7654">
        <w:rPr>
          <w:rFonts w:cs="Times New Roman"/>
        </w:rPr>
        <w:t>-172-sensitive current, control cells (n = 16); B, CFTR</w:t>
      </w:r>
      <w:r w:rsidRPr="004D7654">
        <w:rPr>
          <w:rFonts w:cs="Times New Roman"/>
          <w:vertAlign w:val="subscript"/>
        </w:rPr>
        <w:t>inh</w:t>
      </w:r>
      <w:r w:rsidRPr="004D7654">
        <w:rPr>
          <w:rFonts w:cs="Times New Roman"/>
        </w:rPr>
        <w:t>-172-sensitive current,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17); C, effect of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CFTR</w:t>
      </w:r>
      <w:r w:rsidRPr="004D7654">
        <w:rPr>
          <w:rFonts w:cs="Times New Roman"/>
          <w:vertAlign w:val="subscript"/>
        </w:rPr>
        <w:t>inh</w:t>
      </w:r>
      <w:r w:rsidRPr="004D7654">
        <w:rPr>
          <w:rFonts w:cs="Times New Roman"/>
        </w:rPr>
        <w:t>-172-sensitive conductance.  Black bars, control cells (n = 16); grey bars, 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17).</w:t>
      </w:r>
      <w:bookmarkEnd w:id="1236"/>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223" type="#_x0000_t75" style="position:absolute;left:0;text-align:left;margin-left:207.9pt;margin-top:5.6pt;width:206.35pt;height:141.8pt;z-index:585">
            <v:imagedata r:id="rId470" o:title=""/>
          </v:shape>
          <o:OLEObject Type="Embed" ProgID="Origin50.Graph" ShapeID="_x0000_s4223" DrawAspect="Content" ObjectID="_1420812817" r:id="rId471"/>
        </w:pict>
      </w:r>
      <w:r>
        <w:rPr>
          <w:rFonts w:cs="Times New Roman"/>
          <w:noProof/>
          <w:szCs w:val="24"/>
          <w:lang w:eastAsia="en-GB"/>
        </w:rPr>
        <w:pict>
          <v:shape id="_x0000_s4226" type="#_x0000_t202" style="position:absolute;left:0;text-align:left;margin-left:216.5pt;margin-top:7.2pt;width:22.3pt;height:21.9pt;z-index:588" strokecolor="white">
            <o:lock v:ext="edit" aspectratio="t"/>
            <v:textbox style="mso-next-textbox:#_x0000_s4226">
              <w:txbxContent>
                <w:p w:rsidR="00C8548E" w:rsidRPr="00085A3A" w:rsidRDefault="00C8548E" w:rsidP="00CF00CB">
                  <w:pPr>
                    <w:rPr>
                      <w:rFonts w:cs="Times New Roman"/>
                      <w:szCs w:val="24"/>
                    </w:rPr>
                  </w:pPr>
                  <w:r w:rsidRPr="00085A3A">
                    <w:rPr>
                      <w:rFonts w:cs="Times New Roman"/>
                      <w:szCs w:val="24"/>
                    </w:rPr>
                    <w:t>B</w:t>
                  </w:r>
                </w:p>
              </w:txbxContent>
            </v:textbox>
          </v:shape>
        </w:pict>
      </w:r>
      <w:r>
        <w:rPr>
          <w:rFonts w:cs="Times New Roman"/>
          <w:noProof/>
          <w:szCs w:val="24"/>
          <w:lang w:eastAsia="en-GB"/>
        </w:rPr>
        <w:pict>
          <v:shape id="_x0000_s4225" type="#_x0000_t202" style="position:absolute;left:0;text-align:left;margin-left:8.7pt;margin-top:5.25pt;width:22.3pt;height:21.85pt;z-index:587" strokecolor="white">
            <o:lock v:ext="edit" aspectratio="t"/>
            <v:textbox style="mso-next-textbox:#_x0000_s4225">
              <w:txbxContent>
                <w:p w:rsidR="00C8548E" w:rsidRPr="00085A3A" w:rsidRDefault="00C8548E" w:rsidP="00CF00CB">
                  <w:pPr>
                    <w:rPr>
                      <w:rFonts w:cs="Times New Roman"/>
                      <w:szCs w:val="24"/>
                    </w:rPr>
                  </w:pPr>
                  <w:r w:rsidRPr="00085A3A">
                    <w:rPr>
                      <w:rFonts w:cs="Times New Roman"/>
                      <w:szCs w:val="24"/>
                    </w:rPr>
                    <w:t>A</w:t>
                  </w:r>
                </w:p>
              </w:txbxContent>
            </v:textbox>
          </v:shape>
        </w:pict>
      </w:r>
      <w:r>
        <w:rPr>
          <w:rFonts w:cs="Times New Roman"/>
          <w:noProof/>
          <w:szCs w:val="24"/>
          <w:lang w:eastAsia="en-GB"/>
        </w:rPr>
        <w:pict>
          <v:shape id="_x0000_s4222" type="#_x0000_t75" style="position:absolute;left:0;text-align:left;margin-left:-1.05pt;margin-top:5.3pt;width:201.85pt;height:141.8pt;z-index:584">
            <v:imagedata r:id="rId472" o:title=""/>
          </v:shape>
          <o:OLEObject Type="Embed" ProgID="Origin50.Graph" ShapeID="_x0000_s4222" DrawAspect="Content" ObjectID="_1420812818" r:id="rId473"/>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227" type="#_x0000_t202" style="position:absolute;left:0;text-align:left;margin-left:86.2pt;margin-top:15.35pt;width:22.3pt;height:21.85pt;z-index:589" strokecolor="white">
            <o:lock v:ext="edit" aspectratio="t"/>
            <v:textbox style="mso-next-textbox:#_x0000_s4227">
              <w:txbxContent>
                <w:p w:rsidR="00C8548E" w:rsidRPr="00085A3A" w:rsidRDefault="00C8548E" w:rsidP="00CF00CB">
                  <w:pPr>
                    <w:rPr>
                      <w:rFonts w:cs="Times New Roman"/>
                      <w:szCs w:val="24"/>
                    </w:rPr>
                  </w:pPr>
                  <w:r w:rsidRPr="00085A3A">
                    <w:rPr>
                      <w:rFonts w:cs="Times New Roman"/>
                      <w:szCs w:val="24"/>
                    </w:rPr>
                    <w:t>C</w:t>
                  </w:r>
                </w:p>
              </w:txbxContent>
            </v:textbox>
          </v:shape>
        </w:pict>
      </w:r>
      <w:r>
        <w:rPr>
          <w:rFonts w:cs="Times New Roman"/>
          <w:noProof/>
          <w:szCs w:val="24"/>
          <w:lang w:eastAsia="en-GB"/>
        </w:rPr>
        <w:pict>
          <v:shape id="_x0000_s4224" type="#_x0000_t75" style="position:absolute;left:0;text-align:left;margin-left:86.2pt;margin-top:15.35pt;width:227.35pt;height:176.45pt;z-index:586">
            <v:imagedata r:id="rId474" o:title=""/>
          </v:shape>
          <o:OLEObject Type="Embed" ProgID="Origin50.Graph" ShapeID="_x0000_s4224" DrawAspect="Content" ObjectID="_1420812819" r:id="rId475"/>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237" w:name="_Toc343428518"/>
      <w:bookmarkStart w:id="1238" w:name="_Toc343447784"/>
      <w:bookmarkStart w:id="1239" w:name="_Toc343447968"/>
      <w:bookmarkStart w:id="1240" w:name="_Toc343606494"/>
      <w:bookmarkStart w:id="1241" w:name="_Toc343672690"/>
      <w:bookmarkStart w:id="1242" w:name="_Toc343440863"/>
      <w:r w:rsidRPr="004D7654">
        <w:rPr>
          <w:rStyle w:val="Heading5Char"/>
          <w:b/>
        </w:rPr>
        <w:t>Figure 4.30 Effect of 10mM Na</w:t>
      </w:r>
      <w:r w:rsidRPr="004D7654">
        <w:rPr>
          <w:rStyle w:val="Heading5Char"/>
          <w:b/>
          <w:vertAlign w:val="subscript"/>
        </w:rPr>
        <w:t>3</w:t>
      </w:r>
      <w:r w:rsidRPr="004D7654">
        <w:rPr>
          <w:rStyle w:val="Heading5Char"/>
          <w:b/>
        </w:rPr>
        <w:t>VO</w:t>
      </w:r>
      <w:r w:rsidRPr="004D7654">
        <w:rPr>
          <w:rStyle w:val="Heading5Char"/>
          <w:b/>
          <w:vertAlign w:val="subscript"/>
        </w:rPr>
        <w:t>4</w:t>
      </w:r>
      <w:r w:rsidRPr="004D7654">
        <w:rPr>
          <w:rStyle w:val="Heading5Char"/>
          <w:b/>
        </w:rPr>
        <w:t xml:space="preserve"> on CFTR</w:t>
      </w:r>
      <w:r w:rsidRPr="004D7654">
        <w:rPr>
          <w:rStyle w:val="Heading5Char"/>
          <w:b/>
          <w:vertAlign w:val="subscript"/>
        </w:rPr>
        <w:t>inh</w:t>
      </w:r>
      <w:r w:rsidRPr="004D7654">
        <w:rPr>
          <w:rStyle w:val="Heading5Char"/>
          <w:b/>
        </w:rPr>
        <w:t>-172-sensitive current and conductance.</w:t>
      </w:r>
      <w:bookmarkEnd w:id="1237"/>
      <w:bookmarkEnd w:id="1238"/>
      <w:bookmarkEnd w:id="1239"/>
      <w:bookmarkEnd w:id="1240"/>
      <w:bookmarkEnd w:id="1241"/>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CFTR</w:t>
      </w:r>
      <w:r w:rsidRPr="004D7654">
        <w:rPr>
          <w:rFonts w:cs="Times New Roman"/>
          <w:vertAlign w:val="subscript"/>
        </w:rPr>
        <w:t>inh</w:t>
      </w:r>
      <w:r w:rsidRPr="004D7654">
        <w:rPr>
          <w:rFonts w:cs="Times New Roman"/>
        </w:rPr>
        <w:t>-172-sensitive current, mannitol cells (n = 15); B, CFTR</w:t>
      </w:r>
      <w:r w:rsidRPr="004D7654">
        <w:rPr>
          <w:rFonts w:cs="Times New Roman"/>
          <w:vertAlign w:val="subscript"/>
        </w:rPr>
        <w:t>inh</w:t>
      </w:r>
      <w:r w:rsidRPr="004D7654">
        <w:rPr>
          <w:rFonts w:cs="Times New Roman"/>
        </w:rPr>
        <w:t>-172-sensitive current,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14); C, effect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on CFTR</w:t>
      </w:r>
      <w:r w:rsidRPr="004D7654">
        <w:rPr>
          <w:rFonts w:cs="Times New Roman"/>
          <w:vertAlign w:val="subscript"/>
        </w:rPr>
        <w:t>inh</w:t>
      </w:r>
      <w:r w:rsidRPr="004D7654">
        <w:rPr>
          <w:rFonts w:cs="Times New Roman"/>
        </w:rPr>
        <w:t>-172-sensitive conductance.  Black bars, mannitol cells (n = 15); grey bars,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cells (n = 14).  * indicated significant difference from mannitol cells, unpaired Student’s t test.</w:t>
      </w:r>
      <w:bookmarkEnd w:id="1242"/>
    </w:p>
    <w:p w:rsidR="00CF00CB" w:rsidRPr="004D7654" w:rsidRDefault="00CF00CB" w:rsidP="00CF00CB">
      <w:pPr>
        <w:tabs>
          <w:tab w:val="left" w:pos="1590"/>
        </w:tabs>
        <w:rPr>
          <w:rFonts w:cs="Times New Roman"/>
          <w:szCs w:val="24"/>
        </w:rPr>
      </w:pPr>
    </w:p>
    <w:p w:rsidR="00CF00CB" w:rsidRPr="004D7654" w:rsidRDefault="00CF00CB" w:rsidP="00CF00CB">
      <w:pPr>
        <w:pStyle w:val="Heading3"/>
        <w:numPr>
          <w:ilvl w:val="2"/>
          <w:numId w:val="25"/>
        </w:numPr>
      </w:pPr>
      <w:bookmarkStart w:id="1243" w:name="_Toc303610042"/>
      <w:bookmarkStart w:id="1244" w:name="_Toc343428519"/>
      <w:bookmarkStart w:id="1245" w:name="_Toc343447785"/>
      <w:bookmarkStart w:id="1246" w:name="_Toc347056888"/>
      <w:r w:rsidRPr="004D7654">
        <w:t>Summary of Na</w:t>
      </w:r>
      <w:r w:rsidRPr="004D7654">
        <w:rPr>
          <w:vertAlign w:val="subscript"/>
        </w:rPr>
        <w:t>3</w:t>
      </w:r>
      <w:r w:rsidRPr="004D7654">
        <w:t>VO</w:t>
      </w:r>
      <w:r w:rsidRPr="004D7654">
        <w:rPr>
          <w:vertAlign w:val="subscript"/>
        </w:rPr>
        <w:t>4</w:t>
      </w:r>
      <w:r w:rsidRPr="004D7654">
        <w:t xml:space="preserve"> in the pipette solution</w:t>
      </w:r>
      <w:bookmarkEnd w:id="1243"/>
      <w:bookmarkEnd w:id="1244"/>
      <w:bookmarkEnd w:id="1245"/>
      <w:bookmarkEnd w:id="1246"/>
    </w:p>
    <w:p w:rsidR="00CF00CB" w:rsidRPr="004D7654" w:rsidRDefault="00CF00CB" w:rsidP="00CF00CB">
      <w:pPr>
        <w:rPr>
          <w:rFonts w:cs="Times New Roman"/>
        </w:rPr>
      </w:pPr>
      <w:r w:rsidRPr="004D7654">
        <w:rPr>
          <w:rFonts w:cs="Times New Roman"/>
        </w:rPr>
        <w:t>1mM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had no effect on total, DIDS- or CFTR</w:t>
      </w:r>
      <w:r w:rsidRPr="004D7654">
        <w:rPr>
          <w:rFonts w:cs="Times New Roman"/>
          <w:vertAlign w:val="subscript"/>
        </w:rPr>
        <w:t>inh</w:t>
      </w:r>
      <w:r w:rsidRPr="004D7654">
        <w:rPr>
          <w:rFonts w:cs="Times New Roman"/>
        </w:rPr>
        <w:t>-172-sensitive current or conductance; however,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in the pipette solution mimicked the pre-incubation results and showed a significant decrease in both total and CFTR</w:t>
      </w:r>
      <w:r w:rsidRPr="004D7654">
        <w:rPr>
          <w:rFonts w:cs="Times New Roman"/>
          <w:vertAlign w:val="subscript"/>
        </w:rPr>
        <w:t>inh</w:t>
      </w:r>
      <w:r w:rsidRPr="004D7654">
        <w:rPr>
          <w:rFonts w:cs="Times New Roman"/>
        </w:rPr>
        <w:t>-172-sensitive current and conductance.</w:t>
      </w:r>
    </w:p>
    <w:p w:rsidR="00CF00CB" w:rsidRPr="004D7654" w:rsidRDefault="00CF00CB" w:rsidP="00CF00CB">
      <w:pPr>
        <w:rPr>
          <w:rFonts w:cs="Times New Roman"/>
        </w:rPr>
      </w:pPr>
    </w:p>
    <w:p w:rsidR="00CF00CB" w:rsidRPr="004D7654" w:rsidRDefault="00CF00CB" w:rsidP="00CF00CB">
      <w:pPr>
        <w:pStyle w:val="Heading3"/>
        <w:numPr>
          <w:ilvl w:val="2"/>
          <w:numId w:val="25"/>
        </w:numPr>
      </w:pPr>
      <w:bookmarkStart w:id="1247" w:name="_Toc303610043"/>
      <w:bookmarkStart w:id="1248" w:name="_Toc343428520"/>
      <w:bookmarkStart w:id="1249" w:name="_Toc343447786"/>
      <w:bookmarkStart w:id="1250" w:name="_Toc347056889"/>
      <w:r w:rsidRPr="004D7654">
        <w:lastRenderedPageBreak/>
        <w:t>Effect of 10μM PAO pre-incubation</w:t>
      </w:r>
      <w:bookmarkEnd w:id="1247"/>
      <w:bookmarkEnd w:id="1248"/>
      <w:bookmarkEnd w:id="1249"/>
      <w:bookmarkEnd w:id="1250"/>
    </w:p>
    <w:p w:rsidR="00CF00CB" w:rsidRPr="004D7654" w:rsidRDefault="00CF00CB" w:rsidP="00CF00CB">
      <w:pPr>
        <w:rPr>
          <w:rFonts w:cs="Times New Roman"/>
          <w:szCs w:val="24"/>
        </w:rPr>
      </w:pPr>
      <w:r w:rsidRPr="004D7654">
        <w:rPr>
          <w:rFonts w:cs="Times New Roman"/>
          <w:szCs w:val="24"/>
        </w:rPr>
        <w:t>To continue investigating the role of tyrosine phosphorylation in CFTR regulation the more specific tyrosine phosphatase inhibitor PAO was employed to determine whether the effects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were mediated by its ability to inhibit tyrosine phosphatases.  Both control and PAO pre-incubated cells exhibited a decrease in current in response to 500μM DIDS and 500µM DIDS/10μM CFTR</w:t>
      </w:r>
      <w:r w:rsidRPr="004D7654">
        <w:rPr>
          <w:rFonts w:cs="Times New Roman"/>
          <w:szCs w:val="24"/>
          <w:vertAlign w:val="subscript"/>
        </w:rPr>
        <w:t>inh</w:t>
      </w:r>
      <w:r w:rsidRPr="004D7654">
        <w:rPr>
          <w:rFonts w:cs="Times New Roman"/>
          <w:szCs w:val="24"/>
        </w:rPr>
        <w:t>-172, figure 4.31.</w: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3826" type="#_x0000_t202" style="position:absolute;left:0;text-align:left;margin-left:285.1pt;margin-top:6.2pt;width:128.4pt;height:42.65pt;z-index:216" stroked="f">
            <o:lock v:ext="edit" aspectratio="t"/>
            <v:textbox style="mso-next-textbox:#_x0000_s3826">
              <w:txbxContent>
                <w:p w:rsidR="00C8548E" w:rsidRDefault="00C8548E" w:rsidP="00CF00CB">
                  <w:pPr>
                    <w:jc w:val="center"/>
                    <w:rPr>
                      <w:rFonts w:cs="Times New Roman"/>
                      <w:szCs w:val="24"/>
                    </w:rPr>
                  </w:pPr>
                  <w:r>
                    <w:rPr>
                      <w:rFonts w:cs="Times New Roman"/>
                      <w:szCs w:val="24"/>
                    </w:rPr>
                    <w:t>+ 500µM DIDS/</w:t>
                  </w:r>
                </w:p>
                <w:p w:rsidR="00C8548E" w:rsidRPr="00DA441E" w:rsidRDefault="00C8548E" w:rsidP="00CF00CB">
                  <w:pPr>
                    <w:jc w:val="center"/>
                    <w:rPr>
                      <w:rFonts w:cs="Times New Roman"/>
                      <w:szCs w:val="24"/>
                    </w:rPr>
                  </w:pPr>
                  <w:r>
                    <w:rPr>
                      <w:rFonts w:cs="Times New Roman"/>
                      <w:szCs w:val="24"/>
                    </w:rPr>
                    <w:t>10μM CFTR</w:t>
                  </w:r>
                  <w:r w:rsidRPr="000C3A57">
                    <w:rPr>
                      <w:rFonts w:cs="Times New Roman"/>
                      <w:szCs w:val="24"/>
                      <w:vertAlign w:val="subscript"/>
                    </w:rPr>
                    <w:t>inh</w:t>
                  </w:r>
                  <w:r w:rsidRPr="00DA441E">
                    <w:rPr>
                      <w:rFonts w:cs="Times New Roman"/>
                      <w:szCs w:val="24"/>
                    </w:rPr>
                    <w:t>-172</w:t>
                  </w:r>
                </w:p>
              </w:txbxContent>
            </v:textbox>
          </v:shape>
        </w:pict>
      </w:r>
    </w:p>
    <w:p w:rsidR="00CF00CB" w:rsidRPr="004D7654" w:rsidRDefault="00B46550" w:rsidP="00CF00CB">
      <w:pPr>
        <w:rPr>
          <w:rFonts w:cs="Times New Roman"/>
          <w:szCs w:val="24"/>
        </w:rPr>
      </w:pPr>
      <w:r>
        <w:rPr>
          <w:rFonts w:cs="Times New Roman"/>
          <w:noProof/>
          <w:lang w:eastAsia="en-GB"/>
        </w:rPr>
        <w:pict>
          <v:group id="_x0000_s3829" style="position:absolute;left:0;text-align:left;margin-left:16.85pt;margin-top:15.35pt;width:407.6pt;height:213.1pt;z-index:219" coordorigin="2605,5355" coordsize="8152,4262">
            <v:shape id="_x0000_s3830" type="#_x0000_t75" style="position:absolute;left:2694;top:7530;width:2510;height:2087" wrapcoords="932 1223 678 13653 932 20275 18381 20581 18720 20581 18889 14264 21007 13857 21007 13653 18805 12634 18889 6317 18212 6215 1694 6113 1271 4483 1271 1223 932 1223">
              <v:imagedata r:id="rId476" o:title="" croptop="3522f" cropbottom="16012f" cropleft="13376f" cropright="16359f"/>
            </v:shape>
            <v:shape id="_x0000_s3831" type="#_x0000_t75" style="position:absolute;left:6070;top:7354;width:936;height:591" wrapcoords="10914 1440 1364 3960 1137 6840 5684 7200 10459 12960 10232 13320 9549 15120 9549 15840 19326 15840 19554 14400 16143 13320 10686 12960 17280 11520 17507 10800 11823 7200 11823 1440 10914 1440">
              <v:imagedata r:id="rId477" o:title="" croptop="15164f" cropbottom="37254f" cropleft="50383f" cropright="1652f"/>
            </v:shape>
            <v:shape id="_x0000_s3832" type="#_x0000_t75" style="position:absolute;left:5440;top:5355;width:2747;height:2028" wrapcoords="852 1363 619 14050 852 21181 16800 21495 17110 21495 17187 14784 19200 14365 19200 13946 17187 13107 17265 6816 16645 6711 1316 6396 1161 1363 852 1363">
              <v:imagedata r:id="rId478" o:title="" croptop="3413f" cropbottom="17171f" cropleft="15610f" cropright="4304f"/>
            </v:shape>
            <v:shape id="_x0000_s3833" type="#_x0000_t75" style="position:absolute;left:8247;top:6212;width:2510;height:709" wrapcoords="847 900 593 10500 847 17700 18720 17700 18974 10500 20922 10200 20922 9300 18720 5700 18720 900 847 900">
              <v:imagedata r:id="rId479" o:title="" croptop="23140f" cropbottom="26751f" cropleft="13747f" cropright="15444f"/>
            </v:shape>
            <v:shape id="_x0000_s3834" type="#_x0000_t75" style="position:absolute;left:2605;top:5387;width:2599;height:1930" wrapcoords="1555 882 1555 13224 1227 14988 1555 16751 1555 21490 1882 21490 7364 21490 18900 20718 18900 16751 21109 15098 21109 14988 18818 13224 18982 4188 1882 2645 1882 882 1555 882">
              <v:imagedata r:id="rId480" o:title="" croptop="4548f" cropbottom="18391f" cropleft="14265f" cropright="8216f"/>
            </v:shape>
            <v:shape id="_x0000_s3835" type="#_x0000_t75" style="position:absolute;left:5440;top:8069;width:2530;height:1289" wrapcoords="925 989 925 8904 588 11542 925 14180 925 19456 18742 19456 18826 14180 21096 11542 18742 8904 18826 6101 1345 3627 1345 989 925 989">
              <v:imagedata r:id="rId481" o:title="" croptop="16361f" cropbottom="20757f" cropleft="15568f" cropright="8216f"/>
            </v:shape>
            <v:shape id="_x0000_s3836" type="#_x0000_t75" style="position:absolute;left:8226;top:8378;width:2530;height:640" wrapcoords="925 332 672 10966 925 18942 18742 18942 18911 10966 20844 10634 20844 9969 18742 5649 18742 332 925 332">
              <v:imagedata r:id="rId482" o:title="" croptop="23494f" cropbottom="27855f" cropleft="15568f" cropright="8216f"/>
            </v:shape>
          </v:group>
          <o:OLEObject Type="Embed" ProgID="Origin50.Graph" ShapeID="_x0000_s3830" DrawAspect="Content" ObjectID="_1420812820" r:id="rId483"/>
          <o:OLEObject Type="Embed" ProgID="Origin50.Graph" ShapeID="_x0000_s3831" DrawAspect="Content" ObjectID="_1420812821" r:id="rId484"/>
          <o:OLEObject Type="Embed" ProgID="Origin50.Graph" ShapeID="_x0000_s3832" DrawAspect="Content" ObjectID="_1420812822" r:id="rId485"/>
          <o:OLEObject Type="Embed" ProgID="Origin50.Graph" ShapeID="_x0000_s3833" DrawAspect="Content" ObjectID="_1420812823" r:id="rId486"/>
          <o:OLEObject Type="Embed" ProgID="Origin50.Graph" ShapeID="_x0000_s3834" DrawAspect="Content" ObjectID="_1420812824" r:id="rId487"/>
          <o:OLEObject Type="Embed" ProgID="Origin50.Graph" ShapeID="_x0000_s3835" DrawAspect="Content" ObjectID="_1420812825" r:id="rId488"/>
          <o:OLEObject Type="Embed" ProgID="Origin50.Graph" ShapeID="_x0000_s3836" DrawAspect="Content" ObjectID="_1420812826" r:id="rId489"/>
        </w:pict>
      </w:r>
      <w:r>
        <w:rPr>
          <w:rFonts w:cs="Times New Roman"/>
          <w:noProof/>
          <w:lang w:eastAsia="en-GB"/>
        </w:rPr>
        <w:pict>
          <v:shape id="_x0000_s3825" type="#_x0000_t202" style="position:absolute;left:0;text-align:left;margin-left:170.6pt;margin-top:0;width:96.65pt;height:21.55pt;z-index:215" stroked="f">
            <o:lock v:ext="edit" aspectratio="t"/>
            <v:textbox style="mso-next-textbox:#_x0000_s3825">
              <w:txbxContent>
                <w:p w:rsidR="00C8548E" w:rsidRPr="00C03BA0" w:rsidRDefault="00C8548E" w:rsidP="00CF00CB">
                  <w:pPr>
                    <w:jc w:val="center"/>
                    <w:rPr>
                      <w:rFonts w:cs="Times New Roman"/>
                      <w:szCs w:val="24"/>
                    </w:rPr>
                  </w:pPr>
                  <w:r>
                    <w:rPr>
                      <w:rFonts w:cs="Times New Roman"/>
                      <w:szCs w:val="24"/>
                    </w:rPr>
                    <w:t>+ 500μM DIDS</w:t>
                  </w:r>
                </w:p>
              </w:txbxContent>
            </v:textbox>
          </v:shape>
        </w:pict>
      </w:r>
      <w:r>
        <w:rPr>
          <w:rFonts w:cs="Times New Roman"/>
          <w:noProof/>
          <w:lang w:eastAsia="en-GB"/>
        </w:rPr>
        <w:pict>
          <v:shape id="_x0000_s3824" type="#_x0000_t202" style="position:absolute;left:0;text-align:left;margin-left:52pt;margin-top:0;width:57.1pt;height:22.1pt;z-index:214" stroked="f">
            <o:lock v:ext="edit" aspectratio="t"/>
            <v:textbox style="mso-next-textbox:#_x0000_s3824">
              <w:txbxContent>
                <w:p w:rsidR="00C8548E" w:rsidRPr="00C03BA0" w:rsidRDefault="00C8548E" w:rsidP="00CF00CB">
                  <w:pPr>
                    <w:jc w:val="center"/>
                    <w:rPr>
                      <w:rFonts w:cs="Times New Roman"/>
                      <w:szCs w:val="24"/>
                    </w:rPr>
                  </w:pPr>
                  <w:r w:rsidRPr="00C03BA0">
                    <w:rPr>
                      <w:rFonts w:cs="Times New Roman"/>
                      <w:szCs w:val="24"/>
                    </w:rPr>
                    <w:t>Total</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827" type="#_x0000_t202" style="position:absolute;left:0;text-align:left;margin-left:-.75pt;margin-top:18.6pt;width:21.95pt;height:21.6pt;z-index:217" stroked="f">
            <o:lock v:ext="edit" aspectratio="t"/>
            <v:textbox style="mso-next-textbox:#_x0000_s3827">
              <w:txbxContent>
                <w:p w:rsidR="00C8548E" w:rsidRPr="00C03BA0" w:rsidRDefault="00C8548E" w:rsidP="00CF00CB">
                  <w:pPr>
                    <w:jc w:val="center"/>
                    <w:rPr>
                      <w:rFonts w:cs="Times New Roman"/>
                      <w:szCs w:val="24"/>
                    </w:rPr>
                  </w:pPr>
                  <w:r>
                    <w:rPr>
                      <w:rFonts w:cs="Times New Roman"/>
                      <w:szCs w:val="24"/>
                    </w:rPr>
                    <w:t>A</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48" type="#_x0000_t32" style="position:absolute;left:0;text-align:left;margin-left:149.15pt;margin-top:9.95pt;width:18pt;height:0;z-index:310" o:connectortype="straight">
            <v:stroke endarrow="open"/>
          </v:shape>
        </w:pict>
      </w:r>
      <w:r>
        <w:rPr>
          <w:rFonts w:cs="Times New Roman"/>
          <w:noProof/>
          <w:szCs w:val="24"/>
          <w:lang w:eastAsia="en-GB"/>
        </w:rPr>
        <w:pict>
          <v:shape id="_x0000_s3947" type="#_x0000_t32" style="position:absolute;left:0;text-align:left;margin-left:8.65pt;margin-top:9.45pt;width:18pt;height:0;z-index:309" o:connectortype="straight">
            <v:stroke endarrow="open"/>
          </v:shape>
        </w:pict>
      </w:r>
      <w:r>
        <w:rPr>
          <w:rFonts w:cs="Times New Roman"/>
          <w:noProof/>
          <w:szCs w:val="24"/>
          <w:lang w:eastAsia="en-GB"/>
        </w:rPr>
        <w:pict>
          <v:shape id="_x0000_s3949" type="#_x0000_t32" style="position:absolute;left:0;text-align:left;margin-left:289.65pt;margin-top:9.85pt;width:18pt;height:0;z-index:311"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28" type="#_x0000_t202" style="position:absolute;left:0;text-align:left;margin-left:-.75pt;margin-top:2.65pt;width:21.95pt;height:21.55pt;z-index:218" stroked="f">
            <o:lock v:ext="edit" aspectratio="t"/>
            <v:textbox style="mso-next-textbox:#_x0000_s3828">
              <w:txbxContent>
                <w:p w:rsidR="00C8548E" w:rsidRPr="00C03BA0" w:rsidRDefault="00C8548E" w:rsidP="00CF00CB">
                  <w:pPr>
                    <w:jc w:val="center"/>
                    <w:rPr>
                      <w:rFonts w:cs="Times New Roman"/>
                      <w:szCs w:val="24"/>
                    </w:rPr>
                  </w:pPr>
                  <w:r>
                    <w:rPr>
                      <w:rFonts w:cs="Times New Roman"/>
                      <w:szCs w:val="24"/>
                    </w:rPr>
                    <w:t>B</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51" type="#_x0000_t32" style="position:absolute;left:0;text-align:left;margin-left:148.25pt;margin-top:15.05pt;width:18pt;height:0;z-index:313" o:connectortype="straight">
            <v:stroke endarrow="open"/>
          </v:shape>
        </w:pict>
      </w:r>
      <w:r>
        <w:rPr>
          <w:rFonts w:cs="Times New Roman"/>
          <w:noProof/>
          <w:szCs w:val="24"/>
          <w:lang w:eastAsia="en-GB"/>
        </w:rPr>
        <w:pict>
          <v:shape id="_x0000_s3950" type="#_x0000_t32" style="position:absolute;left:0;text-align:left;margin-left:8.65pt;margin-top:15pt;width:18pt;height:0;z-index:312" o:connectortype="straight">
            <v:stroke endarrow="open"/>
          </v:shape>
        </w:pict>
      </w:r>
      <w:r>
        <w:rPr>
          <w:rFonts w:cs="Times New Roman"/>
          <w:noProof/>
          <w:szCs w:val="24"/>
          <w:lang w:eastAsia="en-GB"/>
        </w:rPr>
        <w:pict>
          <v:shape id="_x0000_s3952" type="#_x0000_t32" style="position:absolute;left:0;text-align:left;margin-left:289.65pt;margin-top:15.4pt;width:18pt;height:0;z-index:314"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zCs w:val="24"/>
          <w:specVanish/>
        </w:rPr>
      </w:pPr>
      <w:bookmarkStart w:id="1251" w:name="_Toc343428521"/>
      <w:bookmarkStart w:id="1252" w:name="_Toc343447787"/>
      <w:bookmarkStart w:id="1253" w:name="_Toc343447969"/>
      <w:bookmarkStart w:id="1254" w:name="_Toc343606495"/>
      <w:bookmarkStart w:id="1255" w:name="_Toc343672691"/>
      <w:bookmarkStart w:id="1256" w:name="_Toc343440864"/>
      <w:r w:rsidRPr="004D7654">
        <w:rPr>
          <w:rStyle w:val="Heading5Char"/>
          <w:b/>
        </w:rPr>
        <w:t>Figure 4.31 Typical traces taken from single control and PAO 16HBE14o- cells.</w:t>
      </w:r>
      <w:bookmarkEnd w:id="1251"/>
      <w:bookmarkEnd w:id="1252"/>
      <w:bookmarkEnd w:id="1253"/>
      <w:bookmarkEnd w:id="1254"/>
      <w:bookmarkEnd w:id="1255"/>
      <w:r w:rsidRPr="004D7654">
        <w:rPr>
          <w:szCs w:val="24"/>
        </w:rPr>
        <w:t xml:space="preserve">  </w:t>
      </w:r>
    </w:p>
    <w:p w:rsidR="00CF00CB" w:rsidRPr="004D7654" w:rsidRDefault="00CF00CB" w:rsidP="00CF00CB">
      <w:pPr>
        <w:rPr>
          <w:rFonts w:cs="Times New Roman"/>
        </w:rPr>
      </w:pPr>
      <w:r w:rsidRPr="004D7654">
        <w:rPr>
          <w:rFonts w:cs="Times New Roman"/>
        </w:rPr>
        <w:t xml:space="preserve"> A, control cell. B, PAO cell.  Arrows indicate zero current.</w:t>
      </w:r>
      <w:bookmarkEnd w:id="1256"/>
    </w:p>
    <w:p w:rsidR="00CF00CB" w:rsidRPr="004D7654" w:rsidRDefault="00CF00CB" w:rsidP="00CF00CB">
      <w:pPr>
        <w:rPr>
          <w:rFonts w:cs="Times New Roman"/>
          <w:szCs w:val="24"/>
        </w:rPr>
      </w:pPr>
    </w:p>
    <w:p w:rsidR="00CF00CB" w:rsidRPr="004D7654" w:rsidRDefault="00CF00CB" w:rsidP="00CF00CB">
      <w:pPr>
        <w:rPr>
          <w:rFonts w:cs="Times New Roman"/>
          <w:b/>
          <w:bCs/>
          <w:szCs w:val="24"/>
        </w:rPr>
      </w:pPr>
      <w:r w:rsidRPr="004D7654">
        <w:rPr>
          <w:rFonts w:cs="Times New Roman"/>
          <w:szCs w:val="24"/>
        </w:rPr>
        <w:t>Pre-incubation with 10μM PAO resulted in a significant decrease in total whole-cell current and conductance, figure 4.32.  The reversal potential of control cells was -8.62 ± 1.08 mV (n = 20) compared to -4.32 ± 1.37 (n = 17) in PAO cells, which demonstrated a significant positive shift away from the control reversal potential; however, both were significantly different from E</w:t>
      </w:r>
      <w:r w:rsidRPr="004D7654">
        <w:rPr>
          <w:rFonts w:cs="Times New Roman"/>
          <w:szCs w:val="24"/>
          <w:vertAlign w:val="subscript"/>
        </w:rPr>
        <w:t>Cl</w:t>
      </w:r>
      <w:r w:rsidRPr="004D7654">
        <w:rPr>
          <w:rFonts w:cs="Times New Roman"/>
          <w:szCs w:val="24"/>
        </w:rPr>
        <w:t xml:space="preserve">.  </w:t>
      </w: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lastRenderedPageBreak/>
        <w:pict>
          <v:shape id="_x0000_s4231" type="#_x0000_t202" style="position:absolute;left:0;text-align:left;margin-left:212.15pt;margin-top:17.35pt;width:18pt;height:28.65pt;z-index:593;mso-height-percent:200;mso-height-percent:200;mso-width-relative:margin;mso-height-relative:margin" strokecolor="white">
            <o:lock v:ext="edit" aspectratio="t"/>
            <v:textbox style="mso-next-textbox:#_x0000_s4231;mso-fit-shape-to-text:t">
              <w:txbxContent>
                <w:p w:rsidR="00C8548E" w:rsidRPr="009A623A" w:rsidRDefault="00C8548E" w:rsidP="00CF00CB">
                  <w:pPr>
                    <w:rPr>
                      <w:rFonts w:cs="Times New Roman"/>
                      <w:szCs w:val="24"/>
                    </w:rPr>
                  </w:pPr>
                  <w:r>
                    <w:rPr>
                      <w:rFonts w:cs="Times New Roman"/>
                      <w:szCs w:val="24"/>
                    </w:rPr>
                    <w:t>B</w:t>
                  </w:r>
                </w:p>
              </w:txbxContent>
            </v:textbox>
          </v:shape>
        </w:pict>
      </w:r>
      <w:r>
        <w:rPr>
          <w:rFonts w:cs="Times New Roman"/>
          <w:noProof/>
          <w:szCs w:val="24"/>
          <w:lang w:eastAsia="en-GB"/>
        </w:rPr>
        <w:pict>
          <v:shape id="_x0000_s4230" type="#_x0000_t202" style="position:absolute;left:0;text-align:left;margin-left:12.9pt;margin-top:16.95pt;width:18pt;height:28.65pt;z-index:592;mso-height-percent:200;mso-height-percent:200;mso-width-relative:margin;mso-height-relative:margin" strokecolor="white">
            <o:lock v:ext="edit" aspectratio="t"/>
            <v:textbox style="mso-next-textbox:#_x0000_s4230;mso-fit-shape-to-text:t">
              <w:txbxContent>
                <w:p w:rsidR="00C8548E" w:rsidRPr="009A623A" w:rsidRDefault="00C8548E" w:rsidP="00CF00CB">
                  <w:pPr>
                    <w:rPr>
                      <w:rFonts w:cs="Times New Roman"/>
                      <w:szCs w:val="24"/>
                    </w:rPr>
                  </w:pPr>
                  <w:r w:rsidRPr="009A623A">
                    <w:rPr>
                      <w:rFonts w:cs="Times New Roman"/>
                      <w:szCs w:val="24"/>
                    </w:rPr>
                    <w:t>A</w:t>
                  </w:r>
                </w:p>
              </w:txbxContent>
            </v:textbox>
          </v:shape>
        </w:pict>
      </w:r>
      <w:r>
        <w:rPr>
          <w:rFonts w:cs="Times New Roman"/>
          <w:noProof/>
          <w:szCs w:val="24"/>
          <w:lang w:eastAsia="en-GB"/>
        </w:rPr>
        <w:pict>
          <v:shape id="_x0000_s4228" type="#_x0000_t75" style="position:absolute;left:0;text-align:left;margin-left:-.6pt;margin-top:16.65pt;width:204.1pt;height:141.7pt;z-index:590" wrapcoords="9543 1712 8457 2527 7200 4157 7200 6928 7657 8232 7200 8640 7371 8803 9714 9537 8686 9537 8686 10107 9714 10841 9029 12145 1429 12145 1143 13286 3257 14753 1657 15079 1657 19155 8400 19399 9314 19399 9771 19399 10000 19155 9943 14753 18571 13449 20343 12389 20400 11819 18114 11493 11600 10841 12343 10841 13543 10026 13486 9537 14400 9537 16400 8640 16400 8232 17943 6928 18057 2201 17600 2119 9886 1712 9543 1712">
            <v:imagedata r:id="rId490" o:title=""/>
          </v:shape>
          <o:OLEObject Type="Embed" ProgID="Origin50.Graph" ShapeID="_x0000_s4228" DrawAspect="Content" ObjectID="_1420812827" r:id="rId491"/>
        </w:pict>
      </w:r>
    </w:p>
    <w:p w:rsidR="00CF00CB" w:rsidRPr="004D7654" w:rsidRDefault="00B46550" w:rsidP="00CF00CB">
      <w:pPr>
        <w:rPr>
          <w:rFonts w:cs="Times New Roman"/>
          <w:szCs w:val="24"/>
        </w:rPr>
      </w:pPr>
      <w:r>
        <w:rPr>
          <w:rFonts w:cs="Times New Roman"/>
          <w:noProof/>
          <w:lang w:eastAsia="en-GB"/>
        </w:rPr>
        <w:pict>
          <v:shape id="_x0000_s4229" type="#_x0000_t75" style="position:absolute;left:0;text-align:left;margin-left:206.45pt;margin-top:.55pt;width:218.15pt;height:165pt;z-index:591" wrapcoords="4057 1662 2743 2417 2343 2719 2400 3097 3600 4003 4057 4078 2457 4456 2457 4909 4057 5287 3200 5815 2400 6344 1429 7703 1257 7855 1257 8157 1543 8912 1429 9290 1429 10573 1600 11102 1829 11329 1371 12462 4000 14954 2743 15105 2743 15634 4057 16162 3314 17144 3314 17748 8400 18579 10800 18579 8686 19032 8114 19259 8229 19712 16457 19712 16571 19410 10800 18579 15543 18579 20571 17975 20514 17371 19714 16162 19829 11782 19600 11631 18114 11329 18286 10724 18000 10573 16457 10120 18114 9592 18114 9214 16457 8912 16571 7477 16343 7250 14857 6495 15029 5513 14571 5438 8343 5287 8457 4531 8229 4305 6743 4078 6914 2492 6629 2341 4286 1662 4057 1662">
            <v:imagedata r:id="rId492" o:title=""/>
          </v:shape>
          <o:OLEObject Type="Embed" ProgID="Origin50.Graph" ShapeID="_x0000_s4229" DrawAspect="Content" ObjectID="_1420812828" r:id="rId493"/>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257" w:name="_Toc343428522"/>
      <w:bookmarkStart w:id="1258" w:name="_Toc343447788"/>
      <w:bookmarkStart w:id="1259" w:name="_Toc343447970"/>
      <w:bookmarkStart w:id="1260" w:name="_Toc343606496"/>
      <w:bookmarkStart w:id="1261" w:name="_Toc343672692"/>
      <w:bookmarkStart w:id="1262" w:name="_Toc343440865"/>
      <w:r w:rsidRPr="004D7654">
        <w:rPr>
          <w:rStyle w:val="Heading5Char"/>
          <w:b/>
        </w:rPr>
        <w:t>Figure 4.32 Effect of 10μM PAO pre-incubation on total whole-cell current and conductance.</w:t>
      </w:r>
      <w:bookmarkEnd w:id="1257"/>
      <w:bookmarkEnd w:id="1258"/>
      <w:bookmarkEnd w:id="1259"/>
      <w:bookmarkEnd w:id="1260"/>
      <w:bookmarkEnd w:id="1261"/>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control cell (n = 20); circles, PAO cells (n = 17).  B, total whole-cell conductance.  Black bars, control cells (n = 20); grey bars, PAO cells (n = 17). * indicates significant difference from control, unpaired Student’s t test.</w:t>
      </w:r>
      <w:bookmarkEnd w:id="1262"/>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In both control and PAO cells the addition of 500μM DIDS produced an outwardly rectifying DIDS-sensitive current and a significant decrease in the whole-cell conductance, figure 4.33.  The reversal potential of control cells was </w:t>
      </w:r>
      <w:r w:rsidR="00DA64E2">
        <w:rPr>
          <w:rFonts w:cs="Times New Roman"/>
          <w:szCs w:val="24"/>
        </w:rPr>
        <w:t>-</w:t>
      </w:r>
      <w:r w:rsidRPr="004D7654">
        <w:rPr>
          <w:rFonts w:cs="Times New Roman"/>
          <w:szCs w:val="24"/>
        </w:rPr>
        <w:t>14.58 ± 2.50 mV (n = 20), which was significantly more negative than the reversal potential of PAO cells of -8.41 ± 1.79 mV (n = 17); however, both were significantly more negative than E</w:t>
      </w:r>
      <w:r w:rsidRPr="004D7654">
        <w:rPr>
          <w:rFonts w:cs="Times New Roman"/>
          <w:szCs w:val="24"/>
          <w:vertAlign w:val="subscript"/>
        </w:rPr>
        <w:t>Cl</w:t>
      </w:r>
      <w:r w:rsidRPr="004D7654">
        <w:rPr>
          <w:rFonts w:cs="Times New Roman"/>
          <w:szCs w:val="24"/>
        </w:rPr>
        <w:t>.  Pre-incubating cells with 10μM PAO had no effect on the DIDS-sensitive conductance, figure 4.34.</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4098" type="#_x0000_t75" style="position:absolute;left:0;text-align:left;margin-left:225.35pt;margin-top:1.65pt;width:195.6pt;height:141.7pt;z-index:460">
            <v:imagedata r:id="rId494" o:title=""/>
          </v:shape>
          <o:OLEObject Type="Embed" ProgID="Origin50.Graph" ShapeID="_x0000_s4098" DrawAspect="Content" ObjectID="_1420812829" r:id="rId495"/>
        </w:pict>
      </w:r>
      <w:r>
        <w:rPr>
          <w:rFonts w:cs="Times New Roman"/>
          <w:noProof/>
          <w:lang w:eastAsia="en-GB"/>
        </w:rPr>
        <w:pict>
          <v:shape id="_x0000_s4099" type="#_x0000_t75" style="position:absolute;left:0;text-align:left;margin-left:5.95pt;margin-top:1.65pt;width:218.55pt;height:178.95pt;z-index:461">
            <v:imagedata r:id="rId496" o:title=""/>
          </v:shape>
          <o:OLEObject Type="Embed" ProgID="Origin50.Graph" ShapeID="_x0000_s4099" DrawAspect="Content" ObjectID="_1420812830" r:id="rId497"/>
        </w:pict>
      </w:r>
      <w:r>
        <w:rPr>
          <w:rFonts w:cs="Times New Roman"/>
          <w:noProof/>
          <w:lang w:eastAsia="en-GB"/>
        </w:rPr>
        <w:pict>
          <v:shape id="_x0000_s4103" type="#_x0000_t202" style="position:absolute;left:0;text-align:left;margin-left:212.35pt;margin-top:-5.85pt;width:21.75pt;height:20.4pt;z-index:465" strokecolor="white">
            <o:lock v:ext="edit" aspectratio="t"/>
            <v:textbox style="mso-next-textbox:#_x0000_s4103">
              <w:txbxContent>
                <w:p w:rsidR="00C8548E" w:rsidRPr="00754373" w:rsidRDefault="00C8548E" w:rsidP="00CF00CB">
                  <w:pPr>
                    <w:rPr>
                      <w:rFonts w:cs="Times New Roman"/>
                    </w:rPr>
                  </w:pPr>
                  <w:r>
                    <w:rPr>
                      <w:rFonts w:cs="Times New Roman"/>
                    </w:rPr>
                    <w:t>B</w:t>
                  </w:r>
                </w:p>
              </w:txbxContent>
            </v:textbox>
          </v:shape>
        </w:pict>
      </w:r>
      <w:r>
        <w:rPr>
          <w:rFonts w:cs="Times New Roman"/>
          <w:noProof/>
          <w:lang w:eastAsia="en-GB"/>
        </w:rPr>
        <w:pict>
          <v:shape id="_x0000_s4102" type="#_x0000_t202" style="position:absolute;left:0;text-align:left;margin-left:6.2pt;margin-top:-5.85pt;width:21.75pt;height:20.4pt;z-index:464" strokecolor="white">
            <o:lock v:ext="edit" aspectratio="t"/>
            <v:textbox style="mso-next-textbox:#_x0000_s4102">
              <w:txbxContent>
                <w:p w:rsidR="00C8548E" w:rsidRPr="00754373" w:rsidRDefault="00C8548E" w:rsidP="00CF00CB">
                  <w:pPr>
                    <w:rPr>
                      <w:rFonts w:cs="Times New Roman"/>
                    </w:rPr>
                  </w:pPr>
                  <w:r w:rsidRPr="00754373">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100" type="#_x0000_t75" style="position:absolute;left:0;text-align:left;margin-left:225.35pt;margin-top:19.05pt;width:193.9pt;height:141.8pt;z-index:462">
            <v:imagedata r:id="rId498" o:title=""/>
          </v:shape>
          <o:OLEObject Type="Embed" ProgID="Origin50.Graph" ShapeID="_x0000_s4100" DrawAspect="Content" ObjectID="_1420812831" r:id="rId499"/>
        </w:pict>
      </w:r>
      <w:r>
        <w:rPr>
          <w:rFonts w:cs="Times New Roman"/>
          <w:noProof/>
          <w:szCs w:val="24"/>
          <w:lang w:eastAsia="en-GB"/>
        </w:rPr>
        <w:pict>
          <v:shape id="_x0000_s4101" type="#_x0000_t75" style="position:absolute;left:0;text-align:left;margin-left:5.1pt;margin-top:9.65pt;width:218.6pt;height:183.25pt;z-index:463">
            <v:imagedata r:id="rId500" o:title=""/>
          </v:shape>
          <o:OLEObject Type="Embed" ProgID="Origin50.Graph" ShapeID="_x0000_s4101" DrawAspect="Content" ObjectID="_1420812832" r:id="rId501"/>
        </w:pict>
      </w:r>
      <w:r>
        <w:rPr>
          <w:rFonts w:cs="Times New Roman"/>
          <w:noProof/>
          <w:szCs w:val="24"/>
          <w:lang w:eastAsia="en-GB"/>
        </w:rPr>
        <w:pict>
          <v:shape id="_x0000_s4105" type="#_x0000_t202" style="position:absolute;left:0;text-align:left;margin-left:212.05pt;margin-top:14.9pt;width:21.8pt;height:20.4pt;z-index:467" strokecolor="white">
            <o:lock v:ext="edit" aspectratio="t"/>
            <v:textbox style="mso-next-textbox:#_x0000_s4105">
              <w:txbxContent>
                <w:p w:rsidR="00C8548E" w:rsidRPr="00754373"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104" type="#_x0000_t202" style="position:absolute;left:0;text-align:left;margin-left:5.9pt;margin-top:14.9pt;width:21.8pt;height:20.4pt;z-index:466" strokecolor="white">
            <o:lock v:ext="edit" aspectratio="t"/>
            <v:textbox style="mso-next-textbox:#_x0000_s4104">
              <w:txbxContent>
                <w:p w:rsidR="00C8548E" w:rsidRPr="00754373"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263" w:name="_Toc343428523"/>
      <w:bookmarkStart w:id="1264" w:name="_Toc343447789"/>
      <w:bookmarkStart w:id="1265" w:name="_Toc343447971"/>
      <w:bookmarkStart w:id="1266" w:name="_Toc343606497"/>
      <w:bookmarkStart w:id="1267" w:name="_Toc343672693"/>
      <w:bookmarkStart w:id="1268" w:name="_Toc343440866"/>
      <w:r w:rsidRPr="004D7654">
        <w:rPr>
          <w:rStyle w:val="Heading5Char"/>
          <w:b/>
        </w:rPr>
        <w:t>Figure 4.33 The effect of 500µM DIDS on whole-cell conductance, and the DIDS-sensitive current in control and PAO cells.</w:t>
      </w:r>
      <w:bookmarkEnd w:id="1263"/>
      <w:bookmarkEnd w:id="1264"/>
      <w:bookmarkEnd w:id="1265"/>
      <w:bookmarkEnd w:id="1266"/>
      <w:bookmarkEnd w:id="1267"/>
      <w:r w:rsidRPr="004D7654">
        <w:rPr>
          <w:rStyle w:val="Heading5Char"/>
          <w:b/>
        </w:rPr>
        <w:t xml:space="preserve"> </w:t>
      </w:r>
      <w:r w:rsidRPr="004D7654">
        <w:t xml:space="preserve"> </w:t>
      </w:r>
    </w:p>
    <w:p w:rsidR="00CF00CB" w:rsidRPr="004D7654" w:rsidRDefault="00CF00CB" w:rsidP="00CF00CB">
      <w:pPr>
        <w:rPr>
          <w:rFonts w:cs="Times New Roman"/>
        </w:rPr>
      </w:pPr>
      <w:r w:rsidRPr="004D7654">
        <w:rPr>
          <w:rFonts w:cs="Times New Roman"/>
        </w:rPr>
        <w:t xml:space="preserve"> A, effect of DIDS on whole-cell conductance in control cells.  Black bars, total whole-cell conductance (n = 20); grey bars, + 500μM DIDS (n = 20).  B, DIDS-sensitive current, control cells (n = 20).  C, effect of DIDS on whole-cell conductance in PAO cells.  Black bars, total whole-cell conductance (n = 17); grey bars, + 500μM DIDS (n = 17).  D, DIDS-sensitive current, PAO cells (n = 17).  * indicates significant difference from total whole-cell conductance, paired Student’s t test.</w:t>
      </w:r>
      <w:bookmarkEnd w:id="1268"/>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vertAlign w:val="subscript"/>
        </w:rPr>
      </w:pPr>
      <w:r>
        <w:rPr>
          <w:rFonts w:cs="Times New Roman"/>
          <w:noProof/>
          <w:lang w:val="en-US"/>
        </w:rPr>
        <w:lastRenderedPageBreak/>
        <w:pict>
          <v:shape id="_x0000_s3570" type="#_x0000_t75" style="position:absolute;left:0;text-align:left;margin-left:83.95pt;margin-top:1.75pt;width:255.1pt;height:212.3pt;z-index:54" wrapcoords="3714 1440 2457 1989 2457 2469 3886 2537 3771 3154 3771 3634 2457 3634 2457 4114 3886 4731 2400 5417 2457 5829 3829 6926 2629 7063 1257 7680 1257 8023 1543 9120 1371 9326 1429 10423 1886 11314 1371 12411 1371 12549 3600 13509 3886 13509 2457 13851 2457 14331 3886 14606 2457 15634 2514 15977 3543 16800 3886 16800 3086 17349 3200 17829 6914 18034 6914 18583 10800 18994 6629 19406 6343 19406 6343 19886 17943 19886 18057 19611 16914 19474 10800 18994 17086 18583 17086 18034 20514 17760 19714 16800 19771 14537 18057 13509 18229 12206 14743 11314 14914 10971 14629 10834 11486 10217 11600 5691 11257 5417 9829 4731 10000 2949 9543 2880 4114 2537 4057 1440 3714 1440">
            <v:imagedata r:id="rId502" o:title=""/>
            <w10:wrap type="tight"/>
          </v:shape>
          <o:OLEObject Type="Embed" ProgID="Origin50.Graph" ShapeID="_x0000_s3570" DrawAspect="Content" ObjectID="_1420812833" r:id="rId503"/>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269" w:name="_Toc343428524"/>
      <w:bookmarkStart w:id="1270" w:name="_Toc343447790"/>
      <w:bookmarkStart w:id="1271" w:name="_Toc343447972"/>
      <w:bookmarkStart w:id="1272" w:name="_Toc343606498"/>
      <w:bookmarkStart w:id="1273" w:name="_Toc343672694"/>
      <w:bookmarkStart w:id="1274" w:name="_Toc343440867"/>
      <w:r w:rsidRPr="004D7654">
        <w:rPr>
          <w:rStyle w:val="Heading5Char"/>
          <w:b/>
        </w:rPr>
        <w:t>Figure 4.34 Effect of 10μM PAO pre-incubation on DIDS-sensitive whole-cell conductance.</w:t>
      </w:r>
      <w:bookmarkEnd w:id="1269"/>
      <w:bookmarkEnd w:id="1270"/>
      <w:bookmarkEnd w:id="1271"/>
      <w:bookmarkEnd w:id="1272"/>
      <w:bookmarkEnd w:id="1273"/>
      <w:r w:rsidRPr="004D7654">
        <w:t xml:space="preserve">  </w:t>
      </w:r>
    </w:p>
    <w:p w:rsidR="00CF00CB" w:rsidRPr="004D7654" w:rsidRDefault="00CF00CB" w:rsidP="00CF00CB">
      <w:pPr>
        <w:rPr>
          <w:rFonts w:cs="Times New Roman"/>
        </w:rPr>
      </w:pPr>
      <w:r w:rsidRPr="004D7654">
        <w:rPr>
          <w:rFonts w:cs="Times New Roman"/>
        </w:rPr>
        <w:t xml:space="preserve"> Black bars, cells pre-incubated in the absence of 10μM PAO (n = 20); grey bars, cells pre-incubated in 10μM PAO (n = 17).</w:t>
      </w:r>
      <w:bookmarkEnd w:id="1274"/>
    </w:p>
    <w:p w:rsidR="00CF00CB" w:rsidRPr="004D7654" w:rsidRDefault="00CF00CB" w:rsidP="00CF00CB">
      <w:pPr>
        <w:rPr>
          <w:rFonts w:cs="Times New Roman"/>
          <w:szCs w:val="24"/>
        </w:rPr>
      </w:pPr>
    </w:p>
    <w:p w:rsidR="00CF00CB" w:rsidRPr="004D7654" w:rsidRDefault="00CF00CB" w:rsidP="00CF00CB">
      <w:pPr>
        <w:rPr>
          <w:rFonts w:cs="Times New Roman"/>
          <w:b/>
          <w:szCs w:val="24"/>
          <w:u w:val="single"/>
        </w:rPr>
      </w:pPr>
      <w:r w:rsidRPr="004D7654">
        <w:rPr>
          <w:rFonts w:cs="Times New Roman"/>
          <w:szCs w:val="24"/>
        </w:rPr>
        <w:t>In response to 500µM DIDS/10μM CFTR</w:t>
      </w:r>
      <w:r w:rsidRPr="004D7654">
        <w:rPr>
          <w:rFonts w:cs="Times New Roman"/>
          <w:szCs w:val="24"/>
          <w:vertAlign w:val="subscript"/>
        </w:rPr>
        <w:t>inh</w:t>
      </w:r>
      <w:r w:rsidRPr="004D7654">
        <w:rPr>
          <w:rFonts w:cs="Times New Roman"/>
          <w:szCs w:val="24"/>
        </w:rPr>
        <w:t>-172 control cells produced an outwardly rectifying CFTR</w:t>
      </w:r>
      <w:r w:rsidRPr="004D7654">
        <w:rPr>
          <w:rFonts w:cs="Times New Roman"/>
          <w:szCs w:val="24"/>
          <w:vertAlign w:val="subscript"/>
        </w:rPr>
        <w:t>inh</w:t>
      </w:r>
      <w:r w:rsidRPr="004D7654">
        <w:rPr>
          <w:rFonts w:cs="Times New Roman"/>
          <w:szCs w:val="24"/>
        </w:rPr>
        <w:t>-172-sensitive current, compared to the ohmic current in PAO cells, and both groups exhibited a significant decrease in whole-cell conductance, figure 4.35.  The reversal potential of control cells was -8.74 ± 1.96 mV (n = 20), which showed a significant negative shift from E</w:t>
      </w:r>
      <w:r w:rsidRPr="004D7654">
        <w:rPr>
          <w:rFonts w:cs="Times New Roman"/>
          <w:szCs w:val="24"/>
          <w:vertAlign w:val="subscript"/>
        </w:rPr>
        <w:t>Cl</w:t>
      </w:r>
      <w:r w:rsidRPr="004D7654">
        <w:rPr>
          <w:rFonts w:cs="Times New Roman"/>
          <w:szCs w:val="24"/>
        </w:rPr>
        <w:t>.  The reversal potential of PAO cells was -3.09 ± 2.42 mV (n = 17), which did not differ significantly from control cells or E</w:t>
      </w:r>
      <w:r w:rsidRPr="004D7654">
        <w:rPr>
          <w:rFonts w:cs="Times New Roman"/>
          <w:szCs w:val="24"/>
          <w:vertAlign w:val="subscript"/>
        </w:rPr>
        <w:t>Cl</w:t>
      </w:r>
      <w:r w:rsidRPr="004D7654">
        <w:rPr>
          <w:rFonts w:cs="Times New Roman"/>
          <w:szCs w:val="24"/>
        </w:rPr>
        <w:t>.  Pre-incubation with 10μM PAO resulted in a significant decrease in CFTR</w:t>
      </w:r>
      <w:r w:rsidRPr="004D7654">
        <w:rPr>
          <w:rFonts w:cs="Times New Roman"/>
          <w:szCs w:val="24"/>
          <w:vertAlign w:val="subscript"/>
        </w:rPr>
        <w:t>inh</w:t>
      </w:r>
      <w:r w:rsidRPr="004D7654">
        <w:rPr>
          <w:rFonts w:cs="Times New Roman"/>
          <w:szCs w:val="24"/>
        </w:rPr>
        <w:t>-172-sensitive conductance, figure 4.36.</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111" type="#_x0000_t202" style="position:absolute;left:0;text-align:left;margin-left:203.15pt;margin-top:11.65pt;width:21.4pt;height:20.05pt;z-index:473" strokecolor="white">
            <o:lock v:ext="edit" aspectratio="t"/>
            <v:textbox style="mso-next-textbox:#_x0000_s4111">
              <w:txbxContent>
                <w:p w:rsidR="00C8548E" w:rsidRPr="00754373" w:rsidRDefault="00C8548E" w:rsidP="00CF00CB">
                  <w:pPr>
                    <w:rPr>
                      <w:rFonts w:cs="Times New Roman"/>
                    </w:rPr>
                  </w:pPr>
                  <w:r>
                    <w:rPr>
                      <w:rFonts w:cs="Times New Roman"/>
                    </w:rPr>
                    <w:t>B</w:t>
                  </w:r>
                </w:p>
              </w:txbxContent>
            </v:textbox>
          </v:shape>
        </w:pict>
      </w:r>
      <w:r>
        <w:rPr>
          <w:rFonts w:cs="Times New Roman"/>
          <w:noProof/>
          <w:lang w:eastAsia="en-GB"/>
        </w:rPr>
        <w:pict>
          <v:shape id="_x0000_s4110" type="#_x0000_t202" style="position:absolute;left:0;text-align:left;margin-left:.55pt;margin-top:11.65pt;width:21.4pt;height:20.05pt;z-index:472" strokecolor="white">
            <o:lock v:ext="edit" aspectratio="t"/>
            <v:textbox style="mso-next-textbox:#_x0000_s4110">
              <w:txbxContent>
                <w:p w:rsidR="00C8548E" w:rsidRPr="00754373" w:rsidRDefault="00C8548E" w:rsidP="00CF00CB">
                  <w:pPr>
                    <w:rPr>
                      <w:rFonts w:cs="Times New Roman"/>
                    </w:rPr>
                  </w:pPr>
                  <w:r w:rsidRPr="00754373">
                    <w:rPr>
                      <w:rFonts w:cs="Times New Roman"/>
                    </w:rPr>
                    <w:t>A</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107" type="#_x0000_t75" style="position:absolute;left:0;text-align:left;margin-left:-1.05pt;margin-top:1.2pt;width:214.85pt;height:180.1pt;z-index:469" wrapcoords="2514 1635 2514 2044 3543 2726 4114 2726 2800 3271 2457 3475 2514 3816 4057 4906 2514 5042 2514 5519 4114 5996 3257 6473 2457 6950 2514 7291 3829 8177 4114 8177 1371 8517 1200 8790 1486 9267 1314 10357 1314 11311 1657 11447 4114 11447 1371 11720 1371 12197 2800 12538 4057 13628 2800 13832 2800 14173 4114 14718 2743 15672 2800 16013 3714 16830 4114 16898 3371 17444 3486 17921 7143 18125 7143 18670 10800 19079 9143 19351 8743 19488 8857 19897 15829 19897 15886 19624 14514 19420 10800 19079 17200 18670 17200 18125 20514 17852 19714 16898 19771 15536 18000 14922 16514 14718 18114 14037 18114 13696 16514 13628 16629 7495 16400 7291 14857 7086 15029 5587 14114 5451 6800 4906 6971 2998 6686 2930 4343 2726 4400 2180 4229 1840 3714 1635 2514 1635">
            <v:imagedata r:id="rId504" o:title=""/>
          </v:shape>
          <o:OLEObject Type="Embed" ProgID="Origin50.Graph" ShapeID="_x0000_s4107" DrawAspect="Content" ObjectID="_1420812834" r:id="rId505"/>
        </w:pict>
      </w:r>
      <w:r>
        <w:rPr>
          <w:rFonts w:cs="Times New Roman"/>
          <w:noProof/>
          <w:lang w:eastAsia="en-GB"/>
        </w:rPr>
        <w:pict>
          <v:shape id="_x0000_s4106" type="#_x0000_t75" style="position:absolute;left:0;text-align:left;margin-left:224.55pt;margin-top:1.2pt;width:184.55pt;height:141.65pt;z-index:468" wrapcoords="8286 1843 8286 2285 9086 3023 9600 3023 9543 4202 7086 4718 6743 4866 6743 7372 7657 7741 7257 7814 7257 8773 6800 8920 6800 9436 9600 10100 9543 11279 8914 12459 1429 12459 1143 13491 1429 13638 1429 14081 6686 14818 6400 14818 4800 15186 4800 15997 3371 16218 1600 16882 1657 19388 2514 19536 8286 19610 9200 19610 9714 19536 9886 19167 9829 14818 18000 13712 20343 12532 20457 12016 19086 11869 10457 11279 10971 11279 11829 10542 11771 10100 12629 10100 13143 9657 13086 8920 14229 8920 14686 8552 14571 7741 15771 7741 16286 7372 16171 6561 17657 6561 17886 6414 17829 2949 9200 1843 8286 1843">
            <v:imagedata r:id="rId506" o:title=""/>
          </v:shape>
          <o:OLEObject Type="Embed" ProgID="Origin50.Graph" ShapeID="_x0000_s4106" DrawAspect="Content" ObjectID="_1420812835" r:id="rId507"/>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4109" type="#_x0000_t75" style="position:absolute;left:0;text-align:left;margin-left:2.25pt;margin-top:5.8pt;width:214.85pt;height:183.05pt;z-index:471" wrapcoords="2400 1677 2400 2012 3429 2750 3886 2750 3771 3019 3886 3824 2457 3824 2457 4293 3886 4897 3771 5299 3886 5970 2457 6037 2457 6507 3886 7043 3771 7513 3771 7983 1486 8452 1257 8855 1486 9190 1371 12142 1943 12410 3886 12410 2457 12880 2457 13349 3886 13483 3771 14087 3771 14557 2514 15093 2514 15563 3886 15630 3771 16703 3200 17374 3086 17575 3086 18112 8629 18850 10800 18850 8514 19520 8629 19923 15714 19923 15829 19655 10800 18850 14800 18850 20571 18246 20514 17776 19714 16703 19829 9056 18057 8117 18229 7312 17943 7178 16400 7043 18057 6306 18057 5970 16400 5970 16514 4226 16286 4092 14743 3824 14914 2281 14000 2147 3429 1677 2400 1677">
            <v:imagedata r:id="rId508" o:title=""/>
          </v:shape>
          <o:OLEObject Type="Embed" ProgID="Origin50.Graph" ShapeID="_x0000_s4109" DrawAspect="Content" ObjectID="_1420812836" r:id="rId509"/>
        </w:pict>
      </w:r>
      <w:r>
        <w:rPr>
          <w:rFonts w:cs="Times New Roman"/>
          <w:noProof/>
          <w:lang w:eastAsia="en-GB"/>
        </w:rPr>
        <w:pict>
          <v:shape id="_x0000_s4108" type="#_x0000_t75" style="position:absolute;left:0;text-align:left;margin-left:226.7pt;margin-top:2.45pt;width:189.9pt;height:141.7pt;z-index:470" wrapcoords="9486 1685 8571 2374 8400 2604 8400 2911 7371 3677 7029 4060 7029 6281 7200 6587 7486 7813 7086 8502 7371 8732 9486 9038 1429 10111 1314 10264 1714 10264 1086 11183 1429 11336 7771 11566 6286 12562 5086 13557 4686 13787 3543 14783 3143 15013 1600 16162 1657 19379 8400 19609 9086 19609 9543 19609 9771 19302 9714 11489 17486 11336 17943 11260 17486 10264 20457 10111 20286 9345 10857 9038 11771 8196 11714 7813 12229 7813 15143 6587 16000 5898 15943 5362 17086 5362 17600 4979 17543 1685 9486 1685">
            <v:imagedata r:id="rId510" o:title=""/>
          </v:shape>
          <o:OLEObject Type="Embed" ProgID="Origin50.Graph" ShapeID="_x0000_s4108" DrawAspect="Content" ObjectID="_1420812837" r:id="rId511"/>
        </w:pict>
      </w:r>
      <w:r>
        <w:rPr>
          <w:rFonts w:cs="Times New Roman"/>
          <w:noProof/>
          <w:lang w:eastAsia="en-GB"/>
        </w:rPr>
        <w:pict>
          <v:shape id="_x0000_s4113" type="#_x0000_t202" style="position:absolute;left:0;text-align:left;margin-left:202.9pt;margin-top:1pt;width:21.4pt;height:20.05pt;z-index:475" strokecolor="white">
            <o:lock v:ext="edit" aspectratio="t"/>
            <v:textbox style="mso-next-textbox:#_x0000_s4113">
              <w:txbxContent>
                <w:p w:rsidR="00C8548E" w:rsidRPr="00754373" w:rsidRDefault="00C8548E" w:rsidP="00CF00CB">
                  <w:pPr>
                    <w:rPr>
                      <w:rFonts w:cs="Times New Roman"/>
                    </w:rPr>
                  </w:pPr>
                  <w:r>
                    <w:rPr>
                      <w:rFonts w:cs="Times New Roman"/>
                    </w:rPr>
                    <w:t>D</w:t>
                  </w:r>
                </w:p>
              </w:txbxContent>
            </v:textbox>
          </v:shape>
        </w:pict>
      </w:r>
      <w:r>
        <w:rPr>
          <w:rFonts w:cs="Times New Roman"/>
          <w:noProof/>
          <w:lang w:eastAsia="en-GB"/>
        </w:rPr>
        <w:pict>
          <v:shape id="_x0000_s4112" type="#_x0000_t202" style="position:absolute;left:0;text-align:left;margin-left:.25pt;margin-top:1pt;width:21.45pt;height:20.05pt;z-index:474" strokecolor="white">
            <o:lock v:ext="edit" aspectratio="t"/>
            <v:textbox style="mso-next-textbox:#_x0000_s4112">
              <w:txbxContent>
                <w:p w:rsidR="00C8548E" w:rsidRPr="00754373" w:rsidRDefault="00C8548E" w:rsidP="00CF00CB">
                  <w:pPr>
                    <w:rPr>
                      <w:rFonts w:cs="Times New Roman"/>
                    </w:rPr>
                  </w:pPr>
                  <w:r>
                    <w:rPr>
                      <w:rFonts w:cs="Times New Roman"/>
                    </w:rPr>
                    <w:t>C</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zCs w:val="24"/>
          <w:specVanish/>
        </w:rPr>
      </w:pPr>
      <w:bookmarkStart w:id="1275" w:name="_Toc343428525"/>
      <w:bookmarkStart w:id="1276" w:name="_Toc343447791"/>
      <w:bookmarkStart w:id="1277" w:name="_Toc343447973"/>
      <w:bookmarkStart w:id="1278" w:name="_Toc343606499"/>
      <w:bookmarkStart w:id="1279" w:name="_Toc343672695"/>
      <w:bookmarkStart w:id="1280" w:name="_Toc343440868"/>
      <w:r w:rsidRPr="004D7654">
        <w:rPr>
          <w:rStyle w:val="Heading5Char"/>
          <w:b/>
        </w:rPr>
        <w:t>Figure 4.35 The effect of CFTR</w:t>
      </w:r>
      <w:r w:rsidRPr="004D7654">
        <w:rPr>
          <w:rStyle w:val="Heading5Char"/>
          <w:b/>
          <w:vertAlign w:val="subscript"/>
        </w:rPr>
        <w:t>inh</w:t>
      </w:r>
      <w:r w:rsidRPr="004D7654">
        <w:rPr>
          <w:rStyle w:val="Heading5Char"/>
          <w:b/>
        </w:rPr>
        <w:t>-172 on whole-cell conductance, and the CFTR</w:t>
      </w:r>
      <w:r w:rsidRPr="004D7654">
        <w:rPr>
          <w:rStyle w:val="Heading5Char"/>
          <w:b/>
          <w:vertAlign w:val="subscript"/>
        </w:rPr>
        <w:t>inh</w:t>
      </w:r>
      <w:r w:rsidRPr="004D7654">
        <w:rPr>
          <w:rStyle w:val="Heading5Char"/>
          <w:b/>
        </w:rPr>
        <w:t>-172-sensitive current in control and PAO cells.</w:t>
      </w:r>
      <w:bookmarkEnd w:id="1275"/>
      <w:bookmarkEnd w:id="1276"/>
      <w:bookmarkEnd w:id="1277"/>
      <w:bookmarkEnd w:id="1278"/>
      <w:bookmarkEnd w:id="1279"/>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whole-cell conductance in control cells.  Black bars, + 500μM DIDS (n = 20); grey bars, + 500µM DIDS/10μM CFTR</w:t>
      </w:r>
      <w:r w:rsidRPr="004D7654">
        <w:rPr>
          <w:rFonts w:cs="Times New Roman"/>
          <w:vertAlign w:val="subscript"/>
        </w:rPr>
        <w:t>inh</w:t>
      </w:r>
      <w:r w:rsidRPr="004D7654">
        <w:rPr>
          <w:rFonts w:cs="Times New Roman"/>
        </w:rPr>
        <w:t>-172 (n = 20).  B, CFTR</w:t>
      </w:r>
      <w:r w:rsidRPr="004D7654">
        <w:rPr>
          <w:rFonts w:cs="Times New Roman"/>
          <w:vertAlign w:val="subscript"/>
        </w:rPr>
        <w:t>inh</w:t>
      </w:r>
      <w:r w:rsidRPr="004D7654">
        <w:rPr>
          <w:rFonts w:cs="Times New Roman"/>
        </w:rPr>
        <w:t>-172-sensitive current, control cells (n = 20).  C, effect of CFTR</w:t>
      </w:r>
      <w:r w:rsidRPr="004D7654">
        <w:rPr>
          <w:rFonts w:cs="Times New Roman"/>
          <w:vertAlign w:val="subscript"/>
        </w:rPr>
        <w:t>inh</w:t>
      </w:r>
      <w:r w:rsidRPr="004D7654">
        <w:rPr>
          <w:rFonts w:cs="Times New Roman"/>
        </w:rPr>
        <w:t>-172 on whole-cell conductance in PAO cells.  Black bars, + 500μM DIDS (n = 17); grey bars, + 500µM DIDS/10μM CFTR</w:t>
      </w:r>
      <w:r w:rsidRPr="004D7654">
        <w:rPr>
          <w:rFonts w:cs="Times New Roman"/>
          <w:vertAlign w:val="subscript"/>
        </w:rPr>
        <w:t>inh</w:t>
      </w:r>
      <w:r w:rsidRPr="004D7654">
        <w:rPr>
          <w:rFonts w:cs="Times New Roman"/>
        </w:rPr>
        <w:t>-172 (n = 17).  D, CFTR</w:t>
      </w:r>
      <w:r w:rsidRPr="004D7654">
        <w:rPr>
          <w:rFonts w:cs="Times New Roman"/>
          <w:vertAlign w:val="subscript"/>
        </w:rPr>
        <w:t>inh</w:t>
      </w:r>
      <w:r w:rsidRPr="004D7654">
        <w:rPr>
          <w:rFonts w:cs="Times New Roman"/>
        </w:rPr>
        <w:t>-172-sensitive current, PAO cells (n = 17).  * indicates significant difference from + 500μM DIDS, paired Student’s t test.</w:t>
      </w:r>
      <w:bookmarkEnd w:id="1280"/>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vertAlign w:val="subscript"/>
        </w:rPr>
      </w:pPr>
    </w:p>
    <w:p w:rsidR="00CF00CB" w:rsidRPr="004D7654" w:rsidRDefault="00B46550" w:rsidP="00CF00CB">
      <w:pPr>
        <w:rPr>
          <w:rFonts w:cs="Times New Roman"/>
          <w:szCs w:val="24"/>
          <w:vertAlign w:val="subscript"/>
        </w:rPr>
      </w:pPr>
      <w:r>
        <w:rPr>
          <w:rFonts w:cs="Times New Roman"/>
          <w:noProof/>
          <w:lang w:val="en-US"/>
        </w:rPr>
        <w:pict>
          <v:shape id="_x0000_s3571" type="#_x0000_t75" style="position:absolute;left:0;text-align:left;margin-left:84.95pt;margin-top:-5.45pt;width:215.7pt;height:170pt;z-index:55" wrapcoords="2457 1769 2457 2212 3486 2949 4057 2949 2743 3539 2400 3760 2457 4128 4000 5308 2457 5529 2457 6045 4057 6487 2400 7593 1314 7667 1200 8035 1486 8846 1371 10468 1600 11205 1829 12385 1429 12754 1486 13122 2686 13565 4000 14744 2743 15186 2743 15702 4057 15924 3371 17103 3371 17619 5543 18283 7086 18283 8057 19462 8171 19757 16457 19757 16457 19462 17200 18356 17200 18283 20400 17619 20571 17472 19714 17103 19771 15334 18171 14818 16457 14744 16686 14744 18171 13712 18171 13565 16457 12385 16514 7593 14857 6487 15029 5087 13657 4866 6743 4128 6914 3244 6629 3096 4286 2949 4343 2359 4171 1990 3657 1769 2457 1769">
            <v:imagedata r:id="rId512" o:title=""/>
            <w10:wrap type="tight"/>
          </v:shape>
          <o:OLEObject Type="Embed" ProgID="Origin50.Graph" ShapeID="_x0000_s3571" DrawAspect="Content" ObjectID="_1420812838" r:id="rId513"/>
        </w:pict>
      </w:r>
    </w:p>
    <w:p w:rsidR="00CF00CB" w:rsidRPr="004D7654" w:rsidRDefault="00CF00CB" w:rsidP="00CF00CB">
      <w:pPr>
        <w:rPr>
          <w:rFonts w:cs="Times New Roman"/>
          <w:szCs w:val="24"/>
          <w:vertAlign w:val="subscript"/>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281" w:name="_Toc343428526"/>
      <w:bookmarkStart w:id="1282" w:name="_Toc343447792"/>
      <w:bookmarkStart w:id="1283" w:name="_Toc343447974"/>
      <w:bookmarkStart w:id="1284" w:name="_Toc343606500"/>
      <w:bookmarkStart w:id="1285" w:name="_Toc343672696"/>
      <w:bookmarkStart w:id="1286" w:name="_Toc343440869"/>
      <w:r w:rsidRPr="004D7654">
        <w:rPr>
          <w:rStyle w:val="Heading5Char"/>
          <w:b/>
        </w:rPr>
        <w:t>Figure 4.36 Effect of 10μM PAO pre-incubation on CFTR</w:t>
      </w:r>
      <w:r w:rsidRPr="004D7654">
        <w:rPr>
          <w:rStyle w:val="Heading5Char"/>
          <w:b/>
          <w:vertAlign w:val="subscript"/>
        </w:rPr>
        <w:t>inh</w:t>
      </w:r>
      <w:r w:rsidRPr="004D7654">
        <w:rPr>
          <w:rStyle w:val="Heading5Char"/>
          <w:b/>
        </w:rPr>
        <w:t>-172-sensitive conductance.</w:t>
      </w:r>
      <w:bookmarkEnd w:id="1281"/>
      <w:bookmarkEnd w:id="1282"/>
      <w:bookmarkEnd w:id="1283"/>
      <w:bookmarkEnd w:id="1284"/>
      <w:bookmarkEnd w:id="1285"/>
      <w:r w:rsidRPr="004D7654">
        <w:t xml:space="preserve">  </w:t>
      </w:r>
    </w:p>
    <w:p w:rsidR="00CF00CB" w:rsidRPr="004D7654" w:rsidRDefault="00CF00CB" w:rsidP="00CF00CB">
      <w:pPr>
        <w:rPr>
          <w:rFonts w:cs="Times New Roman"/>
        </w:rPr>
      </w:pPr>
      <w:r w:rsidRPr="004D7654">
        <w:rPr>
          <w:rFonts w:cs="Times New Roman"/>
        </w:rPr>
        <w:t xml:space="preserve"> Black bars, control cells (n = 20); grey bars, PAO cells (n = 17).  * indicates significant difference from control cell</w:t>
      </w:r>
      <w:r w:rsidR="00DA64E2">
        <w:rPr>
          <w:rFonts w:cs="Times New Roman"/>
        </w:rPr>
        <w:t>s</w:t>
      </w:r>
      <w:r w:rsidRPr="004D7654">
        <w:rPr>
          <w:rFonts w:cs="Times New Roman"/>
        </w:rPr>
        <w:t>, unpaired Student’s t test.</w:t>
      </w:r>
      <w:bookmarkStart w:id="1287" w:name="_Toc303610050"/>
      <w:bookmarkStart w:id="1288" w:name="_Toc343428527"/>
      <w:bookmarkEnd w:id="1286"/>
    </w:p>
    <w:p w:rsidR="00CF00CB" w:rsidRPr="004D7654" w:rsidRDefault="00CF00CB" w:rsidP="00CF00CB">
      <w:pPr>
        <w:pStyle w:val="Heading3"/>
        <w:numPr>
          <w:ilvl w:val="2"/>
          <w:numId w:val="25"/>
        </w:numPr>
      </w:pPr>
      <w:bookmarkStart w:id="1289" w:name="_Toc343447793"/>
      <w:bookmarkStart w:id="1290" w:name="_Toc347056890"/>
      <w:r w:rsidRPr="004D7654">
        <w:t>Summary of 10μM PAO pre-incubation</w:t>
      </w:r>
      <w:bookmarkEnd w:id="1287"/>
      <w:bookmarkEnd w:id="1288"/>
      <w:bookmarkEnd w:id="1289"/>
      <w:bookmarkEnd w:id="1290"/>
    </w:p>
    <w:p w:rsidR="00CF00CB" w:rsidRPr="004D7654" w:rsidRDefault="00CF00CB" w:rsidP="00CF00CB">
      <w:pPr>
        <w:rPr>
          <w:rFonts w:cs="Times New Roman"/>
        </w:rPr>
      </w:pPr>
      <w:r w:rsidRPr="004D7654">
        <w:rPr>
          <w:rFonts w:cs="Times New Roman"/>
        </w:rPr>
        <w:t>Like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pre-incubation with 10μM PAO resulted in a significant decrease in total and CFTR</w:t>
      </w:r>
      <w:r w:rsidRPr="004D7654">
        <w:rPr>
          <w:rFonts w:cs="Times New Roman"/>
          <w:vertAlign w:val="subscript"/>
        </w:rPr>
        <w:t>inh</w:t>
      </w:r>
      <w:r w:rsidRPr="004D7654">
        <w:rPr>
          <w:rFonts w:cs="Times New Roman"/>
        </w:rPr>
        <w:t>-172-sensitive current and conductance, with no effect on the DIDS-sensitive component.</w:t>
      </w:r>
    </w:p>
    <w:p w:rsidR="00CF00CB" w:rsidRPr="004D7654" w:rsidRDefault="00CF00CB" w:rsidP="00CF00CB">
      <w:pPr>
        <w:rPr>
          <w:rFonts w:cs="Times New Roman"/>
        </w:rPr>
      </w:pPr>
    </w:p>
    <w:p w:rsidR="00CF00CB" w:rsidRPr="004D7654" w:rsidRDefault="00CF00CB" w:rsidP="00CF00CB">
      <w:pPr>
        <w:pStyle w:val="Heading3"/>
        <w:numPr>
          <w:ilvl w:val="2"/>
          <w:numId w:val="25"/>
        </w:numPr>
      </w:pPr>
      <w:bookmarkStart w:id="1291" w:name="_Toc303610051"/>
      <w:bookmarkStart w:id="1292" w:name="_Toc343428528"/>
      <w:bookmarkStart w:id="1293" w:name="_Toc343447794"/>
      <w:bookmarkStart w:id="1294" w:name="_Toc347056891"/>
      <w:r w:rsidRPr="004D7654">
        <w:t>Effect of 10μM PAO as a bath inhibitor</w:t>
      </w:r>
      <w:bookmarkEnd w:id="1291"/>
      <w:bookmarkEnd w:id="1292"/>
      <w:bookmarkEnd w:id="1293"/>
      <w:bookmarkEnd w:id="1294"/>
    </w:p>
    <w:p w:rsidR="00CF00CB" w:rsidRPr="004D7654" w:rsidRDefault="00CF00CB" w:rsidP="00CF00CB">
      <w:pPr>
        <w:rPr>
          <w:rFonts w:cs="Times New Roman"/>
          <w:szCs w:val="24"/>
        </w:rPr>
      </w:pPr>
      <w:r w:rsidRPr="004D7654">
        <w:rPr>
          <w:rFonts w:cs="Times New Roman"/>
          <w:szCs w:val="24"/>
        </w:rPr>
        <w:t>To determine whether, like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PAO had the ability to act as a direct and irreversible channel block it was added to the extracellular surface of the cells as a bath inhibitor after cells had been stimulated with IBMX/forskolin.  The addition of 10μM PAO to the bath solution had no significant effect on the total whole-cell current or conductance, figure 4.37 and 4.38.  Prior to addition of PAO the reversal potential was -13.02 ± 2.99 mV (n = 6), which was not significantly different from the reversal potential after PAO addition of -12.58 ± 3.00 mV (n = 6), although both were significantly more negative than E</w:t>
      </w:r>
      <w:r w:rsidRPr="004D7654">
        <w:rPr>
          <w:rFonts w:cs="Times New Roman"/>
          <w:szCs w:val="24"/>
          <w:vertAlign w:val="subscript"/>
        </w:rPr>
        <w:t>Cl</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group id="_x0000_s3572" style="position:absolute;left:0;text-align:left;margin-left:-.05pt;margin-top:10.15pt;width:425.2pt;height:195.35pt;z-index:56" coordorigin="2124,5417" coordsize="7133,3277">
            <o:lock v:ext="edit" aspectratio="t"/>
            <v:group id="_x0000_s3573" style="position:absolute;left:2454;top:5568;width:6803;height:3126" coordorigin="774,7165" coordsize="8160,3749">
              <o:lock v:ext="edit" aspectratio="t"/>
              <v:shape id="_x0000_s3574" type="#_x0000_t75" style="position:absolute;left:774;top:7328;width:3840;height:2934" wrapcoords="2219 1722 2219 2081 3034 2870 3396 2870 2536 3445 2219 3732 2264 4019 3351 5167 2264 5669 2264 6100 3396 6315 3351 6674 3351 7463 1042 7607 996 10477 1857 10908 1042 10908 1042 11625 3396 12056 3351 13204 2128 13419 2128 13706 3396 14352 2219 15429 2128 15572 3396 16649 2128 17366 2174 17725 4619 17797 4347 18227 4392 18586 10777 18945 9057 19232 8875 19304 8875 19734 11366 19734 11411 19662 11185 19304 10777 18945 16845 18586 17253 18514 16981 17797 17072 17510 3577 16649 8015 16649 14400 16003 14400 10908 15532 10621 15532 10190 14400 9759 15804 9759 20558 8898 20604 8324 20242 8037 19155 7463 19245 6100 5298 5167 5026 4019 5072 2081 4845 1938 3170 1722 2219 1722">
                <v:imagedata r:id="rId514" o:title="" croptop="6996f" cropbottom="15952f" cropleft="13135f" cropright="17229f"/>
              </v:shape>
              <v:shape id="_x0000_s3575" type="#_x0000_t75" style="position:absolute;left:4134;top:10262;width:1200;height:652" wrapcoords="2219 1722 2219 2081 3034 2870 3396 2870 2536 3445 2219 3732 2264 4019 3351 5167 2264 5669 2264 6100 3396 6315 3351 6674 3351 7463 1042 7607 996 10477 1857 10908 1042 10908 1042 11625 3396 12056 3351 13204 2128 13419 2128 13706 3396 14352 2219 15429 2128 15572 3396 16649 2128 17366 2174 17725 4619 17797 4347 18227 4392 18586 10777 18945 9057 19232 8875 19304 8875 19734 11366 19734 11411 19662 11185 19304 10777 18945 16845 18586 17253 18514 16981 17797 17072 17510 3577 16649 8015 16649 14400 16003 14400 10908 15532 10621 15532 10190 14400 9759 15804 9759 20558 8898 20604 8324 20242 8037 19155 7463 19245 6100 5298 5167 5026 4019 5072 2081 4845 1938 3170 1722 2219 1722">
                <v:imagedata r:id="rId514" o:title="" croptop="18826f" cropbottom="37246f" cropleft="51605f" cropright="2940f"/>
              </v:shape>
              <v:shape id="_x0000_s3576" type="#_x0000_t75" style="position:absolute;left:5094;top:7165;width:3840;height:3097" wrapcoords="2687 1722 2687 2081 3600 2870 4030 2870 3063 3445 2687 3732 2740 4019 3976 5167 2740 5669 2740 6100 4030 6315 3976 6674 3976 7463 1236 7607 1182 10477 2203 10908 1236 10908 1236 11625 4030 12056 3976 13204 2525 13419 2525 13706 4030 14352 2687 15429 2472 15500 2579 15644 4030 16649 2525 17366 2579 17725 5481 17797 5158 18227 5212 18586 10800 18945 10585 19304 10531 19734 13540 19734 13648 19375 12949 19232 10800 18945 20042 18586 20525 18514 20203 17797 20310 17510 4245 16649 17140 16505 17140 10908 18484 10549 18484 10334 17087 9759 17087 6243 5964 5167 6018 2081 5749 1938 3761 1722 2687 1722">
                <v:imagedata r:id="rId515" o:title="" croptop="4630f" cropbottom="15952f" cropleft="15585f" cropright="8216f"/>
              </v:shape>
            </v:group>
            <v:shape id="_x0000_s3577" type="#_x0000_t202" style="position:absolute;left:2124;top:5417;width:440;height:577" stroked="f">
              <o:lock v:ext="edit" aspectratio="t"/>
              <v:textbox style="mso-next-textbox:#_x0000_s3577">
                <w:txbxContent>
                  <w:p w:rsidR="00C8548E" w:rsidRPr="00C370CF" w:rsidRDefault="00C8548E" w:rsidP="00CF00CB">
                    <w:pPr>
                      <w:rPr>
                        <w:rFonts w:cs="Times New Roman"/>
                        <w:szCs w:val="24"/>
                      </w:rPr>
                    </w:pPr>
                    <w:r w:rsidRPr="00C370CF">
                      <w:rPr>
                        <w:rFonts w:cs="Times New Roman"/>
                        <w:szCs w:val="24"/>
                      </w:rPr>
                      <w:t>A</w:t>
                    </w:r>
                  </w:p>
                </w:txbxContent>
              </v:textbox>
            </v:shape>
            <v:shape id="_x0000_s3578" type="#_x0000_t202" style="position:absolute;left:5754;top:5417;width:440;height:577" stroked="f">
              <o:lock v:ext="edit" aspectratio="t"/>
              <v:textbox style="mso-next-textbox:#_x0000_s3578">
                <w:txbxContent>
                  <w:p w:rsidR="00C8548E" w:rsidRPr="00C370CF" w:rsidRDefault="00C8548E" w:rsidP="00CF00CB">
                    <w:pPr>
                      <w:rPr>
                        <w:rFonts w:cs="Times New Roman"/>
                        <w:szCs w:val="24"/>
                      </w:rPr>
                    </w:pPr>
                    <w:r>
                      <w:rPr>
                        <w:rFonts w:cs="Times New Roman"/>
                        <w:szCs w:val="24"/>
                      </w:rPr>
                      <w:t>B</w:t>
                    </w:r>
                  </w:p>
                </w:txbxContent>
              </v:textbox>
            </v:shape>
          </v:group>
          <o:OLEObject Type="Embed" ProgID="Origin50.Graph" ShapeID="_x0000_s3574" DrawAspect="Content" ObjectID="_1420812839" r:id="rId516"/>
          <o:OLEObject Type="Embed" ProgID="Origin50.Graph" ShapeID="_x0000_s3575" DrawAspect="Content" ObjectID="_1420812840" r:id="rId517"/>
          <o:OLEObject Type="Embed" ProgID="Origin50.Graph" ShapeID="_x0000_s3576" DrawAspect="Content" ObjectID="_1420812841" r:id="rId518"/>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eastAsia="Times New Roman" w:cs="Times New Roman"/>
          <w:noProof/>
          <w:lang w:eastAsia="en-GB"/>
        </w:rPr>
        <w:pict>
          <v:shape id="_x0000_s3954" type="#_x0000_t32" style="position:absolute;left:0;text-align:left;margin-left:225pt;margin-top:20.45pt;width:18pt;height:0;z-index:316" o:connectortype="straight">
            <v:stroke endarrow="open"/>
          </v:shape>
        </w:pict>
      </w:r>
      <w:r>
        <w:rPr>
          <w:rFonts w:eastAsia="Times New Roman" w:cs="Times New Roman"/>
          <w:noProof/>
          <w:lang w:eastAsia="en-GB"/>
        </w:rPr>
        <w:pict>
          <v:shape id="_x0000_s3953" type="#_x0000_t32" style="position:absolute;left:0;text-align:left;margin-left:10.5pt;margin-top:20.05pt;width:18pt;height:0;z-index:315"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rPr>
          <w:rStyle w:val="Heading5Char"/>
          <w:rFonts w:eastAsia="Calibri"/>
        </w:rPr>
      </w:pPr>
    </w:p>
    <w:p w:rsidR="00CF00CB" w:rsidRPr="004D7654" w:rsidRDefault="00CF00CB" w:rsidP="00CF00CB">
      <w:pPr>
        <w:pStyle w:val="Heading5"/>
        <w:rPr>
          <w:vanish/>
          <w:specVanish/>
        </w:rPr>
      </w:pPr>
      <w:bookmarkStart w:id="1295" w:name="_Toc343428529"/>
      <w:bookmarkStart w:id="1296" w:name="_Toc343447795"/>
      <w:bookmarkStart w:id="1297" w:name="_Toc343447975"/>
      <w:bookmarkStart w:id="1298" w:name="_Toc343606501"/>
      <w:bookmarkStart w:id="1299" w:name="_Toc343672697"/>
      <w:bookmarkStart w:id="1300" w:name="_Toc343440870"/>
      <w:r w:rsidRPr="004D7654">
        <w:rPr>
          <w:rStyle w:val="Heading5Char"/>
          <w:b/>
        </w:rPr>
        <w:t>Figure 4.37 Typical traces taken from a PAO-treated 16HBE14o- cell.</w:t>
      </w:r>
      <w:bookmarkEnd w:id="1295"/>
      <w:bookmarkEnd w:id="1296"/>
      <w:bookmarkEnd w:id="1297"/>
      <w:bookmarkEnd w:id="1298"/>
      <w:bookmarkEnd w:id="1299"/>
      <w:r w:rsidRPr="004D7654">
        <w:t xml:space="preserve"> </w:t>
      </w:r>
    </w:p>
    <w:p w:rsidR="00CF00CB" w:rsidRPr="004D7654" w:rsidRDefault="00CF00CB" w:rsidP="00CF00CB">
      <w:pPr>
        <w:rPr>
          <w:rFonts w:cs="Times New Roman"/>
        </w:rPr>
      </w:pPr>
      <w:r w:rsidRPr="004D7654">
        <w:rPr>
          <w:rFonts w:cs="Times New Roman"/>
        </w:rPr>
        <w:t xml:space="preserve"> A, control NaCl bath solution; B, + 10μM PAO bath solution.  Arrows indicate zero current.</w:t>
      </w:r>
      <w:bookmarkEnd w:id="1300"/>
    </w:p>
    <w:p w:rsidR="00CF00CB" w:rsidRPr="004D7654" w:rsidRDefault="00CF00CB" w:rsidP="00CF00CB">
      <w:pPr>
        <w:rPr>
          <w:rFonts w:cs="Times New Roman"/>
          <w:szCs w:val="24"/>
        </w:rPr>
      </w:pPr>
    </w:p>
    <w:p w:rsidR="00CF00CB" w:rsidRPr="004D7654" w:rsidRDefault="00B46550" w:rsidP="00CF00CB">
      <w:pPr>
        <w:tabs>
          <w:tab w:val="left" w:pos="1590"/>
        </w:tabs>
        <w:rPr>
          <w:rFonts w:cs="Times New Roman"/>
          <w:szCs w:val="24"/>
        </w:rPr>
      </w:pPr>
      <w:r>
        <w:rPr>
          <w:rFonts w:cs="Times New Roman"/>
          <w:noProof/>
          <w:lang w:eastAsia="en-GB"/>
        </w:rPr>
        <w:pict>
          <v:shape id="_x0000_s4235" type="#_x0000_t75" style="position:absolute;left:0;text-align:left;margin-left:207.3pt;margin-top:7.4pt;width:216.85pt;height:168.25pt;z-index:597" wrapcoords="4114 1622 2400 1769 2400 2359 4114 2801 2400 3317 2400 3833 4114 3981 2743 4644 2343 4939 2400 5308 3657 6192 2457 6340 2457 6856 4114 7519 1486 7593 1200 7962 1486 8699 1371 10468 1600 11058 1829 11058 1429 12238 1429 12606 3314 13417 4114 13417 2743 14007 2743 14523 4114 14597 2686 15555 2743 15924 3714 16734 3371 16956 3429 17545 7086 18135 7086 18209 8000 19315 8171 19757 16514 19757 16571 19462 16171 19388 15486 19315 17200 18356 17200 18135 20400 17545 20571 17398 19714 16956 19829 10026 19600 9878 18114 9878 18286 7888 17829 7814 11600 7519 11714 7077 11371 6856 10000 6340 10057 3981 4343 1622 4114 1622">
            <v:imagedata r:id="rId519" o:title=""/>
          </v:shape>
          <o:OLEObject Type="Embed" ProgID="Origin50.Graph" ShapeID="_x0000_s4235" DrawAspect="Content" ObjectID="_1420812842" r:id="rId520"/>
        </w:pict>
      </w:r>
      <w:r>
        <w:rPr>
          <w:rFonts w:cs="Times New Roman"/>
          <w:noProof/>
          <w:lang w:eastAsia="en-GB"/>
        </w:rPr>
        <w:pict>
          <v:shape id="_x0000_s4234" type="#_x0000_t75" style="position:absolute;left:0;text-align:left;margin-left:-1.05pt;margin-top:6.5pt;width:203.8pt;height:141.8pt;z-index:596" wrapcoords="8229 2022 8229 2508 9086 3317 9600 3317 6743 4530 6743 7200 7257 8494 6800 8980 6971 9142 9600 9789 8571 10517 8571 11083 9600 11083 9543 12378 1314 12863 1371 13672 1143 13996 1600 14157 4857 14966 3200 15533 1657 16099 1657 19173 8286 19416 9200 19416 9600 19416 9886 19173 9829 14966 12743 14966 18114 14157 18057 13672 20400 13187 20229 12458 10114 12378 11486 11326 12000 11083 13029 10193 12971 9789 13714 9789 14686 9061 14629 8494 15200 8494 17771 7443 17771 2022 8229 2022">
            <v:imagedata r:id="rId521" o:title=""/>
          </v:shape>
          <o:OLEObject Type="Embed" ProgID="Origin50.Graph" ShapeID="_x0000_s4234" DrawAspect="Content" ObjectID="_1420812843" r:id="rId522"/>
        </w:pict>
      </w:r>
      <w:r>
        <w:rPr>
          <w:rFonts w:cs="Times New Roman"/>
          <w:noProof/>
          <w:lang w:eastAsia="en-GB"/>
        </w:rPr>
        <w:pict>
          <v:shape id="_x0000_s4233" type="#_x0000_t202" style="position:absolute;left:0;text-align:left;margin-left:210.5pt;margin-top:3.9pt;width:18.65pt;height:28.65pt;z-index:595;mso-height-percent:200;mso-height-percent:200;mso-width-relative:margin;mso-height-relative:margin" strokecolor="white">
            <o:lock v:ext="edit" aspectratio="t"/>
            <v:textbox style="mso-next-textbox:#_x0000_s4233;mso-fit-shape-to-text:t">
              <w:txbxContent>
                <w:p w:rsidR="00C8548E" w:rsidRPr="003F535E" w:rsidRDefault="00C8548E" w:rsidP="00CF00CB">
                  <w:pPr>
                    <w:rPr>
                      <w:rFonts w:cs="Times New Roman"/>
                    </w:rPr>
                  </w:pPr>
                  <w:r>
                    <w:rPr>
                      <w:rFonts w:cs="Times New Roman"/>
                    </w:rPr>
                    <w:t>B</w:t>
                  </w:r>
                </w:p>
              </w:txbxContent>
            </v:textbox>
          </v:shape>
        </w:pict>
      </w:r>
      <w:r>
        <w:rPr>
          <w:rFonts w:cs="Times New Roman"/>
          <w:noProof/>
          <w:lang w:eastAsia="en-GB"/>
        </w:rPr>
        <w:pict>
          <v:shape id="_x0000_s4232" type="#_x0000_t202" style="position:absolute;left:0;text-align:left;margin-left:9.8pt;margin-top:2.85pt;width:18.7pt;height:28.65pt;z-index:594;mso-height-percent:200;mso-height-percent:200;mso-width-relative:margin;mso-height-relative:margin" strokecolor="white">
            <o:lock v:ext="edit" aspectratio="t"/>
            <v:textbox style="mso-next-textbox:#_x0000_s4232;mso-fit-shape-to-text:t">
              <w:txbxContent>
                <w:p w:rsidR="00C8548E" w:rsidRPr="003F535E" w:rsidRDefault="00C8548E" w:rsidP="00CF00CB">
                  <w:pPr>
                    <w:rPr>
                      <w:rFonts w:cs="Times New Roman"/>
                    </w:rPr>
                  </w:pPr>
                  <w:r w:rsidRPr="003F535E">
                    <w:rPr>
                      <w:rFonts w:cs="Times New Roman"/>
                    </w:rPr>
                    <w:t>A</w:t>
                  </w:r>
                </w:p>
              </w:txbxContent>
            </v:textbox>
          </v:shape>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Heading5"/>
        <w:rPr>
          <w:vanish/>
          <w:specVanish/>
        </w:rPr>
      </w:pPr>
      <w:bookmarkStart w:id="1301" w:name="_Toc343428530"/>
      <w:bookmarkStart w:id="1302" w:name="_Toc343447796"/>
      <w:bookmarkStart w:id="1303" w:name="_Toc343447976"/>
      <w:bookmarkStart w:id="1304" w:name="_Toc343606502"/>
      <w:bookmarkStart w:id="1305" w:name="_Toc343672698"/>
      <w:bookmarkStart w:id="1306" w:name="_Toc343440871"/>
      <w:r w:rsidRPr="004D7654">
        <w:rPr>
          <w:rStyle w:val="Heading5Char"/>
          <w:b/>
        </w:rPr>
        <w:t>Figure 4.38 Effect of 10μM PAO as a bath inhibitor on total whole-cell current and conductance.</w:t>
      </w:r>
      <w:bookmarkEnd w:id="1301"/>
      <w:bookmarkEnd w:id="1302"/>
      <w:bookmarkEnd w:id="1303"/>
      <w:bookmarkEnd w:id="1304"/>
      <w:bookmarkEnd w:id="1305"/>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before PAO addition (n = 6); circles, after PAO addition (n = 6).  B, total whole-cell conductance.  Black bars, before PAO addition (n = 6); grey bars, after PAO addition (n = 6).</w:t>
      </w:r>
      <w:bookmarkEnd w:id="1306"/>
    </w:p>
    <w:p w:rsidR="00CF00CB" w:rsidRPr="004D7654" w:rsidRDefault="00CF00CB" w:rsidP="00CF00CB">
      <w:pPr>
        <w:rPr>
          <w:rFonts w:cs="Times New Roman"/>
          <w:szCs w:val="24"/>
        </w:rPr>
      </w:pPr>
    </w:p>
    <w:p w:rsidR="00CF00CB" w:rsidRPr="004D7654" w:rsidRDefault="00CF00CB" w:rsidP="00CF00CB">
      <w:pPr>
        <w:pStyle w:val="Heading3"/>
        <w:rPr>
          <w:szCs w:val="24"/>
        </w:rPr>
      </w:pPr>
      <w:bookmarkStart w:id="1307" w:name="_Toc303610054"/>
      <w:bookmarkStart w:id="1308" w:name="_Toc343428531"/>
      <w:bookmarkStart w:id="1309" w:name="_Toc343447797"/>
      <w:bookmarkStart w:id="1310" w:name="_Toc347056892"/>
      <w:r w:rsidRPr="004D7654">
        <w:t>4.3.12 Effect of 10μM PAO after IBMX/forskolin stimulation</w:t>
      </w:r>
      <w:bookmarkEnd w:id="1307"/>
      <w:bookmarkEnd w:id="1308"/>
      <w:bookmarkEnd w:id="1309"/>
      <w:bookmarkEnd w:id="1310"/>
    </w:p>
    <w:p w:rsidR="00CF00CB" w:rsidRPr="004D7654" w:rsidRDefault="00CF00CB" w:rsidP="00CF00CB">
      <w:pPr>
        <w:rPr>
          <w:rFonts w:cs="Times New Roman"/>
          <w:szCs w:val="24"/>
        </w:rPr>
      </w:pPr>
      <w:r w:rsidRPr="004D7654">
        <w:rPr>
          <w:rFonts w:cs="Times New Roman"/>
          <w:szCs w:val="24"/>
        </w:rPr>
        <w:t xml:space="preserve">Ruling out a direct and irreversible channel block, the effect of PAO was also investigated on cells that had been pre-stimulated with IBMX/forskolin.  Both control </w:t>
      </w:r>
      <w:r w:rsidRPr="004D7654">
        <w:rPr>
          <w:rFonts w:cs="Times New Roman"/>
          <w:szCs w:val="24"/>
        </w:rPr>
        <w:lastRenderedPageBreak/>
        <w:t>and PAO cells exhibited a decrease in current in response to 500μM DIDS and 500µM DIDS/10μM CFTR</w:t>
      </w:r>
      <w:r w:rsidRPr="004D7654">
        <w:rPr>
          <w:rFonts w:cs="Times New Roman"/>
          <w:szCs w:val="24"/>
          <w:vertAlign w:val="subscript"/>
        </w:rPr>
        <w:t>inh</w:t>
      </w:r>
      <w:r w:rsidRPr="004D7654">
        <w:rPr>
          <w:rFonts w:cs="Times New Roman"/>
          <w:szCs w:val="24"/>
        </w:rPr>
        <w:t>-172, figure 4.39.</w:t>
      </w:r>
    </w:p>
    <w:p w:rsidR="00CF00CB" w:rsidRPr="004D7654" w:rsidRDefault="00B46550" w:rsidP="00CF00CB">
      <w:pPr>
        <w:rPr>
          <w:rFonts w:cs="Times New Roman"/>
          <w:bCs/>
          <w:szCs w:val="24"/>
        </w:rPr>
      </w:pPr>
      <w:r>
        <w:rPr>
          <w:rFonts w:cs="Times New Roman"/>
          <w:noProof/>
          <w:lang w:eastAsia="en-GB"/>
        </w:rPr>
        <w:pict>
          <v:shape id="_x0000_s3595" type="#_x0000_t202" style="position:absolute;left:0;text-align:left;margin-left:295pt;margin-top:9.1pt;width:120.7pt;height:46.6pt;z-index:69" stroked="f">
            <o:lock v:ext="edit" aspectratio="t"/>
            <v:textbox style="mso-next-textbox:#_x0000_s3595">
              <w:txbxContent>
                <w:p w:rsidR="00C8548E" w:rsidRDefault="00C8548E" w:rsidP="00CF00CB">
                  <w:pPr>
                    <w:jc w:val="center"/>
                    <w:rPr>
                      <w:rFonts w:cs="Times New Roman"/>
                      <w:szCs w:val="24"/>
                    </w:rPr>
                  </w:pPr>
                  <w:r>
                    <w:rPr>
                      <w:rFonts w:cs="Times New Roman"/>
                      <w:szCs w:val="24"/>
                    </w:rPr>
                    <w:t>+ 500µM DIDS/</w:t>
                  </w:r>
                </w:p>
                <w:p w:rsidR="00C8548E" w:rsidRPr="00CB6A72" w:rsidRDefault="00C8548E" w:rsidP="00CF00CB">
                  <w:pPr>
                    <w:jc w:val="center"/>
                    <w:rPr>
                      <w:rFonts w:cs="Times New Roman"/>
                      <w:szCs w:val="24"/>
                      <w:vertAlign w:val="subscript"/>
                    </w:rPr>
                  </w:pPr>
                  <w:r>
                    <w:rPr>
                      <w:rFonts w:cs="Times New Roman"/>
                      <w:szCs w:val="24"/>
                    </w:rPr>
                    <w:t>10μM CFTR</w:t>
                  </w:r>
                  <w:r w:rsidRPr="000C3A57">
                    <w:rPr>
                      <w:rFonts w:cs="Times New Roman"/>
                      <w:szCs w:val="24"/>
                      <w:vertAlign w:val="subscript"/>
                    </w:rPr>
                    <w:t>inh</w:t>
                  </w:r>
                  <w:r w:rsidRPr="00903986">
                    <w:rPr>
                      <w:rFonts w:cs="Times New Roman"/>
                      <w:szCs w:val="24"/>
                    </w:rPr>
                    <w:t>-172</w:t>
                  </w:r>
                </w:p>
              </w:txbxContent>
            </v:textbox>
          </v:shape>
        </w:pict>
      </w:r>
      <w:r>
        <w:rPr>
          <w:rFonts w:cs="Times New Roman"/>
          <w:noProof/>
          <w:lang w:eastAsia="en-GB"/>
        </w:rPr>
        <w:pict>
          <v:shape id="_x0000_s3594" type="#_x0000_t202" style="position:absolute;left:0;text-align:left;margin-left:166.8pt;margin-top:17.85pt;width:96.7pt;height:21.55pt;z-index:68" stroked="f">
            <o:lock v:ext="edit" aspectratio="t"/>
            <v:textbox style="mso-next-textbox:#_x0000_s3594">
              <w:txbxContent>
                <w:p w:rsidR="00C8548E" w:rsidRPr="00CB6A72" w:rsidRDefault="00C8548E" w:rsidP="00CF00CB">
                  <w:pPr>
                    <w:jc w:val="center"/>
                    <w:rPr>
                      <w:rFonts w:cs="Times New Roman"/>
                      <w:szCs w:val="24"/>
                    </w:rPr>
                  </w:pPr>
                  <w:r>
                    <w:rPr>
                      <w:rFonts w:cs="Times New Roman"/>
                      <w:szCs w:val="24"/>
                    </w:rPr>
                    <w:t>+ 500μM DIDS</w:t>
                  </w:r>
                </w:p>
              </w:txbxContent>
            </v:textbox>
          </v:shape>
        </w:pict>
      </w:r>
      <w:r>
        <w:rPr>
          <w:rFonts w:cs="Times New Roman"/>
          <w:noProof/>
          <w:lang w:eastAsia="en-GB"/>
        </w:rPr>
        <w:pict>
          <v:shape id="_x0000_s3593" type="#_x0000_t202" style="position:absolute;left:0;text-align:left;margin-left:52.6pt;margin-top:17.85pt;width:48.3pt;height:21.1pt;z-index:67" stroked="f">
            <o:lock v:ext="edit" aspectratio="t"/>
            <v:textbox style="mso-next-textbox:#_x0000_s3593">
              <w:txbxContent>
                <w:p w:rsidR="00C8548E" w:rsidRPr="00CB6A72" w:rsidRDefault="00C8548E" w:rsidP="00CF00CB">
                  <w:pPr>
                    <w:jc w:val="center"/>
                    <w:rPr>
                      <w:rFonts w:cs="Times New Roman"/>
                      <w:szCs w:val="24"/>
                    </w:rPr>
                  </w:pPr>
                  <w:r w:rsidRPr="00CB6A72">
                    <w:rPr>
                      <w:rFonts w:cs="Times New Roman"/>
                      <w:szCs w:val="24"/>
                    </w:rPr>
                    <w:t>Total</w:t>
                  </w:r>
                </w:p>
              </w:txbxContent>
            </v:textbox>
          </v:shape>
        </w:pict>
      </w:r>
    </w:p>
    <w:p w:rsidR="00CF00CB" w:rsidRPr="004D7654" w:rsidRDefault="00CF00CB" w:rsidP="00CF00CB">
      <w:pPr>
        <w:rPr>
          <w:rFonts w:cs="Times New Roman"/>
          <w:bCs/>
          <w:szCs w:val="24"/>
        </w:rPr>
      </w:pPr>
    </w:p>
    <w:p w:rsidR="00CF00CB" w:rsidRPr="004D7654" w:rsidRDefault="00B46550" w:rsidP="00CF00CB">
      <w:pPr>
        <w:rPr>
          <w:rFonts w:cs="Times New Roman"/>
          <w:bCs/>
          <w:szCs w:val="24"/>
        </w:rPr>
      </w:pPr>
      <w:r>
        <w:rPr>
          <w:rFonts w:cs="Times New Roman"/>
          <w:bCs/>
          <w:noProof/>
          <w:szCs w:val="24"/>
          <w:lang w:eastAsia="en-GB"/>
        </w:rPr>
        <w:pict>
          <v:group id="_x0000_s3688" style="position:absolute;left:0;text-align:left;margin-left:17.45pt;margin-top:5.2pt;width:407.6pt;height:202pt;z-index:137" coordorigin="1483,3910" coordsize="8152,4040">
            <v:shape id="_x0000_s3689" type="#_x0000_t75" style="position:absolute;left:4981;top:5942;width:935;height:590" wrapcoords="10914 1440 1364 3960 1137 6840 5684 7200 10459 12960 10232 13320 9549 15120 9549 15840 19326 15840 19554 14400 16143 13320 10686 12960 17280 11520 17507 10800 11823 7200 11823 1440 10914 1440">
              <v:imagedata r:id="rId477" o:title="" croptop="15164f" cropbottom="37254f" cropleft="50383f" cropright="1652f"/>
            </v:shape>
            <v:shape id="_x0000_s3690" type="#_x0000_t75" style="position:absolute;left:1483;top:6262;width:2528;height:1604" wrapcoords="1009 1060 672 15239 925 21467 1261 21467 3950 21467 18742 20407 18995 15902 20928 15637 20928 15107 18742 13782 18911 4108 17986 4108 1429 3180 1345 1060 1009 1060">
              <v:imagedata r:id="rId523" o:title="" croptop="8256f" cropbottom="21787f" cropleft="15568f" cropright="8216f"/>
            </v:shape>
            <v:shape id="_x0000_s3691" type="#_x0000_t75" style="position:absolute;left:4273;top:6454;width:2529;height:1496" wrapcoords="18490 426 1009 426 756 12363 1009 21458 1345 21458 18911 21174 18911 14068 21012 12505 21012 12363 18911 11795 18826 426 18490 426">
              <v:imagedata r:id="rId524" o:title="" croptop="12979f" cropbottom="19421f" cropleft="15405f" cropright="8379f"/>
            </v:shape>
            <v:shape id="_x0000_s3692" type="#_x0000_t75" style="position:absolute;left:7107;top:6875;width:2528;height:757" wrapcoords="925 1964 672 10940 925 17392 18742 17392 18911 10940 20928 10940 20928 10099 18742 6452 18742 1964 925 1964">
              <v:imagedata r:id="rId525" o:title="" croptop="22262f" cropbottom="26519f" cropleft="15568f" cropright="8216f"/>
            </v:shape>
            <v:shape id="_x0000_s3693" type="#_x0000_t75" style="position:absolute;left:1483;top:3910;width:2666;height:1929" wrapcoords="877 882 638 13886 877 21380 17296 21490 17615 21490 17694 14988 19767 14547 19767 13665 17694 13224 17535 992 17137 882 877 882">
              <v:imagedata r:id="rId526" o:title="" croptop="6718f" cropbottom="16025f" cropleft="15611f" cropright="5608f"/>
            </v:shape>
            <v:shape id="_x0000_s3694" type="#_x0000_t75" style="position:absolute;left:4273;top:4166;width:2529;height:1604" wrapcoords="840 0 588 12721 840 20672 5715 21202 18322 21467 18658 21467 18658 14842 19079 12721 20844 12721 20760 12191 18658 10601 18826 2783 1261 2120 1261 0 840 0">
              <v:imagedata r:id="rId527" o:title="" croptop="12972f" cropbottom="17055f" cropleft="15730f" cropright="8053f"/>
            </v:shape>
            <v:shape id="_x0000_s3695" type="#_x0000_t75" style="position:absolute;left:7107;top:4505;width:2449;height:758" wrapcoords="867 3366 607 12343 867 19075 19258 19075 19431 12343 21427 12062 21427 11782 19258 7855 19258 3366 867 3366">
              <v:imagedata r:id="rId528" o:title="" croptop="21141f" cropbottom="27768f" cropleft="13512f" cropright="17280f"/>
            </v:shape>
          </v:group>
          <o:OLEObject Type="Embed" ProgID="Origin50.Graph" ShapeID="_x0000_s3689" DrawAspect="Content" ObjectID="_1420812844" r:id="rId529"/>
          <o:OLEObject Type="Embed" ProgID="Origin50.Graph" ShapeID="_x0000_s3690" DrawAspect="Content" ObjectID="_1420812845" r:id="rId530"/>
          <o:OLEObject Type="Embed" ProgID="Origin50.Graph" ShapeID="_x0000_s3691" DrawAspect="Content" ObjectID="_1420812846" r:id="rId531"/>
          <o:OLEObject Type="Embed" ProgID="Origin50.Graph" ShapeID="_x0000_s3692" DrawAspect="Content" ObjectID="_1420812847" r:id="rId532"/>
          <o:OLEObject Type="Embed" ProgID="Origin50.Graph" ShapeID="_x0000_s3693" DrawAspect="Content" ObjectID="_1420812848" r:id="rId533"/>
          <o:OLEObject Type="Embed" ProgID="Origin50.Graph" ShapeID="_x0000_s3694" DrawAspect="Content" ObjectID="_1420812849" r:id="rId534"/>
          <o:OLEObject Type="Embed" ProgID="Origin50.Graph" ShapeID="_x0000_s3695" DrawAspect="Content" ObjectID="_1420812850" r:id="rId535"/>
        </w:pict>
      </w:r>
    </w:p>
    <w:p w:rsidR="00CF00CB" w:rsidRPr="004D7654" w:rsidRDefault="00B46550" w:rsidP="00CF00CB">
      <w:pPr>
        <w:rPr>
          <w:rFonts w:cs="Times New Roman"/>
          <w:bCs/>
          <w:szCs w:val="24"/>
        </w:rPr>
      </w:pPr>
      <w:r>
        <w:rPr>
          <w:rFonts w:cs="Times New Roman"/>
          <w:bCs/>
          <w:noProof/>
          <w:szCs w:val="24"/>
          <w:lang w:eastAsia="en-GB"/>
        </w:rPr>
        <w:pict>
          <v:shape id="_x0000_s3596" type="#_x0000_t202" style="position:absolute;left:0;text-align:left;margin-left:-.15pt;margin-top:6.1pt;width:21.95pt;height:21.55pt;z-index:70" stroked="f">
            <o:lock v:ext="edit" aspectratio="t"/>
            <v:textbox style="mso-next-textbox:#_x0000_s3596">
              <w:txbxContent>
                <w:p w:rsidR="00C8548E" w:rsidRPr="00CB6A72" w:rsidRDefault="00C8548E" w:rsidP="00CF00CB">
                  <w:pPr>
                    <w:jc w:val="center"/>
                    <w:rPr>
                      <w:rFonts w:cs="Times New Roman"/>
                      <w:szCs w:val="24"/>
                    </w:rPr>
                  </w:pPr>
                  <w:r>
                    <w:rPr>
                      <w:rFonts w:cs="Times New Roman"/>
                      <w:szCs w:val="24"/>
                    </w:rPr>
                    <w:t>A</w:t>
                  </w:r>
                </w:p>
              </w:txbxContent>
            </v:textbox>
          </v:shape>
        </w:pict>
      </w:r>
    </w:p>
    <w:p w:rsidR="00CF00CB" w:rsidRPr="004D7654" w:rsidRDefault="00B46550" w:rsidP="00CF00CB">
      <w:pPr>
        <w:rPr>
          <w:rFonts w:cs="Times New Roman"/>
          <w:bCs/>
          <w:szCs w:val="24"/>
        </w:rPr>
      </w:pPr>
      <w:r>
        <w:rPr>
          <w:rFonts w:cs="Times New Roman"/>
          <w:bCs/>
          <w:noProof/>
          <w:szCs w:val="24"/>
          <w:lang w:eastAsia="en-GB"/>
        </w:rPr>
        <w:pict>
          <v:shape id="_x0000_s3957" type="#_x0000_t32" style="position:absolute;left:0;text-align:left;margin-left:287.05pt;margin-top:13.3pt;width:18pt;height:0;z-index:319" o:connectortype="straight">
            <v:stroke endarrow="open"/>
          </v:shape>
        </w:pict>
      </w:r>
      <w:r>
        <w:rPr>
          <w:rFonts w:cs="Times New Roman"/>
          <w:bCs/>
          <w:noProof/>
          <w:szCs w:val="24"/>
          <w:lang w:eastAsia="en-GB"/>
        </w:rPr>
        <w:pict>
          <v:shape id="_x0000_s3956" type="#_x0000_t32" style="position:absolute;left:0;text-align:left;margin-left:144.75pt;margin-top:12.45pt;width:18pt;height:0;z-index:318" o:connectortype="straight">
            <v:stroke endarrow="open"/>
          </v:shape>
        </w:pict>
      </w:r>
      <w:r>
        <w:rPr>
          <w:rFonts w:cs="Times New Roman"/>
          <w:bCs/>
          <w:noProof/>
          <w:szCs w:val="24"/>
          <w:lang w:eastAsia="en-GB"/>
        </w:rPr>
        <w:pict>
          <v:shape id="_x0000_s3955" type="#_x0000_t32" style="position:absolute;left:0;text-align:left;margin-left:3.8pt;margin-top:12.9pt;width:18pt;height:0;z-index:317" o:connectortype="straight">
            <v:stroke endarrow="open"/>
          </v:shape>
        </w:pict>
      </w: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B46550" w:rsidP="00CF00CB">
      <w:pPr>
        <w:rPr>
          <w:rFonts w:cs="Times New Roman"/>
          <w:bCs/>
          <w:szCs w:val="24"/>
        </w:rPr>
      </w:pPr>
      <w:r>
        <w:rPr>
          <w:rFonts w:cs="Times New Roman"/>
          <w:bCs/>
          <w:noProof/>
          <w:szCs w:val="24"/>
          <w:lang w:eastAsia="en-GB"/>
        </w:rPr>
        <w:pict>
          <v:shape id="_x0000_s3597" type="#_x0000_t202" style="position:absolute;left:0;text-align:left;margin-left:-.15pt;margin-top:11.3pt;width:21.95pt;height:21.55pt;z-index:71" stroked="f">
            <o:lock v:ext="edit" aspectratio="t"/>
            <v:textbox style="mso-next-textbox:#_x0000_s3597">
              <w:txbxContent>
                <w:p w:rsidR="00C8548E" w:rsidRPr="00CB6A72" w:rsidRDefault="00C8548E" w:rsidP="00CF00CB">
                  <w:pPr>
                    <w:jc w:val="center"/>
                    <w:rPr>
                      <w:rFonts w:cs="Times New Roman"/>
                      <w:szCs w:val="24"/>
                    </w:rPr>
                  </w:pPr>
                  <w:r>
                    <w:rPr>
                      <w:rFonts w:cs="Times New Roman"/>
                      <w:szCs w:val="24"/>
                    </w:rPr>
                    <w:t>B</w:t>
                  </w:r>
                </w:p>
              </w:txbxContent>
            </v:textbox>
          </v:shape>
        </w:pict>
      </w:r>
    </w:p>
    <w:p w:rsidR="00CF00CB" w:rsidRPr="004D7654" w:rsidRDefault="00B46550" w:rsidP="00CF00CB">
      <w:pPr>
        <w:rPr>
          <w:rFonts w:cs="Times New Roman"/>
          <w:bCs/>
          <w:szCs w:val="24"/>
        </w:rPr>
      </w:pPr>
      <w:r>
        <w:rPr>
          <w:rFonts w:cs="Times New Roman"/>
          <w:bCs/>
          <w:noProof/>
          <w:szCs w:val="24"/>
          <w:lang w:eastAsia="en-GB"/>
        </w:rPr>
        <w:pict>
          <v:shape id="_x0000_s3960" type="#_x0000_t32" style="position:absolute;left:0;text-align:left;margin-left:287.95pt;margin-top:4.6pt;width:18pt;height:0;z-index:322" o:connectortype="straight">
            <v:stroke endarrow="open"/>
          </v:shape>
        </w:pict>
      </w:r>
      <w:r>
        <w:rPr>
          <w:rFonts w:cs="Times New Roman"/>
          <w:bCs/>
          <w:noProof/>
          <w:szCs w:val="24"/>
          <w:lang w:eastAsia="en-GB"/>
        </w:rPr>
        <w:pict>
          <v:shape id="_x0000_s3959" type="#_x0000_t32" style="position:absolute;left:0;text-align:left;margin-left:147.45pt;margin-top:4.2pt;width:18pt;height:0;z-index:321" o:connectortype="straight">
            <v:stroke endarrow="open"/>
          </v:shape>
        </w:pict>
      </w:r>
      <w:r>
        <w:rPr>
          <w:rFonts w:cs="Times New Roman"/>
          <w:bCs/>
          <w:noProof/>
          <w:szCs w:val="24"/>
          <w:lang w:eastAsia="en-GB"/>
        </w:rPr>
        <w:pict>
          <v:shape id="_x0000_s3958" type="#_x0000_t32" style="position:absolute;left:0;text-align:left;margin-left:6.5pt;margin-top:3.75pt;width:18pt;height:0;z-index:320" o:connectortype="straight">
            <v:stroke endarrow="open"/>
          </v:shape>
        </w:pict>
      </w:r>
    </w:p>
    <w:p w:rsidR="00CF00CB" w:rsidRPr="004D7654" w:rsidRDefault="00CF00CB" w:rsidP="00CF00CB">
      <w:pPr>
        <w:rPr>
          <w:rFonts w:cs="Times New Roman"/>
          <w:bCs/>
          <w:szCs w:val="24"/>
        </w:rPr>
      </w:pPr>
    </w:p>
    <w:p w:rsidR="00CF00CB" w:rsidRPr="004D7654" w:rsidRDefault="00CF00CB" w:rsidP="00CF00CB">
      <w:pPr>
        <w:rPr>
          <w:rFonts w:cs="Times New Roman"/>
          <w:bCs/>
          <w:szCs w:val="24"/>
        </w:rPr>
      </w:pPr>
    </w:p>
    <w:p w:rsidR="00CF00CB" w:rsidRPr="004D7654" w:rsidRDefault="00CF00CB" w:rsidP="00CF00CB">
      <w:pPr>
        <w:pStyle w:val="Heading5"/>
        <w:rPr>
          <w:bCs/>
          <w:vanish/>
          <w:szCs w:val="24"/>
          <w:specVanish/>
        </w:rPr>
      </w:pPr>
      <w:bookmarkStart w:id="1311" w:name="_Toc343428532"/>
      <w:bookmarkStart w:id="1312" w:name="_Toc343447798"/>
      <w:bookmarkStart w:id="1313" w:name="_Toc343447977"/>
      <w:bookmarkStart w:id="1314" w:name="_Toc343606503"/>
      <w:bookmarkStart w:id="1315" w:name="_Toc343672699"/>
      <w:bookmarkStart w:id="1316" w:name="_Toc343440872"/>
      <w:r w:rsidRPr="004D7654">
        <w:rPr>
          <w:rStyle w:val="Heading5Char"/>
          <w:b/>
        </w:rPr>
        <w:t>Figure 4.39 Typical traces taken from single control and PAO-treated 16HBE14o- cells.</w:t>
      </w:r>
      <w:bookmarkEnd w:id="1311"/>
      <w:bookmarkEnd w:id="1312"/>
      <w:bookmarkEnd w:id="1313"/>
      <w:bookmarkEnd w:id="1314"/>
      <w:bookmarkEnd w:id="1315"/>
      <w:r w:rsidRPr="004D7654">
        <w:rPr>
          <w:bCs/>
          <w:szCs w:val="24"/>
        </w:rPr>
        <w:t xml:space="preserve">  </w:t>
      </w:r>
    </w:p>
    <w:p w:rsidR="00CF00CB" w:rsidRPr="004D7654" w:rsidRDefault="00CF00CB" w:rsidP="00CF00CB">
      <w:pPr>
        <w:rPr>
          <w:rFonts w:cs="Times New Roman"/>
        </w:rPr>
      </w:pPr>
      <w:r w:rsidRPr="004D7654">
        <w:rPr>
          <w:rFonts w:cs="Times New Roman"/>
        </w:rPr>
        <w:t xml:space="preserve"> A, control cell.  B, PAO cell.  Arrows indicate zero currents.</w:t>
      </w:r>
      <w:bookmarkEnd w:id="1316"/>
    </w:p>
    <w:p w:rsidR="00CF00CB" w:rsidRPr="004D7654" w:rsidRDefault="00CF00CB" w:rsidP="00CF00CB">
      <w:pPr>
        <w:rPr>
          <w:rFonts w:cs="Times New Roman"/>
          <w:bCs/>
          <w:szCs w:val="24"/>
        </w:rPr>
      </w:pPr>
    </w:p>
    <w:p w:rsidR="00CF00CB" w:rsidRPr="004D7654" w:rsidRDefault="00CF00CB" w:rsidP="00CF00CB">
      <w:pPr>
        <w:rPr>
          <w:rFonts w:cs="Times New Roman"/>
          <w:szCs w:val="24"/>
        </w:rPr>
      </w:pPr>
      <w:r w:rsidRPr="004D7654">
        <w:rPr>
          <w:rFonts w:cs="Times New Roman"/>
          <w:bCs/>
          <w:szCs w:val="24"/>
        </w:rPr>
        <w:t xml:space="preserve">As with the PAO pre-incubation protocol, incubating cells with PAO after stimulation with IBMX/forskolin (PAO cells) </w:t>
      </w:r>
      <w:r w:rsidRPr="004D7654">
        <w:rPr>
          <w:rFonts w:cs="Times New Roman"/>
          <w:szCs w:val="24"/>
        </w:rPr>
        <w:t>caused a significant decrease in the total whole-cell current and conductance, figure 4.40.  The reversal potential of control cells was -8.21 ± 1.06 mV (n = 13), which did not significantly differ from the reversal potential of PAO cells of -5.07 ± 1.21 mV (n = 12); however both reversal potentials were significantly different from E</w:t>
      </w:r>
      <w:r w:rsidRPr="004D7654">
        <w:rPr>
          <w:rFonts w:cs="Times New Roman"/>
          <w:szCs w:val="24"/>
          <w:vertAlign w:val="subscript"/>
        </w:rPr>
        <w:t>Cl</w:t>
      </w:r>
      <w:r w:rsidRPr="004D7654">
        <w:rPr>
          <w:rFonts w:cs="Times New Roman"/>
          <w:szCs w:val="24"/>
        </w:rPr>
        <w:t xml:space="preserve">.  </w:t>
      </w: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239" type="#_x0000_t75" style="position:absolute;left:0;text-align:left;margin-left:208.75pt;margin-top:6.85pt;width:215.1pt;height:178.25pt;z-index:601">
            <v:imagedata r:id="rId536" o:title=""/>
          </v:shape>
          <o:OLEObject Type="Embed" ProgID="Origin50.Graph" ShapeID="_x0000_s4239" DrawAspect="Content" ObjectID="_1420812851" r:id="rId537"/>
        </w:pict>
      </w:r>
      <w:r>
        <w:rPr>
          <w:rFonts w:cs="Times New Roman"/>
          <w:noProof/>
          <w:lang w:eastAsia="en-GB"/>
        </w:rPr>
        <w:pict>
          <v:shape id="_x0000_s4238" type="#_x0000_t75" style="position:absolute;left:0;text-align:left;margin-left:-1.35pt;margin-top:16.95pt;width:203.25pt;height:141.75pt;z-index:600">
            <v:imagedata r:id="rId538" o:title=""/>
          </v:shape>
          <o:OLEObject Type="Embed" ProgID="Origin50.Graph" ShapeID="_x0000_s4238" DrawAspect="Content" ObjectID="_1420812852" r:id="rId539"/>
        </w:pict>
      </w:r>
      <w:r>
        <w:rPr>
          <w:rFonts w:cs="Times New Roman"/>
          <w:noProof/>
          <w:lang w:eastAsia="en-GB"/>
        </w:rPr>
        <w:pict>
          <v:shape id="_x0000_s4237" type="#_x0000_t202" style="position:absolute;left:0;text-align:left;margin-left:209.05pt;margin-top:7.2pt;width:20pt;height:28.65pt;z-index:599" strokecolor="white">
            <o:lock v:ext="edit" aspectratio="t"/>
            <v:textbox style="mso-next-textbox:#_x0000_s4237;mso-fit-shape-to-text:t">
              <w:txbxContent>
                <w:p w:rsidR="00C8548E" w:rsidRPr="004D7BB0" w:rsidRDefault="00C8548E" w:rsidP="00CF00CB">
                  <w:pPr>
                    <w:rPr>
                      <w:rFonts w:cs="Times New Roman"/>
                    </w:rPr>
                  </w:pPr>
                  <w:r>
                    <w:rPr>
                      <w:rFonts w:cs="Times New Roman"/>
                    </w:rPr>
                    <w:t>B</w:t>
                  </w:r>
                </w:p>
              </w:txbxContent>
            </v:textbox>
          </v:shape>
        </w:pict>
      </w:r>
      <w:r>
        <w:rPr>
          <w:rFonts w:cs="Times New Roman"/>
          <w:noProof/>
          <w:lang w:eastAsia="en-GB"/>
        </w:rPr>
        <w:pict>
          <v:shape id="_x0000_s4236" type="#_x0000_t202" style="position:absolute;left:0;text-align:left;margin-left:4.25pt;margin-top:10.3pt;width:20pt;height:28.65pt;z-index:598" strokecolor="white">
            <o:lock v:ext="edit" aspectratio="t"/>
            <v:textbox style="mso-next-textbox:#_x0000_s4236;mso-fit-shape-to-text:t">
              <w:txbxContent>
                <w:p w:rsidR="00C8548E" w:rsidRPr="004D7BB0" w:rsidRDefault="00C8548E" w:rsidP="00CF00CB">
                  <w:pPr>
                    <w:rPr>
                      <w:rFonts w:cs="Times New Roman"/>
                    </w:rPr>
                  </w:pPr>
                  <w:r w:rsidRPr="004D7BB0">
                    <w:rPr>
                      <w:rFonts w:cs="Times New Roman"/>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317" w:name="_Toc343428533"/>
      <w:bookmarkStart w:id="1318" w:name="_Toc343447799"/>
      <w:bookmarkStart w:id="1319" w:name="_Toc343447978"/>
      <w:bookmarkStart w:id="1320" w:name="_Toc343606504"/>
      <w:bookmarkStart w:id="1321" w:name="_Toc343672700"/>
      <w:bookmarkStart w:id="1322" w:name="_Toc343440873"/>
      <w:r w:rsidRPr="004D7654">
        <w:rPr>
          <w:rStyle w:val="Heading5Char"/>
          <w:b/>
        </w:rPr>
        <w:t>Figure 4.40 Effect of 10μM PAO treatment after IBMX/forskolin stimulation on total whole-cell current and conductance</w:t>
      </w:r>
      <w:bookmarkEnd w:id="1317"/>
      <w:r w:rsidRPr="004D7654">
        <w:rPr>
          <w:rStyle w:val="Heading5Char"/>
          <w:b/>
        </w:rPr>
        <w:t>.</w:t>
      </w:r>
      <w:bookmarkEnd w:id="1318"/>
      <w:bookmarkEnd w:id="1319"/>
      <w:bookmarkEnd w:id="1320"/>
      <w:bookmarkEnd w:id="1321"/>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control cells (n = 13); circles, PAO cells (n = 12).  B, total whole-cell conductance.  Black bars, control cells (n = 13); grey bars, PAO cells (n = 12).  * indicates significant difference from control cells, unpaired Student’s t test.</w:t>
      </w:r>
      <w:bookmarkEnd w:id="1322"/>
    </w:p>
    <w:p w:rsidR="00CF00CB" w:rsidRPr="004D7654" w:rsidRDefault="00CF00CB" w:rsidP="00CF00CB">
      <w:pPr>
        <w:rPr>
          <w:rFonts w:cs="Times New Roman"/>
          <w:szCs w:val="24"/>
        </w:rPr>
      </w:pPr>
    </w:p>
    <w:p w:rsidR="00CF00CB" w:rsidRDefault="00CF00CB" w:rsidP="00CF00CB">
      <w:pPr>
        <w:rPr>
          <w:rFonts w:cs="Times New Roman"/>
          <w:szCs w:val="24"/>
        </w:rPr>
      </w:pPr>
      <w:r w:rsidRPr="004D7654">
        <w:rPr>
          <w:rFonts w:cs="Times New Roman"/>
          <w:szCs w:val="24"/>
        </w:rPr>
        <w:t>The addition of 500μM DIDS resulted in a DIDS-sensitive current and a significant decrease in whole-cell outward conductance in both control and PAO cells, figure 4.41.  The DIDS-sensitive current in control cells showed an outwardly rectifying profile with a reversal potential of -9.44 ± 1.84 mV (n = 13), compared to the ohmic profile in PAO cells with a reversal potential of -10.89 ± 2.12 mV (n = 12), figure 4.41; there was no significant difference in reversal potentials between control and PAO cells, but both were significantly different from E</w:t>
      </w:r>
      <w:r w:rsidRPr="004D7654">
        <w:rPr>
          <w:rFonts w:cs="Times New Roman"/>
          <w:szCs w:val="24"/>
          <w:vertAlign w:val="subscript"/>
        </w:rPr>
        <w:t>Cl</w:t>
      </w:r>
      <w:r w:rsidRPr="004D7654">
        <w:rPr>
          <w:rFonts w:cs="Times New Roman"/>
          <w:szCs w:val="24"/>
        </w:rPr>
        <w:t>.  There was no significant difference in DIDS-sensitive conductance between the two groups, figure 4.42.</w:t>
      </w: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Default="00B46550" w:rsidP="00CF00CB">
      <w:pPr>
        <w:rPr>
          <w:rFonts w:cs="Times New Roman"/>
          <w:szCs w:val="24"/>
        </w:rPr>
      </w:pPr>
    </w:p>
    <w:p w:rsidR="00B46550" w:rsidRPr="004D7654" w:rsidRDefault="00B46550"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114" type="#_x0000_t75" style="position:absolute;left:0;text-align:left;margin-left:229.85pt;margin-top:18.2pt;width:206.1pt;height:141.75pt;z-index:476">
            <v:imagedata r:id="rId540" o:title=""/>
          </v:shape>
          <o:OLEObject Type="Embed" ProgID="Origin50.Graph" ShapeID="_x0000_s4114" DrawAspect="Content" ObjectID="_1420812853" r:id="rId541"/>
        </w:pict>
      </w:r>
      <w:r>
        <w:rPr>
          <w:rFonts w:cs="Times New Roman"/>
          <w:noProof/>
          <w:lang w:eastAsia="en-GB"/>
        </w:rPr>
        <w:pict>
          <v:shape id="_x0000_s4115" type="#_x0000_t75" style="position:absolute;left:0;text-align:left;margin-left:-2.75pt;margin-top:18.2pt;width:213.45pt;height:166.2pt;z-index:477">
            <v:imagedata r:id="rId542" o:title=""/>
          </v:shape>
          <o:OLEObject Type="Embed" ProgID="Origin50.Graph" ShapeID="_x0000_s4115" DrawAspect="Content" ObjectID="_1420812854" r:id="rId543"/>
        </w:pict>
      </w:r>
      <w:r>
        <w:rPr>
          <w:rFonts w:cs="Times New Roman"/>
          <w:noProof/>
          <w:lang w:eastAsia="en-GB"/>
        </w:rPr>
        <w:pict>
          <v:shape id="_x0000_s4119" type="#_x0000_t202" style="position:absolute;left:0;text-align:left;margin-left:209.3pt;margin-top:10.85pt;width:20.55pt;height:21.8pt;z-index:481" strokecolor="white">
            <o:lock v:ext="edit" aspectratio="t"/>
            <v:textbox style="mso-next-textbox:#_x0000_s4119">
              <w:txbxContent>
                <w:p w:rsidR="00C8548E" w:rsidRPr="0097622A" w:rsidRDefault="00C8548E" w:rsidP="00CF00CB">
                  <w:pPr>
                    <w:rPr>
                      <w:rFonts w:cs="Times New Roman"/>
                      <w:szCs w:val="24"/>
                    </w:rPr>
                  </w:pPr>
                  <w:r>
                    <w:rPr>
                      <w:rFonts w:cs="Times New Roman"/>
                      <w:szCs w:val="24"/>
                    </w:rPr>
                    <w:t>B</w:t>
                  </w:r>
                </w:p>
              </w:txbxContent>
            </v:textbox>
          </v:shape>
        </w:pict>
      </w:r>
      <w:r>
        <w:rPr>
          <w:rFonts w:cs="Times New Roman"/>
          <w:noProof/>
          <w:lang w:eastAsia="en-GB"/>
        </w:rPr>
        <w:pict>
          <v:shape id="_x0000_s4118" type="#_x0000_t202" style="position:absolute;left:0;text-align:left;margin-left:-.5pt;margin-top:10.85pt;width:20.55pt;height:21.8pt;z-index:480" strokecolor="white">
            <o:lock v:ext="edit" aspectratio="t"/>
            <v:textbox style="mso-next-textbox:#_x0000_s4118">
              <w:txbxContent>
                <w:p w:rsidR="00C8548E" w:rsidRPr="0097622A" w:rsidRDefault="00C8548E" w:rsidP="00CF00CB">
                  <w:pPr>
                    <w:rPr>
                      <w:rFonts w:cs="Times New Roman"/>
                      <w:szCs w:val="24"/>
                    </w:rPr>
                  </w:pPr>
                  <w:r w:rsidRPr="0097622A">
                    <w:rPr>
                      <w:rFonts w:cs="Times New Roman"/>
                      <w:szCs w:val="24"/>
                    </w:rPr>
                    <w:t>A</w:t>
                  </w:r>
                </w:p>
              </w:txbxContent>
            </v:textbox>
          </v:shape>
        </w:pict>
      </w: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 </w:t>
      </w: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117" type="#_x0000_t75" style="position:absolute;left:0;text-align:left;margin-left:-.5pt;margin-top:13.65pt;width:213.45pt;height:166.3pt;z-index:479">
            <v:imagedata r:id="rId544" o:title=""/>
          </v:shape>
          <o:OLEObject Type="Embed" ProgID="Origin50.Graph" ShapeID="_x0000_s4117" DrawAspect="Content" ObjectID="_1420812855" r:id="rId545"/>
        </w:pict>
      </w:r>
      <w:r>
        <w:rPr>
          <w:rFonts w:cs="Times New Roman"/>
          <w:noProof/>
          <w:szCs w:val="24"/>
          <w:lang w:eastAsia="en-GB"/>
        </w:rPr>
        <w:pict>
          <v:shape id="_x0000_s4121" type="#_x0000_t202" style="position:absolute;left:0;text-align:left;margin-left:209.05pt;margin-top:18.15pt;width:20.55pt;height:21.8pt;z-index:483" strokecolor="white">
            <o:lock v:ext="edit" aspectratio="t"/>
            <v:textbox style="mso-next-textbox:#_x0000_s4121">
              <w:txbxContent>
                <w:p w:rsidR="00C8548E" w:rsidRPr="0097622A" w:rsidRDefault="00C8548E" w:rsidP="00CF00CB">
                  <w:pPr>
                    <w:rPr>
                      <w:rFonts w:cs="Times New Roman"/>
                      <w:szCs w:val="24"/>
                    </w:rPr>
                  </w:pPr>
                  <w:r>
                    <w:rPr>
                      <w:rFonts w:cs="Times New Roman"/>
                      <w:szCs w:val="24"/>
                    </w:rPr>
                    <w:t>D</w:t>
                  </w:r>
                </w:p>
              </w:txbxContent>
            </v:textbox>
          </v:shape>
        </w:pict>
      </w:r>
      <w:r>
        <w:rPr>
          <w:rFonts w:cs="Times New Roman"/>
          <w:noProof/>
          <w:szCs w:val="24"/>
          <w:lang w:eastAsia="en-GB"/>
        </w:rPr>
        <w:pict>
          <v:shape id="_x0000_s4120" type="#_x0000_t202" style="position:absolute;left:0;text-align:left;margin-left:-.75pt;margin-top:18.15pt;width:20.55pt;height:21.8pt;z-index:482" strokecolor="white">
            <o:lock v:ext="edit" aspectratio="t"/>
            <v:textbox style="mso-next-textbox:#_x0000_s4120">
              <w:txbxContent>
                <w:p w:rsidR="00C8548E" w:rsidRPr="0097622A" w:rsidRDefault="00C8548E" w:rsidP="00CF00CB">
                  <w:pPr>
                    <w:rPr>
                      <w:rFonts w:cs="Times New Roman"/>
                      <w:szCs w:val="24"/>
                    </w:rPr>
                  </w:pPr>
                  <w:r>
                    <w:rPr>
                      <w:rFonts w:cs="Times New Roman"/>
                      <w:szCs w:val="24"/>
                    </w:rPr>
                    <w:t>C</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116" type="#_x0000_t75" style="position:absolute;left:0;text-align:left;margin-left:229.6pt;margin-top:2.8pt;width:212.6pt;height:141.8pt;z-index:478">
            <v:imagedata r:id="rId546" o:title=""/>
          </v:shape>
          <o:OLEObject Type="Embed" ProgID="Origin50.Graph" ShapeID="_x0000_s4116" DrawAspect="Content" ObjectID="_1420812856" r:id="rId547"/>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323" w:name="_Toc343428534"/>
      <w:bookmarkStart w:id="1324" w:name="_Toc343447800"/>
      <w:bookmarkStart w:id="1325" w:name="_Toc343447979"/>
      <w:bookmarkStart w:id="1326" w:name="_Toc343606505"/>
      <w:bookmarkStart w:id="1327" w:name="_Toc343672701"/>
      <w:bookmarkStart w:id="1328" w:name="_Toc343440874"/>
      <w:r w:rsidRPr="004D7654">
        <w:rPr>
          <w:rStyle w:val="Heading5Char"/>
          <w:b/>
        </w:rPr>
        <w:t>Figure 4.41 The effect of DIDS on whole-cell conductance, and the DIDS-sensitive current in control and PAO cells.</w:t>
      </w:r>
      <w:bookmarkEnd w:id="1323"/>
      <w:bookmarkEnd w:id="1324"/>
      <w:bookmarkEnd w:id="1325"/>
      <w:bookmarkEnd w:id="1326"/>
      <w:bookmarkEnd w:id="1327"/>
      <w:r w:rsidRPr="004D7654">
        <w:t xml:space="preserve">  </w:t>
      </w:r>
    </w:p>
    <w:p w:rsidR="00CF00CB" w:rsidRPr="004D7654" w:rsidRDefault="00CF00CB" w:rsidP="00CF00CB">
      <w:pPr>
        <w:rPr>
          <w:rFonts w:cs="Times New Roman"/>
        </w:rPr>
      </w:pPr>
      <w:r w:rsidRPr="004D7654">
        <w:rPr>
          <w:rFonts w:cs="Times New Roman"/>
        </w:rPr>
        <w:t xml:space="preserve"> A, effect of DIDS on whole-cell conductance, control cells.  Black bars, total whole-cell conductance (n = 13); grey bars, + 500μM DIDS (n = 13).   B, DIDS-sensitive current, control cells (n = 13).  C, effect of DIDS on whole-cell conductance, PAO cells.  Black bars, total whole-cell conductance (n = 12); grey bars, + 500μM DIDS (n = 12).  D, DIDS-sensitive current, PAO cells (n = 12).  * indicates significant difference from total whole-cell conductance, paired Student’s t test.</w:t>
      </w:r>
      <w:bookmarkEnd w:id="1328"/>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val="en-US"/>
        </w:rPr>
        <w:lastRenderedPageBreak/>
        <w:pict>
          <v:shape id="_x0000_s3579" type="#_x0000_t75" style="position:absolute;left:0;text-align:left;margin-left:82.95pt;margin-top:4.55pt;width:255.1pt;height:209.8pt;z-index:57" wrapcoords="3714 1459 2400 2223 2457 2639 3829 3681 2743 4237 2400 4445 2457 4792 3829 5904 2457 6529 2457 7015 3886 7015 1371 7709 1257 8126 1543 8126 1371 10210 1829 11460 1371 12432 1486 12988 3029 13682 3886 13682 3771 14307 3886 14794 2514 15141 2514 15558 3886 15905 3771 16460 3771 16947 3086 17224 3143 17711 6914 18127 6914 18614 9143 19239 6343 19377 6343 19864 17943 19864 18057 19516 16286 19377 13429 19239 17200 18614 17143 18127 20400 17780 20571 17572 19714 17016 19771 15280 17886 14863 14743 14794 14914 12988 14457 12849 11486 12571 11543 10279 9829 9237 10000 8543 9771 8334 8171 8126 8286 5695 6571 4792 6686 2500 4057 1459 3714 1459">
            <v:imagedata r:id="rId548" o:title=""/>
            <w10:wrap type="tight"/>
          </v:shape>
          <o:OLEObject Type="Embed" ProgID="Origin50.Graph" ShapeID="_x0000_s3579" DrawAspect="Content" ObjectID="_1420812857" r:id="rId549"/>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rStyle w:val="Heading5Char"/>
          <w:b/>
          <w:vanish/>
          <w:specVanish/>
        </w:rPr>
      </w:pPr>
      <w:bookmarkStart w:id="1329" w:name="_Toc343428535"/>
      <w:bookmarkStart w:id="1330" w:name="_Toc343447801"/>
      <w:bookmarkStart w:id="1331" w:name="_Toc343447980"/>
      <w:bookmarkStart w:id="1332" w:name="_Toc343606506"/>
      <w:bookmarkStart w:id="1333" w:name="_Toc343672702"/>
      <w:bookmarkStart w:id="1334" w:name="_Toc343440875"/>
      <w:r w:rsidRPr="004D7654">
        <w:rPr>
          <w:rStyle w:val="Heading5Char"/>
          <w:b/>
        </w:rPr>
        <w:t>Figure 4.42 Effect of 10μM PAO post-IBMX/forskolin on DIDS-sensitive whole-cell conductance.</w:t>
      </w:r>
      <w:bookmarkEnd w:id="1329"/>
      <w:bookmarkEnd w:id="1330"/>
      <w:bookmarkEnd w:id="1331"/>
      <w:bookmarkEnd w:id="1332"/>
      <w:bookmarkEnd w:id="1333"/>
      <w:r w:rsidRPr="004D7654">
        <w:rPr>
          <w:rStyle w:val="Heading5Char"/>
          <w:b/>
        </w:rPr>
        <w:t xml:space="preserve">  </w:t>
      </w:r>
    </w:p>
    <w:p w:rsidR="00CF00CB" w:rsidRPr="004D7654" w:rsidRDefault="00CF00CB" w:rsidP="00CF00CB">
      <w:pPr>
        <w:rPr>
          <w:rFonts w:cs="Times New Roman"/>
        </w:rPr>
      </w:pPr>
      <w:r w:rsidRPr="004D7654">
        <w:rPr>
          <w:rFonts w:cs="Times New Roman"/>
        </w:rPr>
        <w:t xml:space="preserve"> Black bars, control cells (n = 13); grey bars, PAO cells (n = 12).</w:t>
      </w:r>
      <w:bookmarkEnd w:id="1334"/>
    </w:p>
    <w:p w:rsidR="00CF00CB" w:rsidRPr="004D7654" w:rsidRDefault="00CF00CB" w:rsidP="00CF00CB">
      <w:pPr>
        <w:rPr>
          <w:rFonts w:cs="Times New Roman"/>
          <w:szCs w:val="24"/>
          <w:u w:val="single"/>
        </w:rPr>
      </w:pPr>
    </w:p>
    <w:p w:rsidR="00CF00CB" w:rsidRPr="004D7654" w:rsidRDefault="00CF00CB" w:rsidP="00CF00CB">
      <w:pPr>
        <w:rPr>
          <w:rFonts w:cs="Times New Roman"/>
          <w:szCs w:val="24"/>
        </w:rPr>
      </w:pPr>
      <w:r w:rsidRPr="004D7654">
        <w:rPr>
          <w:rFonts w:cs="Times New Roman"/>
          <w:szCs w:val="24"/>
        </w:rPr>
        <w:t>In the presence of 500µM DIDS/10μM CFTR</w:t>
      </w:r>
      <w:r w:rsidRPr="004D7654">
        <w:rPr>
          <w:rFonts w:cs="Times New Roman"/>
          <w:szCs w:val="24"/>
          <w:vertAlign w:val="subscript"/>
        </w:rPr>
        <w:t>inh</w:t>
      </w:r>
      <w:r w:rsidRPr="004D7654">
        <w:rPr>
          <w:rFonts w:cs="Times New Roman"/>
          <w:szCs w:val="24"/>
        </w:rPr>
        <w:t>-172 both control and PAO cells produced an ohmic CFTR</w:t>
      </w:r>
      <w:r w:rsidRPr="004D7654">
        <w:rPr>
          <w:rFonts w:cs="Times New Roman"/>
          <w:szCs w:val="24"/>
          <w:vertAlign w:val="subscript"/>
        </w:rPr>
        <w:t>inh</w:t>
      </w:r>
      <w:r w:rsidRPr="004D7654">
        <w:rPr>
          <w:rFonts w:cs="Times New Roman"/>
          <w:szCs w:val="24"/>
        </w:rPr>
        <w:t>-172-sensitive current and showed a significant decrease in whole-cell conductance, figure 4.43.  The reversal potential of control cells was -7.81 ± 1.35 mV (n = 13), which was significantly more negative than E</w:t>
      </w:r>
      <w:r w:rsidRPr="004D7654">
        <w:rPr>
          <w:rFonts w:cs="Times New Roman"/>
          <w:szCs w:val="24"/>
          <w:vertAlign w:val="subscript"/>
        </w:rPr>
        <w:t>Cl</w:t>
      </w:r>
      <w:r w:rsidRPr="004D7654">
        <w:rPr>
          <w:rFonts w:cs="Times New Roman"/>
          <w:szCs w:val="24"/>
          <w:vertAlign w:val="subscript"/>
        </w:rPr>
        <w:softHyphen/>
        <w:t xml:space="preserve"> </w:t>
      </w:r>
      <w:r w:rsidRPr="004D7654">
        <w:rPr>
          <w:rFonts w:cs="Times New Roman"/>
          <w:szCs w:val="24"/>
        </w:rPr>
        <w:t>and the reversal potential of PAO cells of -1.04 ± 1.38 mV (n = 12), which did not differ significantly from E</w:t>
      </w:r>
      <w:r w:rsidRPr="004D7654">
        <w:rPr>
          <w:rFonts w:cs="Times New Roman"/>
          <w:szCs w:val="24"/>
          <w:vertAlign w:val="subscript"/>
        </w:rPr>
        <w:t>Cl</w:t>
      </w:r>
      <w:r w:rsidRPr="004D7654">
        <w:rPr>
          <w:rFonts w:cs="Times New Roman"/>
          <w:szCs w:val="24"/>
        </w:rPr>
        <w:t>.  In contrast to the lack of effect on the DIDS-sensitive whole-cell conductance, PAO cells exhibited a significant decrease in CFTR</w:t>
      </w:r>
      <w:r w:rsidRPr="004D7654">
        <w:rPr>
          <w:rFonts w:cs="Times New Roman"/>
          <w:szCs w:val="24"/>
          <w:vertAlign w:val="subscript"/>
        </w:rPr>
        <w:t>inh</w:t>
      </w:r>
      <w:r w:rsidRPr="004D7654">
        <w:rPr>
          <w:rFonts w:cs="Times New Roman"/>
          <w:szCs w:val="24"/>
        </w:rPr>
        <w:t>-172-sensitive conductance compared to control cells, figure 4.44.</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123" type="#_x0000_t75" style="position:absolute;left:0;text-align:left;margin-left:-2.65pt;margin-top:17.7pt;width:213.35pt;height:166.1pt;z-index:485">
            <v:imagedata r:id="rId550" o:title=""/>
          </v:shape>
          <o:OLEObject Type="Embed" ProgID="Origin50.Graph" ShapeID="_x0000_s4123" DrawAspect="Content" ObjectID="_1420812858" r:id="rId551"/>
        </w:pict>
      </w:r>
      <w:r>
        <w:rPr>
          <w:rFonts w:cs="Times New Roman"/>
          <w:noProof/>
          <w:lang w:eastAsia="en-GB"/>
        </w:rPr>
        <w:pict>
          <v:shape id="_x0000_s4127" type="#_x0000_t202" style="position:absolute;left:0;text-align:left;margin-left:210.85pt;margin-top:10.85pt;width:20.5pt;height:21.8pt;z-index:489" strokecolor="white">
            <o:lock v:ext="edit" aspectratio="t"/>
            <v:textbox style="mso-next-textbox:#_x0000_s4127">
              <w:txbxContent>
                <w:p w:rsidR="00C8548E" w:rsidRPr="0097622A" w:rsidRDefault="00C8548E" w:rsidP="00CF00CB">
                  <w:pPr>
                    <w:rPr>
                      <w:rFonts w:cs="Times New Roman"/>
                      <w:szCs w:val="24"/>
                    </w:rPr>
                  </w:pPr>
                  <w:r>
                    <w:rPr>
                      <w:rFonts w:cs="Times New Roman"/>
                      <w:szCs w:val="24"/>
                    </w:rPr>
                    <w:t>B</w:t>
                  </w:r>
                </w:p>
              </w:txbxContent>
            </v:textbox>
          </v:shape>
        </w:pict>
      </w:r>
      <w:r>
        <w:rPr>
          <w:rFonts w:cs="Times New Roman"/>
          <w:noProof/>
          <w:lang w:eastAsia="en-GB"/>
        </w:rPr>
        <w:pict>
          <v:shape id="_x0000_s4126" type="#_x0000_t202" style="position:absolute;left:0;text-align:left;margin-left:1.15pt;margin-top:10.85pt;width:20.55pt;height:21.8pt;z-index:488" strokecolor="white">
            <o:lock v:ext="edit" aspectratio="t"/>
            <v:textbox style="mso-next-textbox:#_x0000_s4126">
              <w:txbxContent>
                <w:p w:rsidR="00C8548E" w:rsidRPr="0097622A" w:rsidRDefault="00C8548E" w:rsidP="00CF00CB">
                  <w:pPr>
                    <w:rPr>
                      <w:rFonts w:cs="Times New Roman"/>
                      <w:szCs w:val="24"/>
                    </w:rPr>
                  </w:pPr>
                  <w:r w:rsidRPr="0097622A">
                    <w:rPr>
                      <w:rFonts w:cs="Times New Roman"/>
                      <w:szCs w:val="24"/>
                    </w:rPr>
                    <w:t>A</w:t>
                  </w:r>
                </w:p>
              </w:txbxContent>
            </v:textbox>
          </v:shape>
        </w:pict>
      </w:r>
    </w:p>
    <w:p w:rsidR="00CF00CB" w:rsidRPr="004D7654" w:rsidRDefault="00B46550" w:rsidP="00CF00CB">
      <w:pPr>
        <w:jc w:val="center"/>
        <w:rPr>
          <w:rFonts w:cs="Times New Roman"/>
          <w:szCs w:val="24"/>
        </w:rPr>
      </w:pPr>
      <w:r>
        <w:rPr>
          <w:rFonts w:cs="Times New Roman"/>
          <w:noProof/>
          <w:lang w:eastAsia="en-GB"/>
        </w:rPr>
        <w:pict>
          <v:shape id="_x0000_s4122" type="#_x0000_t75" style="position:absolute;left:0;text-align:left;margin-left:231.1pt;margin-top:2.9pt;width:204.1pt;height:141.7pt;z-index:484">
            <v:imagedata r:id="rId552" o:title=""/>
          </v:shape>
          <o:OLEObject Type="Embed" ProgID="Origin50.Graph" ShapeID="_x0000_s4122" DrawAspect="Content" ObjectID="_1420812859" r:id="rId553"/>
        </w:pict>
      </w:r>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124" type="#_x0000_t75" style="position:absolute;left:0;text-align:left;margin-left:232.95pt;margin-top:8.7pt;width:184.55pt;height:141.65pt;z-index:486">
            <v:imagedata r:id="rId554" o:title=""/>
          </v:shape>
          <o:OLEObject Type="Embed" ProgID="Origin50.Graph" ShapeID="_x0000_s4124" DrawAspect="Content" ObjectID="_1420812860" r:id="rId555"/>
        </w:pict>
      </w:r>
      <w:r>
        <w:rPr>
          <w:rFonts w:cs="Times New Roman"/>
          <w:noProof/>
          <w:szCs w:val="24"/>
          <w:lang w:eastAsia="en-GB"/>
        </w:rPr>
        <w:pict>
          <v:shape id="_x0000_s4125" type="#_x0000_t75" style="position:absolute;left:0;text-align:left;margin-left:-.65pt;margin-top:8.3pt;width:213.35pt;height:179.7pt;z-index:487">
            <v:imagedata r:id="rId556" o:title=""/>
          </v:shape>
          <o:OLEObject Type="Embed" ProgID="Origin50.Graph" ShapeID="_x0000_s4125" DrawAspect="Content" ObjectID="_1420812861" r:id="rId557"/>
        </w:pict>
      </w:r>
      <w:r>
        <w:rPr>
          <w:rFonts w:cs="Times New Roman"/>
          <w:noProof/>
          <w:szCs w:val="24"/>
          <w:lang w:eastAsia="en-GB"/>
        </w:rPr>
        <w:pict>
          <v:shape id="_x0000_s4129" type="#_x0000_t202" style="position:absolute;left:0;text-align:left;margin-left:210.55pt;margin-top:3.75pt;width:20.55pt;height:21.8pt;z-index:491" strokecolor="white">
            <o:lock v:ext="edit" aspectratio="t"/>
            <v:textbox style="mso-next-textbox:#_x0000_s4129">
              <w:txbxContent>
                <w:p w:rsidR="00C8548E" w:rsidRPr="0097622A" w:rsidRDefault="00C8548E" w:rsidP="00CF00CB">
                  <w:pPr>
                    <w:rPr>
                      <w:rFonts w:cs="Times New Roman"/>
                      <w:szCs w:val="24"/>
                    </w:rPr>
                  </w:pPr>
                  <w:r>
                    <w:rPr>
                      <w:rFonts w:cs="Times New Roman"/>
                      <w:szCs w:val="24"/>
                    </w:rPr>
                    <w:t>D</w:t>
                  </w:r>
                </w:p>
              </w:txbxContent>
            </v:textbox>
          </v:shape>
        </w:pict>
      </w:r>
      <w:r>
        <w:rPr>
          <w:rFonts w:cs="Times New Roman"/>
          <w:noProof/>
          <w:szCs w:val="24"/>
          <w:lang w:eastAsia="en-GB"/>
        </w:rPr>
        <w:pict>
          <v:shape id="_x0000_s4128" type="#_x0000_t202" style="position:absolute;left:0;text-align:left;margin-left:.9pt;margin-top:3.75pt;width:20.55pt;height:21.8pt;z-index:490" strokecolor="white">
            <o:lock v:ext="edit" aspectratio="t"/>
            <v:textbox style="mso-next-textbox:#_x0000_s4128">
              <w:txbxContent>
                <w:p w:rsidR="00C8548E" w:rsidRPr="0097622A" w:rsidRDefault="00C8548E" w:rsidP="00CF00CB">
                  <w:pPr>
                    <w:rPr>
                      <w:rFonts w:cs="Times New Roman"/>
                      <w:szCs w:val="24"/>
                    </w:rPr>
                  </w:pPr>
                  <w:r>
                    <w:rPr>
                      <w:rFonts w:cs="Times New Roman"/>
                      <w:szCs w:val="24"/>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jc w:val="center"/>
        <w:rPr>
          <w:rFonts w:cs="Times New Roman"/>
        </w:rPr>
      </w:pPr>
    </w:p>
    <w:p w:rsidR="00CF00CB" w:rsidRPr="004D7654" w:rsidRDefault="00CF00CB" w:rsidP="00CF00CB">
      <w:pPr>
        <w:rPr>
          <w:rFonts w:cs="Times New Roman"/>
          <w:szCs w:val="24"/>
        </w:rPr>
      </w:pPr>
    </w:p>
    <w:p w:rsidR="00CF00CB" w:rsidRPr="004D7654" w:rsidRDefault="00CF00CB" w:rsidP="00CF00CB">
      <w:pPr>
        <w:jc w:val="center"/>
        <w:rPr>
          <w:rFonts w:cs="Times New Roman"/>
        </w:rPr>
      </w:pPr>
    </w:p>
    <w:p w:rsidR="00CF00CB" w:rsidRPr="004D7654" w:rsidRDefault="00CF00CB" w:rsidP="00CF00CB">
      <w:pPr>
        <w:jc w:val="center"/>
        <w:rPr>
          <w:rFonts w:cs="Times New Roman"/>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CF00CB" w:rsidP="00CF00CB">
      <w:pPr>
        <w:pStyle w:val="Heading5"/>
        <w:rPr>
          <w:vanish/>
          <w:szCs w:val="24"/>
          <w:specVanish/>
        </w:rPr>
      </w:pPr>
      <w:bookmarkStart w:id="1335" w:name="_Toc343428536"/>
      <w:bookmarkStart w:id="1336" w:name="_Toc343447802"/>
      <w:bookmarkStart w:id="1337" w:name="_Toc343447981"/>
      <w:bookmarkStart w:id="1338" w:name="_Toc343606507"/>
      <w:bookmarkStart w:id="1339" w:name="_Toc343672703"/>
      <w:bookmarkStart w:id="1340" w:name="_Toc343440876"/>
      <w:r w:rsidRPr="004D7654">
        <w:rPr>
          <w:rStyle w:val="Heading5Char"/>
          <w:b/>
        </w:rPr>
        <w:t>Figure 4.43 The effect of CFTR</w:t>
      </w:r>
      <w:r w:rsidRPr="004D7654">
        <w:rPr>
          <w:rStyle w:val="Heading5Char"/>
          <w:b/>
          <w:vertAlign w:val="subscript"/>
        </w:rPr>
        <w:t>inh</w:t>
      </w:r>
      <w:r w:rsidRPr="004D7654">
        <w:rPr>
          <w:rStyle w:val="Heading5Char"/>
          <w:b/>
        </w:rPr>
        <w:t>-172 on whole-cell conductance, and the CFTR</w:t>
      </w:r>
      <w:r w:rsidRPr="004D7654">
        <w:rPr>
          <w:rStyle w:val="Heading5Char"/>
          <w:b/>
          <w:vertAlign w:val="subscript"/>
        </w:rPr>
        <w:t>inh</w:t>
      </w:r>
      <w:r w:rsidRPr="004D7654">
        <w:rPr>
          <w:rStyle w:val="Heading5Char"/>
          <w:b/>
        </w:rPr>
        <w:t>-172-sensitive current in control and PAO cells.</w:t>
      </w:r>
      <w:bookmarkEnd w:id="1335"/>
      <w:bookmarkEnd w:id="1336"/>
      <w:bookmarkEnd w:id="1337"/>
      <w:bookmarkEnd w:id="1338"/>
      <w:bookmarkEnd w:id="1339"/>
      <w:r w:rsidRPr="004D7654">
        <w:rPr>
          <w:szCs w:val="24"/>
        </w:rPr>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-172 on whole-cell conductance, control cells.  Black bars, + 500μM DIDS (n = 13); grey bars, + 500µM DIDS/10μM CFTR</w:t>
      </w:r>
      <w:r w:rsidRPr="004D7654">
        <w:rPr>
          <w:rFonts w:cs="Times New Roman"/>
          <w:vertAlign w:val="subscript"/>
        </w:rPr>
        <w:t>inh</w:t>
      </w:r>
      <w:r w:rsidRPr="004D7654">
        <w:rPr>
          <w:rFonts w:cs="Times New Roman"/>
        </w:rPr>
        <w:t>-172 (n = 13).  B, CFTR</w:t>
      </w:r>
      <w:r w:rsidRPr="004D7654">
        <w:rPr>
          <w:rFonts w:cs="Times New Roman"/>
          <w:vertAlign w:val="subscript"/>
        </w:rPr>
        <w:t>inh</w:t>
      </w:r>
      <w:r w:rsidRPr="004D7654">
        <w:rPr>
          <w:rFonts w:cs="Times New Roman"/>
        </w:rPr>
        <w:t>-172-sensitive current, control cells (n = 13).  C, effect of CFTR</w:t>
      </w:r>
      <w:r w:rsidRPr="004D7654">
        <w:rPr>
          <w:rFonts w:cs="Times New Roman"/>
          <w:vertAlign w:val="subscript"/>
        </w:rPr>
        <w:t>inh</w:t>
      </w:r>
      <w:r w:rsidRPr="004D7654">
        <w:rPr>
          <w:rFonts w:cs="Times New Roman"/>
        </w:rPr>
        <w:t>-172 on whole-cell conductance, PAO cells.  Black bars, + 500μM DIDS (n = 12); grey bars, + 500µM DIDS/10μM CFTR</w:t>
      </w:r>
      <w:r w:rsidRPr="004D7654">
        <w:rPr>
          <w:rFonts w:cs="Times New Roman"/>
          <w:vertAlign w:val="subscript"/>
        </w:rPr>
        <w:t>inh</w:t>
      </w:r>
      <w:r w:rsidRPr="004D7654">
        <w:rPr>
          <w:rFonts w:cs="Times New Roman"/>
        </w:rPr>
        <w:t>-172 (n = 12).  D, CFTR</w:t>
      </w:r>
      <w:r w:rsidRPr="004D7654">
        <w:rPr>
          <w:rFonts w:cs="Times New Roman"/>
          <w:vertAlign w:val="subscript"/>
        </w:rPr>
        <w:t>inh</w:t>
      </w:r>
      <w:r w:rsidRPr="004D7654">
        <w:rPr>
          <w:rFonts w:cs="Times New Roman"/>
        </w:rPr>
        <w:t>-172-sensitive current, PAO cells (n = 12).  * indicates significant difference from + 500μM DIDS, paired Student’s t test.</w:t>
      </w:r>
      <w:bookmarkEnd w:id="1340"/>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jc w:val="center"/>
        <w:rPr>
          <w:rFonts w:cs="Times New Roman"/>
        </w:rPr>
      </w:pPr>
      <w:r w:rsidRPr="004D7654">
        <w:rPr>
          <w:rFonts w:cs="Times New Roman"/>
        </w:rPr>
        <w:object w:dxaOrig="5853" w:dyaOrig="4964">
          <v:shape id="_x0000_i1055" type="#_x0000_t75" style="width:256.85pt;height:217.05pt" o:ole="">
            <v:imagedata r:id="rId558" o:title=""/>
          </v:shape>
          <o:OLEObject Type="Embed" ProgID="Origin50.Graph" ShapeID="_x0000_i1055" DrawAspect="Content" ObjectID="_1420812603" r:id="rId559"/>
        </w:object>
      </w:r>
    </w:p>
    <w:p w:rsidR="00CF00CB" w:rsidRPr="004D7654" w:rsidRDefault="00CF00CB" w:rsidP="00CF00CB">
      <w:pPr>
        <w:pStyle w:val="Heading5"/>
        <w:rPr>
          <w:vanish/>
          <w:specVanish/>
        </w:rPr>
      </w:pPr>
      <w:bookmarkStart w:id="1341" w:name="_Toc343428537"/>
      <w:bookmarkStart w:id="1342" w:name="_Toc343447803"/>
      <w:bookmarkStart w:id="1343" w:name="_Toc343447982"/>
      <w:bookmarkStart w:id="1344" w:name="_Toc343606508"/>
      <w:bookmarkStart w:id="1345" w:name="_Toc343672704"/>
      <w:bookmarkStart w:id="1346" w:name="_Toc343440877"/>
      <w:r w:rsidRPr="004D7654">
        <w:rPr>
          <w:rStyle w:val="Heading5Char"/>
          <w:b/>
        </w:rPr>
        <w:t>Figure 4.44 Effect of 10μM PAO post-IBMX/forskolin on CFTR</w:t>
      </w:r>
      <w:r w:rsidRPr="004D7654">
        <w:rPr>
          <w:rStyle w:val="Heading5Char"/>
          <w:b/>
          <w:vertAlign w:val="subscript"/>
        </w:rPr>
        <w:t>inh</w:t>
      </w:r>
      <w:r w:rsidRPr="004D7654">
        <w:rPr>
          <w:rStyle w:val="Heading5Char"/>
          <w:b/>
        </w:rPr>
        <w:t>-172-sensitive whole-cell conductance.</w:t>
      </w:r>
      <w:bookmarkEnd w:id="1341"/>
      <w:bookmarkEnd w:id="1342"/>
      <w:bookmarkEnd w:id="1343"/>
      <w:bookmarkEnd w:id="1344"/>
      <w:bookmarkEnd w:id="1345"/>
      <w:r w:rsidRPr="004D7654">
        <w:t xml:space="preserve">  </w:t>
      </w:r>
    </w:p>
    <w:p w:rsidR="00CF00CB" w:rsidRPr="004D7654" w:rsidRDefault="00CF00CB" w:rsidP="00CF00CB">
      <w:pPr>
        <w:rPr>
          <w:rFonts w:cs="Times New Roman"/>
        </w:rPr>
      </w:pPr>
      <w:r w:rsidRPr="004D7654">
        <w:rPr>
          <w:rFonts w:cs="Times New Roman"/>
        </w:rPr>
        <w:t xml:space="preserve"> Black bars, </w:t>
      </w:r>
      <w:r w:rsidR="00DA64E2">
        <w:rPr>
          <w:rFonts w:cs="Times New Roman"/>
        </w:rPr>
        <w:t xml:space="preserve">control </w:t>
      </w:r>
      <w:r w:rsidRPr="004D7654">
        <w:rPr>
          <w:rFonts w:cs="Times New Roman"/>
        </w:rPr>
        <w:t>cells (n = 13); grey bars, cells exposed 10μM PAO (n = 12).  * indicates significant difference from control cells, unpaired Student’s t test.</w:t>
      </w:r>
      <w:bookmarkEnd w:id="1346"/>
    </w:p>
    <w:p w:rsidR="00CF00CB" w:rsidRPr="004D7654" w:rsidRDefault="00CF00CB" w:rsidP="00CF00CB">
      <w:pPr>
        <w:rPr>
          <w:rFonts w:cs="Times New Roman"/>
          <w:szCs w:val="24"/>
        </w:rPr>
      </w:pPr>
    </w:p>
    <w:p w:rsidR="00CF00CB" w:rsidRPr="004D7654" w:rsidRDefault="00CF00CB" w:rsidP="00CF00CB">
      <w:pPr>
        <w:pStyle w:val="Heading3"/>
        <w:numPr>
          <w:ilvl w:val="2"/>
          <w:numId w:val="25"/>
        </w:numPr>
      </w:pPr>
      <w:bookmarkStart w:id="1347" w:name="_Toc303610061"/>
      <w:bookmarkStart w:id="1348" w:name="_Toc343428538"/>
      <w:bookmarkStart w:id="1349" w:name="_Toc343447804"/>
      <w:bookmarkStart w:id="1350" w:name="_Toc347056893"/>
      <w:r w:rsidRPr="004D7654">
        <w:t>Summary of 10μM PAO after IBMX/forskolin stimulation</w:t>
      </w:r>
      <w:bookmarkEnd w:id="1347"/>
      <w:bookmarkEnd w:id="1348"/>
      <w:bookmarkEnd w:id="1349"/>
      <w:bookmarkEnd w:id="1350"/>
    </w:p>
    <w:p w:rsidR="00CF00CB" w:rsidRPr="004D7654" w:rsidRDefault="00CF00CB" w:rsidP="00CF00CB">
      <w:pPr>
        <w:rPr>
          <w:rFonts w:cs="Times New Roman"/>
        </w:rPr>
      </w:pPr>
      <w:r w:rsidRPr="004D7654">
        <w:rPr>
          <w:rFonts w:cs="Times New Roman"/>
        </w:rPr>
        <w:t>As with the pre-incubation with 10μM PAO, application of the compound after IBMX/forskolin also inhibited the total and CFTR</w:t>
      </w:r>
      <w:r w:rsidRPr="004D7654">
        <w:rPr>
          <w:rFonts w:cs="Times New Roman"/>
          <w:vertAlign w:val="subscript"/>
        </w:rPr>
        <w:t>inh</w:t>
      </w:r>
      <w:r w:rsidRPr="004D7654">
        <w:rPr>
          <w:rFonts w:cs="Times New Roman"/>
        </w:rPr>
        <w:t>-172-sensitive current and conductance with no effect on the DIDS-sensitive component.</w:t>
      </w:r>
    </w:p>
    <w:p w:rsidR="00CF00CB" w:rsidRPr="004D7654" w:rsidRDefault="00CF00CB" w:rsidP="00CF00CB">
      <w:pPr>
        <w:rPr>
          <w:rFonts w:cs="Times New Roman"/>
        </w:rPr>
      </w:pPr>
    </w:p>
    <w:p w:rsidR="00CF00CB" w:rsidRPr="004D7654" w:rsidRDefault="00932982" w:rsidP="00CF00CB">
      <w:pPr>
        <w:pStyle w:val="Heading3"/>
        <w:numPr>
          <w:ilvl w:val="2"/>
          <w:numId w:val="25"/>
        </w:numPr>
      </w:pPr>
      <w:bookmarkStart w:id="1351" w:name="_Toc343428539"/>
      <w:bookmarkStart w:id="1352" w:name="_Toc343447805"/>
      <w:bookmarkStart w:id="1353" w:name="_Toc347056894"/>
      <w:bookmarkStart w:id="1354" w:name="_Toc303610062"/>
      <w:r w:rsidRPr="004D7654">
        <w:t>B</w:t>
      </w:r>
      <w:r w:rsidR="00CF00CB" w:rsidRPr="004D7654">
        <w:t>iotinylation</w:t>
      </w:r>
      <w:bookmarkEnd w:id="1351"/>
      <w:bookmarkEnd w:id="1352"/>
      <w:r w:rsidRPr="004D7654">
        <w:t xml:space="preserve"> to identify whether 10μM PAO altered CFTR plasma membrane location</w:t>
      </w:r>
      <w:bookmarkEnd w:id="1353"/>
      <w:r w:rsidRPr="004D7654">
        <w:t xml:space="preserve">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In an attempt to quantify the change in membrane expression of CFTR, western blot analysis was performed on membrane fractions of control or PAO-treated cells isolated by </w:t>
      </w:r>
      <w:r w:rsidR="00932982" w:rsidRPr="004D7654">
        <w:rPr>
          <w:rFonts w:cs="Times New Roman"/>
        </w:rPr>
        <w:t>ultracentrifugation, figure 4.45</w:t>
      </w:r>
      <w:r w:rsidRPr="004D7654">
        <w:rPr>
          <w:rFonts w:cs="Times New Roman"/>
        </w:rPr>
        <w:t xml:space="preserve">.  This did not appear to show a difference in membrane expression of CFTR; however, the ultracentrifugation method of separating membranes would not have distinguished between intracellular membranes and plasma membrane, therefore accounting for the lack of change in CFTR expression.  Therefore, surface biotinylation was employed to separate the plasma and intracellular membranes </w:t>
      </w:r>
      <w:r w:rsidRPr="004D7654">
        <w:rPr>
          <w:rFonts w:cs="Times New Roman"/>
        </w:rPr>
        <w:lastRenderedPageBreak/>
        <w:t>in order to try and visualise and quantify changes in the distribution through Western blot analysis to</w:t>
      </w:r>
      <w:r w:rsidR="00DA64E2">
        <w:rPr>
          <w:rFonts w:cs="Times New Roman"/>
        </w:rPr>
        <w:t xml:space="preserve"> comple</w:t>
      </w:r>
      <w:r w:rsidRPr="004D7654">
        <w:rPr>
          <w:rFonts w:cs="Times New Roman"/>
        </w:rPr>
        <w:t xml:space="preserve">ment the confocal images.  However, the result seen in the confocal images could not be recapitulated with biotinylation experiments.  Western blot analysis detected CFTR in the intracellular membrane fraction with no expression in the biotinylated sample that represented </w:t>
      </w:r>
      <w:r w:rsidR="00932982" w:rsidRPr="004D7654">
        <w:rPr>
          <w:rFonts w:cs="Times New Roman"/>
        </w:rPr>
        <w:t>the plasma membrane, figure 4.46</w:t>
      </w:r>
      <w:r w:rsidRPr="004D7654">
        <w:rPr>
          <w:rFonts w:cs="Times New Roman"/>
        </w:rPr>
        <w:t xml:space="preserve">.  </w:t>
      </w:r>
    </w:p>
    <w:p w:rsidR="00CF00CB" w:rsidRPr="004D7654" w:rsidRDefault="00CF00CB" w:rsidP="00CF00CB">
      <w:pPr>
        <w:rPr>
          <w:rFonts w:cs="Times New Roman"/>
        </w:rPr>
      </w:pPr>
    </w:p>
    <w:p w:rsidR="00CF00CB" w:rsidRPr="004D7654" w:rsidRDefault="00B46550" w:rsidP="00CF00CB">
      <w:pPr>
        <w:jc w:val="center"/>
        <w:rPr>
          <w:rFonts w:cs="Times New Roman"/>
        </w:rPr>
      </w:pPr>
      <w:r>
        <w:rPr>
          <w:rFonts w:cs="Times New Roman"/>
          <w:noProof/>
          <w:lang w:eastAsia="en-GB"/>
        </w:rPr>
        <w:pict>
          <v:shape id="_x0000_i1056" type="#_x0000_t75" alt="CFTR in DC, PC, DM and PM (7th Sept 2011).jpg" style="width:266.5pt;height:183.75pt;visibility:visible">
            <v:imagedata r:id="rId560" o:title="CFTR in DC, PC, DM and PM (7th Sept 2011)" croptop="8069f" cropbottom="3668f"/>
          </v:shape>
        </w:pict>
      </w:r>
    </w:p>
    <w:p w:rsidR="00CF00CB" w:rsidRPr="004D7654" w:rsidRDefault="00932982" w:rsidP="00CF00CB">
      <w:pPr>
        <w:pStyle w:val="Heading5"/>
        <w:rPr>
          <w:vanish/>
          <w:specVanish/>
        </w:rPr>
      </w:pPr>
      <w:bookmarkStart w:id="1355" w:name="_Toc343428540"/>
      <w:bookmarkStart w:id="1356" w:name="_Toc343447808"/>
      <w:bookmarkStart w:id="1357" w:name="_Toc343447985"/>
      <w:bookmarkStart w:id="1358" w:name="_Toc343606511"/>
      <w:bookmarkStart w:id="1359" w:name="_Toc343672705"/>
      <w:bookmarkStart w:id="1360" w:name="_Toc343440880"/>
      <w:r w:rsidRPr="004D7654">
        <w:rPr>
          <w:rStyle w:val="Heading5Char"/>
          <w:b/>
        </w:rPr>
        <w:t>Figure 4.45</w:t>
      </w:r>
      <w:r w:rsidR="00CF00CB" w:rsidRPr="004D7654">
        <w:rPr>
          <w:rStyle w:val="Heading5Char"/>
          <w:b/>
        </w:rPr>
        <w:t xml:space="preserve"> Detection of CFTR in DMSO/IBMX/forskolin and PAO/IBMX/forskolin treated membrane fractions, sheep tracheal membrane cells and MCF-7 cells.</w:t>
      </w:r>
      <w:bookmarkEnd w:id="1355"/>
      <w:bookmarkEnd w:id="1356"/>
      <w:bookmarkEnd w:id="1357"/>
      <w:bookmarkEnd w:id="1358"/>
      <w:bookmarkEnd w:id="1359"/>
      <w:r w:rsidR="00CF00CB" w:rsidRPr="004D7654">
        <w:t xml:space="preserve">  </w:t>
      </w:r>
    </w:p>
    <w:p w:rsidR="00CF00CB" w:rsidRPr="004D7654" w:rsidRDefault="00CF00CB" w:rsidP="00CF00CB">
      <w:pPr>
        <w:rPr>
          <w:rFonts w:cs="Times New Roman"/>
        </w:rPr>
      </w:pPr>
      <w:r w:rsidRPr="004D7654">
        <w:rPr>
          <w:rFonts w:cs="Times New Roman"/>
        </w:rPr>
        <w:t xml:space="preserve"> Lane 1, DMSO/IBMX/forskolin, cytosolic fraction.  Lane 2, PAO/IBMX/forskolin, cytosolic fraction.  Lane 3, DMSO/IBMX/forskolin, membrane fraction.  Lane 4, PAO/IBMX/forskolin, membrane fraction.  Lane 5, MCF-7 whole cell lysate.  Lane 6, sheep tracheal membrane whole cell lysate.  Primary antibody anti-CFTR; secondary antibody anti-mouse HRP conjugate (n = 3).</w:t>
      </w:r>
      <w:bookmarkEnd w:id="1360"/>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jc w:val="center"/>
        <w:rPr>
          <w:rFonts w:cs="Times New Roman"/>
        </w:rPr>
      </w:pPr>
    </w:p>
    <w:p w:rsidR="00CF00CB" w:rsidRPr="004D7654" w:rsidRDefault="00CF00CB" w:rsidP="00CF00CB">
      <w:pPr>
        <w:jc w:val="center"/>
        <w:rPr>
          <w:rFonts w:cs="Times New Roman"/>
        </w:rPr>
      </w:pPr>
    </w:p>
    <w:p w:rsidR="00AE6648" w:rsidRPr="004D7654" w:rsidRDefault="00AE6648" w:rsidP="00CF00CB">
      <w:pPr>
        <w:jc w:val="cente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jc w:val="center"/>
        <w:rPr>
          <w:rFonts w:cs="Times New Roman"/>
        </w:rPr>
      </w:pPr>
      <w:r>
        <w:rPr>
          <w:rFonts w:cs="Times New Roman"/>
          <w:noProof/>
          <w:lang w:val="en-US" w:eastAsia="zh-TW"/>
        </w:rPr>
        <w:lastRenderedPageBreak/>
        <w:pict>
          <v:shape id="_x0000_s3708" type="#_x0000_t202" style="position:absolute;left:0;text-align:left;margin-left:70.9pt;margin-top:4.95pt;width:22.7pt;height:22.6pt;z-index:138;mso-width-relative:margin;mso-height-relative:margin" strokecolor="white">
            <v:textbox style="mso-next-textbox:#_x0000_s3708">
              <w:txbxContent>
                <w:p w:rsidR="00C8548E" w:rsidRDefault="00C8548E" w:rsidP="00CF00CB">
                  <w:r>
                    <w:t>A</w:t>
                  </w:r>
                </w:p>
              </w:txbxContent>
            </v:textbox>
          </v:shape>
        </w:pict>
      </w:r>
      <w:r>
        <w:rPr>
          <w:rFonts w:cs="Times New Roman"/>
          <w:noProof/>
          <w:lang w:eastAsia="en-GB"/>
        </w:rPr>
        <w:pict>
          <v:shape id="_x0000_i1057" type="#_x0000_t75" alt="CFTR for actin.jpg" style="width:323.45pt;height:183.75pt;visibility:visible">
            <v:imagedata r:id="rId561" o:title="CFTR for actin"/>
          </v:shape>
        </w:pict>
      </w:r>
    </w:p>
    <w:p w:rsidR="00CF00CB" w:rsidRPr="004D7654" w:rsidRDefault="00B46550" w:rsidP="00CF00CB">
      <w:pPr>
        <w:rPr>
          <w:rFonts w:cs="Times New Roman"/>
        </w:rPr>
      </w:pPr>
      <w:r>
        <w:rPr>
          <w:rFonts w:cs="Times New Roman"/>
          <w:noProof/>
          <w:lang w:eastAsia="en-GB"/>
        </w:rPr>
        <w:pict>
          <v:shape id="_x0000_s3709" type="#_x0000_t202" style="position:absolute;left:0;text-align:left;margin-left:65.35pt;margin-top:23.45pt;width:22.7pt;height:22.6pt;z-index:139;mso-width-relative:margin;mso-height-relative:margin" strokecolor="white">
            <v:textbox style="mso-next-textbox:#_x0000_s3709">
              <w:txbxContent>
                <w:p w:rsidR="00C8548E" w:rsidRDefault="00C8548E" w:rsidP="00CF00CB">
                  <w:r>
                    <w:t>B</w:t>
                  </w:r>
                </w:p>
              </w:txbxContent>
            </v:textbox>
          </v:shape>
        </w:pict>
      </w:r>
    </w:p>
    <w:p w:rsidR="00CF00CB" w:rsidRPr="004D7654" w:rsidRDefault="00B46550" w:rsidP="00CF00CB">
      <w:pPr>
        <w:jc w:val="center"/>
        <w:rPr>
          <w:rFonts w:cs="Times New Roman"/>
        </w:rPr>
      </w:pPr>
      <w:r>
        <w:rPr>
          <w:rFonts w:cs="Times New Roman"/>
          <w:noProof/>
          <w:lang w:eastAsia="en-GB"/>
        </w:rPr>
        <w:pict>
          <v:shape id="_x0000_i1058" type="#_x0000_t75" alt="Actin only.jpg" style="width:326.7pt;height:183.75pt;visibility:visible">
            <v:imagedata r:id="rId562" o:title="Actin only"/>
          </v:shape>
        </w:pict>
      </w:r>
    </w:p>
    <w:p w:rsidR="00CF00CB" w:rsidRPr="004D7654" w:rsidRDefault="00CF00CB" w:rsidP="00CF00CB">
      <w:pPr>
        <w:pStyle w:val="Heading5"/>
        <w:rPr>
          <w:vanish/>
          <w:specVanish/>
        </w:rPr>
      </w:pPr>
      <w:bookmarkStart w:id="1361" w:name="_Toc343428541"/>
      <w:bookmarkStart w:id="1362" w:name="_Toc343447809"/>
      <w:bookmarkStart w:id="1363" w:name="_Toc343447986"/>
      <w:bookmarkStart w:id="1364" w:name="_Toc343606512"/>
      <w:bookmarkStart w:id="1365" w:name="_Toc343672706"/>
      <w:bookmarkStart w:id="1366" w:name="_Toc343440881"/>
      <w:r w:rsidRPr="004D7654">
        <w:rPr>
          <w:rStyle w:val="Heading5Char"/>
          <w:b/>
        </w:rPr>
        <w:t>Figure 4.4</w:t>
      </w:r>
      <w:r w:rsidR="00932982" w:rsidRPr="004D7654">
        <w:rPr>
          <w:rStyle w:val="Heading5Char"/>
          <w:b/>
        </w:rPr>
        <w:t>6</w:t>
      </w:r>
      <w:r w:rsidRPr="004D7654">
        <w:rPr>
          <w:rStyle w:val="Heading5Char"/>
          <w:b/>
        </w:rPr>
        <w:t xml:space="preserve"> Detection of CFTR in the </w:t>
      </w:r>
      <w:r w:rsidR="00DA64E2">
        <w:rPr>
          <w:rStyle w:val="Heading5Char"/>
          <w:b/>
        </w:rPr>
        <w:t>intracellular</w:t>
      </w:r>
      <w:r w:rsidRPr="004D7654">
        <w:rPr>
          <w:rStyle w:val="Heading5Char"/>
          <w:b/>
        </w:rPr>
        <w:t xml:space="preserve"> membrane fraction of DMSO/IBMX/forskolin and PAO/IBMX/forskolin treated cells</w:t>
      </w:r>
      <w:bookmarkEnd w:id="1361"/>
      <w:r w:rsidRPr="004D7654">
        <w:t>.</w:t>
      </w:r>
      <w:bookmarkEnd w:id="1362"/>
      <w:bookmarkEnd w:id="1363"/>
      <w:bookmarkEnd w:id="1364"/>
      <w:bookmarkEnd w:id="1365"/>
      <w:r w:rsidRPr="004D7654">
        <w:t xml:space="preserve">  </w:t>
      </w:r>
    </w:p>
    <w:p w:rsidR="00CF00CB" w:rsidRPr="004D7654" w:rsidRDefault="00CF00CB" w:rsidP="00CF00CB">
      <w:pPr>
        <w:rPr>
          <w:rFonts w:cs="Times New Roman"/>
        </w:rPr>
      </w:pPr>
      <w:r w:rsidRPr="004D7654">
        <w:rPr>
          <w:rFonts w:cs="Times New Roman"/>
        </w:rPr>
        <w:t xml:space="preserve"> Lane 1, DMSO/IBMX/forskolin whole cell lysate.  Lane 2, PAO/IBMX/forskolin whole cell lysate.  Lane 3, DMSO/IBMX/forskolin biotinylated </w:t>
      </w:r>
      <w:r w:rsidR="00DA64E2">
        <w:rPr>
          <w:rFonts w:cs="Times New Roman"/>
        </w:rPr>
        <w:t>plasma</w:t>
      </w:r>
      <w:r w:rsidRPr="004D7654">
        <w:rPr>
          <w:rFonts w:cs="Times New Roman"/>
        </w:rPr>
        <w:t xml:space="preserve"> membrane.  Lane 4, PAO/IBMX/forskolin biotinylated </w:t>
      </w:r>
      <w:r w:rsidR="00DA64E2">
        <w:rPr>
          <w:rFonts w:cs="Times New Roman"/>
        </w:rPr>
        <w:t>plasma</w:t>
      </w:r>
      <w:r w:rsidRPr="004D7654">
        <w:rPr>
          <w:rFonts w:cs="Times New Roman"/>
        </w:rPr>
        <w:t xml:space="preserve"> membrane.  Lane 5, DMSO/IBMX/forskolin cytosolic fraction.  Lane 6, PAO/IBMX/forskolin cytosolic fraction.  Lane 7, DMSO/IBMX/forskolin </w:t>
      </w:r>
      <w:r w:rsidR="00DA64E2">
        <w:rPr>
          <w:rFonts w:cs="Times New Roman"/>
        </w:rPr>
        <w:t>intracellular</w:t>
      </w:r>
      <w:r w:rsidRPr="004D7654">
        <w:rPr>
          <w:rFonts w:cs="Times New Roman"/>
        </w:rPr>
        <w:t xml:space="preserve"> membrane.  Lane 8 PAO/IBMX/forskolin </w:t>
      </w:r>
      <w:r w:rsidR="00DA64E2">
        <w:rPr>
          <w:rFonts w:cs="Times New Roman"/>
        </w:rPr>
        <w:t>intracellular</w:t>
      </w:r>
      <w:r w:rsidRPr="004D7654">
        <w:rPr>
          <w:rFonts w:cs="Times New Roman"/>
        </w:rPr>
        <w:t xml:space="preserve"> membrane. A, probed with anti-CFTR primary antibody, anti-mouse HRP conjugate secondary antibody (n = 2).  B, probed with anti-actin primary antibody, anti-rabbit HRP conjugate secondary antibody (n = 2).</w:t>
      </w:r>
      <w:bookmarkEnd w:id="1366"/>
      <w:r w:rsidRPr="004D7654">
        <w:rPr>
          <w:rFonts w:cs="Times New Roman"/>
        </w:rPr>
        <w:t xml:space="preserve"> </w:t>
      </w:r>
    </w:p>
    <w:p w:rsidR="00CF00CB" w:rsidRPr="004D7654" w:rsidRDefault="00CF00CB" w:rsidP="00CF00CB">
      <w:pPr>
        <w:rPr>
          <w:rFonts w:cs="Times New Roman"/>
        </w:rPr>
      </w:pPr>
    </w:p>
    <w:p w:rsidR="00CF00CB" w:rsidRPr="004D7654" w:rsidRDefault="00932982" w:rsidP="00CF00CB">
      <w:pPr>
        <w:rPr>
          <w:rFonts w:cs="Times New Roman"/>
        </w:rPr>
      </w:pPr>
      <w:r w:rsidRPr="004D7654">
        <w:rPr>
          <w:rFonts w:cs="Times New Roman"/>
        </w:rPr>
        <w:lastRenderedPageBreak/>
        <w:t xml:space="preserve">As </w:t>
      </w:r>
      <w:r w:rsidR="00CF00CB" w:rsidRPr="004D7654">
        <w:rPr>
          <w:rFonts w:cs="Times New Roman"/>
        </w:rPr>
        <w:t xml:space="preserve">the whole cell patch clamp experiments </w:t>
      </w:r>
      <w:r w:rsidRPr="004D7654">
        <w:rPr>
          <w:rFonts w:cs="Times New Roman"/>
        </w:rPr>
        <w:t>recorded CFTR</w:t>
      </w:r>
      <w:r w:rsidRPr="004D7654">
        <w:rPr>
          <w:rFonts w:cs="Times New Roman"/>
          <w:vertAlign w:val="subscript"/>
        </w:rPr>
        <w:t>inh</w:t>
      </w:r>
      <w:r w:rsidRPr="004D7654">
        <w:rPr>
          <w:rFonts w:cs="Times New Roman"/>
        </w:rPr>
        <w:t>-17</w:t>
      </w:r>
      <w:r w:rsidR="00DA64E2">
        <w:rPr>
          <w:rFonts w:cs="Times New Roman"/>
        </w:rPr>
        <w:t>2</w:t>
      </w:r>
      <w:r w:rsidRPr="004D7654">
        <w:rPr>
          <w:rFonts w:cs="Times New Roman"/>
        </w:rPr>
        <w:t>-sensitive currents, therefore indicating CFTR</w:t>
      </w:r>
      <w:r w:rsidR="00CF00CB" w:rsidRPr="004D7654">
        <w:rPr>
          <w:rFonts w:cs="Times New Roman"/>
        </w:rPr>
        <w:t xml:space="preserve"> presence at the plasma membrane it was thought that the failure to detect CFTR in the biotinylated sample may have been due to problems with the biotinylation protocol.  Subsequent Western blot anal</w:t>
      </w:r>
      <w:r w:rsidR="00DA64E2">
        <w:rPr>
          <w:rFonts w:cs="Times New Roman"/>
        </w:rPr>
        <w:t>y</w:t>
      </w:r>
      <w:r w:rsidR="00CF00CB" w:rsidRPr="004D7654">
        <w:rPr>
          <w:rFonts w:cs="Times New Roman"/>
        </w:rPr>
        <w:t>sis showed there was a lack of biotin (detected by streptavidin HRP conjugate) in the lanes corresponding to the biotinylated plasma m</w:t>
      </w:r>
      <w:r w:rsidR="00AE6648" w:rsidRPr="004D7654">
        <w:rPr>
          <w:rFonts w:cs="Times New Roman"/>
        </w:rPr>
        <w:t>embrane samples</w:t>
      </w:r>
      <w:r w:rsidRPr="004D7654">
        <w:rPr>
          <w:rFonts w:cs="Times New Roman"/>
        </w:rPr>
        <w:t>, figure 4.47</w:t>
      </w:r>
      <w:r w:rsidR="00AE6648" w:rsidRPr="004D7654">
        <w:rPr>
          <w:rFonts w:cs="Times New Roman"/>
        </w:rPr>
        <w:t xml:space="preserve">.  </w:t>
      </w:r>
    </w:p>
    <w:p w:rsidR="00CF00CB" w:rsidRPr="004D7654" w:rsidRDefault="00B46550" w:rsidP="00CF00CB">
      <w:pPr>
        <w:jc w:val="center"/>
        <w:rPr>
          <w:rFonts w:cs="Times New Roman"/>
        </w:rPr>
      </w:pPr>
      <w:r>
        <w:rPr>
          <w:rFonts w:cs="Times New Roman"/>
          <w:noProof/>
          <w:lang w:eastAsia="en-GB"/>
        </w:rPr>
        <w:pict>
          <v:shape id="Picture 10" o:spid="_x0000_i1059" type="#_x0000_t75" alt="Avidin.jpg" style="width:207.4pt;height:163.35pt;visibility:visible">
            <v:imagedata r:id="rId563" o:title="Avidin"/>
          </v:shape>
        </w:pict>
      </w:r>
    </w:p>
    <w:p w:rsidR="00CF00CB" w:rsidRPr="004D7654" w:rsidRDefault="00932982" w:rsidP="00CF00CB">
      <w:pPr>
        <w:pStyle w:val="Heading5"/>
        <w:rPr>
          <w:vanish/>
          <w:specVanish/>
        </w:rPr>
      </w:pPr>
      <w:bookmarkStart w:id="1367" w:name="_Toc343428542"/>
      <w:bookmarkStart w:id="1368" w:name="_Toc343447810"/>
      <w:bookmarkStart w:id="1369" w:name="_Toc343447987"/>
      <w:bookmarkStart w:id="1370" w:name="_Toc343606513"/>
      <w:bookmarkStart w:id="1371" w:name="_Toc343672707"/>
      <w:bookmarkStart w:id="1372" w:name="_Toc343440882"/>
      <w:r w:rsidRPr="004D7654">
        <w:rPr>
          <w:rStyle w:val="Heading5Char"/>
          <w:b/>
        </w:rPr>
        <w:t>Figure 4.47</w:t>
      </w:r>
      <w:r w:rsidR="00CF00CB" w:rsidRPr="004D7654">
        <w:rPr>
          <w:rStyle w:val="Heading5Char"/>
          <w:b/>
        </w:rPr>
        <w:t xml:space="preserve"> L</w:t>
      </w:r>
      <w:r w:rsidR="00DA64E2">
        <w:rPr>
          <w:rStyle w:val="Heading5Char"/>
          <w:b/>
        </w:rPr>
        <w:t>ack of biotin detection in plasma</w:t>
      </w:r>
      <w:r w:rsidR="00CF00CB" w:rsidRPr="004D7654">
        <w:rPr>
          <w:rStyle w:val="Heading5Char"/>
          <w:b/>
        </w:rPr>
        <w:t xml:space="preserve"> membrane samples</w:t>
      </w:r>
      <w:bookmarkEnd w:id="1367"/>
      <w:r w:rsidR="00CF00CB" w:rsidRPr="004D7654">
        <w:t>.</w:t>
      </w:r>
      <w:bookmarkEnd w:id="1368"/>
      <w:bookmarkEnd w:id="1369"/>
      <w:bookmarkEnd w:id="1370"/>
      <w:bookmarkEnd w:id="1371"/>
      <w:r w:rsidR="00CF00CB" w:rsidRPr="004D7654">
        <w:t xml:space="preserve">  </w:t>
      </w:r>
    </w:p>
    <w:p w:rsidR="00CF00CB" w:rsidRPr="004D7654" w:rsidRDefault="00CF00CB" w:rsidP="00CF00CB">
      <w:pPr>
        <w:rPr>
          <w:rFonts w:cs="Times New Roman"/>
        </w:rPr>
      </w:pPr>
      <w:r w:rsidRPr="004D7654">
        <w:rPr>
          <w:rFonts w:cs="Times New Roman"/>
        </w:rPr>
        <w:t xml:space="preserve"> Lane 1, DMSO/IBMX/forskolin whole cell lysate.  Lane 2, PAO/IBMX/forskolin whole cell lysate.  Lane 3, DMSO/IBMX/forskolin biotinylated </w:t>
      </w:r>
      <w:r w:rsidR="00DA64E2">
        <w:rPr>
          <w:rFonts w:cs="Times New Roman"/>
        </w:rPr>
        <w:t>plasma</w:t>
      </w:r>
      <w:r w:rsidRPr="004D7654">
        <w:rPr>
          <w:rFonts w:cs="Times New Roman"/>
        </w:rPr>
        <w:t xml:space="preserve"> membrane.  Lane 4, PA</w:t>
      </w:r>
      <w:r w:rsidR="00DA64E2">
        <w:rPr>
          <w:rFonts w:cs="Times New Roman"/>
        </w:rPr>
        <w:t>O/IBMX/forskolin biotinylated plasma</w:t>
      </w:r>
      <w:r w:rsidRPr="004D7654">
        <w:rPr>
          <w:rFonts w:cs="Times New Roman"/>
        </w:rPr>
        <w:t xml:space="preserve"> membrane.  Lane 5, DMSO/IBMX/forskolin cytosolic fraction.  Lane 6, PAO/IBMX/forskolin cytosolic fraction.  L</w:t>
      </w:r>
      <w:r w:rsidR="00DA64E2">
        <w:rPr>
          <w:rFonts w:cs="Times New Roman"/>
        </w:rPr>
        <w:t>ane 7, DMSO/IBMX/forskolin intracellular</w:t>
      </w:r>
      <w:r w:rsidRPr="004D7654">
        <w:rPr>
          <w:rFonts w:cs="Times New Roman"/>
        </w:rPr>
        <w:t xml:space="preserve"> membrane. </w:t>
      </w:r>
      <w:r w:rsidR="00DA64E2">
        <w:rPr>
          <w:rFonts w:cs="Times New Roman"/>
        </w:rPr>
        <w:t xml:space="preserve"> Lane 8 PAO/IBMX/forskolin intracellular </w:t>
      </w:r>
      <w:r w:rsidRPr="004D7654">
        <w:rPr>
          <w:rFonts w:cs="Times New Roman"/>
        </w:rPr>
        <w:t>membrane.    Detected with anti-streptavidin HRP conjugate (n = 1).</w:t>
      </w:r>
      <w:bookmarkEnd w:id="1372"/>
    </w:p>
    <w:p w:rsidR="00CF00CB" w:rsidRPr="004D7654" w:rsidRDefault="00CF00CB" w:rsidP="00CF00CB">
      <w:pPr>
        <w:rPr>
          <w:rFonts w:cs="Times New Roman"/>
        </w:rPr>
      </w:pPr>
    </w:p>
    <w:p w:rsidR="00CF00CB" w:rsidRPr="004D7654" w:rsidRDefault="00CF00CB" w:rsidP="00CF00CB">
      <w:pPr>
        <w:pStyle w:val="Heading3"/>
        <w:numPr>
          <w:ilvl w:val="2"/>
          <w:numId w:val="25"/>
        </w:numPr>
      </w:pPr>
      <w:bookmarkStart w:id="1373" w:name="_Toc343428543"/>
      <w:bookmarkStart w:id="1374" w:name="_Toc343447811"/>
      <w:bookmarkStart w:id="1375" w:name="_Toc347056895"/>
      <w:r w:rsidRPr="004D7654">
        <w:t>Effect of BVT.948 and NSC-87877</w:t>
      </w:r>
      <w:bookmarkEnd w:id="1354"/>
      <w:bookmarkEnd w:id="1373"/>
      <w:bookmarkEnd w:id="1374"/>
      <w:bookmarkEnd w:id="1375"/>
    </w:p>
    <w:p w:rsidR="00CF00CB" w:rsidRPr="004D7654" w:rsidRDefault="00CF00CB" w:rsidP="00CF00CB">
      <w:pPr>
        <w:rPr>
          <w:rFonts w:cs="Times New Roman"/>
          <w:szCs w:val="24"/>
        </w:rPr>
      </w:pPr>
      <w:r w:rsidRPr="004D7654">
        <w:rPr>
          <w:rFonts w:cs="Times New Roman"/>
          <w:szCs w:val="24"/>
        </w:rPr>
        <w:t>To try and determine which tyrosine phosphatases were involved</w:t>
      </w:r>
      <w:r w:rsidR="00DA64E2">
        <w:rPr>
          <w:rFonts w:cs="Times New Roman"/>
          <w:szCs w:val="24"/>
        </w:rPr>
        <w:t xml:space="preserve"> in the regulation of CFTR, BVT.</w:t>
      </w:r>
      <w:r w:rsidRPr="004D7654">
        <w:rPr>
          <w:rFonts w:cs="Times New Roman"/>
          <w:szCs w:val="24"/>
        </w:rPr>
        <w:t>948 and NSC-87877 were used with the pre-incubation protocol.  All groups showed a decrease in current in the presence of 500μM DIDS and 500µM DIDS/10μM CFTR</w:t>
      </w:r>
      <w:r w:rsidRPr="004D7654">
        <w:rPr>
          <w:rFonts w:cs="Times New Roman"/>
          <w:szCs w:val="24"/>
          <w:vertAlign w:val="subscript"/>
        </w:rPr>
        <w:t>inh</w:t>
      </w:r>
      <w:r w:rsidR="00932982" w:rsidRPr="004D7654">
        <w:rPr>
          <w:rFonts w:cs="Times New Roman"/>
          <w:szCs w:val="24"/>
        </w:rPr>
        <w:t>-172, figure 4.48</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AE6648" w:rsidRPr="004D7654" w:rsidRDefault="00AE6648"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3839" type="#_x0000_t202" style="position:absolute;left:0;text-align:left;margin-left:279.1pt;margin-top:12pt;width:141.75pt;height:44.25pt;z-index:222" stroked="f">
            <o:lock v:ext="edit" aspectratio="t"/>
            <v:textbox style="mso-next-textbox:#_x0000_s3839">
              <w:txbxContent>
                <w:p w:rsidR="00C8548E" w:rsidRDefault="00C8548E" w:rsidP="00CF00CB">
                  <w:pPr>
                    <w:jc w:val="center"/>
                    <w:rPr>
                      <w:rFonts w:cs="Times New Roman"/>
                      <w:szCs w:val="24"/>
                    </w:rPr>
                  </w:pPr>
                  <w:r>
                    <w:rPr>
                      <w:rFonts w:cs="Times New Roman"/>
                      <w:szCs w:val="24"/>
                    </w:rPr>
                    <w:t>+ 500µM DIDS/</w:t>
                  </w:r>
                </w:p>
                <w:p w:rsidR="00C8548E" w:rsidRPr="00D3402E" w:rsidRDefault="00C8548E" w:rsidP="00CF00CB">
                  <w:pPr>
                    <w:jc w:val="center"/>
                    <w:rPr>
                      <w:rFonts w:cs="Times New Roman"/>
                      <w:szCs w:val="24"/>
                    </w:rPr>
                  </w:pPr>
                  <w:r>
                    <w:rPr>
                      <w:rFonts w:cs="Times New Roman"/>
                      <w:szCs w:val="24"/>
                    </w:rPr>
                    <w:t>10μM CFTR</w:t>
                  </w:r>
                  <w:r w:rsidRPr="000C3A57">
                    <w:rPr>
                      <w:rFonts w:cs="Times New Roman"/>
                      <w:szCs w:val="24"/>
                      <w:vertAlign w:val="subscript"/>
                    </w:rPr>
                    <w:t>inh</w:t>
                  </w:r>
                  <w:r w:rsidRPr="00903986">
                    <w:rPr>
                      <w:rFonts w:cs="Times New Roman"/>
                      <w:szCs w:val="24"/>
                    </w:rPr>
                    <w:t>-172</w:t>
                  </w:r>
                </w:p>
              </w:txbxContent>
            </v:textbox>
          </v:shape>
        </w:pict>
      </w:r>
    </w:p>
    <w:p w:rsidR="00CF00CB" w:rsidRPr="004D7654" w:rsidRDefault="00B46550" w:rsidP="00CF00CB">
      <w:pPr>
        <w:rPr>
          <w:rFonts w:cs="Times New Roman"/>
          <w:szCs w:val="24"/>
        </w:rPr>
      </w:pPr>
      <w:r>
        <w:rPr>
          <w:rFonts w:cs="Times New Roman"/>
          <w:noProof/>
          <w:lang w:eastAsia="en-GB"/>
        </w:rPr>
        <w:pict>
          <v:shape id="_x0000_s3838" type="#_x0000_t202" style="position:absolute;left:0;text-align:left;margin-left:159.55pt;margin-top:6.6pt;width:107.4pt;height:21.95pt;z-index:221" stroked="f">
            <o:lock v:ext="edit" aspectratio="t"/>
            <v:textbox style="mso-next-textbox:#_x0000_s3838">
              <w:txbxContent>
                <w:p w:rsidR="00C8548E" w:rsidRPr="00D3402E" w:rsidRDefault="00C8548E" w:rsidP="00CF00CB">
                  <w:pPr>
                    <w:jc w:val="center"/>
                    <w:rPr>
                      <w:rFonts w:cs="Times New Roman"/>
                      <w:szCs w:val="24"/>
                    </w:rPr>
                  </w:pPr>
                  <w:r>
                    <w:rPr>
                      <w:rFonts w:cs="Times New Roman"/>
                      <w:szCs w:val="24"/>
                    </w:rPr>
                    <w:t>+ 500μM DIDS</w:t>
                  </w:r>
                </w:p>
              </w:txbxContent>
            </v:textbox>
          </v:shape>
        </w:pict>
      </w:r>
      <w:r>
        <w:rPr>
          <w:rFonts w:cs="Times New Roman"/>
          <w:noProof/>
          <w:lang w:eastAsia="en-GB"/>
        </w:rPr>
        <w:pict>
          <v:shape id="_x0000_s3837" type="#_x0000_t202" style="position:absolute;left:0;text-align:left;margin-left:47.65pt;margin-top:6.6pt;width:49.2pt;height:21.95pt;z-index:220" stroked="f">
            <o:lock v:ext="edit" aspectratio="t"/>
            <v:textbox style="mso-next-textbox:#_x0000_s3837">
              <w:txbxContent>
                <w:p w:rsidR="00C8548E" w:rsidRPr="00D3402E" w:rsidRDefault="00C8548E" w:rsidP="00CF00CB">
                  <w:pPr>
                    <w:jc w:val="center"/>
                    <w:rPr>
                      <w:rFonts w:cs="Times New Roman"/>
                      <w:szCs w:val="24"/>
                    </w:rPr>
                  </w:pPr>
                  <w:r w:rsidRPr="00D3402E">
                    <w:rPr>
                      <w:rFonts w:cs="Times New Roman"/>
                      <w:szCs w:val="24"/>
                    </w:rPr>
                    <w:t>Total</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840" type="#_x0000_t202" style="position:absolute;left:0;text-align:left;margin-left:-1.6pt;margin-top:4.65pt;width:17.9pt;height:22pt;z-index:223" filled="f" stroked="f">
            <o:lock v:ext="edit" aspectratio="t"/>
            <v:textbox style="mso-next-textbox:#_x0000_s3840">
              <w:txbxContent>
                <w:p w:rsidR="00C8548E" w:rsidRPr="00D3402E" w:rsidRDefault="00C8548E" w:rsidP="00CF00CB">
                  <w:pPr>
                    <w:jc w:val="center"/>
                    <w:rPr>
                      <w:rFonts w:cs="Times New Roman"/>
                      <w:szCs w:val="24"/>
                    </w:rPr>
                  </w:pPr>
                  <w:r>
                    <w:rPr>
                      <w:rFonts w:cs="Times New Roman"/>
                      <w:szCs w:val="24"/>
                    </w:rPr>
                    <w:t>A</w:t>
                  </w:r>
                </w:p>
              </w:txbxContent>
            </v:textbox>
          </v:shape>
        </w:pict>
      </w:r>
      <w:r>
        <w:rPr>
          <w:rFonts w:cs="Times New Roman"/>
          <w:noProof/>
          <w:szCs w:val="24"/>
          <w:lang w:eastAsia="en-GB"/>
        </w:rPr>
        <w:pict>
          <v:group id="_x0000_s3844" style="position:absolute;left:0;text-align:left;margin-left:8.35pt;margin-top:.55pt;width:415.25pt;height:425.5pt;z-index:227" coordorigin="1301,2989" coordsize="8305,8510">
            <v:shape id="_x0000_s3845" type="#_x0000_t75" style="position:absolute;left:1325;top:2989;width:2678;height:1936" wrapcoords="928 701 675 14595 928 20432 1350 20432 1350 19382 8522 19382 18816 18331 18816 15645 20925 15062 20925 14361 18816 13777 18900 3152 1350 2569 1266 701 928 701">
              <v:imagedata r:id="rId564" o:title="" croptop="5888f" cropbottom="19421f" cropleft="10728f" cropright="26147f"/>
            </v:shape>
            <v:shape id="_x0000_s3846" type="#_x0000_t75" style="position:absolute;left:4170;top:3137;width:2668;height:1591" wrapcoords="932 1279 678 15063 932 21458 1271 21458 5760 21458 18805 20037 18805 17195 20922 15489 21007 14921 19313 14921 18720 12647 18889 3268 1271 1279 932 1279">
              <v:imagedata r:id="rId565" o:title="" croptop="10608f" cropbottom="21845f" cropleft="10460f" cropright="27132f"/>
            </v:shape>
            <v:shape id="_x0000_s3847" type="#_x0000_t75" style="position:absolute;left:6846;top:3360;width:2689;height:1371" wrapcoords="925 1814 672 11542 925 18962 10170 20281 18406 20281 18742 20281 18911 15005 21012 12366 21096 11707 20591 11047 18826 9728 18911 5111 1429 4452 1345 1814 925 1814">
              <v:imagedata r:id="rId566" o:title="" croptop="15274f" cropbottom="21845f" cropleft="15568f" cropright="8216f"/>
            </v:shape>
            <v:shape id="_x0000_s3848" type="#_x0000_t75" style="position:absolute;left:1301;top:5151;width:2679;height:1590" wrapcoords="1603 1847 1350 14495 1603 20321 1941 20321 5822 20037 19406 18332 19575 15489 21600 14921 21600 14353 19406 13216 19491 4405 18816 4263 2362 4121 1941 1847 1603 1847">
              <v:imagedata r:id="rId567" o:title="" croptop="10622f" cropbottom="21787f" cropleft="10619f" cropright="23836f"/>
            </v:shape>
            <v:shape id="_x0000_s3849" type="#_x0000_t75" style="position:absolute;left:4170;top:5260;width:2595;height:1360" wrapcoords="958 831 697 14455 958 20437 1394 20437 19423 19938 19423 16782 21600 14954 21600 14289 19597 14123 19510 5151 17768 4818 1394 3489 1394 831 958 831">
              <v:imagedata r:id="rId568" o:title="" croptop="12787f" cropbottom="24342f" cropleft="11943f" cropright="22562f"/>
            </v:shape>
            <v:shape id="_x0000_s3850" type="#_x0000_t75" style="position:absolute;left:4931;top:10871;width:994;height:628" wrapcoords="10914 1440 1364 3960 1137 6840 5684 7200 10459 12960 10232 13320 9549 15120 9549 15840 19326 15840 19554 14400 16143 13320 10686 12960 17280 11520 17507 10800 11823 7200 11823 1440 10914 1440">
              <v:imagedata r:id="rId477" o:title="" croptop="15164f" cropbottom="37254f" cropleft="50383f" cropright="1652f"/>
            </v:shape>
            <v:shape id="_x0000_s3851" type="#_x0000_t75" style="position:absolute;left:1398;top:6630;width:2689;height:1936" wrapcoords="925 1518 925 12726 588 14595 925 16463 925 21483 1261 21483 18826 21133 18826 16463 21096 14595 18742 12726 18911 5137 1345 3386 1261 1518 925 1518">
              <v:imagedata r:id="rId569" o:title="" croptop="5888f" cropbottom="19421f" cropleft="15568f" cropright="8216f"/>
            </v:shape>
            <v:shape id="_x0000_s3852" type="#_x0000_t75" style="position:absolute;left:4164;top:6881;width:2689;height:1601" wrapcoords="1009 1412 672 13412 925 20612 1261 20612 1261 19482 6304 19482 18826 17929 18826 14965 20928 13835 20928 13271 18826 12706 18911 2824 1345 1412 1009 1412">
              <v:imagedata r:id="rId570" o:title="" croptop="11130f" cropbottom="21076f" cropleft="11296f" cropright="23943f"/>
            </v:shape>
            <v:shape id="_x0000_s3853" type="#_x0000_t75" style="position:absolute;left:6917;top:7306;width:2689;height:796" wrapcoords="925 2842 672 11937 925 18758 18826 18758 19079 11937 20928 11937 20928 10800 18826 7389 18742 2842 925 2842">
              <v:imagedata r:id="rId571" o:title="" croptop="21495f" cropbottom="27463f" cropleft="11296f" cropright="23943f"/>
            </v:shape>
            <v:shape id="_x0000_s3854" type="#_x0000_t75" style="position:absolute;left:1395;top:8862;width:2762;height:2165" wrapcoords="900 209 655 13043 900 21496 18164 21496 18327 15235 19473 13565 20536 13565 20373 13252 18245 11896 18327 2817 17018 2609 1309 1878 1309 209 900 209">
              <v:imagedata r:id="rId572" o:title="" croptop="5688f" cropbottom="14689f" cropleft="15568f" cropright="6912f"/>
            </v:shape>
            <v:shape id="_x0000_s3855" type="#_x0000_t75" style="position:absolute;left:4164;top:8939;width:2689;height:1936" wrapcoords="1009 1051 672 13077 925 21483 1261 21483 8993 21483 18826 20549 18911 14128 20928 13427 20928 12960 18826 12259 18911 5137 18238 5021 1429 4787 1345 1051 1009 1051">
              <v:imagedata r:id="rId573" o:title="" croptop="8247f" cropbottom="17055f" cropleft="15568f" cropright="8216f"/>
            </v:shape>
            <v:shape id="_x0000_s3856" type="#_x0000_t75" style="position:absolute;left:6844;top:9486;width:2762;height:911" wrapcoords="1555 4469 1309 12414 1555 18124 18982 18124 19145 12414 21027 12166 21027 11421 18982 8441 18900 4469 1555 4469">
              <v:imagedata r:id="rId574" o:title="" croptop="19936f" cropbottom="26635f" cropleft="14265f" cropright="8216f"/>
            </v:shape>
            <v:shape id="_x0000_s3857" type="#_x0000_t75" style="position:absolute;left:6849;top:5751;width:2689;height:575" wrapcoords="925 2356 672 11389 925 20029 18826 20029 18911 14924 20928 12175 20928 10996 18911 8640 18826 2356 925 2356">
              <v:imagedata r:id="rId575" o:title="" croptop="22757f" cropbottom="30554f" cropleft="15568f" cropright="8216f"/>
            </v:shape>
          </v:group>
          <o:OLEObject Type="Embed" ProgID="Origin50.Graph" ShapeID="_x0000_s3845" DrawAspect="Content" ObjectID="_1420812862" r:id="rId576"/>
          <o:OLEObject Type="Embed" ProgID="Origin50.Graph" ShapeID="_x0000_s3846" DrawAspect="Content" ObjectID="_1420812863" r:id="rId577"/>
          <o:OLEObject Type="Embed" ProgID="Origin50.Graph" ShapeID="_x0000_s3847" DrawAspect="Content" ObjectID="_1420812864" r:id="rId578"/>
          <o:OLEObject Type="Embed" ProgID="Origin50.Graph" ShapeID="_x0000_s3848" DrawAspect="Content" ObjectID="_1420812865" r:id="rId579"/>
          <o:OLEObject Type="Embed" ProgID="Origin50.Graph" ShapeID="_x0000_s3849" DrawAspect="Content" ObjectID="_1420812866" r:id="rId580"/>
          <o:OLEObject Type="Embed" ProgID="Origin50.Graph" ShapeID="_x0000_s3850" DrawAspect="Content" ObjectID="_1420812867" r:id="rId581"/>
          <o:OLEObject Type="Embed" ProgID="Origin50.Graph" ShapeID="_x0000_s3851" DrawAspect="Content" ObjectID="_1420812868" r:id="rId582"/>
          <o:OLEObject Type="Embed" ProgID="Origin50.Graph" ShapeID="_x0000_s3852" DrawAspect="Content" ObjectID="_1420812869" r:id="rId583"/>
          <o:OLEObject Type="Embed" ProgID="Origin50.Graph" ShapeID="_x0000_s3853" DrawAspect="Content" ObjectID="_1420812870" r:id="rId584"/>
          <o:OLEObject Type="Embed" ProgID="Origin50.Graph" ShapeID="_x0000_s3854" DrawAspect="Content" ObjectID="_1420812871" r:id="rId585"/>
          <o:OLEObject Type="Embed" ProgID="Origin50.Graph" ShapeID="_x0000_s3855" DrawAspect="Content" ObjectID="_1420812872" r:id="rId586"/>
          <o:OLEObject Type="Embed" ProgID="Origin50.Graph" ShapeID="_x0000_s3856" DrawAspect="Content" ObjectID="_1420812873" r:id="rId587"/>
          <o:OLEObject Type="Embed" ProgID="Origin50.Graph" ShapeID="_x0000_s3857" DrawAspect="Content" ObjectID="_1420812874" r:id="rId588"/>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63" type="#_x0000_t32" style="position:absolute;left:0;text-align:left;margin-left:275.7pt;margin-top:11.45pt;width:18pt;height:0;z-index:325" o:connectortype="straight">
            <v:stroke endarrow="open"/>
          </v:shape>
        </w:pict>
      </w:r>
      <w:r>
        <w:rPr>
          <w:rFonts w:cs="Times New Roman"/>
          <w:noProof/>
          <w:szCs w:val="24"/>
          <w:lang w:eastAsia="en-GB"/>
        </w:rPr>
        <w:pict>
          <v:shape id="_x0000_s3962" type="#_x0000_t32" style="position:absolute;left:0;text-align:left;margin-left:140.8pt;margin-top:10.5pt;width:18pt;height:0;z-index:324" o:connectortype="straight">
            <v:stroke endarrow="open"/>
          </v:shape>
        </w:pict>
      </w:r>
      <w:r>
        <w:rPr>
          <w:rFonts w:cs="Times New Roman"/>
          <w:noProof/>
          <w:szCs w:val="24"/>
          <w:lang w:eastAsia="en-GB"/>
        </w:rPr>
        <w:pict>
          <v:shape id="_x0000_s3961" type="#_x0000_t32" style="position:absolute;left:0;text-align:left;margin-left:-1.5pt;margin-top:10.5pt;width:18pt;height:0;z-index:323" o:connectortype="straight">
            <v:stroke endarrow="open"/>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41" type="#_x0000_t202" style="position:absolute;left:0;text-align:left;margin-left:-1.6pt;margin-top:17.1pt;width:17.9pt;height:21.95pt;z-index:224" stroked="f">
            <o:lock v:ext="edit" aspectratio="t"/>
            <v:textbox style="mso-next-textbox:#_x0000_s3841">
              <w:txbxContent>
                <w:p w:rsidR="00C8548E" w:rsidRPr="00D3402E" w:rsidRDefault="00C8548E" w:rsidP="00CF00CB">
                  <w:pPr>
                    <w:jc w:val="center"/>
                    <w:rPr>
                      <w:rFonts w:cs="Times New Roman"/>
                      <w:szCs w:val="24"/>
                    </w:rPr>
                  </w:pPr>
                  <w:r>
                    <w:rPr>
                      <w:rFonts w:cs="Times New Roman"/>
                      <w:szCs w:val="24"/>
                    </w:rPr>
                    <w:t>B</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66" type="#_x0000_t32" style="position:absolute;left:0;text-align:left;margin-left:280.05pt;margin-top:8.15pt;width:18pt;height:0;z-index:328" o:connectortype="straight">
            <v:stroke endarrow="open"/>
          </v:shape>
        </w:pict>
      </w:r>
      <w:r>
        <w:rPr>
          <w:rFonts w:cs="Times New Roman"/>
          <w:noProof/>
          <w:szCs w:val="24"/>
          <w:lang w:eastAsia="en-GB"/>
        </w:rPr>
        <w:pict>
          <v:shape id="_x0000_s3964" type="#_x0000_t32" style="position:absolute;left:0;text-align:left;margin-left:2.85pt;margin-top:6.8pt;width:18pt;height:0;z-index:326" o:connectortype="straight">
            <v:stroke endarrow="open"/>
          </v:shape>
        </w:pict>
      </w:r>
      <w:r>
        <w:rPr>
          <w:rFonts w:cs="Times New Roman"/>
          <w:noProof/>
          <w:szCs w:val="24"/>
          <w:lang w:eastAsia="en-GB"/>
        </w:rPr>
        <w:pict>
          <v:shape id="_x0000_s3965" type="#_x0000_t32" style="position:absolute;left:0;text-align:left;margin-left:145.15pt;margin-top:6.8pt;width:18pt;height:0;z-index:327" o:connectortype="straight">
            <v:stroke endarrow="open"/>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42" type="#_x0000_t202" style="position:absolute;left:0;text-align:left;margin-left:-1.6pt;margin-top:1.55pt;width:17.9pt;height:21.95pt;z-index:225" stroked="f">
            <o:lock v:ext="edit" aspectratio="t"/>
            <v:textbox style="mso-next-textbox:#_x0000_s3842">
              <w:txbxContent>
                <w:p w:rsidR="00C8548E" w:rsidRPr="00D3402E" w:rsidRDefault="00C8548E" w:rsidP="00CF00CB">
                  <w:pPr>
                    <w:jc w:val="center"/>
                    <w:rPr>
                      <w:rFonts w:cs="Times New Roman"/>
                      <w:szCs w:val="24"/>
                    </w:rPr>
                  </w:pPr>
                  <w:r>
                    <w:rPr>
                      <w:rFonts w:cs="Times New Roman"/>
                      <w:szCs w:val="24"/>
                    </w:rPr>
                    <w:t>C</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68" type="#_x0000_t32" style="position:absolute;left:0;text-align:left;margin-left:145.15pt;margin-top:7.7pt;width:18pt;height:0;z-index:330" o:connectortype="straight">
            <v:stroke endarrow="open"/>
          </v:shape>
        </w:pict>
      </w:r>
      <w:r>
        <w:rPr>
          <w:rFonts w:cs="Times New Roman"/>
          <w:noProof/>
          <w:szCs w:val="24"/>
          <w:lang w:eastAsia="en-GB"/>
        </w:rPr>
        <w:pict>
          <v:shape id="_x0000_s3967" type="#_x0000_t32" style="position:absolute;left:0;text-align:left;margin-left:2.85pt;margin-top:7.7pt;width:18pt;height:0;z-index:329" o:connectortype="straight">
            <v:stroke endarrow="open"/>
          </v:shape>
        </w:pict>
      </w:r>
      <w:r>
        <w:rPr>
          <w:rFonts w:cs="Times New Roman"/>
          <w:noProof/>
          <w:szCs w:val="24"/>
          <w:lang w:eastAsia="en-GB"/>
        </w:rPr>
        <w:pict>
          <v:shape id="_x0000_s3969" type="#_x0000_t32" style="position:absolute;left:0;text-align:left;margin-left:280.05pt;margin-top:9.05pt;width:18pt;height:0;z-index:331"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43" type="#_x0000_t202" style="position:absolute;left:0;text-align:left;margin-left:-1.6pt;margin-top:15.2pt;width:17.9pt;height:22pt;z-index:226" stroked="f">
            <o:lock v:ext="edit" aspectratio="t"/>
            <v:textbox style="mso-next-textbox:#_x0000_s3843">
              <w:txbxContent>
                <w:p w:rsidR="00C8548E" w:rsidRPr="00D3402E" w:rsidRDefault="00C8548E" w:rsidP="00CF00CB">
                  <w:pPr>
                    <w:jc w:val="center"/>
                    <w:rPr>
                      <w:rFonts w:cs="Times New Roman"/>
                      <w:szCs w:val="24"/>
                    </w:rPr>
                  </w:pPr>
                  <w:r>
                    <w:rPr>
                      <w:rFonts w:cs="Times New Roman"/>
                      <w:szCs w:val="24"/>
                    </w:rPr>
                    <w:t>D</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972" type="#_x0000_t32" style="position:absolute;left:0;text-align:left;margin-left:280.45pt;margin-top:17.35pt;width:18pt;height:0;z-index:334" o:connectortype="straight">
            <v:stroke endarrow="open"/>
          </v:shape>
        </w:pict>
      </w:r>
      <w:r>
        <w:rPr>
          <w:rFonts w:cs="Times New Roman"/>
          <w:noProof/>
          <w:szCs w:val="24"/>
          <w:lang w:eastAsia="en-GB"/>
        </w:rPr>
        <w:pict>
          <v:shape id="_x0000_s3971" type="#_x0000_t32" style="position:absolute;left:0;text-align:left;margin-left:145.15pt;margin-top:17.2pt;width:18pt;height:0;z-index:333" o:connectortype="straight">
            <v:stroke endarrow="open"/>
          </v:shape>
        </w:pict>
      </w:r>
      <w:r>
        <w:rPr>
          <w:rFonts w:cs="Times New Roman"/>
          <w:noProof/>
          <w:szCs w:val="24"/>
          <w:lang w:eastAsia="en-GB"/>
        </w:rPr>
        <w:pict>
          <v:shape id="_x0000_s3970" type="#_x0000_t32" style="position:absolute;left:0;text-align:left;margin-left:2.85pt;margin-top:17.2pt;width:18pt;height:0;z-index:332"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932982" w:rsidP="00CF00CB">
      <w:pPr>
        <w:pStyle w:val="Heading5"/>
        <w:rPr>
          <w:vanish/>
          <w:specVanish/>
        </w:rPr>
      </w:pPr>
      <w:bookmarkStart w:id="1376" w:name="_Toc343428544"/>
      <w:bookmarkStart w:id="1377" w:name="_Toc343447812"/>
      <w:bookmarkStart w:id="1378" w:name="_Toc343447988"/>
      <w:bookmarkStart w:id="1379" w:name="_Toc343606514"/>
      <w:bookmarkStart w:id="1380" w:name="_Toc343672708"/>
      <w:bookmarkStart w:id="1381" w:name="_Toc343440883"/>
      <w:r w:rsidRPr="004D7654">
        <w:rPr>
          <w:rStyle w:val="Heading5Char"/>
          <w:b/>
        </w:rPr>
        <w:t>Figure 4.48</w:t>
      </w:r>
      <w:r w:rsidR="00CF00CB" w:rsidRPr="004D7654">
        <w:rPr>
          <w:rStyle w:val="Heading5Char"/>
          <w:b/>
        </w:rPr>
        <w:t xml:space="preserve"> Typical traces taken from single control, BVT.948 and NSC-87877 cells.</w:t>
      </w:r>
      <w:bookmarkEnd w:id="1376"/>
      <w:bookmarkEnd w:id="1377"/>
      <w:bookmarkEnd w:id="1378"/>
      <w:bookmarkEnd w:id="1379"/>
      <w:bookmarkEnd w:id="1380"/>
      <w:r w:rsidR="00CF00CB" w:rsidRPr="004D7654">
        <w:t xml:space="preserve">  </w:t>
      </w:r>
    </w:p>
    <w:p w:rsidR="00CF00CB" w:rsidRPr="004D7654" w:rsidRDefault="00CF00CB" w:rsidP="00CF00CB">
      <w:pPr>
        <w:rPr>
          <w:rFonts w:cs="Times New Roman"/>
        </w:rPr>
      </w:pPr>
      <w:r w:rsidRPr="004D7654">
        <w:rPr>
          <w:rFonts w:cs="Times New Roman"/>
        </w:rPr>
        <w:t xml:space="preserve"> A, control cell for BVT.948.  B, BVT.948 cell.  C, control cell for NSC-87877.  D, NSC-87877 cell.  Arrows indicate zero current.</w:t>
      </w:r>
      <w:bookmarkEnd w:id="1381"/>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Pre-incubating cells in either 25μM BVT.948 or 10μM NSC-87877 prior to IBMX/forksolin stimulation had no effect on the total whole-cell cur</w:t>
      </w:r>
      <w:r w:rsidR="00932982" w:rsidRPr="004D7654">
        <w:rPr>
          <w:rFonts w:cs="Times New Roman"/>
          <w:szCs w:val="24"/>
        </w:rPr>
        <w:t>rent or conductance, figure 4.49</w:t>
      </w:r>
      <w:r w:rsidRPr="004D7654">
        <w:rPr>
          <w:rFonts w:cs="Times New Roman"/>
          <w:szCs w:val="24"/>
        </w:rPr>
        <w:t xml:space="preserve">.  The reversal potential of BVT.948 control cells was -11.61 ± 0.84 mV (n = 21) and for BVT.948 cells the reversal potential was -11.38 ± 1.10 mV (n = 24) which did not differ significantly from the control reversal potential.  The reversal </w:t>
      </w:r>
      <w:r w:rsidRPr="004D7654">
        <w:rPr>
          <w:rFonts w:cs="Times New Roman"/>
          <w:szCs w:val="24"/>
        </w:rPr>
        <w:lastRenderedPageBreak/>
        <w:t>potential of NSC-87877 control cells was -7.18 ± 2.02 mV (n = 7), which did not differ significantly from the reversal potential of NSC-87877 cells of -5.83 ± 1.44 mV (n = 8).  All reversal potentials were significantly more negative than E</w:t>
      </w:r>
      <w:r w:rsidRPr="004D7654">
        <w:rPr>
          <w:rFonts w:cs="Times New Roman"/>
          <w:szCs w:val="24"/>
          <w:vertAlign w:val="subscript"/>
        </w:rPr>
        <w:t>Cl</w:t>
      </w:r>
      <w:r w:rsidRPr="004D7654">
        <w:rPr>
          <w:rFonts w:cs="Times New Roman"/>
          <w:szCs w:val="24"/>
          <w:vertAlign w:val="subscript"/>
        </w:rPr>
        <w:softHyphen/>
      </w:r>
      <w:r w:rsidRPr="004D7654">
        <w:rPr>
          <w:rFonts w:cs="Times New Roman"/>
          <w:szCs w:val="24"/>
        </w:rPr>
        <w:t>.</w: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pict>
          <v:shape id="_x0000_s3611" type="#_x0000_t202" style="position:absolute;left:0;text-align:left;margin-left:205.55pt;margin-top:9.3pt;width:21.55pt;height:19.45pt;z-index:85" strokecolor="white">
            <o:lock v:ext="edit" aspectratio="t"/>
            <v:textbox style="mso-next-textbox:#_x0000_s3611">
              <w:txbxContent>
                <w:p w:rsidR="00C8548E" w:rsidRPr="00E00282" w:rsidRDefault="00C8548E" w:rsidP="00CF00CB">
                  <w:pPr>
                    <w:rPr>
                      <w:rFonts w:cs="Times New Roman"/>
                    </w:rPr>
                  </w:pPr>
                  <w:r>
                    <w:rPr>
                      <w:rFonts w:cs="Times New Roman"/>
                    </w:rPr>
                    <w:t>B</w:t>
                  </w:r>
                </w:p>
              </w:txbxContent>
            </v:textbox>
          </v:shape>
        </w:pict>
      </w:r>
      <w:r>
        <w:rPr>
          <w:rFonts w:cs="Times New Roman"/>
          <w:noProof/>
          <w:lang w:eastAsia="en-GB"/>
        </w:rPr>
        <w:pict>
          <v:shape id="_x0000_s3610" type="#_x0000_t202" style="position:absolute;left:0;text-align:left;margin-left:7.55pt;margin-top:8.7pt;width:21.55pt;height:19.5pt;z-index:84" strokecolor="white">
            <o:lock v:ext="edit" aspectratio="t"/>
            <v:textbox style="mso-next-textbox:#_x0000_s3610">
              <w:txbxContent>
                <w:p w:rsidR="00C8548E" w:rsidRPr="00E00282" w:rsidRDefault="00C8548E" w:rsidP="00CF00CB">
                  <w:pPr>
                    <w:rPr>
                      <w:rFonts w:cs="Times New Roman"/>
                    </w:rPr>
                  </w:pPr>
                  <w:r w:rsidRPr="00E00282">
                    <w:rPr>
                      <w:rFonts w:cs="Times New Roman"/>
                    </w:rPr>
                    <w:t>A</w:t>
                  </w:r>
                </w:p>
              </w:txbxContent>
            </v:textbox>
          </v:shape>
        </w:pict>
      </w:r>
      <w:r>
        <w:rPr>
          <w:rFonts w:cs="Times New Roman"/>
          <w:noProof/>
          <w:lang w:eastAsia="en-GB"/>
        </w:rPr>
        <w:pict>
          <v:shape id="_x0000_s3607" type="#_x0000_t75" style="position:absolute;left:0;text-align:left;margin-left:205.35pt;margin-top:19.2pt;width:218.4pt;height:178pt;z-index:81">
            <v:imagedata r:id="rId589" o:title=""/>
          </v:shape>
          <o:OLEObject Type="Embed" ProgID="Origin50.Graph" ShapeID="_x0000_s3607" DrawAspect="Content" ObjectID="_1420812875" r:id="rId590"/>
        </w:pict>
      </w:r>
      <w:r>
        <w:rPr>
          <w:rFonts w:cs="Times New Roman"/>
          <w:noProof/>
          <w:lang w:eastAsia="en-GB"/>
        </w:rPr>
        <w:pict>
          <v:shape id="_x0000_s3606" type="#_x0000_t75" style="position:absolute;left:0;text-align:left;margin-left:-.55pt;margin-top:15.35pt;width:193.6pt;height:141.7pt;z-index:80">
            <v:imagedata r:id="rId591" o:title=""/>
          </v:shape>
          <o:OLEObject Type="Embed" ProgID="Origin50.Graph" ShapeID="_x0000_s3606" DrawAspect="Content" ObjectID="_1420812876" r:id="rId592"/>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szCs w:val="24"/>
        </w:rPr>
      </w:pPr>
      <w:r>
        <w:rPr>
          <w:rFonts w:cs="Times New Roman"/>
          <w:noProof/>
          <w:szCs w:val="24"/>
          <w:lang w:eastAsia="en-GB"/>
        </w:rPr>
        <w:pict>
          <v:shape id="_x0000_s3613" type="#_x0000_t202" style="position:absolute;left:0;text-align:left;margin-left:204.2pt;margin-top:5.1pt;width:21.55pt;height:19.45pt;z-index:87" strokecolor="white">
            <o:lock v:ext="edit" aspectratio="t"/>
            <v:textbox style="mso-next-textbox:#_x0000_s3613">
              <w:txbxContent>
                <w:p w:rsidR="00C8548E" w:rsidRPr="00E00282"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3612" type="#_x0000_t202" style="position:absolute;left:0;text-align:left;margin-left:6.2pt;margin-top:4.5pt;width:21.55pt;height:19.5pt;z-index:86" strokecolor="white">
            <o:lock v:ext="edit" aspectratio="t"/>
            <v:textbox style="mso-next-textbox:#_x0000_s3612">
              <w:txbxContent>
                <w:p w:rsidR="00C8548E" w:rsidRPr="00E00282" w:rsidRDefault="00C8548E" w:rsidP="00CF00CB">
                  <w:pPr>
                    <w:rPr>
                      <w:rFonts w:cs="Times New Roman"/>
                    </w:rPr>
                  </w:pPr>
                  <w:r>
                    <w:rPr>
                      <w:rFonts w:cs="Times New Roman"/>
                    </w:rPr>
                    <w:t>C</w:t>
                  </w:r>
                </w:p>
              </w:txbxContent>
            </v:textbox>
          </v:shape>
        </w:pict>
      </w:r>
      <w:r>
        <w:rPr>
          <w:rFonts w:cs="Times New Roman"/>
          <w:noProof/>
          <w:szCs w:val="24"/>
          <w:lang w:eastAsia="en-GB"/>
        </w:rPr>
        <w:pict>
          <v:shape id="_x0000_s3609" type="#_x0000_t75" style="position:absolute;left:0;text-align:left;margin-left:205.65pt;margin-top:10.75pt;width:218.35pt;height:178.1pt;z-index:83">
            <v:imagedata r:id="rId593" o:title=""/>
          </v:shape>
          <o:OLEObject Type="Embed" ProgID="Origin50.Graph" ShapeID="_x0000_s3609" DrawAspect="Content" ObjectID="_1420812877" r:id="rId594"/>
        </w:pict>
      </w:r>
      <w:r>
        <w:rPr>
          <w:rFonts w:cs="Times New Roman"/>
          <w:noProof/>
          <w:szCs w:val="24"/>
          <w:lang w:eastAsia="en-GB"/>
        </w:rPr>
        <w:pict>
          <v:shape id="_x0000_s3608" type="#_x0000_t75" style="position:absolute;left:0;text-align:left;margin-left:-1.2pt;margin-top:5.1pt;width:182.25pt;height:141.75pt;z-index:82">
            <v:imagedata r:id="rId595" o:title=""/>
          </v:shape>
          <o:OLEObject Type="Embed" ProgID="Origin50.Graph" ShapeID="_x0000_s3608" DrawAspect="Content" ObjectID="_1420812878" r:id="rId596"/>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932982" w:rsidP="00CF00CB">
      <w:pPr>
        <w:pStyle w:val="Heading5"/>
        <w:rPr>
          <w:vanish/>
          <w:specVanish/>
        </w:rPr>
      </w:pPr>
      <w:bookmarkStart w:id="1382" w:name="_Toc343428545"/>
      <w:bookmarkStart w:id="1383" w:name="_Toc343447813"/>
      <w:bookmarkStart w:id="1384" w:name="_Toc343447989"/>
      <w:bookmarkStart w:id="1385" w:name="_Toc343606515"/>
      <w:bookmarkStart w:id="1386" w:name="_Toc343672709"/>
      <w:bookmarkStart w:id="1387" w:name="_Toc343440884"/>
      <w:r w:rsidRPr="004D7654">
        <w:rPr>
          <w:rStyle w:val="Heading5Char"/>
          <w:b/>
        </w:rPr>
        <w:t>Figure 4.49</w:t>
      </w:r>
      <w:r w:rsidR="00CF00CB" w:rsidRPr="004D7654">
        <w:rPr>
          <w:rStyle w:val="Heading5Char"/>
          <w:b/>
        </w:rPr>
        <w:t xml:space="preserve"> Effect of BVT.948 and NSC-87877 on total whole-cell current and conductance.</w:t>
      </w:r>
      <w:bookmarkEnd w:id="1382"/>
      <w:bookmarkEnd w:id="1383"/>
      <w:bookmarkEnd w:id="1384"/>
      <w:bookmarkEnd w:id="1385"/>
      <w:bookmarkEnd w:id="1386"/>
      <w:r w:rsidR="00CF00CB" w:rsidRPr="004D7654">
        <w:t xml:space="preserve">  </w:t>
      </w:r>
    </w:p>
    <w:p w:rsidR="00CF00CB" w:rsidRPr="004D7654" w:rsidRDefault="00CF00CB" w:rsidP="00CF00CB">
      <w:pPr>
        <w:rPr>
          <w:rFonts w:cs="Times New Roman"/>
        </w:rPr>
      </w:pPr>
      <w:r w:rsidRPr="004D7654">
        <w:rPr>
          <w:rFonts w:cs="Times New Roman"/>
        </w:rPr>
        <w:t xml:space="preserve"> A, effect of BVT.948 on total whole-cell conductance.  Squares, control cells (n = 21); circles, BVT.948 cells (n = 24).  B, effect of BVT.948 on total whole-cell conductance.  Black bars, control cells (n = 21); grey bars, BVT.948 cells (n = 24).  C, effect of NSC-87877 on total whole-cell conductance.  Squares, control cells (n = 7); circles, NSC-87877 cells (n = 8).  D, effect of NSC-87877 on total whole-cell conductance.  Black bars, control cells (n = 7); grey bars, NSC-87877 cells (n = 8).</w:t>
      </w:r>
      <w:bookmarkEnd w:id="1387"/>
      <w:r w:rsidRPr="004D7654">
        <w:rPr>
          <w:rFonts w:cs="Times New Roman"/>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In the presence of 500μM DIDS, the BVT.948 control cells showed an ohmic DIDS-sensitive current compared to the outwardly rectifying profile of BVT.948 cells, and both groups showed a significant decrease in who</w:t>
      </w:r>
      <w:r w:rsidR="00932982" w:rsidRPr="004D7654">
        <w:rPr>
          <w:rFonts w:cs="Times New Roman"/>
          <w:szCs w:val="24"/>
        </w:rPr>
        <w:t>le-cell conductance, figure 4.50</w:t>
      </w:r>
      <w:r w:rsidRPr="004D7654">
        <w:rPr>
          <w:rFonts w:cs="Times New Roman"/>
          <w:szCs w:val="24"/>
        </w:rPr>
        <w:t>.  The reversal potential of control BVT.948 cells was -15.38 ± 1.79 mV (n = 21), which was not significantly different from the BVT.948 reversal potential of -14.85 ± 1.92 mV (n = 24); however, both were significantly more negative than E</w:t>
      </w:r>
      <w:r w:rsidRPr="004D7654">
        <w:rPr>
          <w:rFonts w:cs="Times New Roman"/>
          <w:szCs w:val="24"/>
          <w:vertAlign w:val="subscript"/>
        </w:rPr>
        <w:t>Cl</w:t>
      </w:r>
      <w:r w:rsidRPr="004D7654">
        <w:rPr>
          <w:rFonts w:cs="Times New Roman"/>
          <w:szCs w:val="24"/>
        </w:rPr>
        <w:t>.  There was no significant difference in DIDS-sensitive whole-cell conductance between contro</w:t>
      </w:r>
      <w:r w:rsidR="00932982" w:rsidRPr="004D7654">
        <w:rPr>
          <w:rFonts w:cs="Times New Roman"/>
          <w:szCs w:val="24"/>
        </w:rPr>
        <w:t>l and BVT.948 cells, figure 4.51</w:t>
      </w:r>
      <w:r w:rsidRPr="004D7654">
        <w:rPr>
          <w:rFonts w:cs="Times New Roman"/>
          <w:szCs w:val="24"/>
        </w:rPr>
        <w:t>.  The addition of 500μM DIDS in NSC-87877 cells did not have a significant effect on the whole-cell conductance in either group.  In the NSC-87877 control cells, three out of seven cells showed a response to DIDS; in NSC-87877 cells, four out of eight cells showed a response to DIDS.  However, these small sample numbers did not support further statistical testing.</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136" type="#_x0000_t75" style="position:absolute;left:0;text-align:left;margin-left:228.6pt;margin-top:5.65pt;width:195.85pt;height:141.8pt;z-index:498">
            <v:imagedata r:id="rId597" o:title=""/>
          </v:shape>
          <o:OLEObject Type="Embed" ProgID="Origin50.Graph" ShapeID="_x0000_s4136" DrawAspect="Content" ObjectID="_1420812879" r:id="rId598"/>
        </w:pict>
      </w:r>
      <w:r>
        <w:rPr>
          <w:rFonts w:cs="Times New Roman"/>
          <w:noProof/>
          <w:lang w:eastAsia="en-GB"/>
        </w:rPr>
        <w:pict>
          <v:shape id="_x0000_s4137" type="#_x0000_t75" style="position:absolute;left:0;text-align:left;margin-left:7.55pt;margin-top:5.65pt;width:213.05pt;height:174.05pt;z-index:499">
            <v:imagedata r:id="rId599" o:title=""/>
          </v:shape>
          <o:OLEObject Type="Embed" ProgID="Origin50.Graph" ShapeID="_x0000_s4137" DrawAspect="Content" ObjectID="_1420812880" r:id="rId600"/>
        </w:pict>
      </w:r>
      <w:r>
        <w:rPr>
          <w:rFonts w:cs="Times New Roman"/>
          <w:noProof/>
          <w:lang w:eastAsia="en-GB"/>
        </w:rPr>
        <w:pict>
          <v:shape id="_x0000_s4133" type="#_x0000_t202" style="position:absolute;left:0;text-align:left;margin-left:207.55pt;margin-top:1.85pt;width:21.05pt;height:19.05pt;z-index:495" strokecolor="white">
            <o:lock v:ext="edit" aspectratio="t"/>
            <v:textbox style="mso-next-textbox:#_x0000_s4133">
              <w:txbxContent>
                <w:p w:rsidR="00C8548E" w:rsidRPr="00E00282" w:rsidRDefault="00C8548E" w:rsidP="00CF00CB">
                  <w:pPr>
                    <w:rPr>
                      <w:rFonts w:cs="Times New Roman"/>
                    </w:rPr>
                  </w:pPr>
                  <w:r>
                    <w:rPr>
                      <w:rFonts w:cs="Times New Roman"/>
                    </w:rPr>
                    <w:t>B</w:t>
                  </w:r>
                </w:p>
              </w:txbxContent>
            </v:textbox>
          </v:shape>
        </w:pict>
      </w:r>
      <w:r>
        <w:rPr>
          <w:rFonts w:cs="Times New Roman"/>
          <w:noProof/>
          <w:lang w:eastAsia="en-GB"/>
        </w:rPr>
        <w:pict>
          <v:shape id="_x0000_s4132" type="#_x0000_t202" style="position:absolute;left:0;text-align:left;margin-left:14.4pt;margin-top:1.3pt;width:21.05pt;height:19pt;z-index:494" strokecolor="white">
            <o:lock v:ext="edit" aspectratio="t"/>
            <v:textbox style="mso-next-textbox:#_x0000_s4132">
              <w:txbxContent>
                <w:p w:rsidR="00C8548E" w:rsidRPr="00E00282" w:rsidRDefault="00C8548E" w:rsidP="00CF00CB">
                  <w:pPr>
                    <w:rPr>
                      <w:rFonts w:cs="Times New Roman"/>
                    </w:rPr>
                  </w:pPr>
                  <w:r w:rsidRPr="00E00282">
                    <w:rPr>
                      <w:rFonts w:cs="Times New Roman"/>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135" type="#_x0000_t202" style="position:absolute;left:0;text-align:left;margin-left:206.25pt;margin-top:15.8pt;width:21.05pt;height:19pt;z-index:497" strokecolor="white">
            <o:lock v:ext="edit" aspectratio="t"/>
            <v:textbox style="mso-next-textbox:#_x0000_s4135">
              <w:txbxContent>
                <w:p w:rsidR="00C8548E" w:rsidRPr="00E00282" w:rsidRDefault="00C8548E" w:rsidP="00CF00CB">
                  <w:pPr>
                    <w:rPr>
                      <w:rFonts w:cs="Times New Roman"/>
                    </w:rPr>
                  </w:pPr>
                  <w:r>
                    <w:rPr>
                      <w:rFonts w:cs="Times New Roman"/>
                    </w:rPr>
                    <w:t>D</w:t>
                  </w:r>
                </w:p>
              </w:txbxContent>
            </v:textbox>
          </v:shape>
        </w:pict>
      </w:r>
      <w:r>
        <w:rPr>
          <w:rFonts w:cs="Times New Roman"/>
          <w:noProof/>
          <w:szCs w:val="24"/>
          <w:lang w:eastAsia="en-GB"/>
        </w:rPr>
        <w:pict>
          <v:shape id="_x0000_s4134" type="#_x0000_t202" style="position:absolute;left:0;text-align:left;margin-left:13.05pt;margin-top:15.2pt;width:21.05pt;height:19.05pt;z-index:496" strokecolor="white">
            <o:lock v:ext="edit" aspectratio="t"/>
            <v:textbox style="mso-next-textbox:#_x0000_s4134">
              <w:txbxContent>
                <w:p w:rsidR="00C8548E" w:rsidRPr="00E00282" w:rsidRDefault="00C8548E" w:rsidP="00CF00CB">
                  <w:pPr>
                    <w:rPr>
                      <w:rFonts w:cs="Times New Roman"/>
                    </w:rPr>
                  </w:pPr>
                  <w:r>
                    <w:rPr>
                      <w:rFonts w:cs="Times New Roman"/>
                    </w:rPr>
                    <w:t>C</w:t>
                  </w:r>
                </w:p>
              </w:txbxContent>
            </v:textbox>
          </v:shape>
        </w:pict>
      </w:r>
      <w:r w:rsidR="00CF00CB" w:rsidRPr="004D7654">
        <w:rPr>
          <w:rFonts w:cs="Times New Roman"/>
          <w:szCs w:val="24"/>
        </w:rPr>
        <w:t>.</w:t>
      </w:r>
    </w:p>
    <w:p w:rsidR="00CF00CB" w:rsidRPr="004D7654" w:rsidRDefault="00B46550" w:rsidP="00CF00CB">
      <w:pPr>
        <w:rPr>
          <w:rFonts w:cs="Times New Roman"/>
        </w:rPr>
      </w:pPr>
      <w:r>
        <w:rPr>
          <w:rFonts w:cs="Times New Roman"/>
          <w:noProof/>
          <w:lang w:eastAsia="en-GB"/>
        </w:rPr>
        <w:pict>
          <v:shape id="_x0000_s4130" type="#_x0000_t75" style="position:absolute;left:0;text-align:left;margin-left:228.8pt;margin-top:2.45pt;width:194.75pt;height:141.7pt;z-index:492" wrapcoords="9543 1703 9486 2090 9486 2942 8514 3484 8514 4026 9543 4181 9486 5419 6914 5884 6857 7819 7086 7897 6914 8594 7029 9058 7371 9135 7314 10297 6914 10606 9543 11613 8514 11923 8514 12387 9543 12852 9257 14090 1429 14942 1714 15329 1200 16026 1371 16181 4743 16568 1600 17652 1600 19897 9543 19974 9771 19974 9771 16568 17657 16258 18000 16103 17543 15329 20400 15252 20229 14477 9771 14090 10343 14090 12971 13084 12914 11613 14457 10606 16000 9368 16057 9135 17657 7897 17543 2942 17771 2090 17314 2013 9771 1703 9543 1703">
            <v:imagedata r:id="rId601" o:title=""/>
          </v:shape>
          <o:OLEObject Type="Embed" ProgID="Origin50.Graph" ShapeID="_x0000_s4130" DrawAspect="Content" ObjectID="_1420812881" r:id="rId602"/>
        </w:pict>
      </w:r>
      <w:r>
        <w:rPr>
          <w:rFonts w:cs="Times New Roman"/>
          <w:noProof/>
          <w:lang w:eastAsia="en-GB"/>
        </w:rPr>
        <w:pict>
          <v:shape id="_x0000_s4131" type="#_x0000_t75" style="position:absolute;left:0;text-align:left;margin-left:7.45pt;margin-top:8.3pt;width:213.05pt;height:172.7pt;z-index:493" wrapcoords="4114 1553 2514 1624 2514 2118 4114 2682 4057 3035 4057 3812 2514 3812 2514 4306 4114 4941 4057 5294 4057 6071 2514 6071 2514 6565 4114 7200 1429 8259 1257 8471 1257 8753 1543 9459 1429 10094 1429 12000 2457 12847 2800 12847 2800 13200 3714 13976 4114 13976 2743 15106 2743 15459 3714 16235 4114 16235 3371 17365 3371 17647 6057 18494 7086 18494 8743 19624 8857 19835 15829 19835 15886 19624 17257 18565 17257 18494 20400 17788 20571 17576 19714 17365 19829 10024 19600 9882 18114 9459 18229 8188 14857 7200 18114 7129 18114 6706 15029 5859 6800 4941 6914 2541 4343 1553 4114 1553">
            <v:imagedata r:id="rId603" o:title=""/>
          </v:shape>
          <o:OLEObject Type="Embed" ProgID="Origin50.Graph" ShapeID="_x0000_s4131" DrawAspect="Content" ObjectID="_1420812882" r:id="rId604"/>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932982" w:rsidP="00CF00CB">
      <w:pPr>
        <w:pStyle w:val="Heading5"/>
        <w:rPr>
          <w:vanish/>
          <w:specVanish/>
        </w:rPr>
      </w:pPr>
      <w:bookmarkStart w:id="1388" w:name="_Toc343428546"/>
      <w:bookmarkStart w:id="1389" w:name="_Toc343447814"/>
      <w:bookmarkStart w:id="1390" w:name="_Toc343447990"/>
      <w:bookmarkStart w:id="1391" w:name="_Toc343606516"/>
      <w:bookmarkStart w:id="1392" w:name="_Toc343672710"/>
      <w:bookmarkStart w:id="1393" w:name="_Toc343440885"/>
      <w:r w:rsidRPr="004D7654">
        <w:rPr>
          <w:rStyle w:val="Heading5Char"/>
          <w:b/>
        </w:rPr>
        <w:t>Figure 4.50</w:t>
      </w:r>
      <w:r w:rsidR="00CF00CB" w:rsidRPr="004D7654">
        <w:rPr>
          <w:rStyle w:val="Heading5Char"/>
          <w:b/>
        </w:rPr>
        <w:t xml:space="preserve"> The effect of DIDS on whole-cell conductance and the DIDS-sensitive current in control and BVT.948 cells.</w:t>
      </w:r>
      <w:bookmarkEnd w:id="1388"/>
      <w:bookmarkEnd w:id="1389"/>
      <w:bookmarkEnd w:id="1390"/>
      <w:bookmarkEnd w:id="1391"/>
      <w:bookmarkEnd w:id="1392"/>
      <w:r w:rsidR="00CF00CB" w:rsidRPr="004D7654">
        <w:t xml:space="preserve">  </w:t>
      </w:r>
    </w:p>
    <w:p w:rsidR="00CF00CB" w:rsidRPr="004D7654" w:rsidRDefault="00CF00CB" w:rsidP="00CF00CB">
      <w:pPr>
        <w:rPr>
          <w:rFonts w:cs="Times New Roman"/>
        </w:rPr>
      </w:pPr>
      <w:r w:rsidRPr="004D7654">
        <w:rPr>
          <w:rFonts w:cs="Times New Roman"/>
        </w:rPr>
        <w:t xml:space="preserve"> A, effect of DIDS on whole-cell conductance, control cells.  Black bars, total whole-cell conductance (n = 21); grey bars, + 500μM DIDS (n = 21).   B, DIDS-sensitive current, control cells (n = 21). C, effect of DIDS on whole-cell conductance, BVT.948 cells.  Black bars, total whole-cell conductance (n = 24); grey bars, + 500μM DIDS (n = 24).  D, DIDS-sensitive current, BVT.948 cells (n = 24).  * indicates significant difference from total whole-cell conductance, paired Student’s t test.</w:t>
      </w:r>
      <w:bookmarkEnd w:id="1393"/>
    </w:p>
    <w:p w:rsidR="00CF00CB" w:rsidRPr="004D7654" w:rsidRDefault="00CF00CB" w:rsidP="00CF00CB">
      <w:pPr>
        <w:rPr>
          <w:rFonts w:cs="Times New Roman"/>
          <w:szCs w:val="24"/>
        </w:rPr>
      </w:pPr>
    </w:p>
    <w:p w:rsidR="00CF00CB" w:rsidRPr="004D7654" w:rsidRDefault="00CF00CB" w:rsidP="00CF00CB">
      <w:pPr>
        <w:jc w:val="center"/>
        <w:rPr>
          <w:rFonts w:cs="Times New Roman"/>
          <w:szCs w:val="24"/>
        </w:rPr>
      </w:pPr>
      <w:r w:rsidRPr="004D7654">
        <w:rPr>
          <w:rFonts w:cs="Times New Roman"/>
        </w:rPr>
        <w:object w:dxaOrig="5683" w:dyaOrig="4835">
          <v:shape id="_x0000_i1060" type="#_x0000_t75" style="width:252.55pt;height:3in" o:ole="">
            <v:imagedata r:id="rId605" o:title=""/>
          </v:shape>
          <o:OLEObject Type="Embed" ProgID="Origin50.Graph" ShapeID="_x0000_i1060" DrawAspect="Content" ObjectID="_1420812604" r:id="rId606"/>
        </w:object>
      </w:r>
    </w:p>
    <w:p w:rsidR="00CF00CB" w:rsidRPr="004D7654" w:rsidRDefault="00932982" w:rsidP="00CF00CB">
      <w:pPr>
        <w:pStyle w:val="Heading5"/>
        <w:rPr>
          <w:vanish/>
          <w:szCs w:val="24"/>
          <w:specVanish/>
        </w:rPr>
      </w:pPr>
      <w:bookmarkStart w:id="1394" w:name="_Toc343428547"/>
      <w:bookmarkStart w:id="1395" w:name="_Toc343447815"/>
      <w:bookmarkStart w:id="1396" w:name="_Toc343447991"/>
      <w:bookmarkStart w:id="1397" w:name="_Toc343606517"/>
      <w:bookmarkStart w:id="1398" w:name="_Toc343672711"/>
      <w:bookmarkStart w:id="1399" w:name="_Toc343440886"/>
      <w:r w:rsidRPr="004D7654">
        <w:rPr>
          <w:rStyle w:val="Heading5Char"/>
          <w:b/>
        </w:rPr>
        <w:t>Figure 4.51</w:t>
      </w:r>
      <w:r w:rsidR="00CF00CB" w:rsidRPr="004D7654">
        <w:rPr>
          <w:rStyle w:val="Heading5Char"/>
          <w:b/>
        </w:rPr>
        <w:t xml:space="preserve"> Effect of 25μM BVT.948 on DIDS-sensitive whole-cell conductances.</w:t>
      </w:r>
      <w:bookmarkEnd w:id="1394"/>
      <w:bookmarkEnd w:id="1395"/>
      <w:bookmarkEnd w:id="1396"/>
      <w:bookmarkEnd w:id="1397"/>
      <w:bookmarkEnd w:id="1398"/>
      <w:r w:rsidR="00CF00CB" w:rsidRPr="004D7654">
        <w:rPr>
          <w:szCs w:val="24"/>
        </w:rPr>
        <w:t xml:space="preserve">  </w:t>
      </w:r>
    </w:p>
    <w:p w:rsidR="00CF00CB" w:rsidRPr="004D7654" w:rsidRDefault="00CF00CB" w:rsidP="00CF00CB">
      <w:pPr>
        <w:rPr>
          <w:rFonts w:cs="Times New Roman"/>
        </w:rPr>
      </w:pPr>
      <w:r w:rsidRPr="004D7654">
        <w:rPr>
          <w:rFonts w:cs="Times New Roman"/>
        </w:rPr>
        <w:t xml:space="preserve"> Black bars, control cells (n = 21); grey bars, BVT.948 cells (n = 24).</w:t>
      </w:r>
      <w:bookmarkEnd w:id="1399"/>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Application of 500µM DIDS/10μM CFTR</w:t>
      </w:r>
      <w:r w:rsidRPr="004D7654">
        <w:rPr>
          <w:rFonts w:cs="Times New Roman"/>
          <w:szCs w:val="24"/>
          <w:vertAlign w:val="subscript"/>
        </w:rPr>
        <w:t>inh</w:t>
      </w:r>
      <w:r w:rsidRPr="004D7654">
        <w:rPr>
          <w:rFonts w:cs="Times New Roman"/>
          <w:szCs w:val="24"/>
        </w:rPr>
        <w:t>-172 produced an ohmic CFTR</w:t>
      </w:r>
      <w:r w:rsidRPr="004D7654">
        <w:rPr>
          <w:rFonts w:cs="Times New Roman"/>
          <w:szCs w:val="24"/>
          <w:vertAlign w:val="subscript"/>
        </w:rPr>
        <w:t>inh</w:t>
      </w:r>
      <w:r w:rsidRPr="004D7654">
        <w:rPr>
          <w:rFonts w:cs="Times New Roman"/>
          <w:szCs w:val="24"/>
        </w:rPr>
        <w:t>-172-sensitive current in all groups, and resulted in a significant decrease in who</w:t>
      </w:r>
      <w:r w:rsidR="004D7654" w:rsidRPr="004D7654">
        <w:rPr>
          <w:rFonts w:cs="Times New Roman"/>
          <w:szCs w:val="24"/>
        </w:rPr>
        <w:t>le-cell conductance, figure 4.52 and 4.53</w:t>
      </w:r>
      <w:r w:rsidRPr="004D7654">
        <w:rPr>
          <w:rFonts w:cs="Times New Roman"/>
          <w:szCs w:val="24"/>
        </w:rPr>
        <w:t xml:space="preserve">.  The reversal potential of BVT.948 control cells was -9.14 ± 1.41 mV (n = 21), which was not significantly difference from the reversal potential of BVT.948 cells of </w:t>
      </w:r>
      <w:r w:rsidR="00DA64E2">
        <w:rPr>
          <w:rFonts w:cs="Times New Roman"/>
          <w:szCs w:val="24"/>
        </w:rPr>
        <w:t>-</w:t>
      </w:r>
      <w:r w:rsidRPr="004D7654">
        <w:rPr>
          <w:rFonts w:cs="Times New Roman"/>
          <w:szCs w:val="24"/>
        </w:rPr>
        <w:t>9.84 ± 1.35 mV (n = 24); however both were significantly more negative than E</w:t>
      </w:r>
      <w:r w:rsidRPr="004D7654">
        <w:rPr>
          <w:rFonts w:cs="Times New Roman"/>
          <w:szCs w:val="24"/>
          <w:vertAlign w:val="subscript"/>
        </w:rPr>
        <w:t>Cl</w:t>
      </w:r>
      <w:r w:rsidRPr="004D7654">
        <w:rPr>
          <w:rFonts w:cs="Times New Roman"/>
          <w:szCs w:val="24"/>
        </w:rPr>
        <w:t xml:space="preserve">.  In NSC-87877 control cells the reversal potential was </w:t>
      </w:r>
      <w:r w:rsidR="00DA64E2">
        <w:rPr>
          <w:rFonts w:cs="Times New Roman"/>
          <w:szCs w:val="24"/>
        </w:rPr>
        <w:t>-</w:t>
      </w:r>
      <w:r w:rsidRPr="004D7654">
        <w:rPr>
          <w:rFonts w:cs="Times New Roman"/>
          <w:szCs w:val="24"/>
        </w:rPr>
        <w:t>5.93 ± 2.42 mV (n = 7), which did not differ significantly from E</w:t>
      </w:r>
      <w:r w:rsidRPr="004D7654">
        <w:rPr>
          <w:rFonts w:cs="Times New Roman"/>
          <w:szCs w:val="24"/>
          <w:vertAlign w:val="subscript"/>
        </w:rPr>
        <w:t>Cl</w:t>
      </w:r>
      <w:r w:rsidRPr="004D7654">
        <w:rPr>
          <w:rFonts w:cs="Times New Roman"/>
          <w:szCs w:val="24"/>
        </w:rPr>
        <w:t xml:space="preserve"> or the reversal potential of NSC-87877 cells of -4.82 ± 1.13 mV (n = 8); however, the NSC-87877 reversal potential was significantly difference from E</w:t>
      </w:r>
      <w:r w:rsidRPr="004D7654">
        <w:rPr>
          <w:rFonts w:cs="Times New Roman"/>
          <w:szCs w:val="24"/>
          <w:vertAlign w:val="subscript"/>
        </w:rPr>
        <w:t>Cl</w:t>
      </w:r>
      <w:r w:rsidRPr="004D7654">
        <w:rPr>
          <w:rFonts w:cs="Times New Roman"/>
          <w:szCs w:val="24"/>
        </w:rPr>
        <w:t>.  There was no significant difference in CFTR</w:t>
      </w:r>
      <w:r w:rsidRPr="004D7654">
        <w:rPr>
          <w:rFonts w:cs="Times New Roman"/>
          <w:szCs w:val="24"/>
          <w:vertAlign w:val="subscript"/>
        </w:rPr>
        <w:t>inh</w:t>
      </w:r>
      <w:r w:rsidRPr="004D7654">
        <w:rPr>
          <w:rFonts w:cs="Times New Roman"/>
          <w:szCs w:val="24"/>
        </w:rPr>
        <w:t>-172-sensitive conductance with either BVT.948 or NSC-8</w:t>
      </w:r>
      <w:r w:rsidR="004D7654" w:rsidRPr="004D7654">
        <w:rPr>
          <w:rFonts w:cs="Times New Roman"/>
          <w:szCs w:val="24"/>
        </w:rPr>
        <w:t>7877 pre-incubation, figure 4.54</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142" type="#_x0000_t75" style="position:absolute;left:0;text-align:left;margin-left:222.2pt;margin-top:11.4pt;width:189.9pt;height:141.7pt;z-index:504">
            <v:imagedata r:id="rId607" o:title=""/>
          </v:shape>
          <o:OLEObject Type="Embed" ProgID="Origin50.Graph" ShapeID="_x0000_s4142" DrawAspect="Content" ObjectID="_1420812883" r:id="rId608"/>
        </w:pict>
      </w:r>
      <w:r>
        <w:rPr>
          <w:rFonts w:cs="Times New Roman"/>
          <w:noProof/>
          <w:lang w:eastAsia="en-GB"/>
        </w:rPr>
        <w:pict>
          <v:shape id="_x0000_s4143" type="#_x0000_t75" style="position:absolute;left:0;text-align:left;margin-left:7.25pt;margin-top:9.8pt;width:218.95pt;height:181.5pt;z-index:505">
            <v:imagedata r:id="rId609" o:title=""/>
          </v:shape>
          <o:OLEObject Type="Embed" ProgID="Origin50.Graph" ShapeID="_x0000_s4143" DrawAspect="Content" ObjectID="_1420812884" r:id="rId610"/>
        </w:pict>
      </w:r>
      <w:r>
        <w:rPr>
          <w:rFonts w:cs="Times New Roman"/>
          <w:noProof/>
          <w:lang w:eastAsia="en-GB"/>
        </w:rPr>
        <w:pict>
          <v:shape id="_x0000_s4139" type="#_x0000_t202" style="position:absolute;left:0;text-align:left;margin-left:205.85pt;margin-top:.6pt;width:20.35pt;height:28.65pt;z-index:501" strokecolor="white">
            <o:lock v:ext="edit" aspectratio="t"/>
            <v:textbox style="mso-next-textbox:#_x0000_s4139;mso-fit-shape-to-text:t">
              <w:txbxContent>
                <w:p w:rsidR="00C8548E" w:rsidRPr="003511C3" w:rsidRDefault="00C8548E" w:rsidP="00CF00CB">
                  <w:pPr>
                    <w:rPr>
                      <w:rFonts w:cs="Times New Roman"/>
                      <w:szCs w:val="24"/>
                    </w:rPr>
                  </w:pPr>
                  <w:r>
                    <w:rPr>
                      <w:rFonts w:cs="Times New Roman"/>
                      <w:szCs w:val="24"/>
                    </w:rPr>
                    <w:t>B</w:t>
                  </w:r>
                </w:p>
              </w:txbxContent>
            </v:textbox>
          </v:shape>
        </w:pict>
      </w:r>
      <w:r>
        <w:rPr>
          <w:rFonts w:cs="Times New Roman"/>
          <w:noProof/>
          <w:lang w:eastAsia="en-GB"/>
        </w:rPr>
        <w:pict>
          <v:shape id="_x0000_s4138" type="#_x0000_t202" style="position:absolute;left:0;text-align:left;margin-left:7.75pt;margin-top:.6pt;width:20.3pt;height:28.65pt;z-index:500" strokecolor="white">
            <o:lock v:ext="edit" aspectratio="t"/>
            <v:textbox style="mso-next-textbox:#_x0000_s4138;mso-fit-shape-to-text:t">
              <w:txbxContent>
                <w:p w:rsidR="00C8548E" w:rsidRPr="003511C3" w:rsidRDefault="00C8548E" w:rsidP="00CF00CB">
                  <w:pPr>
                    <w:rPr>
                      <w:rFonts w:cs="Times New Roman"/>
                      <w:szCs w:val="24"/>
                    </w:rPr>
                  </w:pPr>
                  <w:r w:rsidRPr="003511C3">
                    <w:rPr>
                      <w:rFonts w:cs="Times New Roman"/>
                      <w:szCs w:val="24"/>
                    </w:rPr>
                    <w:t>A</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4144" type="#_x0000_t75" style="position:absolute;left:0;text-align:left;margin-left:220.1pt;margin-top:18.35pt;width:194.15pt;height:141.7pt;z-index:506">
            <v:imagedata r:id="rId611" o:title=""/>
          </v:shape>
          <o:OLEObject Type="Embed" ProgID="Origin50.Graph" ShapeID="_x0000_s4144" DrawAspect="Content" ObjectID="_1420812885" r:id="rId612"/>
        </w:pict>
      </w:r>
      <w:r>
        <w:rPr>
          <w:rFonts w:cs="Times New Roman"/>
          <w:noProof/>
          <w:szCs w:val="24"/>
          <w:lang w:eastAsia="en-GB"/>
        </w:rPr>
        <w:pict>
          <v:shape id="_x0000_s4141" type="#_x0000_t202" style="position:absolute;left:0;text-align:left;margin-left:207.35pt;margin-top:12.75pt;width:20.3pt;height:28.65pt;z-index:503" strokecolor="white">
            <o:lock v:ext="edit" aspectratio="t"/>
            <v:textbox style="mso-next-textbox:#_x0000_s4141;mso-fit-shape-to-text:t">
              <w:txbxContent>
                <w:p w:rsidR="00C8548E" w:rsidRPr="003511C3" w:rsidRDefault="00C8548E" w:rsidP="00CF00CB">
                  <w:pPr>
                    <w:rPr>
                      <w:rFonts w:cs="Times New Roman"/>
                      <w:szCs w:val="24"/>
                    </w:rPr>
                  </w:pPr>
                  <w:r>
                    <w:rPr>
                      <w:rFonts w:cs="Times New Roman"/>
                      <w:szCs w:val="24"/>
                    </w:rPr>
                    <w:t>D</w:t>
                  </w:r>
                </w:p>
              </w:txbxContent>
            </v:textbox>
          </v:shape>
        </w:pict>
      </w:r>
      <w:r>
        <w:rPr>
          <w:rFonts w:cs="Times New Roman"/>
          <w:noProof/>
          <w:szCs w:val="24"/>
          <w:lang w:eastAsia="en-GB"/>
        </w:rPr>
        <w:pict>
          <v:shape id="_x0000_s4140" type="#_x0000_t202" style="position:absolute;left:0;text-align:left;margin-left:9.2pt;margin-top:12.75pt;width:20.3pt;height:28.65pt;z-index:502" strokecolor="white">
            <o:lock v:ext="edit" aspectratio="t"/>
            <v:textbox style="mso-next-textbox:#_x0000_s4140;mso-fit-shape-to-text:t">
              <w:txbxContent>
                <w:p w:rsidR="00C8548E" w:rsidRPr="003511C3" w:rsidRDefault="00C8548E" w:rsidP="00CF00CB">
                  <w:pPr>
                    <w:rPr>
                      <w:rFonts w:cs="Times New Roman"/>
                      <w:szCs w:val="24"/>
                    </w:rPr>
                  </w:pPr>
                  <w:r>
                    <w:rPr>
                      <w:rFonts w:cs="Times New Roman"/>
                      <w:szCs w:val="24"/>
                    </w:rPr>
                    <w:t>C</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145" type="#_x0000_t75" style="position:absolute;left:0;text-align:left;margin-left:7.25pt;margin-top:8.3pt;width:218.95pt;height:178.1pt;z-index:507">
            <v:imagedata r:id="rId613" o:title=""/>
          </v:shape>
          <o:OLEObject Type="Embed" ProgID="Origin50.Graph" ShapeID="_x0000_s4145" DrawAspect="Content" ObjectID="_1420812886" r:id="rId614"/>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Heading5Char"/>
          <w:rFonts w:eastAsia="Calibri"/>
        </w:rPr>
      </w:pPr>
    </w:p>
    <w:p w:rsidR="00CF00CB" w:rsidRPr="004D7654" w:rsidRDefault="004D7654" w:rsidP="00CF00CB">
      <w:pPr>
        <w:pStyle w:val="Heading5"/>
        <w:rPr>
          <w:vanish/>
          <w:specVanish/>
        </w:rPr>
      </w:pPr>
      <w:bookmarkStart w:id="1400" w:name="_Toc343428548"/>
      <w:bookmarkStart w:id="1401" w:name="_Toc343447816"/>
      <w:bookmarkStart w:id="1402" w:name="_Toc343447992"/>
      <w:bookmarkStart w:id="1403" w:name="_Toc343606518"/>
      <w:bookmarkStart w:id="1404" w:name="_Toc343672712"/>
      <w:bookmarkStart w:id="1405" w:name="_Toc343440887"/>
      <w:r w:rsidRPr="004D7654">
        <w:rPr>
          <w:rStyle w:val="Heading5Char"/>
          <w:b/>
        </w:rPr>
        <w:t>Figure 4.52</w:t>
      </w:r>
      <w:r w:rsidR="00CF00CB" w:rsidRPr="004D7654">
        <w:rPr>
          <w:rStyle w:val="Heading5Char"/>
          <w:b/>
        </w:rPr>
        <w:t xml:space="preserve"> The effect of CFTR</w:t>
      </w:r>
      <w:r w:rsidR="00CF00CB" w:rsidRPr="004D7654">
        <w:rPr>
          <w:rStyle w:val="Heading5Char"/>
          <w:b/>
          <w:vertAlign w:val="subscript"/>
        </w:rPr>
        <w:t>inh</w:t>
      </w:r>
      <w:r w:rsidR="00CF00CB" w:rsidRPr="004D7654">
        <w:rPr>
          <w:rStyle w:val="Heading5Char"/>
          <w:b/>
        </w:rPr>
        <w:t>-172</w:t>
      </w:r>
      <w:r w:rsidR="00CF00CB" w:rsidRPr="004D7654">
        <w:rPr>
          <w:rStyle w:val="Heading5Char"/>
          <w:b/>
        </w:rPr>
        <w:softHyphen/>
        <w:t xml:space="preserve"> on whole-cell conductance and the CFTR</w:t>
      </w:r>
      <w:r w:rsidR="00CF00CB" w:rsidRPr="004D7654">
        <w:rPr>
          <w:rStyle w:val="Heading5Char"/>
          <w:b/>
          <w:vertAlign w:val="subscript"/>
        </w:rPr>
        <w:t>inh</w:t>
      </w:r>
      <w:r w:rsidR="00CF00CB" w:rsidRPr="004D7654">
        <w:rPr>
          <w:rStyle w:val="Heading5Char"/>
          <w:b/>
        </w:rPr>
        <w:t>-172-sensitive current in control and BVT.948 cells.</w:t>
      </w:r>
      <w:bookmarkEnd w:id="1400"/>
      <w:bookmarkEnd w:id="1401"/>
      <w:bookmarkEnd w:id="1402"/>
      <w:bookmarkEnd w:id="1403"/>
      <w:bookmarkEnd w:id="1404"/>
      <w:r w:rsidR="00CF00CB" w:rsidRPr="004D7654">
        <w:t xml:space="preserve">  </w:t>
      </w:r>
    </w:p>
    <w:p w:rsidR="00CF00CB" w:rsidRPr="004D7654" w:rsidRDefault="00CF00CB" w:rsidP="00CF00CB">
      <w:pPr>
        <w:rPr>
          <w:rFonts w:cs="Times New Roman"/>
        </w:rPr>
      </w:pPr>
      <w:r w:rsidRPr="004D7654">
        <w:rPr>
          <w:rFonts w:cs="Times New Roman"/>
        </w:rPr>
        <w:t xml:space="preserve"> A, effect of CFTR</w:t>
      </w:r>
      <w:r w:rsidRPr="004D7654">
        <w:rPr>
          <w:rFonts w:cs="Times New Roman"/>
          <w:vertAlign w:val="subscript"/>
        </w:rPr>
        <w:t>inh</w:t>
      </w:r>
      <w:r w:rsidRPr="004D7654">
        <w:rPr>
          <w:rFonts w:cs="Times New Roman"/>
        </w:rPr>
        <w:t xml:space="preserve">-172 on whole-cell conductance, control cells.  Black bars, + 500μM DIDS (n = 21);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21).  B, CFTR</w:t>
      </w:r>
      <w:r w:rsidRPr="004D7654">
        <w:rPr>
          <w:rFonts w:cs="Times New Roman"/>
          <w:vertAlign w:val="subscript"/>
        </w:rPr>
        <w:t>inh</w:t>
      </w:r>
      <w:r w:rsidRPr="004D7654">
        <w:rPr>
          <w:rFonts w:cs="Times New Roman"/>
        </w:rPr>
        <w:t>-172-sensitive current, control cells (n = 21); C, effect of CFTR</w:t>
      </w:r>
      <w:r w:rsidRPr="004D7654">
        <w:rPr>
          <w:rFonts w:cs="Times New Roman"/>
          <w:vertAlign w:val="subscript"/>
        </w:rPr>
        <w:t>inh</w:t>
      </w:r>
      <w:r w:rsidRPr="004D7654">
        <w:rPr>
          <w:rFonts w:cs="Times New Roman"/>
        </w:rPr>
        <w:t xml:space="preserve">-172 on whole-cell conductance, BVT.948 cells.  Black bars, + 500μM DIDS (n = 24);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24).  D, CFTR</w:t>
      </w:r>
      <w:r w:rsidRPr="004D7654">
        <w:rPr>
          <w:rFonts w:cs="Times New Roman"/>
          <w:vertAlign w:val="subscript"/>
        </w:rPr>
        <w:t>inh</w:t>
      </w:r>
      <w:r w:rsidRPr="004D7654">
        <w:rPr>
          <w:rFonts w:cs="Times New Roman"/>
        </w:rPr>
        <w:t>-172-sensitive current, BVT.948 cells (n = 24).  * indicates significant difference from + 500μM DIDS, paired Student’s t test.</w:t>
      </w:r>
      <w:bookmarkEnd w:id="1405"/>
    </w:p>
    <w:p w:rsidR="00CF00CB" w:rsidRPr="004D7654" w:rsidRDefault="00CF00CB" w:rsidP="00CF00CB">
      <w:pPr>
        <w:rPr>
          <w:rFonts w:cs="Times New Roman"/>
        </w:rPr>
      </w:pPr>
    </w:p>
    <w:p w:rsidR="00AE6648" w:rsidRPr="004D7654" w:rsidRDefault="00AE6648" w:rsidP="00CF00CB">
      <w:pPr>
        <w:rPr>
          <w:rFonts w:cs="Times New Roman"/>
        </w:rPr>
      </w:pPr>
    </w:p>
    <w:p w:rsidR="00AE6648" w:rsidRPr="004D7654" w:rsidRDefault="00AE6648"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lastRenderedPageBreak/>
        <w:pict>
          <v:shape id="_x0000_s3615" type="#_x0000_t75" style="position:absolute;left:0;text-align:left;margin-left:12.8pt;margin-top:15.85pt;width:215.5pt;height:169.3pt;z-index:89">
            <v:imagedata r:id="rId615" o:title=""/>
          </v:shape>
          <o:OLEObject Type="Embed" ProgID="Origin50.Graph" ShapeID="_x0000_s3615" DrawAspect="Content" ObjectID="_1420812887" r:id="rId616"/>
        </w:pict>
      </w:r>
      <w:r>
        <w:rPr>
          <w:rFonts w:cs="Times New Roman"/>
          <w:noProof/>
          <w:lang w:eastAsia="en-GB"/>
        </w:rPr>
        <w:pict>
          <v:shape id="_x0000_s3614" type="#_x0000_t75" style="position:absolute;left:0;text-align:left;margin-left:229.75pt;margin-top:20.2pt;width:215.5pt;height:147pt;z-index:88">
            <v:imagedata r:id="rId617" o:title=""/>
          </v:shape>
          <o:OLEObject Type="Embed" ProgID="Origin50.Graph" ShapeID="_x0000_s3614" DrawAspect="Content" ObjectID="_1420812888" r:id="rId618"/>
        </w:pict>
      </w:r>
      <w:r>
        <w:rPr>
          <w:rFonts w:cs="Times New Roman"/>
          <w:noProof/>
          <w:lang w:eastAsia="en-GB"/>
        </w:rPr>
        <w:pict>
          <v:shape id="_x0000_s3619" type="#_x0000_t202" style="position:absolute;left:0;text-align:left;margin-left:208.3pt;margin-top:12.3pt;width:20pt;height:28.65pt;z-index:93" strokecolor="white">
            <o:lock v:ext="edit" aspectratio="t"/>
            <v:textbox style="mso-next-textbox:#_x0000_s3619;mso-fit-shape-to-text:t">
              <w:txbxContent>
                <w:p w:rsidR="00C8548E" w:rsidRPr="003511C3" w:rsidRDefault="00C8548E" w:rsidP="00CF00CB">
                  <w:pPr>
                    <w:rPr>
                      <w:rFonts w:cs="Times New Roman"/>
                      <w:szCs w:val="24"/>
                    </w:rPr>
                  </w:pPr>
                  <w:r>
                    <w:rPr>
                      <w:rFonts w:cs="Times New Roman"/>
                      <w:szCs w:val="24"/>
                    </w:rPr>
                    <w:t>B</w:t>
                  </w:r>
                </w:p>
              </w:txbxContent>
            </v:textbox>
          </v:shape>
        </w:pict>
      </w:r>
      <w:r>
        <w:rPr>
          <w:rFonts w:cs="Times New Roman"/>
          <w:noProof/>
          <w:lang w:eastAsia="en-GB"/>
        </w:rPr>
        <w:pict>
          <v:shape id="_x0000_s3618" type="#_x0000_t202" style="position:absolute;left:0;text-align:left;margin-left:13.35pt;margin-top:12.3pt;width:19.95pt;height:28.65pt;z-index:92" strokecolor="white">
            <o:lock v:ext="edit" aspectratio="t"/>
            <v:textbox style="mso-next-textbox:#_x0000_s3618;mso-fit-shape-to-text:t">
              <w:txbxContent>
                <w:p w:rsidR="00C8548E" w:rsidRPr="003511C3" w:rsidRDefault="00C8548E" w:rsidP="00CF00CB">
                  <w:pPr>
                    <w:rPr>
                      <w:rFonts w:cs="Times New Roman"/>
                      <w:szCs w:val="24"/>
                    </w:rPr>
                  </w:pPr>
                  <w:r w:rsidRPr="003511C3">
                    <w:rPr>
                      <w:rFonts w:cs="Times New Roman"/>
                      <w:szCs w:val="24"/>
                    </w:rPr>
                    <w:t>A</w:t>
                  </w:r>
                </w:p>
              </w:txbxContent>
            </v:textbox>
          </v:shape>
        </w:pict>
      </w: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616" type="#_x0000_t75" style="position:absolute;left:0;text-align:left;margin-left:229.75pt;margin-top:11.95pt;width:218.55pt;height:149.6pt;z-index:90">
            <v:imagedata r:id="rId619" o:title=""/>
          </v:shape>
          <o:OLEObject Type="Embed" ProgID="Origin50.Graph" ShapeID="_x0000_s3616" DrawAspect="Content" ObjectID="_1420812889" r:id="rId620"/>
        </w:pict>
      </w:r>
      <w:r>
        <w:rPr>
          <w:rFonts w:cs="Times New Roman"/>
          <w:noProof/>
          <w:szCs w:val="24"/>
          <w:lang w:eastAsia="en-GB"/>
        </w:rPr>
        <w:pict>
          <v:shape id="_x0000_s3617" type="#_x0000_t75" style="position:absolute;left:0;text-align:left;margin-left:12.85pt;margin-top:7.1pt;width:215.45pt;height:169.3pt;z-index:91">
            <v:imagedata r:id="rId621" o:title=""/>
          </v:shape>
          <o:OLEObject Type="Embed" ProgID="Origin50.Graph" ShapeID="_x0000_s3617" DrawAspect="Content" ObjectID="_1420812890" r:id="rId622"/>
        </w:pict>
      </w:r>
    </w:p>
    <w:p w:rsidR="00CF00CB" w:rsidRPr="004D7654" w:rsidRDefault="00B46550" w:rsidP="00CF00CB">
      <w:pPr>
        <w:rPr>
          <w:rFonts w:cs="Times New Roman"/>
          <w:szCs w:val="24"/>
        </w:rPr>
      </w:pPr>
      <w:r>
        <w:rPr>
          <w:rFonts w:cs="Times New Roman"/>
          <w:noProof/>
          <w:szCs w:val="24"/>
          <w:lang w:eastAsia="en-GB"/>
        </w:rPr>
        <w:pict>
          <v:shape id="_x0000_s3621" type="#_x0000_t202" style="position:absolute;left:0;text-align:left;margin-left:209.75pt;margin-top:.65pt;width:20pt;height:28.65pt;z-index:95" strokecolor="white">
            <o:lock v:ext="edit" aspectratio="t"/>
            <v:textbox style="mso-next-textbox:#_x0000_s3621;mso-fit-shape-to-text:t">
              <w:txbxContent>
                <w:p w:rsidR="00C8548E" w:rsidRPr="003511C3" w:rsidRDefault="00C8548E" w:rsidP="00CF00CB">
                  <w:pPr>
                    <w:rPr>
                      <w:rFonts w:cs="Times New Roman"/>
                      <w:szCs w:val="24"/>
                    </w:rPr>
                  </w:pPr>
                  <w:r>
                    <w:rPr>
                      <w:rFonts w:cs="Times New Roman"/>
                      <w:szCs w:val="24"/>
                    </w:rPr>
                    <w:t>D</w:t>
                  </w:r>
                </w:p>
              </w:txbxContent>
            </v:textbox>
          </v:shape>
        </w:pict>
      </w:r>
      <w:r>
        <w:rPr>
          <w:rFonts w:cs="Times New Roman"/>
          <w:noProof/>
          <w:szCs w:val="24"/>
          <w:lang w:eastAsia="en-GB"/>
        </w:rPr>
        <w:pict>
          <v:shape id="_x0000_s3620" type="#_x0000_t202" style="position:absolute;left:0;text-align:left;margin-left:14.75pt;margin-top:.65pt;width:20pt;height:28.65pt;z-index:94" strokecolor="white">
            <o:lock v:ext="edit" aspectratio="t"/>
            <v:textbox style="mso-next-textbox:#_x0000_s3620;mso-fit-shape-to-text:t">
              <w:txbxContent>
                <w:p w:rsidR="00C8548E" w:rsidRPr="003511C3" w:rsidRDefault="00C8548E" w:rsidP="00CF00CB">
                  <w:pPr>
                    <w:rPr>
                      <w:rFonts w:cs="Times New Roman"/>
                      <w:szCs w:val="24"/>
                    </w:rPr>
                  </w:pPr>
                  <w:r>
                    <w:rPr>
                      <w:rFonts w:cs="Times New Roman"/>
                      <w:szCs w:val="24"/>
                    </w:rPr>
                    <w:t>C</w:t>
                  </w:r>
                </w:p>
              </w:txbxContent>
            </v:textbox>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4D7654" w:rsidP="00CF00CB">
      <w:pPr>
        <w:pStyle w:val="Heading5"/>
        <w:rPr>
          <w:vanish/>
          <w:specVanish/>
        </w:rPr>
      </w:pPr>
      <w:bookmarkStart w:id="1406" w:name="_Toc343428549"/>
      <w:bookmarkStart w:id="1407" w:name="_Toc343447817"/>
      <w:bookmarkStart w:id="1408" w:name="_Toc343447993"/>
      <w:bookmarkStart w:id="1409" w:name="_Toc343606519"/>
      <w:bookmarkStart w:id="1410" w:name="_Toc343672713"/>
      <w:bookmarkStart w:id="1411" w:name="_Toc343440888"/>
      <w:r w:rsidRPr="004D7654">
        <w:rPr>
          <w:rStyle w:val="Heading5Char"/>
          <w:b/>
        </w:rPr>
        <w:t>Figure 4.53</w:t>
      </w:r>
      <w:r w:rsidR="00CF00CB" w:rsidRPr="004D7654">
        <w:rPr>
          <w:rStyle w:val="Heading5Char"/>
          <w:b/>
        </w:rPr>
        <w:t xml:space="preserve"> The effect of 10µM CFTR</w:t>
      </w:r>
      <w:r w:rsidR="00CF00CB" w:rsidRPr="004D7654">
        <w:rPr>
          <w:rStyle w:val="Heading5Char"/>
          <w:b/>
          <w:vertAlign w:val="subscript"/>
        </w:rPr>
        <w:t>inh</w:t>
      </w:r>
      <w:r w:rsidR="00CF00CB" w:rsidRPr="004D7654">
        <w:rPr>
          <w:rStyle w:val="Heading5Char"/>
          <w:b/>
        </w:rPr>
        <w:t>-172</w:t>
      </w:r>
      <w:r w:rsidR="00CF00CB" w:rsidRPr="004D7654">
        <w:rPr>
          <w:rStyle w:val="Heading5Char"/>
          <w:b/>
        </w:rPr>
        <w:softHyphen/>
        <w:t xml:space="preserve"> on whole-cell conductance, and the CFTR</w:t>
      </w:r>
      <w:r w:rsidR="00CF00CB" w:rsidRPr="004D7654">
        <w:rPr>
          <w:rStyle w:val="Heading5Char"/>
          <w:b/>
          <w:vertAlign w:val="subscript"/>
        </w:rPr>
        <w:t>inh</w:t>
      </w:r>
      <w:r w:rsidR="00CF00CB" w:rsidRPr="004D7654">
        <w:rPr>
          <w:rStyle w:val="Heading5Char"/>
          <w:b/>
        </w:rPr>
        <w:t>-172-sensitive current in control and NSC-87877 cells.</w:t>
      </w:r>
      <w:bookmarkEnd w:id="1406"/>
      <w:bookmarkEnd w:id="1407"/>
      <w:bookmarkEnd w:id="1408"/>
      <w:bookmarkEnd w:id="1409"/>
      <w:bookmarkEnd w:id="1410"/>
      <w:r w:rsidR="00CF00CB" w:rsidRPr="004D7654">
        <w:t xml:space="preserve">  </w:t>
      </w:r>
    </w:p>
    <w:p w:rsidR="00CF00CB" w:rsidRPr="004D7654" w:rsidRDefault="00CF00CB" w:rsidP="00CF00CB">
      <w:pPr>
        <w:rPr>
          <w:rFonts w:cs="Times New Roman"/>
          <w:szCs w:val="24"/>
        </w:rPr>
      </w:pPr>
      <w:r w:rsidRPr="004D7654">
        <w:rPr>
          <w:rFonts w:cs="Times New Roman"/>
        </w:rPr>
        <w:t xml:space="preserve"> A, effect of CFTR</w:t>
      </w:r>
      <w:r w:rsidRPr="004D7654">
        <w:rPr>
          <w:rFonts w:cs="Times New Roman"/>
          <w:vertAlign w:val="subscript"/>
        </w:rPr>
        <w:t>inh</w:t>
      </w:r>
      <w:r w:rsidRPr="004D7654">
        <w:rPr>
          <w:rFonts w:cs="Times New Roman"/>
        </w:rPr>
        <w:t xml:space="preserve">-172 on whole-cell conductance, control cells.  Black bars, + 500μM DIDS (n = 7);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7).   B, CFTR</w:t>
      </w:r>
      <w:r w:rsidRPr="004D7654">
        <w:rPr>
          <w:rFonts w:cs="Times New Roman"/>
          <w:vertAlign w:val="subscript"/>
        </w:rPr>
        <w:t>inh</w:t>
      </w:r>
      <w:r w:rsidRPr="004D7654">
        <w:rPr>
          <w:rFonts w:cs="Times New Roman"/>
        </w:rPr>
        <w:t>-172-sensitive current, control cells (n = 7).  C, effect of CFTR</w:t>
      </w:r>
      <w:r w:rsidRPr="004D7654">
        <w:rPr>
          <w:rFonts w:cs="Times New Roman"/>
          <w:vertAlign w:val="subscript"/>
        </w:rPr>
        <w:t>inh</w:t>
      </w:r>
      <w:r w:rsidRPr="004D7654">
        <w:rPr>
          <w:rFonts w:cs="Times New Roman"/>
        </w:rPr>
        <w:t xml:space="preserve">-172 on whole-cell conductance, NSC-87877 cells.  Black bars, + 500μM DIDS (n = 8); grey bars, + </w:t>
      </w:r>
      <w:r w:rsidRPr="004D7654">
        <w:rPr>
          <w:rFonts w:cs="Times New Roman"/>
          <w:szCs w:val="24"/>
        </w:rPr>
        <w:t>500µM DIDS/</w:t>
      </w:r>
      <w:r w:rsidRPr="004D7654">
        <w:rPr>
          <w:rFonts w:cs="Times New Roman"/>
        </w:rPr>
        <w:t>10μM CFTR</w:t>
      </w:r>
      <w:r w:rsidRPr="004D7654">
        <w:rPr>
          <w:rFonts w:cs="Times New Roman"/>
          <w:vertAlign w:val="subscript"/>
        </w:rPr>
        <w:t>inh</w:t>
      </w:r>
      <w:r w:rsidRPr="004D7654">
        <w:rPr>
          <w:rFonts w:cs="Times New Roman"/>
        </w:rPr>
        <w:t>-172 (n = 8).  D, CFTR</w:t>
      </w:r>
      <w:r w:rsidRPr="004D7654">
        <w:rPr>
          <w:rFonts w:cs="Times New Roman"/>
          <w:vertAlign w:val="subscript"/>
        </w:rPr>
        <w:t>inh</w:t>
      </w:r>
      <w:r w:rsidRPr="004D7654">
        <w:rPr>
          <w:rFonts w:cs="Times New Roman"/>
        </w:rPr>
        <w:t>-172-sensitive current, NSC-87877 cells (n = 8).  * indicates significant difference from + 500μM DIDS, paired Student’s t test.</w:t>
      </w:r>
      <w:bookmarkEnd w:id="1411"/>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CF00CB">
      <w:pPr>
        <w:jc w:val="center"/>
        <w:rPr>
          <w:rFonts w:cs="Times New Roman"/>
          <w:szCs w:val="24"/>
        </w:rPr>
      </w:pPr>
    </w:p>
    <w:p w:rsidR="00CF00CB" w:rsidRPr="004D7654" w:rsidRDefault="00CF00CB" w:rsidP="00953C3F">
      <w:pPr>
        <w:rPr>
          <w:rFonts w:cs="Times New Roman"/>
          <w:szCs w:val="24"/>
        </w:rPr>
      </w:pPr>
    </w:p>
    <w:p w:rsidR="00CF00CB" w:rsidRPr="004D7654" w:rsidRDefault="00B46550" w:rsidP="00CF00CB">
      <w:pPr>
        <w:rPr>
          <w:rFonts w:cs="Times New Roman"/>
          <w:szCs w:val="24"/>
        </w:rPr>
      </w:pPr>
      <w:r>
        <w:rPr>
          <w:rFonts w:cs="Times New Roman"/>
          <w:noProof/>
          <w:lang w:eastAsia="en-GB"/>
        </w:rPr>
        <w:lastRenderedPageBreak/>
        <w:pict>
          <v:shape id="_x0000_s4242" type="#_x0000_t75" style="position:absolute;left:0;text-align:left;margin-left:-1.15pt;margin-top:14pt;width:200.7pt;height:170.25pt;z-index:604">
            <v:imagedata r:id="rId623" o:title=""/>
          </v:shape>
          <o:OLEObject Type="Embed" ProgID="Origin50.Graph" ShapeID="_x0000_s4242" DrawAspect="Content" ObjectID="_1420812891" r:id="rId624"/>
        </w:pict>
      </w:r>
      <w:r>
        <w:rPr>
          <w:rFonts w:cs="Times New Roman"/>
          <w:noProof/>
          <w:lang w:eastAsia="en-GB"/>
        </w:rPr>
        <w:pict>
          <v:shape id="_x0000_s4241" type="#_x0000_t202" style="position:absolute;left:0;text-align:left;margin-left:209.55pt;margin-top:5.75pt;width:22.6pt;height:19.3pt;z-index:603;mso-width-relative:margin;mso-height-relative:margin" strokecolor="white">
            <o:lock v:ext="edit" aspectratio="t"/>
            <v:textbox style="mso-next-textbox:#_x0000_s4241">
              <w:txbxContent>
                <w:p w:rsidR="00C8548E" w:rsidRDefault="00C8548E" w:rsidP="00CF00CB">
                  <w:r>
                    <w:t>B</w:t>
                  </w:r>
                </w:p>
              </w:txbxContent>
            </v:textbox>
          </v:shape>
        </w:pict>
      </w:r>
      <w:r>
        <w:rPr>
          <w:rFonts w:cs="Times New Roman"/>
          <w:noProof/>
          <w:lang w:eastAsia="en-GB"/>
        </w:rPr>
        <w:pict>
          <v:shape id="_x0000_s4240" type="#_x0000_t202" style="position:absolute;left:0;text-align:left;margin-left:-1.15pt;margin-top:6.15pt;width:22.55pt;height:19.3pt;z-index:602;mso-width-relative:margin;mso-height-relative:margin" strokecolor="white">
            <o:lock v:ext="edit" aspectratio="t"/>
            <v:textbox style="mso-next-textbox:#_x0000_s4240">
              <w:txbxContent>
                <w:p w:rsidR="00C8548E" w:rsidRDefault="00C8548E" w:rsidP="00CF00CB">
                  <w:r>
                    <w:t>A</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4243" type="#_x0000_t75" style="position:absolute;left:0;text-align:left;margin-left:206.45pt;margin-top:4.75pt;width:215.7pt;height:170pt;z-index:605">
            <v:imagedata r:id="rId625" o:title=""/>
          </v:shape>
          <o:OLEObject Type="Embed" ProgID="Origin50.Graph" ShapeID="_x0000_s4243" DrawAspect="Content" ObjectID="_1420812892" r:id="rId626"/>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4D7654" w:rsidP="00CF00CB">
      <w:pPr>
        <w:pStyle w:val="Heading5"/>
        <w:rPr>
          <w:vanish/>
          <w:specVanish/>
        </w:rPr>
      </w:pPr>
      <w:bookmarkStart w:id="1412" w:name="_Toc343428550"/>
      <w:bookmarkStart w:id="1413" w:name="_Toc343447818"/>
      <w:bookmarkStart w:id="1414" w:name="_Toc343447994"/>
      <w:bookmarkStart w:id="1415" w:name="_Toc343606520"/>
      <w:bookmarkStart w:id="1416" w:name="_Toc343672714"/>
      <w:bookmarkStart w:id="1417" w:name="_Toc343440889"/>
      <w:r w:rsidRPr="004D7654">
        <w:rPr>
          <w:rStyle w:val="Heading5Char"/>
          <w:b/>
        </w:rPr>
        <w:t>Figure 4.54</w:t>
      </w:r>
      <w:r w:rsidR="00CF00CB" w:rsidRPr="004D7654">
        <w:rPr>
          <w:rStyle w:val="Heading5Char"/>
          <w:b/>
        </w:rPr>
        <w:t xml:space="preserve"> Effect of 25μM BVT.948 and 10μM NSC-87877 on CFTR</w:t>
      </w:r>
      <w:r w:rsidR="00CF00CB" w:rsidRPr="004D7654">
        <w:rPr>
          <w:rStyle w:val="Heading5Char"/>
          <w:b/>
          <w:vertAlign w:val="subscript"/>
        </w:rPr>
        <w:t>inh</w:t>
      </w:r>
      <w:r w:rsidR="00CF00CB" w:rsidRPr="004D7654">
        <w:rPr>
          <w:rStyle w:val="Heading5Char"/>
          <w:b/>
        </w:rPr>
        <w:t>-172-sensitive whole-cell conductance.</w:t>
      </w:r>
      <w:bookmarkEnd w:id="1412"/>
      <w:bookmarkEnd w:id="1413"/>
      <w:bookmarkEnd w:id="1414"/>
      <w:bookmarkEnd w:id="1415"/>
      <w:bookmarkEnd w:id="1416"/>
      <w:r w:rsidR="00CF00CB" w:rsidRPr="004D7654">
        <w:t xml:space="preserve">  </w:t>
      </w:r>
    </w:p>
    <w:p w:rsidR="00CF00CB" w:rsidRPr="004D7654" w:rsidRDefault="00CF00CB" w:rsidP="00CF00CB">
      <w:pPr>
        <w:rPr>
          <w:rFonts w:cs="Times New Roman"/>
        </w:rPr>
      </w:pPr>
      <w:r w:rsidRPr="004D7654">
        <w:rPr>
          <w:rFonts w:cs="Times New Roman"/>
        </w:rPr>
        <w:t xml:space="preserve"> A, effect of BVT.948.  Black bars, control cells (n = 21); grey bars, BVT.948 cells (n = 23).  B, effect of NSC-87877.  Black bars, cont</w:t>
      </w:r>
      <w:r w:rsidR="00DA64E2">
        <w:rPr>
          <w:rFonts w:cs="Times New Roman"/>
        </w:rPr>
        <w:t>rol cells (n = 7); grey bars, N</w:t>
      </w:r>
      <w:r w:rsidRPr="004D7654">
        <w:rPr>
          <w:rFonts w:cs="Times New Roman"/>
        </w:rPr>
        <w:t>S</w:t>
      </w:r>
      <w:r w:rsidR="00DA64E2">
        <w:rPr>
          <w:rFonts w:cs="Times New Roman"/>
        </w:rPr>
        <w:t>C</w:t>
      </w:r>
      <w:r w:rsidRPr="004D7654">
        <w:rPr>
          <w:rFonts w:cs="Times New Roman"/>
        </w:rPr>
        <w:t>-87877 cells (n = 8).</w:t>
      </w:r>
      <w:bookmarkEnd w:id="1417"/>
    </w:p>
    <w:p w:rsidR="00CF00CB" w:rsidRPr="004D7654" w:rsidRDefault="00CF00CB" w:rsidP="00CF00CB">
      <w:pPr>
        <w:rPr>
          <w:rFonts w:cs="Times New Roman"/>
          <w:szCs w:val="24"/>
        </w:rPr>
      </w:pPr>
    </w:p>
    <w:p w:rsidR="00CF00CB" w:rsidRPr="004D7654" w:rsidRDefault="00CF00CB" w:rsidP="00CF00CB">
      <w:pPr>
        <w:pStyle w:val="Heading3"/>
        <w:numPr>
          <w:ilvl w:val="2"/>
          <w:numId w:val="25"/>
        </w:numPr>
      </w:pPr>
      <w:bookmarkStart w:id="1418" w:name="_Toc303610070"/>
      <w:bookmarkStart w:id="1419" w:name="_Toc343428551"/>
      <w:bookmarkStart w:id="1420" w:name="_Toc343447819"/>
      <w:bookmarkStart w:id="1421" w:name="_Toc347056896"/>
      <w:r w:rsidRPr="004D7654">
        <w:t>Summary of the effect of BVT.948 and NSC-87877</w:t>
      </w:r>
      <w:bookmarkEnd w:id="1418"/>
      <w:bookmarkEnd w:id="1419"/>
      <w:bookmarkEnd w:id="1420"/>
      <w:bookmarkEnd w:id="1421"/>
    </w:p>
    <w:p w:rsidR="00CF00CB" w:rsidRPr="004D7654" w:rsidRDefault="00CF00CB" w:rsidP="00CF00CB">
      <w:pPr>
        <w:rPr>
          <w:rFonts w:cs="Times New Roman"/>
        </w:rPr>
      </w:pPr>
      <w:r w:rsidRPr="004D7654">
        <w:rPr>
          <w:rFonts w:cs="Times New Roman"/>
        </w:rPr>
        <w:t>There was no significant difference in total, DIDS- or CFTR</w:t>
      </w:r>
      <w:r w:rsidRPr="004D7654">
        <w:rPr>
          <w:rFonts w:cs="Times New Roman"/>
          <w:vertAlign w:val="subscript"/>
        </w:rPr>
        <w:t>inh</w:t>
      </w:r>
      <w:r w:rsidRPr="004D7654">
        <w:rPr>
          <w:rFonts w:cs="Times New Roman"/>
        </w:rPr>
        <w:t>-172-sensitive current or conductance with either compound.</w:t>
      </w:r>
    </w:p>
    <w:p w:rsidR="00CF00CB" w:rsidRPr="004D7654" w:rsidRDefault="00CF00CB" w:rsidP="00CF00CB">
      <w:pPr>
        <w:pStyle w:val="Heading2"/>
        <w:numPr>
          <w:ilvl w:val="1"/>
          <w:numId w:val="25"/>
        </w:numPr>
      </w:pPr>
      <w:bookmarkStart w:id="1422" w:name="_Toc343428552"/>
      <w:bookmarkStart w:id="1423" w:name="_Toc343447820"/>
      <w:bookmarkStart w:id="1424" w:name="_Toc347056897"/>
      <w:r w:rsidRPr="004D7654">
        <w:t>Conclusion</w:t>
      </w:r>
      <w:bookmarkEnd w:id="1422"/>
      <w:bookmarkEnd w:id="1423"/>
      <w:bookmarkEnd w:id="1424"/>
    </w:p>
    <w:p w:rsidR="00CF00CB" w:rsidRDefault="00CF00CB" w:rsidP="00CF00CB">
      <w:pPr>
        <w:rPr>
          <w:rFonts w:cs="Times New Roman"/>
        </w:rPr>
      </w:pPr>
      <w:r w:rsidRPr="004D7654">
        <w:rPr>
          <w:rFonts w:cs="Times New Roman"/>
        </w:rPr>
        <w:t>The results presented in this chapter are summarised in table 4.2.  In light of these results, the original hypothesis that tyrosine phosphatase inhibition would result in an increase in CFTR activity is rejected.  This chapter aimed to describe the effect of tyrosine phosphatase inhibition on CFTR activity, identify the phosphatase involved and to explain changes in CFTR activity.  As the results show, inhibition of tyrosine phosphatases resulted in a decrease or no change in CFTR activity.  The use of pharmacological interventions was inadequate to identify the phosphatase involved, although PTP1B and Shp1/2 phosphatases were ruled out through the use of BVT.948 and NSC-87877</w:t>
      </w:r>
      <w:r w:rsidR="00DA64E2">
        <w:rPr>
          <w:rFonts w:cs="Times New Roman"/>
        </w:rPr>
        <w:t>,</w:t>
      </w:r>
      <w:r w:rsidRPr="004D7654">
        <w:rPr>
          <w:rFonts w:cs="Times New Roman"/>
        </w:rPr>
        <w:t xml:space="preserve"> respectively.  </w:t>
      </w:r>
      <w:r w:rsidR="00BB6B8B">
        <w:rPr>
          <w:rFonts w:cs="Times New Roman"/>
        </w:rPr>
        <w:t xml:space="preserve">Biotinylation was employed in an attempt to determine whether the change in CFTR activity was due to </w:t>
      </w:r>
      <w:r w:rsidR="00DA64E2">
        <w:rPr>
          <w:rFonts w:cs="Times New Roman"/>
        </w:rPr>
        <w:t>a reduction in CFTR presence at</w:t>
      </w:r>
      <w:r w:rsidR="00BB6B8B">
        <w:rPr>
          <w:rFonts w:cs="Times New Roman"/>
        </w:rPr>
        <w:t xml:space="preserve"> the </w:t>
      </w:r>
      <w:r w:rsidR="00BB6B8B">
        <w:rPr>
          <w:rFonts w:cs="Times New Roman"/>
        </w:rPr>
        <w:lastRenderedPageBreak/>
        <w:t>plasma membrane, these results were inconclusive and as a result, the mechanism behind the decrease in CFTR activity with Na</w:t>
      </w:r>
      <w:r w:rsidR="00BB6B8B">
        <w:rPr>
          <w:rFonts w:cs="Times New Roman"/>
          <w:vertAlign w:val="subscript"/>
        </w:rPr>
        <w:t>3</w:t>
      </w:r>
      <w:r w:rsidR="00BB6B8B">
        <w:rPr>
          <w:rFonts w:cs="Times New Roman"/>
        </w:rPr>
        <w:t>VO</w:t>
      </w:r>
      <w:r w:rsidR="00BB6B8B">
        <w:rPr>
          <w:rFonts w:cs="Times New Roman"/>
          <w:vertAlign w:val="subscript"/>
        </w:rPr>
        <w:t>4</w:t>
      </w:r>
      <w:r w:rsidR="00BB6B8B">
        <w:rPr>
          <w:rFonts w:cs="Times New Roman"/>
        </w:rPr>
        <w:t xml:space="preserve"> and PAO is currently unknown.</w:t>
      </w: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Default="00BB6B8B" w:rsidP="00CF00CB">
      <w:pPr>
        <w:rPr>
          <w:rFonts w:cs="Times New Roman"/>
        </w:rPr>
      </w:pPr>
    </w:p>
    <w:p w:rsidR="00BB6B8B" w:rsidRPr="00BB6B8B" w:rsidRDefault="00BB6B8B" w:rsidP="00CF00CB">
      <w:pPr>
        <w:rPr>
          <w:rFonts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4"/>
        <w:gridCol w:w="2268"/>
        <w:gridCol w:w="1474"/>
        <w:gridCol w:w="1474"/>
        <w:gridCol w:w="1474"/>
      </w:tblGrid>
      <w:tr w:rsidR="008D5C36" w:rsidRPr="004D7654" w:rsidTr="004903F5">
        <w:tc>
          <w:tcPr>
            <w:tcW w:w="1984"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lastRenderedPageBreak/>
              <w:t>Compound</w:t>
            </w:r>
          </w:p>
        </w:tc>
        <w:tc>
          <w:tcPr>
            <w:tcW w:w="2268"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t>Method of delivery</w:t>
            </w:r>
          </w:p>
        </w:tc>
        <w:tc>
          <w:tcPr>
            <w:tcW w:w="1474"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t>Effect on total whole-cell conductance</w:t>
            </w:r>
          </w:p>
        </w:tc>
        <w:tc>
          <w:tcPr>
            <w:tcW w:w="1474"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t>Effect on DIDS-sensitive conductance</w:t>
            </w:r>
          </w:p>
        </w:tc>
        <w:tc>
          <w:tcPr>
            <w:tcW w:w="1474" w:type="dxa"/>
            <w:shd w:val="clear" w:color="auto" w:fill="auto"/>
          </w:tcPr>
          <w:p w:rsidR="00CF00CB" w:rsidRPr="004903F5" w:rsidRDefault="00CF00CB" w:rsidP="004903F5">
            <w:pPr>
              <w:jc w:val="center"/>
              <w:rPr>
                <w:rFonts w:eastAsia="Times New Roman" w:cs="Times New Roman"/>
                <w:b/>
                <w:sz w:val="22"/>
              </w:rPr>
            </w:pPr>
            <w:r w:rsidRPr="004903F5">
              <w:rPr>
                <w:rFonts w:eastAsia="Times New Roman" w:cs="Times New Roman"/>
                <w:b/>
                <w:sz w:val="22"/>
              </w:rPr>
              <w:t>Effect on CFTR</w:t>
            </w:r>
            <w:r w:rsidRPr="004903F5">
              <w:rPr>
                <w:rFonts w:eastAsia="Times New Roman" w:cs="Times New Roman"/>
                <w:b/>
                <w:sz w:val="22"/>
                <w:vertAlign w:val="subscript"/>
              </w:rPr>
              <w:t>inh</w:t>
            </w:r>
            <w:r w:rsidRPr="004903F5">
              <w:rPr>
                <w:rFonts w:eastAsia="Times New Roman" w:cs="Times New Roman"/>
                <w:b/>
                <w:sz w:val="22"/>
              </w:rPr>
              <w:t>-172-sensitive conductance</w:t>
            </w:r>
          </w:p>
        </w:tc>
      </w:tr>
      <w:tr w:rsidR="008D5C36" w:rsidRPr="004D7654" w:rsidTr="004903F5">
        <w:tc>
          <w:tcPr>
            <w:tcW w:w="1984" w:type="dxa"/>
            <w:vMerge w:val="restart"/>
            <w:shd w:val="clear" w:color="auto" w:fill="auto"/>
          </w:tcPr>
          <w:p w:rsidR="00CF00CB" w:rsidRPr="004903F5" w:rsidRDefault="00CF00CB" w:rsidP="004903F5">
            <w:pPr>
              <w:jc w:val="center"/>
              <w:rPr>
                <w:rFonts w:eastAsia="Times New Roman" w:cs="Times New Roman"/>
                <w:sz w:val="22"/>
              </w:rPr>
            </w:pPr>
            <w:r w:rsidRPr="004903F5">
              <w:rPr>
                <w:rFonts w:eastAsia="Times New Roman" w:cs="Times New Roman"/>
                <w:sz w:val="22"/>
              </w:rPr>
              <w:t>1mM Na</w:t>
            </w:r>
            <w:r w:rsidRPr="004903F5">
              <w:rPr>
                <w:rFonts w:eastAsia="Times New Roman" w:cs="Times New Roman"/>
                <w:sz w:val="22"/>
                <w:vertAlign w:val="subscript"/>
              </w:rPr>
              <w:t>3</w:t>
            </w:r>
            <w:r w:rsidRPr="004903F5">
              <w:rPr>
                <w:rFonts w:eastAsia="Times New Roman" w:cs="Times New Roman"/>
                <w:sz w:val="22"/>
              </w:rPr>
              <w:t>VO</w:t>
            </w:r>
            <w:r w:rsidRPr="004903F5">
              <w:rPr>
                <w:rFonts w:eastAsia="Times New Roman" w:cs="Times New Roman"/>
                <w:sz w:val="22"/>
                <w:vertAlign w:val="subscript"/>
              </w:rPr>
              <w:t>4</w:t>
            </w: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Pre-incubation (pre-incubated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r>
      <w:tr w:rsidR="008D5C36" w:rsidRPr="004D7654" w:rsidTr="004903F5">
        <w:tc>
          <w:tcPr>
            <w:tcW w:w="1984" w:type="dxa"/>
            <w:vMerge/>
            <w:shd w:val="clear" w:color="auto" w:fill="auto"/>
          </w:tcPr>
          <w:p w:rsidR="00CF00CB" w:rsidRPr="004903F5" w:rsidRDefault="00CF00CB" w:rsidP="004903F5">
            <w:pPr>
              <w:jc w:val="center"/>
              <w:rPr>
                <w:rFonts w:eastAsia="Times New Roman" w:cs="Times New Roman"/>
                <w:sz w:val="22"/>
              </w:rPr>
            </w:pP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Bath inhibitor (treated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r>
      <w:tr w:rsidR="008D5C36" w:rsidRPr="004D7654" w:rsidTr="004903F5">
        <w:tc>
          <w:tcPr>
            <w:tcW w:w="1984" w:type="dxa"/>
            <w:vMerge/>
            <w:shd w:val="clear" w:color="auto" w:fill="auto"/>
          </w:tcPr>
          <w:p w:rsidR="00CF00CB" w:rsidRPr="004903F5" w:rsidRDefault="00CF00CB" w:rsidP="004903F5">
            <w:pPr>
              <w:jc w:val="center"/>
              <w:rPr>
                <w:rFonts w:eastAsia="Times New Roman" w:cs="Times New Roman"/>
                <w:sz w:val="22"/>
              </w:rPr>
            </w:pP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Pipette solution (dialysed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r>
      <w:tr w:rsidR="008D5C36" w:rsidRPr="004D7654" w:rsidTr="004903F5">
        <w:trPr>
          <w:trHeight w:val="77"/>
        </w:trPr>
        <w:tc>
          <w:tcPr>
            <w:tcW w:w="1984" w:type="dxa"/>
            <w:vMerge w:val="restart"/>
            <w:shd w:val="clear" w:color="auto" w:fill="auto"/>
          </w:tcPr>
          <w:p w:rsidR="00CF00CB" w:rsidRPr="004903F5" w:rsidRDefault="00CF00CB" w:rsidP="004903F5">
            <w:pPr>
              <w:jc w:val="center"/>
              <w:rPr>
                <w:rFonts w:eastAsia="Times New Roman" w:cs="Times New Roman"/>
                <w:sz w:val="22"/>
              </w:rPr>
            </w:pPr>
            <w:r w:rsidRPr="004903F5">
              <w:rPr>
                <w:rFonts w:eastAsia="Times New Roman" w:cs="Times New Roman"/>
                <w:sz w:val="22"/>
              </w:rPr>
              <w:t>10mM Na</w:t>
            </w:r>
            <w:r w:rsidRPr="004903F5">
              <w:rPr>
                <w:rFonts w:eastAsia="Times New Roman" w:cs="Times New Roman"/>
                <w:sz w:val="22"/>
                <w:vertAlign w:val="subscript"/>
              </w:rPr>
              <w:t>3</w:t>
            </w:r>
            <w:r w:rsidRPr="004903F5">
              <w:rPr>
                <w:rFonts w:eastAsia="Times New Roman" w:cs="Times New Roman"/>
                <w:sz w:val="22"/>
              </w:rPr>
              <w:t>VO</w:t>
            </w:r>
            <w:r w:rsidRPr="004903F5">
              <w:rPr>
                <w:rFonts w:eastAsia="Times New Roman" w:cs="Times New Roman"/>
                <w:sz w:val="22"/>
                <w:vertAlign w:val="subscript"/>
              </w:rPr>
              <w:t>4</w:t>
            </w: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Pre-incubation (pre-incubated cells)</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r>
      <w:tr w:rsidR="008D5C36" w:rsidRPr="004D7654" w:rsidTr="004903F5">
        <w:tc>
          <w:tcPr>
            <w:tcW w:w="1984" w:type="dxa"/>
            <w:vMerge/>
            <w:shd w:val="clear" w:color="auto" w:fill="auto"/>
          </w:tcPr>
          <w:p w:rsidR="00CF00CB" w:rsidRPr="004903F5" w:rsidRDefault="00CF00CB" w:rsidP="004903F5">
            <w:pPr>
              <w:jc w:val="center"/>
              <w:rPr>
                <w:rFonts w:eastAsia="Times New Roman" w:cs="Times New Roman"/>
                <w:sz w:val="22"/>
              </w:rPr>
            </w:pP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Bath inhibitor (treated cells)</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r>
      <w:tr w:rsidR="008D5C36" w:rsidRPr="004D7654" w:rsidTr="004903F5">
        <w:tc>
          <w:tcPr>
            <w:tcW w:w="1984" w:type="dxa"/>
            <w:vMerge/>
            <w:shd w:val="clear" w:color="auto" w:fill="auto"/>
          </w:tcPr>
          <w:p w:rsidR="00CF00CB" w:rsidRPr="004903F5" w:rsidRDefault="00CF00CB" w:rsidP="004903F5">
            <w:pPr>
              <w:jc w:val="center"/>
              <w:rPr>
                <w:rFonts w:eastAsia="Times New Roman" w:cs="Times New Roman"/>
                <w:sz w:val="22"/>
              </w:rPr>
            </w:pP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Pipette solution (dialysed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r>
      <w:tr w:rsidR="008D5C36" w:rsidRPr="004D7654" w:rsidTr="004903F5">
        <w:tc>
          <w:tcPr>
            <w:tcW w:w="1984" w:type="dxa"/>
            <w:vMerge w:val="restart"/>
            <w:shd w:val="clear" w:color="auto" w:fill="auto"/>
          </w:tcPr>
          <w:p w:rsidR="00CF00CB" w:rsidRPr="004903F5" w:rsidRDefault="00CF00CB" w:rsidP="004903F5">
            <w:pPr>
              <w:jc w:val="center"/>
              <w:rPr>
                <w:rFonts w:eastAsia="Times New Roman" w:cs="Times New Roman"/>
                <w:sz w:val="22"/>
              </w:rPr>
            </w:pPr>
            <w:r w:rsidRPr="004903F5">
              <w:rPr>
                <w:rFonts w:eastAsia="Times New Roman" w:cs="Times New Roman"/>
                <w:sz w:val="22"/>
              </w:rPr>
              <w:t>10µM PAO</w:t>
            </w: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Pre-incubation (pre-incubated cells)</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r>
      <w:tr w:rsidR="008D5C36" w:rsidRPr="004D7654" w:rsidTr="004903F5">
        <w:tc>
          <w:tcPr>
            <w:tcW w:w="1984" w:type="dxa"/>
            <w:vMerge/>
            <w:shd w:val="clear" w:color="auto" w:fill="auto"/>
          </w:tcPr>
          <w:p w:rsidR="00CF00CB" w:rsidRPr="004903F5" w:rsidRDefault="00CF00CB" w:rsidP="004903F5">
            <w:pPr>
              <w:jc w:val="center"/>
              <w:rPr>
                <w:rFonts w:eastAsia="Times New Roman" w:cs="Times New Roman"/>
                <w:sz w:val="22"/>
              </w:rPr>
            </w:pP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Bath inhibitor (treated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w:t>
            </w:r>
          </w:p>
        </w:tc>
      </w:tr>
      <w:tr w:rsidR="008D5C36" w:rsidRPr="004D7654" w:rsidTr="004903F5">
        <w:tc>
          <w:tcPr>
            <w:tcW w:w="1984" w:type="dxa"/>
            <w:vMerge/>
            <w:shd w:val="clear" w:color="auto" w:fill="auto"/>
          </w:tcPr>
          <w:p w:rsidR="00CF00CB" w:rsidRPr="004903F5" w:rsidRDefault="00CF00CB" w:rsidP="004903F5">
            <w:pPr>
              <w:jc w:val="center"/>
              <w:rPr>
                <w:rFonts w:eastAsia="Times New Roman" w:cs="Times New Roman"/>
                <w:sz w:val="22"/>
              </w:rPr>
            </w:pP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Incubation after stimulation with IBMX/forskolin (incubated cells)</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b/>
                <w:sz w:val="22"/>
              </w:rPr>
            </w:pPr>
            <w:r w:rsidRPr="004903F5">
              <w:rPr>
                <w:rFonts w:eastAsia="Times New Roman" w:cs="Times New Roman"/>
                <w:b/>
                <w:sz w:val="22"/>
              </w:rPr>
              <w:t>Decrease</w:t>
            </w:r>
          </w:p>
        </w:tc>
      </w:tr>
      <w:tr w:rsidR="008D5C36" w:rsidRPr="004D7654" w:rsidTr="004903F5">
        <w:tc>
          <w:tcPr>
            <w:tcW w:w="1984" w:type="dxa"/>
            <w:shd w:val="clear" w:color="auto" w:fill="auto"/>
          </w:tcPr>
          <w:p w:rsidR="00CF00CB" w:rsidRPr="004903F5" w:rsidRDefault="00CF00CB" w:rsidP="004903F5">
            <w:pPr>
              <w:jc w:val="center"/>
              <w:rPr>
                <w:rFonts w:eastAsia="Times New Roman" w:cs="Times New Roman"/>
                <w:sz w:val="22"/>
              </w:rPr>
            </w:pPr>
            <w:r w:rsidRPr="004903F5">
              <w:rPr>
                <w:rFonts w:eastAsia="Times New Roman" w:cs="Times New Roman"/>
                <w:sz w:val="22"/>
              </w:rPr>
              <w:t>25µM BVT.948</w:t>
            </w: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Pre-incubation (pre-incubated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r>
      <w:tr w:rsidR="008D5C36" w:rsidRPr="004D7654" w:rsidTr="004903F5">
        <w:tc>
          <w:tcPr>
            <w:tcW w:w="1984" w:type="dxa"/>
            <w:shd w:val="clear" w:color="auto" w:fill="auto"/>
          </w:tcPr>
          <w:p w:rsidR="00CF00CB" w:rsidRPr="004903F5" w:rsidRDefault="00CF00CB" w:rsidP="004903F5">
            <w:pPr>
              <w:jc w:val="center"/>
              <w:rPr>
                <w:rFonts w:eastAsia="Times New Roman" w:cs="Times New Roman"/>
                <w:sz w:val="22"/>
              </w:rPr>
            </w:pPr>
            <w:r w:rsidRPr="004903F5">
              <w:rPr>
                <w:rFonts w:eastAsia="Times New Roman" w:cs="Times New Roman"/>
                <w:sz w:val="22"/>
              </w:rPr>
              <w:t>10µM NSC-87877</w:t>
            </w:r>
          </w:p>
        </w:tc>
        <w:tc>
          <w:tcPr>
            <w:tcW w:w="2268"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Pre-incubation (pre-incubated cells)</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 xml:space="preserve">No effect </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w:t>
            </w:r>
          </w:p>
        </w:tc>
        <w:tc>
          <w:tcPr>
            <w:tcW w:w="1474" w:type="dxa"/>
            <w:shd w:val="clear" w:color="auto" w:fill="auto"/>
            <w:vAlign w:val="center"/>
          </w:tcPr>
          <w:p w:rsidR="00CF00CB" w:rsidRPr="004903F5" w:rsidRDefault="00CF00CB" w:rsidP="004903F5">
            <w:pPr>
              <w:jc w:val="left"/>
              <w:rPr>
                <w:rFonts w:eastAsia="Times New Roman" w:cs="Times New Roman"/>
                <w:sz w:val="22"/>
              </w:rPr>
            </w:pPr>
            <w:r w:rsidRPr="004903F5">
              <w:rPr>
                <w:rFonts w:eastAsia="Times New Roman" w:cs="Times New Roman"/>
                <w:sz w:val="22"/>
              </w:rPr>
              <w:t>No effect</w:t>
            </w:r>
          </w:p>
        </w:tc>
      </w:tr>
    </w:tbl>
    <w:p w:rsidR="00CF00CB" w:rsidRPr="004D7654" w:rsidRDefault="00CF00CB" w:rsidP="00CF00CB">
      <w:pPr>
        <w:pStyle w:val="Heading5"/>
      </w:pPr>
      <w:bookmarkStart w:id="1425" w:name="_Toc343440890"/>
      <w:bookmarkStart w:id="1426" w:name="_Toc343447484"/>
      <w:bookmarkStart w:id="1427" w:name="_Toc343447821"/>
      <w:bookmarkStart w:id="1428" w:name="_Toc343606521"/>
      <w:bookmarkStart w:id="1429" w:name="_Toc343607121"/>
      <w:bookmarkStart w:id="1430" w:name="_Toc343672715"/>
      <w:r w:rsidRPr="004D7654">
        <w:t>Table 4.2 Summary of results for tyrosine phosphatase inhibitors and the effects on total, DIDS- and CFTR</w:t>
      </w:r>
      <w:r w:rsidRPr="004D7654">
        <w:rPr>
          <w:vertAlign w:val="subscript"/>
        </w:rPr>
        <w:t>inh</w:t>
      </w:r>
      <w:r w:rsidRPr="004D7654">
        <w:t>-172-sensitive conductances.</w:t>
      </w:r>
      <w:bookmarkEnd w:id="1425"/>
      <w:bookmarkEnd w:id="1426"/>
      <w:bookmarkEnd w:id="1427"/>
      <w:bookmarkEnd w:id="1428"/>
      <w:bookmarkEnd w:id="1429"/>
      <w:bookmarkEnd w:id="1430"/>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sectPr w:rsidR="00CF00CB" w:rsidRPr="004D7654" w:rsidSect="00CF00CB">
          <w:headerReference w:type="default" r:id="rId627"/>
          <w:pgSz w:w="11906" w:h="16838"/>
          <w:pgMar w:top="1134" w:right="1134" w:bottom="1134" w:left="2268" w:header="1134" w:footer="1134" w:gutter="0"/>
          <w:cols w:space="708"/>
          <w:docGrid w:linePitch="360"/>
        </w:sectPr>
      </w:pPr>
    </w:p>
    <w:p w:rsidR="00CF00CB" w:rsidRPr="004D7654" w:rsidRDefault="00CF00CB" w:rsidP="004A6BA4">
      <w:pPr>
        <w:pStyle w:val="Heading1"/>
      </w:pPr>
      <w:bookmarkStart w:id="1431" w:name="_Toc303604801"/>
      <w:bookmarkStart w:id="1432" w:name="_Toc303610072"/>
      <w:bookmarkStart w:id="1433" w:name="_Toc303610803"/>
      <w:bookmarkStart w:id="1434" w:name="_Toc343428553"/>
      <w:bookmarkStart w:id="1435" w:name="_Toc343447822"/>
      <w:bookmarkStart w:id="1436" w:name="_Toc347056898"/>
      <w:r w:rsidRPr="004D7654">
        <w:lastRenderedPageBreak/>
        <w:t>Chapter 5</w:t>
      </w:r>
      <w:bookmarkEnd w:id="1431"/>
      <w:bookmarkEnd w:id="1432"/>
      <w:bookmarkEnd w:id="1433"/>
      <w:bookmarkEnd w:id="1434"/>
      <w:bookmarkEnd w:id="1435"/>
      <w:bookmarkEnd w:id="1436"/>
    </w:p>
    <w:p w:rsidR="00CF00CB" w:rsidRPr="004D7654" w:rsidRDefault="00F272F4" w:rsidP="004A6BA4">
      <w:pPr>
        <w:pStyle w:val="Heading1"/>
      </w:pPr>
      <w:bookmarkStart w:id="1437" w:name="_Toc303604802"/>
      <w:bookmarkStart w:id="1438" w:name="_Toc303610073"/>
      <w:bookmarkStart w:id="1439" w:name="_Toc343428554"/>
      <w:bookmarkStart w:id="1440" w:name="_Toc343447823"/>
      <w:bookmarkStart w:id="1441" w:name="_Toc347056899"/>
      <w:r>
        <w:t xml:space="preserve">Role of G </w:t>
      </w:r>
      <w:r w:rsidR="00CF00CB" w:rsidRPr="004D7654">
        <w:t>proteins in CFTR regulation</w:t>
      </w:r>
      <w:bookmarkEnd w:id="1437"/>
      <w:bookmarkEnd w:id="1438"/>
      <w:bookmarkEnd w:id="1439"/>
      <w:bookmarkEnd w:id="1440"/>
      <w:bookmarkEnd w:id="1441"/>
    </w:p>
    <w:p w:rsidR="00CF00CB" w:rsidRPr="004D7654" w:rsidRDefault="00CF00CB" w:rsidP="00CF00CB">
      <w:pPr>
        <w:rPr>
          <w:rFonts w:cs="Times New Roman"/>
          <w:szCs w:val="24"/>
        </w:rPr>
      </w:pPr>
    </w:p>
    <w:p w:rsidR="00CF00CB" w:rsidRPr="004D7654" w:rsidRDefault="00CF00CB" w:rsidP="00F9038D">
      <w:pPr>
        <w:pStyle w:val="Heading2"/>
        <w:numPr>
          <w:ilvl w:val="1"/>
          <w:numId w:val="27"/>
        </w:numPr>
        <w:ind w:left="0" w:firstLine="0"/>
      </w:pPr>
      <w:bookmarkStart w:id="1442" w:name="_Toc343428555"/>
      <w:bookmarkStart w:id="1443" w:name="_Toc343447824"/>
      <w:bookmarkStart w:id="1444" w:name="_Toc347056900"/>
      <w:r w:rsidRPr="004D7654">
        <w:t>Introduction</w:t>
      </w:r>
      <w:bookmarkEnd w:id="1442"/>
      <w:bookmarkEnd w:id="1443"/>
      <w:bookmarkEnd w:id="1444"/>
    </w:p>
    <w:p w:rsidR="00CF00CB" w:rsidRPr="004D7654" w:rsidRDefault="00CF00CB" w:rsidP="00CF00CB">
      <w:pPr>
        <w:rPr>
          <w:rFonts w:cs="Times New Roman"/>
          <w:szCs w:val="24"/>
        </w:rPr>
      </w:pPr>
      <w:r w:rsidRPr="004D7654">
        <w:rPr>
          <w:rFonts w:cs="Times New Roman"/>
          <w:szCs w:val="24"/>
        </w:rPr>
        <w:t>The aim of this chapter was to determine the effect</w:t>
      </w:r>
      <w:r w:rsidR="00DA64E2">
        <w:rPr>
          <w:rFonts w:cs="Times New Roman"/>
          <w:szCs w:val="24"/>
        </w:rPr>
        <w:t>s</w:t>
      </w:r>
      <w:r w:rsidRPr="004D7654">
        <w:rPr>
          <w:rFonts w:cs="Times New Roman"/>
          <w:szCs w:val="24"/>
        </w:rPr>
        <w:t xml:space="preserve"> of G protein stimulation on cAMP-dependent CFTR activity.  While previous published work </w:t>
      </w:r>
      <w:r w:rsidR="00661D1B" w:rsidRPr="004D7654">
        <w:rPr>
          <w:rFonts w:cs="Times New Roman"/>
          <w:szCs w:val="24"/>
        </w:rPr>
        <w:t xml:space="preserve">(Schwiebert </w:t>
      </w:r>
      <w:r w:rsidR="00415106" w:rsidRPr="004D7654">
        <w:rPr>
          <w:rFonts w:cs="Times New Roman"/>
          <w:i/>
          <w:szCs w:val="24"/>
        </w:rPr>
        <w:t>et al.</w:t>
      </w:r>
      <w:r w:rsidR="00661D1B" w:rsidRPr="004D7654">
        <w:rPr>
          <w:rFonts w:cs="Times New Roman"/>
          <w:szCs w:val="24"/>
        </w:rPr>
        <w:t xml:space="preserve"> 1994b; Schwiebert </w:t>
      </w:r>
      <w:r w:rsidR="00415106" w:rsidRPr="004D7654">
        <w:rPr>
          <w:rFonts w:cs="Times New Roman"/>
          <w:i/>
          <w:szCs w:val="24"/>
        </w:rPr>
        <w:t>et al.</w:t>
      </w:r>
      <w:r w:rsidR="00661D1B" w:rsidRPr="004D7654">
        <w:rPr>
          <w:rFonts w:cs="Times New Roman"/>
          <w:szCs w:val="24"/>
        </w:rPr>
        <w:t xml:space="preserve"> 1992)</w:t>
      </w:r>
      <w:r w:rsidRPr="004D7654">
        <w:rPr>
          <w:rFonts w:cs="Times New Roman"/>
          <w:szCs w:val="24"/>
        </w:rPr>
        <w:t xml:space="preserve"> stimulated G proteins first followed by channel activation with cAMP, the effec</w:t>
      </w:r>
      <w:r w:rsidR="00DA64E2">
        <w:rPr>
          <w:rFonts w:cs="Times New Roman"/>
          <w:szCs w:val="24"/>
        </w:rPr>
        <w:t xml:space="preserve">ts of G protein stimulation </w:t>
      </w:r>
      <w:r w:rsidRPr="004D7654">
        <w:rPr>
          <w:rFonts w:cs="Times New Roman"/>
          <w:i/>
          <w:iCs/>
          <w:szCs w:val="24"/>
        </w:rPr>
        <w:t>after</w:t>
      </w:r>
      <w:r w:rsidRPr="004D7654">
        <w:rPr>
          <w:rFonts w:cs="Times New Roman"/>
          <w:szCs w:val="24"/>
        </w:rPr>
        <w:t xml:space="preserve"> cAMP-dependent activation of CFTR have not been investigated.  To alter G protein function, GTPγS was added to the cytosolic surface through the pipette solution in the whole-cell patch-clamp configuration after cells were stimulated with IBMX/forskolin to increase intracellular cAMP.  It was hypothesised that application of GTPγS would activate G</w:t>
      </w:r>
      <w:r w:rsidRPr="004D7654">
        <w:rPr>
          <w:rFonts w:cs="Times New Roman"/>
          <w:szCs w:val="24"/>
          <w:vertAlign w:val="subscript"/>
        </w:rPr>
        <w:t>iα-2</w:t>
      </w:r>
      <w:r w:rsidRPr="004D7654">
        <w:rPr>
          <w:rFonts w:cs="Times New Roman"/>
          <w:szCs w:val="24"/>
        </w:rPr>
        <w:t xml:space="preserve"> resulting in a decrease in ORCC function due to the direct interaction between G proteins and the channel, but would not alter the function of CFTR as its regulation by G proteins is due to vesicle trafficking rather than direct interaction </w:t>
      </w:r>
      <w:bookmarkStart w:id="1445" w:name="_Toc303604807"/>
      <w:bookmarkStart w:id="1446" w:name="_Toc303610078"/>
      <w:r w:rsidR="00661D1B" w:rsidRPr="004D7654">
        <w:rPr>
          <w:rFonts w:cs="Times New Roman"/>
          <w:szCs w:val="24"/>
        </w:rPr>
        <w:t xml:space="preserve">(Ismailov </w:t>
      </w:r>
      <w:r w:rsidR="00415106" w:rsidRPr="004D7654">
        <w:rPr>
          <w:rFonts w:cs="Times New Roman"/>
          <w:i/>
          <w:szCs w:val="24"/>
        </w:rPr>
        <w:t>et al.</w:t>
      </w:r>
      <w:r w:rsidR="00661D1B" w:rsidRPr="004D7654">
        <w:rPr>
          <w:rFonts w:cs="Times New Roman"/>
          <w:szCs w:val="24"/>
        </w:rPr>
        <w:t xml:space="preserve"> 1996)</w:t>
      </w:r>
      <w:r w:rsidRPr="004D7654">
        <w:rPr>
          <w:rFonts w:cs="Times New Roman"/>
          <w:szCs w:val="24"/>
        </w:rPr>
        <w:t>.</w:t>
      </w:r>
    </w:p>
    <w:p w:rsidR="00CF00CB" w:rsidRPr="004D7654" w:rsidRDefault="00CF00CB" w:rsidP="00F9038D">
      <w:pPr>
        <w:pStyle w:val="Heading2"/>
        <w:numPr>
          <w:ilvl w:val="1"/>
          <w:numId w:val="27"/>
        </w:numPr>
        <w:ind w:left="0" w:firstLine="0"/>
      </w:pPr>
      <w:bookmarkStart w:id="1447" w:name="_Toc343428556"/>
      <w:bookmarkStart w:id="1448" w:name="_Toc343447825"/>
      <w:bookmarkStart w:id="1449" w:name="_Toc347056901"/>
      <w:r w:rsidRPr="004D7654">
        <w:t>M</w:t>
      </w:r>
      <w:bookmarkEnd w:id="1445"/>
      <w:bookmarkEnd w:id="1446"/>
      <w:r w:rsidRPr="004D7654">
        <w:t>ethods</w:t>
      </w:r>
      <w:bookmarkStart w:id="1450" w:name="_Toc343426982"/>
      <w:bookmarkStart w:id="1451" w:name="_Toc343427123"/>
      <w:bookmarkStart w:id="1452" w:name="_Toc343428284"/>
      <w:bookmarkStart w:id="1453" w:name="_Toc343428557"/>
      <w:bookmarkStart w:id="1454" w:name="_Toc343429409"/>
      <w:bookmarkStart w:id="1455" w:name="_Toc343447826"/>
      <w:bookmarkStart w:id="1456" w:name="_Toc343426983"/>
      <w:bookmarkStart w:id="1457" w:name="_Toc343427124"/>
      <w:bookmarkStart w:id="1458" w:name="_Toc343428285"/>
      <w:bookmarkStart w:id="1459" w:name="_Toc343428558"/>
      <w:bookmarkStart w:id="1460" w:name="_Toc343429410"/>
      <w:bookmarkStart w:id="1461" w:name="_Toc343447827"/>
      <w:bookmarkStart w:id="1462" w:name="_Toc343426984"/>
      <w:bookmarkStart w:id="1463" w:name="_Toc343427125"/>
      <w:bookmarkStart w:id="1464" w:name="_Toc343428286"/>
      <w:bookmarkStart w:id="1465" w:name="_Toc343428559"/>
      <w:bookmarkStart w:id="1466" w:name="_Toc343429411"/>
      <w:bookmarkStart w:id="1467" w:name="_Toc343447828"/>
      <w:bookmarkStart w:id="1468" w:name="_Toc303604808"/>
      <w:bookmarkStart w:id="1469" w:name="_Toc303610079"/>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p>
    <w:p w:rsidR="00CF00CB" w:rsidRPr="004D7654" w:rsidRDefault="00CF00CB" w:rsidP="00F9038D">
      <w:pPr>
        <w:pStyle w:val="Heading3"/>
        <w:numPr>
          <w:ilvl w:val="2"/>
          <w:numId w:val="27"/>
        </w:numPr>
        <w:ind w:left="0" w:firstLine="0"/>
      </w:pPr>
      <w:bookmarkStart w:id="1470" w:name="_Toc343428560"/>
      <w:bookmarkStart w:id="1471" w:name="_Toc343447829"/>
      <w:bookmarkStart w:id="1472" w:name="_Toc347056902"/>
      <w:r w:rsidRPr="004D7654">
        <w:t>Brief methods</w:t>
      </w:r>
      <w:bookmarkEnd w:id="1468"/>
      <w:bookmarkEnd w:id="1469"/>
      <w:bookmarkEnd w:id="1470"/>
      <w:bookmarkEnd w:id="1471"/>
      <w:bookmarkEnd w:id="1472"/>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The whole-cell patch-clamp technique was employed to examine the role of G proteins in the regulation of cAMP-stimulated CFTR</w:t>
      </w:r>
      <w:r w:rsidR="00F135EC">
        <w:rPr>
          <w:rFonts w:cs="Times New Roman"/>
          <w:szCs w:val="24"/>
        </w:rPr>
        <w:t xml:space="preserve"> chloride currents</w:t>
      </w:r>
      <w:r w:rsidRPr="004D7654">
        <w:rPr>
          <w:rFonts w:cs="Times New Roman"/>
          <w:szCs w:val="24"/>
        </w:rPr>
        <w:t>.  This was achieved through the analysis of cells that were grown on plastic cover slips at 37</w:t>
      </w:r>
      <w:r w:rsidRPr="004D7654">
        <w:rPr>
          <w:rFonts w:cs="Times New Roman"/>
          <w:szCs w:val="24"/>
          <w:vertAlign w:val="superscript"/>
        </w:rPr>
        <w:t>o</w:t>
      </w:r>
      <w:r w:rsidRPr="004D7654">
        <w:rPr>
          <w:rFonts w:cs="Times New Roman"/>
          <w:szCs w:val="24"/>
        </w:rPr>
        <w:t>C, as described in the Materials and Methods chapter, stimulated with 100μM IBMX/10μM forskolin to activate the CFTR channel and subsequently exposed to GTPγS through the patch-pipette.  The whole-cell patch-clamp protocol was carried out as described in the Materials and Methods chapter.</w:t>
      </w:r>
    </w:p>
    <w:p w:rsidR="00CF00CB" w:rsidRDefault="00CF00CB" w:rsidP="00CF00CB">
      <w:pPr>
        <w:rPr>
          <w:rFonts w:cs="Times New Roman"/>
          <w:szCs w:val="24"/>
        </w:rPr>
      </w:pPr>
    </w:p>
    <w:p w:rsidR="00B46550" w:rsidRPr="004D7654" w:rsidRDefault="00B46550" w:rsidP="00CF00CB">
      <w:pPr>
        <w:rPr>
          <w:rFonts w:cs="Times New Roman"/>
          <w:szCs w:val="24"/>
        </w:rPr>
      </w:pPr>
    </w:p>
    <w:p w:rsidR="00CF00CB" w:rsidRPr="004D7654" w:rsidRDefault="00CF00CB" w:rsidP="00F9038D">
      <w:pPr>
        <w:pStyle w:val="Heading3"/>
        <w:numPr>
          <w:ilvl w:val="2"/>
          <w:numId w:val="27"/>
        </w:numPr>
        <w:ind w:left="0" w:firstLine="0"/>
      </w:pPr>
      <w:bookmarkStart w:id="1473" w:name="_Toc303604809"/>
      <w:bookmarkStart w:id="1474" w:name="_Toc303610080"/>
      <w:bookmarkStart w:id="1475" w:name="_Toc343428561"/>
      <w:bookmarkStart w:id="1476" w:name="_Toc343447830"/>
      <w:bookmarkStart w:id="1477" w:name="_Toc347056903"/>
      <w:r w:rsidRPr="004D7654">
        <w:lastRenderedPageBreak/>
        <w:t>Experimental solutions</w:t>
      </w:r>
      <w:bookmarkEnd w:id="1473"/>
      <w:bookmarkEnd w:id="1474"/>
      <w:bookmarkEnd w:id="1475"/>
      <w:bookmarkEnd w:id="1476"/>
      <w:bookmarkEnd w:id="1477"/>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All whole-cell patch-clamp solutions used were the standard solutions detailed in the Materials and Methods chapter.  The pipette solution was modified to contain 100μM GTPγS by dissolving the GTPγS compound directly into the standard pipette solution.</w:t>
      </w:r>
    </w:p>
    <w:p w:rsidR="00CF00CB" w:rsidRPr="004D7654" w:rsidRDefault="00CF00CB" w:rsidP="00CF00CB">
      <w:pPr>
        <w:rPr>
          <w:rFonts w:cs="Times New Roman"/>
        </w:rPr>
      </w:pPr>
    </w:p>
    <w:p w:rsidR="00CF00CB" w:rsidRPr="004D7654" w:rsidRDefault="00CF00CB" w:rsidP="00F9038D">
      <w:pPr>
        <w:pStyle w:val="Heading2"/>
        <w:numPr>
          <w:ilvl w:val="1"/>
          <w:numId w:val="27"/>
        </w:numPr>
        <w:ind w:left="0" w:firstLine="0"/>
      </w:pPr>
      <w:bookmarkStart w:id="1478" w:name="_Toc303604810"/>
      <w:bookmarkStart w:id="1479" w:name="_Toc303610081"/>
      <w:r w:rsidRPr="004D7654">
        <w:t xml:space="preserve"> </w:t>
      </w:r>
      <w:bookmarkStart w:id="1480" w:name="_Toc343428562"/>
      <w:bookmarkStart w:id="1481" w:name="_Toc343447831"/>
      <w:bookmarkStart w:id="1482" w:name="_Toc347056904"/>
      <w:r w:rsidRPr="004D7654">
        <w:t>Results</w:t>
      </w:r>
      <w:bookmarkEnd w:id="1478"/>
      <w:bookmarkEnd w:id="1479"/>
      <w:bookmarkEnd w:id="1480"/>
      <w:bookmarkEnd w:id="1481"/>
      <w:bookmarkEnd w:id="1482"/>
    </w:p>
    <w:p w:rsidR="00CF00CB" w:rsidRPr="004D7654" w:rsidRDefault="00CF00CB" w:rsidP="00F9038D">
      <w:pPr>
        <w:pStyle w:val="Heading3"/>
        <w:numPr>
          <w:ilvl w:val="2"/>
          <w:numId w:val="27"/>
        </w:numPr>
        <w:ind w:left="0" w:firstLine="0"/>
      </w:pPr>
      <w:bookmarkStart w:id="1483" w:name="_Toc303610082"/>
      <w:bookmarkStart w:id="1484" w:name="_Toc343428563"/>
      <w:bookmarkStart w:id="1485" w:name="_Toc343447832"/>
      <w:bookmarkStart w:id="1486" w:name="_Toc347056905"/>
      <w:r w:rsidRPr="004D7654">
        <w:t>Effect on total whole-cell current and conductance</w:t>
      </w:r>
      <w:bookmarkEnd w:id="1483"/>
      <w:bookmarkEnd w:id="1484"/>
      <w:bookmarkEnd w:id="1485"/>
      <w:bookmarkEnd w:id="1486"/>
    </w:p>
    <w:p w:rsidR="00CF00CB" w:rsidRPr="004D7654" w:rsidRDefault="00CF00CB" w:rsidP="00CF00CB">
      <w:pPr>
        <w:rPr>
          <w:rFonts w:cs="Times New Roman"/>
          <w:b/>
        </w:rPr>
      </w:pPr>
      <w:r w:rsidRPr="004D7654">
        <w:rPr>
          <w:rFonts w:cs="Times New Roman"/>
          <w:szCs w:val="24"/>
        </w:rPr>
        <w:t>Both control and GTPγS cells exhibited a decrease in current in response to 500μM DIDS and 500µM DIDS/10μM CFTR</w:t>
      </w:r>
      <w:r w:rsidRPr="004D7654">
        <w:rPr>
          <w:rFonts w:cs="Times New Roman"/>
          <w:szCs w:val="24"/>
          <w:vertAlign w:val="subscript"/>
        </w:rPr>
        <w:t>inh</w:t>
      </w:r>
      <w:r w:rsidRPr="004D7654">
        <w:rPr>
          <w:rFonts w:cs="Times New Roman"/>
          <w:szCs w:val="24"/>
        </w:rPr>
        <w:t>-172, figure 5.1.</w:t>
      </w:r>
      <w:r w:rsidR="00F9038D" w:rsidRPr="004D7654">
        <w:rPr>
          <w:rFonts w:cs="Times New Roman"/>
          <w:szCs w:val="24"/>
        </w:rPr>
        <w:t xml:space="preserve">  The average 16HBE14o- cell capacitance was 16.04 ± 1.86 pF (n = 38).</w:t>
      </w:r>
    </w:p>
    <w:p w:rsidR="00CF00CB" w:rsidRPr="004D7654" w:rsidRDefault="00B46550" w:rsidP="00CF00CB">
      <w:pPr>
        <w:rPr>
          <w:rFonts w:cs="Times New Roman"/>
          <w:szCs w:val="24"/>
        </w:rPr>
      </w:pPr>
      <w:r>
        <w:rPr>
          <w:rFonts w:cs="Times New Roman"/>
          <w:noProof/>
          <w:sz w:val="22"/>
          <w:lang w:eastAsia="en-GB"/>
        </w:rPr>
        <w:pict>
          <v:shape id="_x0000_s3860" type="#_x0000_t202" style="position:absolute;left:0;text-align:left;margin-left:298.2pt;margin-top:7.75pt;width:118.95pt;height:47.25pt;z-index:230" stroked="f">
            <o:lock v:ext="edit" aspectratio="t"/>
            <v:textbox style="mso-next-textbox:#_x0000_s3860">
              <w:txbxContent>
                <w:p w:rsidR="00C8548E" w:rsidRDefault="00C8548E" w:rsidP="00CF00CB">
                  <w:pPr>
                    <w:jc w:val="center"/>
                    <w:rPr>
                      <w:rFonts w:cs="Times New Roman"/>
                      <w:szCs w:val="24"/>
                    </w:rPr>
                  </w:pPr>
                  <w:r>
                    <w:rPr>
                      <w:rFonts w:cs="Times New Roman"/>
                      <w:szCs w:val="24"/>
                    </w:rPr>
                    <w:t>+ 500µM DIDS/</w:t>
                  </w:r>
                </w:p>
                <w:p w:rsidR="00C8548E" w:rsidRPr="004546DA" w:rsidRDefault="00C8548E" w:rsidP="00CF00CB">
                  <w:pPr>
                    <w:jc w:val="center"/>
                    <w:rPr>
                      <w:szCs w:val="24"/>
                    </w:rPr>
                  </w:pPr>
                  <w:r>
                    <w:rPr>
                      <w:rFonts w:cs="Times New Roman"/>
                      <w:szCs w:val="24"/>
                    </w:rPr>
                    <w:t>10μM CFTR</w:t>
                  </w:r>
                  <w:r w:rsidRPr="000C3A57">
                    <w:rPr>
                      <w:rFonts w:cs="Times New Roman"/>
                      <w:szCs w:val="24"/>
                      <w:vertAlign w:val="subscript"/>
                    </w:rPr>
                    <w:t>inh</w:t>
                  </w:r>
                  <w:r w:rsidRPr="00872853">
                    <w:rPr>
                      <w:rFonts w:cs="Times New Roman"/>
                      <w:szCs w:val="24"/>
                    </w:rPr>
                    <w:t>-172</w:t>
                  </w:r>
                </w:p>
              </w:txbxContent>
            </v:textbox>
          </v:shape>
        </w:pict>
      </w:r>
    </w:p>
    <w:p w:rsidR="00CF00CB" w:rsidRPr="004D7654" w:rsidRDefault="00B46550" w:rsidP="00CF00CB">
      <w:pPr>
        <w:rPr>
          <w:rFonts w:cs="Times New Roman"/>
          <w:szCs w:val="24"/>
        </w:rPr>
      </w:pPr>
      <w:r>
        <w:rPr>
          <w:rFonts w:cs="Times New Roman"/>
          <w:noProof/>
          <w:sz w:val="22"/>
          <w:lang w:eastAsia="en-GB"/>
        </w:rPr>
        <w:pict>
          <v:group id="_x0000_s3863" style="position:absolute;left:0;text-align:left;margin-left:17.85pt;margin-top:19.6pt;width:406.65pt;height:229.05pt;z-index:233" coordorigin="2625,2542" coordsize="8133,4581">
            <v:shape id="_x0000_s3864" type="#_x0000_t75" style="position:absolute;left:5500;top:5054;width:2465;height:2013" wrapcoords="630 1102 360 12784 630 20939 18900 20939 18900 13445 21150 13004 21150 12673 18900 11682 19080 6612 18360 6502 1170 6392 990 1102 630 1102">
              <v:imagedata r:id="rId628" o:title="" croptop="7270f" cropbottom="14056f" cropleft="9203f" cropright="33192f"/>
            </v:shape>
            <v:shape id="_x0000_s3865" type="#_x0000_t75" style="position:absolute;left:8201;top:5089;width:2557;height:1787" wrapcoords="954 124 694 12166 954 21476 19345 21476 19605 14028 21600 12290 21600 12041 19345 10055 19518 2979 18564 2979 1301 2110 1301 124 954 124">
              <v:imagedata r:id="rId629" o:title="" croptop="9374f" cropbottom="18304f" cropleft="10378f" cropright="28192f"/>
            </v:shape>
            <v:shape id="_x0000_s3866" type="#_x0000_t75" style="position:absolute;left:2625;top:4997;width:2639;height:2126" wrapcoords="925 1252 672 13043 925 20661 18742 20661 18742 14713 21012 13148 21012 12939 18742 11270 18911 5322 16389 5009 7564 4591 1429 2922 1345 1252 925 1252">
              <v:imagedata r:id="rId630" o:title="" croptop="7001f" cropbottom="13572f" cropleft="15568f" cropright="8216f"/>
            </v:shape>
            <v:group id="_x0000_s3867" style="position:absolute;left:2625;top:2542;width:8133;height:2565" coordorigin="2625,2542" coordsize="8133,2565">
              <v:shape id="_x0000_s3868" type="#_x0000_t75" style="position:absolute;left:8211;top:2836;width:2547;height:1339">
                <v:imagedata r:id="rId631" o:title="" croptop="14291f" cropbottom="22664f" cropleft="10938f" cropright="26342f"/>
              </v:shape>
              <v:shape id="_x0000_s3869" type="#_x0000_t75" style="position:absolute;left:2625;top:2542;width:2536;height:2013" wrapcoords="962 992 700 13555 962 20388 1312 20388 3061 20388 19326 18845 19326 15098 21600 14216 21600 13445 19414 13335 19501 2976 17752 2865 1312 2755 1312 992 962 992">
                <v:imagedata r:id="rId632" o:title="" croptop="11060f" cropbottom="14271f" cropleft="14733f" cropright="12676f"/>
              </v:shape>
              <v:shape id="_x0000_s3870" type="#_x0000_t75" style="position:absolute;left:6075;top:4439;width:1161;height:668" wrapcoords="956 8308 765 10966 5352 13625 10322 13625 9175 14954 8411 16615 8411 17945 17012 17945 17395 15618 15483 13957 11087 13625 11087 8308 956 8308">
                <v:imagedata r:id="rId633" o:title="" cropbottom="52248f" cropleft="48091f"/>
              </v:shape>
              <v:shape id="_x0000_s3871" type="#_x0000_t75" style="position:absolute;left:5500;top:2966;width:2578;height:1109" wrapcoords="516 3000 258 13200 516 21200 861 21200 6626 21200 18760 19800 18674 15800 20912 13600 20912 13000 18674 12600 18846 5200 861 3000 516 3000">
                <v:imagedata r:id="rId634" o:title="" croptop="16512f" cropbottom="25489f" cropleft="11162f" cropright="26481f"/>
              </v:shape>
            </v:group>
          </v:group>
          <o:OLEObject Type="Embed" ProgID="Origin50.Graph" ShapeID="_x0000_s3864" DrawAspect="Content" ObjectID="_1420812893" r:id="rId635"/>
          <o:OLEObject Type="Embed" ProgID="Origin50.Graph" ShapeID="_x0000_s3865" DrawAspect="Content" ObjectID="_1420812894" r:id="rId636"/>
          <o:OLEObject Type="Embed" ProgID="Origin50.Graph" ShapeID="_x0000_s3866" DrawAspect="Content" ObjectID="_1420812895" r:id="rId637"/>
          <o:OLEObject Type="Embed" ProgID="Origin50.Graph" ShapeID="_x0000_s3869" DrawAspect="Content" ObjectID="_1420812896" r:id="rId638"/>
          <o:OLEObject Type="Embed" ProgID="Origin50.Graph" ShapeID="_x0000_s3870" DrawAspect="Content" ObjectID="_1420812897" r:id="rId639"/>
          <o:OLEObject Type="Embed" ProgID="Origin50.Graph" ShapeID="_x0000_s3871" DrawAspect="Content" ObjectID="_1420812898" r:id="rId640"/>
        </w:pict>
      </w:r>
      <w:r>
        <w:rPr>
          <w:rFonts w:cs="Times New Roman"/>
          <w:noProof/>
          <w:sz w:val="22"/>
          <w:lang w:eastAsia="en-GB"/>
        </w:rPr>
        <w:pict>
          <v:shape id="_x0000_s3859" type="#_x0000_t202" style="position:absolute;left:0;text-align:left;margin-left:170.35pt;margin-top:4.8pt;width:96.55pt;height:22.2pt;z-index:229" stroked="f">
            <o:lock v:ext="edit" aspectratio="t"/>
            <v:textbox style="mso-next-textbox:#_x0000_s3859">
              <w:txbxContent>
                <w:p w:rsidR="00C8548E" w:rsidRPr="001D0B1D" w:rsidRDefault="00C8548E" w:rsidP="00CF00CB">
                  <w:pPr>
                    <w:jc w:val="center"/>
                    <w:rPr>
                      <w:rFonts w:cs="Times New Roman"/>
                      <w:szCs w:val="24"/>
                    </w:rPr>
                  </w:pPr>
                  <w:r>
                    <w:rPr>
                      <w:rFonts w:cs="Times New Roman"/>
                      <w:szCs w:val="24"/>
                    </w:rPr>
                    <w:t>+ 500μM DIDS</w:t>
                  </w:r>
                </w:p>
              </w:txbxContent>
            </v:textbox>
          </v:shape>
        </w:pict>
      </w:r>
      <w:r>
        <w:rPr>
          <w:rFonts w:cs="Times New Roman"/>
          <w:noProof/>
          <w:sz w:val="22"/>
          <w:lang w:eastAsia="en-GB"/>
        </w:rPr>
        <w:pict>
          <v:shape id="_x0000_s3858" type="#_x0000_t202" style="position:absolute;left:0;text-align:left;margin-left:56.3pt;margin-top:4.8pt;width:43.1pt;height:18.5pt;z-index:228" stroked="f">
            <o:lock v:ext="edit" aspectratio="t"/>
            <v:textbox style="mso-next-textbox:#_x0000_s3858">
              <w:txbxContent>
                <w:p w:rsidR="00C8548E" w:rsidRPr="001D0B1D" w:rsidRDefault="00C8548E" w:rsidP="00CF00CB">
                  <w:pPr>
                    <w:jc w:val="center"/>
                    <w:rPr>
                      <w:rFonts w:cs="Times New Roman"/>
                      <w:szCs w:val="24"/>
                    </w:rPr>
                  </w:pPr>
                  <w:r>
                    <w:rPr>
                      <w:rFonts w:cs="Times New Roman"/>
                      <w:szCs w:val="24"/>
                    </w:rPr>
                    <w:t>Total</w:t>
                  </w:r>
                </w:p>
              </w:txbxContent>
            </v:textbox>
          </v:shape>
        </w:pic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61" type="#_x0000_t202" style="position:absolute;left:0;text-align:left;margin-left:-.7pt;margin-top:13.6pt;width:21.9pt;height:21.55pt;z-index:231" filled="f" stroked="f">
            <o:lock v:ext="edit" aspectratio="t"/>
            <v:textbox style="mso-next-textbox:#_x0000_s3861">
              <w:txbxContent>
                <w:p w:rsidR="00C8548E" w:rsidRPr="00EE407F" w:rsidRDefault="00C8548E" w:rsidP="00CF00CB">
                  <w:pPr>
                    <w:rPr>
                      <w:rFonts w:cs="Times New Roman"/>
                      <w:szCs w:val="24"/>
                    </w:rPr>
                  </w:pPr>
                  <w:r w:rsidRPr="00EE407F">
                    <w:rPr>
                      <w:rFonts w:cs="Times New Roman"/>
                      <w:szCs w:val="24"/>
                    </w:rPr>
                    <w:t>A</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975" type="#_x0000_t32" style="position:absolute;left:0;text-align:left;margin-left:286.1pt;margin-top:8.85pt;width:18pt;height:0;z-index:337" o:connectortype="straight">
            <v:stroke endarrow="open"/>
          </v:shape>
        </w:pict>
      </w:r>
      <w:r>
        <w:rPr>
          <w:rFonts w:cs="Times New Roman"/>
          <w:noProof/>
          <w:szCs w:val="24"/>
          <w:lang w:eastAsia="en-GB"/>
        </w:rPr>
        <w:pict>
          <v:shape id="_x0000_s3974" type="#_x0000_t32" style="position:absolute;left:0;text-align:left;margin-left:149.2pt;margin-top:8.7pt;width:18pt;height:0;z-index:336" o:connectortype="straight">
            <v:stroke endarrow="open"/>
          </v:shape>
        </w:pict>
      </w:r>
      <w:r>
        <w:rPr>
          <w:rFonts w:cs="Times New Roman"/>
          <w:noProof/>
          <w:szCs w:val="24"/>
          <w:lang w:eastAsia="en-GB"/>
        </w:rPr>
        <w:pict>
          <v:shape id="_x0000_s3973" type="#_x0000_t32" style="position:absolute;left:0;text-align:left;margin-left:7.7pt;margin-top:8.3pt;width:18pt;height:0;z-index:335"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Cs w:val="24"/>
          <w:lang w:eastAsia="en-GB"/>
        </w:rPr>
        <w:pict>
          <v:shape id="_x0000_s3862" type="#_x0000_t202" style="position:absolute;left:0;text-align:left;margin-left:-.7pt;margin-top:4.2pt;width:21.9pt;height:21.5pt;z-index:232" filled="f" stroked="f">
            <o:lock v:ext="edit" aspectratio="t"/>
            <v:textbox style="mso-next-textbox:#_x0000_s3862">
              <w:txbxContent>
                <w:p w:rsidR="00C8548E" w:rsidRPr="00EE407F" w:rsidRDefault="00C8548E" w:rsidP="00CF00CB">
                  <w:pPr>
                    <w:rPr>
                      <w:rFonts w:cs="Times New Roman"/>
                      <w:szCs w:val="24"/>
                    </w:rPr>
                  </w:pPr>
                  <w:r>
                    <w:rPr>
                      <w:rFonts w:cs="Times New Roman"/>
                      <w:szCs w:val="24"/>
                    </w:rPr>
                    <w:t>B</w:t>
                  </w:r>
                </w:p>
              </w:txbxContent>
            </v:textbox>
          </v:shape>
        </w:pict>
      </w:r>
    </w:p>
    <w:p w:rsidR="00CF00CB" w:rsidRPr="004D7654" w:rsidRDefault="00B46550" w:rsidP="00CF00CB">
      <w:pPr>
        <w:rPr>
          <w:rFonts w:cs="Times New Roman"/>
          <w:szCs w:val="24"/>
        </w:rPr>
      </w:pPr>
      <w:r>
        <w:rPr>
          <w:rFonts w:cs="Times New Roman"/>
          <w:noProof/>
          <w:szCs w:val="24"/>
          <w:lang w:eastAsia="en-GB"/>
        </w:rPr>
        <w:pict>
          <v:shape id="_x0000_s3978" type="#_x0000_t32" style="position:absolute;left:0;text-align:left;margin-left:286.1pt;margin-top:8.95pt;width:18pt;height:0;z-index:340" o:connectortype="straight">
            <v:stroke endarrow="open"/>
          </v:shape>
        </w:pict>
      </w:r>
      <w:r>
        <w:rPr>
          <w:rFonts w:cs="Times New Roman"/>
          <w:noProof/>
          <w:szCs w:val="24"/>
          <w:lang w:eastAsia="en-GB"/>
        </w:rPr>
        <w:pict>
          <v:shape id="_x0000_s3977" type="#_x0000_t32" style="position:absolute;left:0;text-align:left;margin-left:149.2pt;margin-top:10pt;width:18pt;height:0;z-index:339" o:connectortype="straight">
            <v:stroke endarrow="open"/>
          </v:shape>
        </w:pict>
      </w:r>
      <w:r>
        <w:rPr>
          <w:rFonts w:cs="Times New Roman"/>
          <w:noProof/>
          <w:szCs w:val="24"/>
          <w:lang w:eastAsia="en-GB"/>
        </w:rPr>
        <w:pict>
          <v:shape id="_x0000_s3976" type="#_x0000_t32" style="position:absolute;left:0;text-align:left;margin-left:7.7pt;margin-top:9.6pt;width:18pt;height:0;z-index:338" o:connectortype="straight">
            <v:stroke endarrow="open"/>
          </v:shape>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5"/>
        <w:rPr>
          <w:vanish/>
          <w:specVanish/>
        </w:rPr>
      </w:pPr>
      <w:bookmarkStart w:id="1487" w:name="_Toc343447833"/>
      <w:bookmarkStart w:id="1488" w:name="_Toc343447996"/>
      <w:bookmarkStart w:id="1489" w:name="_Toc343606522"/>
      <w:bookmarkStart w:id="1490" w:name="_Toc343672716"/>
      <w:bookmarkStart w:id="1491" w:name="_Toc343440891"/>
      <w:bookmarkStart w:id="1492" w:name="_Toc343428564"/>
      <w:r w:rsidRPr="004D7654">
        <w:t>Figure 5.1 Typical traces from single 16HBE14o- cells.</w:t>
      </w:r>
      <w:bookmarkEnd w:id="1487"/>
      <w:bookmarkEnd w:id="1488"/>
      <w:bookmarkEnd w:id="1489"/>
      <w:bookmarkEnd w:id="1490"/>
      <w:r w:rsidRPr="004D7654">
        <w:t xml:space="preserve">  </w:t>
      </w:r>
    </w:p>
    <w:p w:rsidR="00CF00CB" w:rsidRPr="004D7654" w:rsidRDefault="00CF00CB" w:rsidP="00CF00CB">
      <w:pPr>
        <w:rPr>
          <w:rFonts w:cs="Times New Roman"/>
        </w:rPr>
      </w:pPr>
      <w:r w:rsidRPr="004D7654">
        <w:rPr>
          <w:rFonts w:cs="Times New Roman"/>
        </w:rPr>
        <w:t xml:space="preserve"> A, control cell.  B, GTPγS cell.  Arrows indicate zero current.</w:t>
      </w:r>
      <w:bookmarkEnd w:id="1491"/>
    </w:p>
    <w:bookmarkEnd w:id="1492"/>
    <w:p w:rsidR="00CF00CB" w:rsidRPr="004D7654" w:rsidRDefault="00CF00CB" w:rsidP="00CF00CB">
      <w:pPr>
        <w:rPr>
          <w:rFonts w:cs="Times New Roman"/>
          <w:szCs w:val="24"/>
        </w:rPr>
      </w:pPr>
    </w:p>
    <w:p w:rsidR="00CF00CB" w:rsidRDefault="00CF00CB" w:rsidP="00CF00CB">
      <w:pPr>
        <w:rPr>
          <w:rFonts w:cs="Times New Roman"/>
          <w:szCs w:val="24"/>
        </w:rPr>
      </w:pPr>
      <w:r w:rsidRPr="004D7654">
        <w:rPr>
          <w:rFonts w:cs="Times New Roman"/>
          <w:szCs w:val="24"/>
        </w:rPr>
        <w:t xml:space="preserve">There was no significant difference in total whole-cell current or conductance between cells with a control pipette solution and 100μM GTPγS pipette solution, figure 5.2.  The reversal potential of control cells was 0.26 ± 1.06 mV (n = 20) which did not differ </w:t>
      </w:r>
      <w:r w:rsidRPr="004D7654">
        <w:rPr>
          <w:rFonts w:cs="Times New Roman"/>
          <w:szCs w:val="24"/>
        </w:rPr>
        <w:lastRenderedPageBreak/>
        <w:t>significantly from the reversal potential of GTPγS cells of -1.56 ± 1.56 mV (n = 18).  Neither reversal potential was significantly difference from E</w:t>
      </w:r>
      <w:r w:rsidRPr="004D7654">
        <w:rPr>
          <w:rFonts w:cs="Times New Roman"/>
          <w:szCs w:val="24"/>
          <w:vertAlign w:val="subscript"/>
        </w:rPr>
        <w:t>Cl</w:t>
      </w:r>
      <w:r w:rsidRPr="004D7654">
        <w:rPr>
          <w:rFonts w:cs="Times New Roman"/>
          <w:szCs w:val="24"/>
        </w:rPr>
        <w:t>.</w:t>
      </w:r>
    </w:p>
    <w:p w:rsidR="00F135EC" w:rsidRPr="004D7654" w:rsidRDefault="00F135EC"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pict>
          <v:shape id="_x0000_s4247" type="#_x0000_t202" style="position:absolute;left:0;text-align:left;margin-left:208.35pt;margin-top:7.1pt;width:17.7pt;height:28.65pt;z-index:609" strokecolor="white">
            <o:lock v:ext="edit" aspectratio="t"/>
            <v:textbox style="mso-next-textbox:#_x0000_s4247;mso-fit-shape-to-text:t">
              <w:txbxContent>
                <w:p w:rsidR="00C8548E" w:rsidRPr="008463F7" w:rsidRDefault="00C8548E" w:rsidP="00CF00CB">
                  <w:pPr>
                    <w:rPr>
                      <w:rFonts w:cs="Times New Roman"/>
                      <w:szCs w:val="24"/>
                    </w:rPr>
                  </w:pPr>
                  <w:r>
                    <w:rPr>
                      <w:rFonts w:cs="Times New Roman"/>
                      <w:szCs w:val="24"/>
                    </w:rPr>
                    <w:t>B</w:t>
                  </w:r>
                </w:p>
              </w:txbxContent>
            </v:textbox>
          </v:shape>
        </w:pict>
      </w:r>
      <w:r>
        <w:rPr>
          <w:rFonts w:cs="Times New Roman"/>
          <w:noProof/>
          <w:sz w:val="22"/>
          <w:lang w:eastAsia="en-GB"/>
        </w:rPr>
        <w:pict>
          <v:shape id="_x0000_s4246" type="#_x0000_t202" style="position:absolute;left:0;text-align:left;margin-left:1.75pt;margin-top:8pt;width:17.7pt;height:28.65pt;z-index:608" strokecolor="white">
            <o:lock v:ext="edit" aspectratio="t"/>
            <v:textbox style="mso-next-textbox:#_x0000_s4246;mso-fit-shape-to-text:t">
              <w:txbxContent>
                <w:p w:rsidR="00C8548E" w:rsidRPr="008463F7" w:rsidRDefault="00C8548E" w:rsidP="00CF00CB">
                  <w:pPr>
                    <w:rPr>
                      <w:rFonts w:cs="Times New Roman"/>
                      <w:szCs w:val="24"/>
                    </w:rPr>
                  </w:pPr>
                  <w:r w:rsidRPr="008463F7">
                    <w:rPr>
                      <w:rFonts w:cs="Times New Roman"/>
                      <w:szCs w:val="24"/>
                    </w:rPr>
                    <w:t>A</w:t>
                  </w:r>
                </w:p>
              </w:txbxContent>
            </v:textbox>
          </v:shape>
        </w:pict>
      </w:r>
      <w:r>
        <w:rPr>
          <w:rFonts w:cs="Times New Roman"/>
          <w:noProof/>
          <w:sz w:val="22"/>
          <w:lang w:eastAsia="en-GB"/>
        </w:rPr>
        <w:pict>
          <v:shape id="_x0000_s4245" type="#_x0000_t75" style="position:absolute;left:0;text-align:left;margin-left:-9.15pt;margin-top:19.5pt;width:190.75pt;height:141.7pt;z-index:607" wrapcoords="9429 1648 9543 3036 8343 3210 6857 3990 6800 4598 6800 8675 9543 9976 9429 11364 1200 11451 1200 12665 6457 12925 4743 13706 4743 14140 3143 14573 1657 15181 1600 19345 8114 19605 9200 19605 9657 19605 9829 19171 9771 12752 17886 12665 17886 11451 20286 11364 20286 10496 11486 9976 12229 9976 14514 8935 14457 8588 15200 8588 16057 7807 16000 7200 17429 7200 17714 6940 17771 2082 17314 1995 9714 1648 9429 1648">
            <v:imagedata r:id="rId641" o:title=""/>
          </v:shape>
          <o:OLEObject Type="Embed" ProgID="Origin50.Graph" ShapeID="_x0000_s4245" DrawAspect="Content" ObjectID="_1420812899" r:id="rId642"/>
        </w:pict>
      </w:r>
      <w:r>
        <w:rPr>
          <w:rFonts w:cs="Times New Roman"/>
          <w:noProof/>
          <w:sz w:val="22"/>
          <w:lang w:eastAsia="en-GB"/>
        </w:rPr>
        <w:pict>
          <v:shape id="_x0000_s4244" type="#_x0000_t75" style="position:absolute;left:0;text-align:left;margin-left:207.7pt;margin-top:6.6pt;width:230.1pt;height:182.9pt;z-index:606" wrapcoords="2400 1728 2400 2160 3486 2880 4114 2880 4057 4032 2686 4680 2343 4896 2400 5256 4057 6336 4057 7488 1314 7992 1200 8424 1543 8640 1371 9936 1429 10944 1829 12096 1429 12600 1543 12888 4114 13248 3086 13824 2686 14112 2686 14400 4057 15552 4057 16704 3371 17208 3486 17784 7143 18000 7143 18576 10800 19008 8286 19296 8057 19368 8171 19800 16514 19800 16629 19512 15486 19368 10800 19008 17143 18576 17143 18000 19657 17856 20514 17568 19714 16704 19829 8856 19600 8712 18114 8640 18229 5976 14571 5472 10114 5112 6743 4032 6857 2808 3714 1728 2400 1728">
            <v:imagedata r:id="rId643" o:title=""/>
          </v:shape>
          <o:OLEObject Type="Embed" ProgID="Origin50.Graph" ShapeID="_x0000_s4244" DrawAspect="Content" ObjectID="_1420812900" r:id="rId644"/>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Style w:val="QuoteChar"/>
          <w:rFonts w:cs="Times New Roman"/>
          <w:color w:val="auto"/>
        </w:rPr>
      </w:pPr>
    </w:p>
    <w:p w:rsidR="00CF00CB" w:rsidRPr="004D7654" w:rsidRDefault="00CF00CB" w:rsidP="00CF00CB">
      <w:pPr>
        <w:rPr>
          <w:rStyle w:val="QuoteChar"/>
          <w:rFonts w:cs="Times New Roman"/>
          <w:color w:val="auto"/>
        </w:rPr>
      </w:pPr>
    </w:p>
    <w:p w:rsidR="00CF00CB" w:rsidRPr="004D7654" w:rsidRDefault="00CF00CB" w:rsidP="00CF00CB">
      <w:pPr>
        <w:pStyle w:val="Heading5"/>
        <w:rPr>
          <w:vanish/>
          <w:specVanish/>
        </w:rPr>
      </w:pPr>
      <w:bookmarkStart w:id="1493" w:name="_Toc343428565"/>
      <w:bookmarkStart w:id="1494" w:name="_Toc343447834"/>
      <w:bookmarkStart w:id="1495" w:name="_Toc343447997"/>
      <w:bookmarkStart w:id="1496" w:name="_Toc343606523"/>
      <w:bookmarkStart w:id="1497" w:name="_Toc343672717"/>
      <w:bookmarkStart w:id="1498" w:name="_Toc343440892"/>
      <w:r w:rsidRPr="004D7654">
        <w:rPr>
          <w:rStyle w:val="Heading5Char"/>
          <w:b/>
        </w:rPr>
        <w:t>Figure 5.2 Effect of GTPγS pipette solution on total whole-cell current and conductance.</w:t>
      </w:r>
      <w:bookmarkEnd w:id="1493"/>
      <w:bookmarkEnd w:id="1494"/>
      <w:bookmarkEnd w:id="1495"/>
      <w:bookmarkEnd w:id="1496"/>
      <w:bookmarkEnd w:id="1497"/>
      <w:r w:rsidRPr="004D7654">
        <w:t xml:space="preserve">  </w:t>
      </w:r>
    </w:p>
    <w:p w:rsidR="00CF00CB" w:rsidRPr="004D7654" w:rsidRDefault="00CF00CB" w:rsidP="00CF00CB">
      <w:pPr>
        <w:rPr>
          <w:rFonts w:cs="Times New Roman"/>
        </w:rPr>
      </w:pPr>
      <w:r w:rsidRPr="004D7654">
        <w:rPr>
          <w:rFonts w:cs="Times New Roman"/>
        </w:rPr>
        <w:t xml:space="preserve"> A, total whole-cell current; squares, control pipette solution (n = 20); circles, 100μM GTPγS pipette solution (n = 18).  B, total whole-cell conductance; black bars, control pipette solution (n = 20); grey bars, 100μM GTPγS pipette solution (n = 18)</w:t>
      </w:r>
      <w:bookmarkEnd w:id="1498"/>
    </w:p>
    <w:p w:rsidR="00CF00CB" w:rsidRPr="004D7654" w:rsidRDefault="00CF00CB" w:rsidP="00CF00CB">
      <w:pPr>
        <w:rPr>
          <w:rFonts w:cs="Times New Roman"/>
          <w:szCs w:val="24"/>
        </w:rPr>
      </w:pPr>
    </w:p>
    <w:p w:rsidR="00F9038D" w:rsidRPr="004D7654" w:rsidRDefault="00F9038D" w:rsidP="00F9038D">
      <w:pPr>
        <w:pStyle w:val="Heading3"/>
        <w:numPr>
          <w:ilvl w:val="2"/>
          <w:numId w:val="27"/>
        </w:numPr>
        <w:ind w:left="0" w:firstLine="0"/>
      </w:pPr>
      <w:bookmarkStart w:id="1499" w:name="_Toc347056906"/>
      <w:r w:rsidRPr="004D7654">
        <w:t>Effect on DIDS-sensitive whole-cell current and conductance</w:t>
      </w:r>
      <w:bookmarkEnd w:id="1499"/>
    </w:p>
    <w:p w:rsidR="00F9038D" w:rsidRPr="004D7654" w:rsidRDefault="00F9038D"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Both control and GTPγS cells exhibited an outwardly rectifying DIDS-sensitive current, figure 5.3.  The reversal potential of control cells was 0.24 ± 1.71 mV (n = 20), which did not differ significantly from the reversal potential of GTPγS cells of 3.13 ± 4.46 mV (n = 18).  Neither reversal potential was significantly different from E</w:t>
      </w:r>
      <w:r w:rsidRPr="004D7654">
        <w:rPr>
          <w:rFonts w:cs="Times New Roman"/>
          <w:szCs w:val="24"/>
          <w:vertAlign w:val="subscript"/>
        </w:rPr>
        <w:t>Cl</w:t>
      </w:r>
      <w:r w:rsidRPr="004D7654">
        <w:rPr>
          <w:rFonts w:cs="Times New Roman"/>
          <w:szCs w:val="24"/>
        </w:rPr>
        <w:t>.  There was no significant difference in the DIDS-sensitive conductance between control pipette solution and GTPγS pipette solution, figure 5.3.</w:t>
      </w:r>
    </w:p>
    <w:p w:rsidR="00CF00CB" w:rsidRDefault="00CF00CB" w:rsidP="00CF00CB">
      <w:pPr>
        <w:rPr>
          <w:rFonts w:cs="Times New Roman"/>
          <w:szCs w:val="24"/>
        </w:rPr>
      </w:pPr>
    </w:p>
    <w:p w:rsidR="00F72E31" w:rsidRDefault="00F72E31" w:rsidP="00CF00CB">
      <w:pPr>
        <w:rPr>
          <w:rFonts w:cs="Times New Roman"/>
          <w:szCs w:val="24"/>
        </w:rPr>
      </w:pPr>
    </w:p>
    <w:p w:rsidR="00F72E31" w:rsidRDefault="00F72E31" w:rsidP="00CF00CB">
      <w:pPr>
        <w:rPr>
          <w:rFonts w:cs="Times New Roman"/>
          <w:szCs w:val="24"/>
        </w:rPr>
      </w:pPr>
    </w:p>
    <w:p w:rsidR="00F72E31" w:rsidRPr="004D7654" w:rsidRDefault="00F72E31" w:rsidP="00CF00CB">
      <w:pPr>
        <w:rPr>
          <w:rFonts w:cs="Times New Roman"/>
          <w:szCs w:val="24"/>
        </w:rPr>
      </w:pPr>
    </w:p>
    <w:p w:rsidR="00CF00CB" w:rsidRPr="004D7654" w:rsidRDefault="00B46550" w:rsidP="00CF00CB">
      <w:pPr>
        <w:rPr>
          <w:rFonts w:cs="Times New Roman"/>
        </w:rPr>
      </w:pPr>
      <w:r>
        <w:rPr>
          <w:rFonts w:cs="Times New Roman"/>
          <w:noProof/>
          <w:lang w:eastAsia="en-GB"/>
        </w:rPr>
        <w:lastRenderedPageBreak/>
        <w:pict>
          <v:shape id="_x0000_s4248" type="#_x0000_t75" style="position:absolute;left:0;text-align:left;margin-left:-.25pt;margin-top:20.5pt;width:189.9pt;height:141.7pt;z-index:610">
            <v:imagedata r:id="rId645" o:title=""/>
          </v:shape>
          <o:OLEObject Type="Embed" ProgID="Origin50.Graph" ShapeID="_x0000_s4248" DrawAspect="Content" ObjectID="_1420812901" r:id="rId646"/>
        </w:pict>
      </w:r>
      <w:r>
        <w:rPr>
          <w:rFonts w:cs="Times New Roman"/>
          <w:noProof/>
          <w:sz w:val="22"/>
          <w:lang w:eastAsia="en-GB"/>
        </w:rPr>
        <w:pict>
          <v:shape id="_x0000_s4251" type="#_x0000_t202" style="position:absolute;left:0;text-align:left;margin-left:199.5pt;margin-top:4.75pt;width:16.65pt;height:28.65pt;z-index:613" strokecolor="white">
            <o:lock v:ext="edit" aspectratio="t"/>
            <v:textbox style="mso-next-textbox:#_x0000_s4251;mso-fit-shape-to-text:t">
              <w:txbxContent>
                <w:p w:rsidR="00C8548E" w:rsidRPr="008463F7" w:rsidRDefault="00C8548E" w:rsidP="00CF00CB">
                  <w:pPr>
                    <w:rPr>
                      <w:rFonts w:cs="Times New Roman"/>
                      <w:szCs w:val="24"/>
                    </w:rPr>
                  </w:pPr>
                  <w:r>
                    <w:rPr>
                      <w:rFonts w:cs="Times New Roman"/>
                      <w:szCs w:val="24"/>
                    </w:rPr>
                    <w:t>B</w:t>
                  </w:r>
                </w:p>
              </w:txbxContent>
            </v:textbox>
          </v:shape>
        </w:pict>
      </w:r>
      <w:r>
        <w:rPr>
          <w:rFonts w:cs="Times New Roman"/>
          <w:noProof/>
          <w:sz w:val="22"/>
          <w:lang w:eastAsia="en-GB"/>
        </w:rPr>
        <w:pict>
          <v:shape id="_x0000_s4250" type="#_x0000_t202" style="position:absolute;left:0;text-align:left;margin-left:1.3pt;margin-top:4.75pt;width:16.65pt;height:28.65pt;z-index:612" strokecolor="white">
            <o:lock v:ext="edit" aspectratio="t"/>
            <v:textbox style="mso-next-textbox:#_x0000_s4250;mso-fit-shape-to-text:t">
              <w:txbxContent>
                <w:p w:rsidR="00C8548E" w:rsidRPr="008463F7" w:rsidRDefault="00C8548E" w:rsidP="00CF00CB">
                  <w:pPr>
                    <w:rPr>
                      <w:rFonts w:cs="Times New Roman"/>
                      <w:szCs w:val="24"/>
                    </w:rPr>
                  </w:pPr>
                  <w:r w:rsidRPr="008463F7">
                    <w:rPr>
                      <w:rFonts w:cs="Times New Roman"/>
                      <w:szCs w:val="24"/>
                    </w:rPr>
                    <w:t>A</w:t>
                  </w:r>
                </w:p>
              </w:txbxContent>
            </v:textbox>
          </v:shape>
        </w:pict>
      </w:r>
      <w:r>
        <w:rPr>
          <w:rFonts w:cs="Times New Roman"/>
          <w:noProof/>
          <w:sz w:val="22"/>
          <w:lang w:eastAsia="en-GB"/>
        </w:rPr>
        <w:pict>
          <v:shape id="_x0000_s4249" type="#_x0000_t75" style="position:absolute;left:0;text-align:left;margin-left:210.9pt;margin-top:4.75pt;width:188.2pt;height:141.8pt;z-index:611">
            <v:imagedata r:id="rId647" o:title=""/>
          </v:shape>
          <o:OLEObject Type="Embed" ProgID="Origin50.Graph" ShapeID="_x0000_s4249" DrawAspect="Content" ObjectID="_1420812902" r:id="rId648"/>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4253" type="#_x0000_t202" style="position:absolute;left:0;text-align:left;margin-left:88.95pt;margin-top:17.25pt;width:16.65pt;height:28.65pt;z-index:615" strokecolor="white">
            <o:lock v:ext="edit" aspectratio="t"/>
            <v:textbox style="mso-next-textbox:#_x0000_s4253;mso-fit-shape-to-text:t">
              <w:txbxContent>
                <w:p w:rsidR="00C8548E" w:rsidRPr="008463F7" w:rsidRDefault="00C8548E" w:rsidP="00CF00CB">
                  <w:pPr>
                    <w:rPr>
                      <w:rFonts w:cs="Times New Roman"/>
                      <w:szCs w:val="24"/>
                    </w:rPr>
                  </w:pPr>
                  <w:r>
                    <w:rPr>
                      <w:rFonts w:cs="Times New Roman"/>
                      <w:szCs w:val="24"/>
                    </w:rPr>
                    <w:t>C</w:t>
                  </w:r>
                </w:p>
              </w:txbxContent>
            </v:textbox>
          </v:shape>
        </w:pict>
      </w:r>
      <w:r>
        <w:rPr>
          <w:rFonts w:cs="Times New Roman"/>
          <w:noProof/>
          <w:lang w:eastAsia="en-GB"/>
        </w:rPr>
        <w:pict>
          <v:shape id="_x0000_s4252" type="#_x0000_t75" style="position:absolute;left:0;text-align:left;margin-left:0;margin-top:16.95pt;width:216.1pt;height:181.15pt;z-index:614;mso-position-horizontal:center">
            <v:imagedata r:id="rId649" o:title=""/>
          </v:shape>
          <o:OLEObject Type="Embed" ProgID="Origin50.Graph" ShapeID="_x0000_s4252" DrawAspect="Content" ObjectID="_1420812903" r:id="rId650"/>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pStyle w:val="Quote"/>
        <w:rPr>
          <w:rFonts w:cs="Times New Roman"/>
          <w:color w:val="auto"/>
        </w:rPr>
      </w:pPr>
    </w:p>
    <w:p w:rsidR="00CF00CB" w:rsidRPr="004D7654" w:rsidRDefault="00CF00CB" w:rsidP="00CF00CB">
      <w:pPr>
        <w:pStyle w:val="Quote"/>
        <w:rPr>
          <w:rFonts w:cs="Times New Roman"/>
          <w:color w:val="auto"/>
        </w:rPr>
      </w:pPr>
    </w:p>
    <w:p w:rsidR="00CF00CB" w:rsidRPr="004D7654" w:rsidRDefault="00CF00CB" w:rsidP="00CF00CB">
      <w:pPr>
        <w:pStyle w:val="Quote"/>
        <w:rPr>
          <w:rFonts w:cs="Times New Roman"/>
          <w:color w:val="auto"/>
        </w:rPr>
      </w:pPr>
    </w:p>
    <w:p w:rsidR="00CF00CB" w:rsidRPr="004D7654" w:rsidRDefault="00CF00CB" w:rsidP="00CF00CB">
      <w:pPr>
        <w:pStyle w:val="Quote"/>
        <w:rPr>
          <w:rFonts w:cs="Times New Roman"/>
          <w:color w:val="auto"/>
        </w:rPr>
      </w:pPr>
    </w:p>
    <w:p w:rsidR="00CF00CB" w:rsidRPr="004D7654" w:rsidRDefault="00CF00CB" w:rsidP="00CF00CB">
      <w:pPr>
        <w:pStyle w:val="Heading5"/>
        <w:rPr>
          <w:vanish/>
          <w:specVanish/>
        </w:rPr>
      </w:pPr>
      <w:bookmarkStart w:id="1500" w:name="_Toc343428566"/>
      <w:bookmarkStart w:id="1501" w:name="_Toc343447835"/>
      <w:bookmarkStart w:id="1502" w:name="_Toc343447998"/>
      <w:bookmarkStart w:id="1503" w:name="_Toc343606524"/>
      <w:bookmarkStart w:id="1504" w:name="_Toc343672718"/>
      <w:bookmarkStart w:id="1505" w:name="_Toc343440893"/>
      <w:r w:rsidRPr="004D7654">
        <w:rPr>
          <w:rStyle w:val="Heading5Char"/>
          <w:b/>
        </w:rPr>
        <w:t>Figure 5.3 DIDS-sensitive current and conductance in control and GTPγS cells.</w:t>
      </w:r>
      <w:bookmarkEnd w:id="1500"/>
      <w:bookmarkEnd w:id="1501"/>
      <w:bookmarkEnd w:id="1502"/>
      <w:bookmarkEnd w:id="1503"/>
      <w:bookmarkEnd w:id="1504"/>
      <w:r w:rsidRPr="004D7654">
        <w:t xml:space="preserve">  </w:t>
      </w:r>
    </w:p>
    <w:p w:rsidR="00CF00CB" w:rsidRPr="004D7654" w:rsidRDefault="00CF00CB" w:rsidP="00CF00CB">
      <w:pPr>
        <w:rPr>
          <w:rFonts w:cs="Times New Roman"/>
        </w:rPr>
      </w:pPr>
      <w:r w:rsidRPr="004D7654">
        <w:rPr>
          <w:rFonts w:cs="Times New Roman"/>
        </w:rPr>
        <w:t xml:space="preserve"> A, DIDS-sensitive current, control pipette solution (n = 20). B, DIDS-sensitive current, GTPγS pipette solution (n = 18). C, DIDS-sensitive conductance.  Black bars, control pipette solution (n = 20); grey bars, GTPγS pipette solution (n = 18)</w:t>
      </w:r>
      <w:bookmarkEnd w:id="1505"/>
    </w:p>
    <w:p w:rsidR="00CF00CB" w:rsidRPr="004D7654" w:rsidRDefault="00CF00CB" w:rsidP="00CF00CB">
      <w:pPr>
        <w:rPr>
          <w:rFonts w:cs="Times New Roman"/>
          <w:szCs w:val="24"/>
        </w:rPr>
      </w:pPr>
    </w:p>
    <w:p w:rsidR="00F9038D" w:rsidRPr="004D7654" w:rsidRDefault="00F9038D" w:rsidP="00F9038D">
      <w:pPr>
        <w:pStyle w:val="Heading3"/>
        <w:numPr>
          <w:ilvl w:val="2"/>
          <w:numId w:val="27"/>
        </w:numPr>
        <w:ind w:left="0" w:firstLine="0"/>
      </w:pPr>
      <w:bookmarkStart w:id="1506" w:name="_Toc347056907"/>
      <w:r w:rsidRPr="004D7654">
        <w:t>Effect on CFTR</w:t>
      </w:r>
      <w:r w:rsidRPr="004D7654">
        <w:rPr>
          <w:vertAlign w:val="subscript"/>
        </w:rPr>
        <w:t>inh</w:t>
      </w:r>
      <w:r w:rsidRPr="004D7654">
        <w:t>-172-sensitive current and conductance</w:t>
      </w:r>
      <w:bookmarkEnd w:id="1506"/>
    </w:p>
    <w:p w:rsidR="00F9038D" w:rsidRPr="004D7654" w:rsidRDefault="00F9038D"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Both control and GTPγS cells showed ohmic CFTR</w:t>
      </w:r>
      <w:r w:rsidRPr="004D7654">
        <w:rPr>
          <w:rFonts w:cs="Times New Roman"/>
          <w:szCs w:val="24"/>
          <w:vertAlign w:val="subscript"/>
        </w:rPr>
        <w:t>inh</w:t>
      </w:r>
      <w:r w:rsidRPr="004D7654">
        <w:rPr>
          <w:rFonts w:cs="Times New Roman"/>
          <w:szCs w:val="24"/>
        </w:rPr>
        <w:t>-172-sensitive currents, figure 5.4.  The reversal potential of control cells was -1.53 ± 2.04 mV (n = 20), which was not significantly different from the reversal potential of GTPγS cells of 0.81 ± 1.80 mV (n = 18).  Neither reversal potential was significantly different from E</w:t>
      </w:r>
      <w:r w:rsidRPr="004D7654">
        <w:rPr>
          <w:rFonts w:cs="Times New Roman"/>
          <w:szCs w:val="24"/>
          <w:vertAlign w:val="subscript"/>
        </w:rPr>
        <w:t>Cl</w:t>
      </w:r>
      <w:r w:rsidRPr="004D7654">
        <w:rPr>
          <w:rFonts w:cs="Times New Roman"/>
          <w:szCs w:val="24"/>
        </w:rPr>
        <w:t>.  There was no significant difference in CFTR</w:t>
      </w:r>
      <w:r w:rsidRPr="004D7654">
        <w:rPr>
          <w:rFonts w:cs="Times New Roman"/>
          <w:szCs w:val="24"/>
          <w:vertAlign w:val="subscript"/>
        </w:rPr>
        <w:t>inh</w:t>
      </w:r>
      <w:r w:rsidRPr="004D7654">
        <w:rPr>
          <w:rFonts w:cs="Times New Roman"/>
          <w:szCs w:val="24"/>
        </w:rPr>
        <w:t>-172-sensitive conductance betw</w:t>
      </w:r>
      <w:r w:rsidR="00953C3F" w:rsidRPr="004D7654">
        <w:rPr>
          <w:rFonts w:cs="Times New Roman"/>
          <w:szCs w:val="24"/>
        </w:rPr>
        <w:t>een the two groups, figure 5.4.</w:t>
      </w:r>
    </w:p>
    <w:p w:rsidR="00CF00CB" w:rsidRPr="004D7654" w:rsidRDefault="00CF00CB" w:rsidP="00CF00CB">
      <w:pPr>
        <w:rPr>
          <w:rFonts w:cs="Times New Roman"/>
          <w:szCs w:val="24"/>
        </w:rPr>
      </w:pPr>
    </w:p>
    <w:p w:rsidR="00CF00CB" w:rsidRPr="004D7654" w:rsidRDefault="00B46550" w:rsidP="00CF00CB">
      <w:pPr>
        <w:rPr>
          <w:rFonts w:cs="Times New Roman"/>
          <w:szCs w:val="24"/>
        </w:rPr>
      </w:pPr>
      <w:r>
        <w:rPr>
          <w:rFonts w:cs="Times New Roman"/>
          <w:noProof/>
          <w:sz w:val="22"/>
          <w:lang w:eastAsia="en-GB"/>
        </w:rPr>
        <w:pict>
          <v:shape id="_x0000_s4258" type="#_x0000_t202" style="position:absolute;left:0;text-align:left;margin-left:211.9pt;margin-top:9.1pt;width:16.1pt;height:27.9pt;z-index:620" stroked="f">
            <o:lock v:ext="edit" aspectratio="t"/>
            <v:textbox style="mso-next-textbox:#_x0000_s4258;mso-fit-shape-to-text:t">
              <w:txbxContent>
                <w:p w:rsidR="00C8548E" w:rsidRPr="00CE3061" w:rsidRDefault="00C8548E" w:rsidP="00CF00CB">
                  <w:pPr>
                    <w:rPr>
                      <w:rFonts w:cs="Times New Roman"/>
                    </w:rPr>
                  </w:pPr>
                  <w:r>
                    <w:rPr>
                      <w:rFonts w:cs="Times New Roman"/>
                    </w:rPr>
                    <w:t>B</w:t>
                  </w:r>
                </w:p>
              </w:txbxContent>
            </v:textbox>
          </v:shape>
        </w:pict>
      </w:r>
      <w:r>
        <w:rPr>
          <w:rFonts w:cs="Times New Roman"/>
          <w:noProof/>
          <w:sz w:val="22"/>
          <w:lang w:eastAsia="en-GB"/>
        </w:rPr>
        <w:pict>
          <v:shape id="_x0000_s4257" type="#_x0000_t202" style="position:absolute;left:0;text-align:left;margin-left:-.55pt;margin-top:9.1pt;width:16.05pt;height:27.9pt;z-index:619" stroked="f">
            <o:lock v:ext="edit" aspectratio="t"/>
            <v:textbox style="mso-next-textbox:#_x0000_s4257;mso-fit-shape-to-text:t">
              <w:txbxContent>
                <w:p w:rsidR="00C8548E" w:rsidRPr="00CE3061" w:rsidRDefault="00C8548E" w:rsidP="00CF00CB">
                  <w:pPr>
                    <w:rPr>
                      <w:rFonts w:cs="Times New Roman"/>
                    </w:rPr>
                  </w:pPr>
                  <w:r w:rsidRPr="00CE3061">
                    <w:rPr>
                      <w:rFonts w:cs="Times New Roman"/>
                    </w:rPr>
                    <w:t>A</w:t>
                  </w:r>
                </w:p>
              </w:txbxContent>
            </v:textbox>
          </v:shape>
        </w:pict>
      </w:r>
      <w:r>
        <w:rPr>
          <w:rFonts w:cs="Times New Roman"/>
          <w:noProof/>
          <w:sz w:val="22"/>
          <w:lang w:eastAsia="en-GB"/>
        </w:rPr>
        <w:pict>
          <v:shape id="_x0000_s4254" type="#_x0000_t75" style="position:absolute;left:0;text-align:left;margin-left:-.55pt;margin-top:9.1pt;width:189.05pt;height:141.7pt;z-index:616">
            <v:imagedata r:id="rId651" o:title=""/>
          </v:shape>
          <o:OLEObject Type="Embed" ProgID="Origin50.Graph" ShapeID="_x0000_s4254" DrawAspect="Content" ObjectID="_1420812904" r:id="rId652"/>
        </w:pict>
      </w:r>
    </w:p>
    <w:p w:rsidR="00CF00CB" w:rsidRPr="004D7654" w:rsidRDefault="00B46550" w:rsidP="00CF00CB">
      <w:pPr>
        <w:rPr>
          <w:rFonts w:cs="Times New Roman"/>
          <w:szCs w:val="24"/>
        </w:rPr>
      </w:pPr>
      <w:r>
        <w:rPr>
          <w:rFonts w:cs="Times New Roman"/>
          <w:noProof/>
          <w:szCs w:val="24"/>
          <w:lang w:eastAsia="en-GB"/>
        </w:rPr>
        <w:pict>
          <v:shape id="_x0000_s4255" type="#_x0000_t75" style="position:absolute;left:0;text-align:left;margin-left:216.75pt;margin-top:5pt;width:195.6pt;height:141.7pt;z-index:617">
            <v:imagedata r:id="rId653" o:title=""/>
          </v:shape>
          <o:OLEObject Type="Embed" ProgID="Origin50.Graph" ShapeID="_x0000_s4255" DrawAspect="Content" ObjectID="_1420812905" r:id="rId654"/>
        </w:pic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rPr>
          <w:rFonts w:cs="Times New Roman"/>
        </w:rPr>
      </w:pPr>
    </w:p>
    <w:p w:rsidR="00CF00CB" w:rsidRPr="004D7654" w:rsidRDefault="00B46550" w:rsidP="00CF00CB">
      <w:pPr>
        <w:rPr>
          <w:rFonts w:cs="Times New Roman"/>
        </w:rPr>
      </w:pPr>
      <w:r>
        <w:rPr>
          <w:rFonts w:cs="Times New Roman"/>
          <w:noProof/>
          <w:lang w:eastAsia="en-GB"/>
        </w:rPr>
        <w:pict>
          <v:shape id="_x0000_s4259" type="#_x0000_t202" style="position:absolute;left:0;text-align:left;margin-left:109.1pt;margin-top:17.6pt;width:16.1pt;height:27.9pt;z-index:621" stroked="f">
            <o:lock v:ext="edit" aspectratio="t"/>
            <v:textbox style="mso-next-textbox:#_x0000_s4259;mso-fit-shape-to-text:t">
              <w:txbxContent>
                <w:p w:rsidR="00C8548E" w:rsidRPr="00CE3061" w:rsidRDefault="00C8548E" w:rsidP="00CF00CB">
                  <w:pPr>
                    <w:rPr>
                      <w:rFonts w:cs="Times New Roman"/>
                    </w:rPr>
                  </w:pPr>
                  <w:r>
                    <w:rPr>
                      <w:rFonts w:cs="Times New Roman"/>
                    </w:rPr>
                    <w:t>C</w:t>
                  </w:r>
                </w:p>
              </w:txbxContent>
            </v:textbox>
          </v:shape>
        </w:pict>
      </w:r>
    </w:p>
    <w:p w:rsidR="00CF00CB" w:rsidRPr="004D7654" w:rsidRDefault="00B46550" w:rsidP="00CF00CB">
      <w:pPr>
        <w:rPr>
          <w:rFonts w:cs="Times New Roman"/>
        </w:rPr>
      </w:pPr>
      <w:r>
        <w:rPr>
          <w:rFonts w:cs="Times New Roman"/>
          <w:noProof/>
          <w:lang w:eastAsia="en-GB"/>
        </w:rPr>
        <w:pict>
          <v:shape id="_x0000_s4256" type="#_x0000_t75" style="position:absolute;left:0;text-align:left;margin-left:104.1pt;margin-top:1.3pt;width:219.9pt;height:185.4pt;z-index:618">
            <v:imagedata r:id="rId655" o:title=""/>
          </v:shape>
          <o:OLEObject Type="Embed" ProgID="Origin50.Graph" ShapeID="_x0000_s4256" DrawAspect="Content" ObjectID="_1420812906" r:id="rId656"/>
        </w:pict>
      </w: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rPr>
      </w:pPr>
    </w:p>
    <w:p w:rsidR="00CF00CB" w:rsidRPr="004D7654" w:rsidRDefault="00CF00CB" w:rsidP="00CF00CB">
      <w:pPr>
        <w:rPr>
          <w:rFonts w:cs="Times New Roman"/>
          <w:szCs w:val="24"/>
        </w:rPr>
      </w:pPr>
    </w:p>
    <w:p w:rsidR="00CF00CB" w:rsidRPr="004D7654" w:rsidRDefault="00CF00CB" w:rsidP="00CF00CB">
      <w:pPr>
        <w:rPr>
          <w:rStyle w:val="QuoteChar"/>
          <w:rFonts w:cs="Times New Roman"/>
          <w:color w:val="auto"/>
        </w:rPr>
      </w:pPr>
    </w:p>
    <w:p w:rsidR="00CF00CB" w:rsidRPr="004D7654" w:rsidRDefault="00CF00CB" w:rsidP="00CF00CB">
      <w:pPr>
        <w:pStyle w:val="Heading5"/>
        <w:rPr>
          <w:rStyle w:val="QuoteChar"/>
          <w:b/>
          <w:vanish/>
          <w:color w:val="auto"/>
          <w:szCs w:val="24"/>
          <w:specVanish/>
        </w:rPr>
      </w:pPr>
      <w:bookmarkStart w:id="1507" w:name="_Toc343428567"/>
      <w:bookmarkStart w:id="1508" w:name="_Toc343447836"/>
      <w:bookmarkStart w:id="1509" w:name="_Toc343447999"/>
      <w:bookmarkStart w:id="1510" w:name="_Toc343606525"/>
      <w:bookmarkStart w:id="1511" w:name="_Toc343672719"/>
      <w:bookmarkStart w:id="1512" w:name="_Toc343440894"/>
      <w:r w:rsidRPr="004D7654">
        <w:rPr>
          <w:rStyle w:val="Heading5Char"/>
          <w:b/>
        </w:rPr>
        <w:t>Figure 5.4 CFTR</w:t>
      </w:r>
      <w:r w:rsidRPr="004D7654">
        <w:rPr>
          <w:rStyle w:val="Heading5Char"/>
          <w:b/>
          <w:vertAlign w:val="subscript"/>
        </w:rPr>
        <w:t>inh</w:t>
      </w:r>
      <w:r w:rsidRPr="004D7654">
        <w:rPr>
          <w:rStyle w:val="Heading5Char"/>
          <w:b/>
        </w:rPr>
        <w:t>-172-sensitive current and conductance in control and GTPγS</w:t>
      </w:r>
      <w:bookmarkEnd w:id="1507"/>
      <w:r w:rsidRPr="004D7654">
        <w:rPr>
          <w:rStyle w:val="QuoteChar"/>
          <w:color w:val="auto"/>
        </w:rPr>
        <w:t xml:space="preserve"> cells</w:t>
      </w:r>
      <w:r w:rsidRPr="004D7654">
        <w:rPr>
          <w:rStyle w:val="QuoteChar"/>
          <w:color w:val="auto"/>
          <w:szCs w:val="24"/>
        </w:rPr>
        <w:t>.</w:t>
      </w:r>
      <w:bookmarkEnd w:id="1508"/>
      <w:bookmarkEnd w:id="1509"/>
      <w:bookmarkEnd w:id="1510"/>
      <w:bookmarkEnd w:id="1511"/>
      <w:r w:rsidRPr="004D7654">
        <w:rPr>
          <w:rStyle w:val="QuoteChar"/>
          <w:color w:val="auto"/>
          <w:szCs w:val="24"/>
        </w:rPr>
        <w:t xml:space="preserve"> </w:t>
      </w:r>
    </w:p>
    <w:p w:rsidR="00CF00CB" w:rsidRPr="004D7654" w:rsidRDefault="00CF00CB" w:rsidP="00CF00CB">
      <w:pPr>
        <w:rPr>
          <w:rFonts w:cs="Times New Roman"/>
        </w:rPr>
      </w:pPr>
      <w:r w:rsidRPr="004D7654">
        <w:rPr>
          <w:rFonts w:cs="Times New Roman"/>
        </w:rPr>
        <w:t xml:space="preserve"> A, CFTR</w:t>
      </w:r>
      <w:r w:rsidRPr="004D7654">
        <w:rPr>
          <w:rFonts w:cs="Times New Roman"/>
          <w:vertAlign w:val="subscript"/>
        </w:rPr>
        <w:t>inh</w:t>
      </w:r>
      <w:r w:rsidRPr="004D7654">
        <w:rPr>
          <w:rFonts w:cs="Times New Roman"/>
        </w:rPr>
        <w:t>-172-sensitive current, control pipette solution (n = 20). B, CFTR</w:t>
      </w:r>
      <w:r w:rsidRPr="004D7654">
        <w:rPr>
          <w:rFonts w:cs="Times New Roman"/>
          <w:vertAlign w:val="subscript"/>
        </w:rPr>
        <w:t>inh</w:t>
      </w:r>
      <w:r w:rsidRPr="004D7654">
        <w:rPr>
          <w:rFonts w:cs="Times New Roman"/>
        </w:rPr>
        <w:t>-172-sensitive current, GTPγS pipette solution (n = 18). C, CFTR</w:t>
      </w:r>
      <w:r w:rsidRPr="004D7654">
        <w:rPr>
          <w:rFonts w:cs="Times New Roman"/>
          <w:vertAlign w:val="subscript"/>
        </w:rPr>
        <w:t>inh</w:t>
      </w:r>
      <w:r w:rsidRPr="004D7654">
        <w:rPr>
          <w:rFonts w:cs="Times New Roman"/>
        </w:rPr>
        <w:t>-172-sensitive conductance.  Black bars, control pipette solution (n = 20); grey bars, GTPγS pipette solution (n = 18)</w:t>
      </w:r>
      <w:bookmarkEnd w:id="1512"/>
    </w:p>
    <w:p w:rsidR="00CF00CB" w:rsidRPr="004D7654" w:rsidRDefault="00CF00CB" w:rsidP="00CF00CB">
      <w:pPr>
        <w:rPr>
          <w:rFonts w:cs="Times New Roman"/>
          <w:szCs w:val="24"/>
        </w:rPr>
      </w:pPr>
    </w:p>
    <w:p w:rsidR="00CF00CB" w:rsidRPr="004D7654" w:rsidRDefault="00CF00CB" w:rsidP="00F9038D">
      <w:pPr>
        <w:pStyle w:val="Heading3"/>
        <w:numPr>
          <w:ilvl w:val="2"/>
          <w:numId w:val="27"/>
        </w:numPr>
        <w:ind w:left="0" w:firstLine="0"/>
      </w:pPr>
      <w:bookmarkStart w:id="1513" w:name="_Toc303610087"/>
      <w:bookmarkStart w:id="1514" w:name="_Toc343428568"/>
      <w:bookmarkStart w:id="1515" w:name="_Toc343447837"/>
      <w:bookmarkStart w:id="1516" w:name="_Toc347056908"/>
      <w:r w:rsidRPr="004D7654">
        <w:t>Summary</w:t>
      </w:r>
      <w:bookmarkEnd w:id="1513"/>
      <w:bookmarkEnd w:id="1514"/>
      <w:bookmarkEnd w:id="1515"/>
      <w:bookmarkEnd w:id="1516"/>
    </w:p>
    <w:p w:rsidR="00CF00CB" w:rsidRPr="004D7654" w:rsidRDefault="00CF00CB" w:rsidP="00CF00CB">
      <w:pPr>
        <w:rPr>
          <w:rFonts w:cs="Times New Roman"/>
          <w:szCs w:val="24"/>
        </w:rPr>
      </w:pPr>
      <w:r w:rsidRPr="004D7654">
        <w:rPr>
          <w:rFonts w:cs="Times New Roman"/>
          <w:szCs w:val="24"/>
        </w:rPr>
        <w:t>Both control and GTPγS cells exhibited a reduction in whole-cell conductance in response to DIDS and CFTR</w:t>
      </w:r>
      <w:r w:rsidRPr="004D7654">
        <w:rPr>
          <w:rFonts w:cs="Times New Roman"/>
          <w:szCs w:val="24"/>
          <w:vertAlign w:val="subscript"/>
        </w:rPr>
        <w:t>inh</w:t>
      </w:r>
      <w:r w:rsidRPr="004D7654">
        <w:rPr>
          <w:rFonts w:cs="Times New Roman"/>
          <w:szCs w:val="24"/>
        </w:rPr>
        <w:t>-172.  There was no significant difference in the total, DIDS- or CFTR</w:t>
      </w:r>
      <w:r w:rsidRPr="004D7654">
        <w:rPr>
          <w:rFonts w:cs="Times New Roman"/>
          <w:szCs w:val="24"/>
          <w:vertAlign w:val="subscript"/>
        </w:rPr>
        <w:t>inh</w:t>
      </w:r>
      <w:r w:rsidRPr="004D7654">
        <w:rPr>
          <w:rFonts w:cs="Times New Roman"/>
          <w:szCs w:val="24"/>
        </w:rPr>
        <w:t>-172-sensitive whole-cell conductance between control and GTPγS cells.</w:t>
      </w:r>
    </w:p>
    <w:p w:rsidR="00F9038D" w:rsidRPr="004D7654" w:rsidRDefault="00F9038D" w:rsidP="00CF00CB">
      <w:pPr>
        <w:rPr>
          <w:rFonts w:cs="Times New Roman"/>
          <w:szCs w:val="24"/>
        </w:rPr>
      </w:pPr>
    </w:p>
    <w:p w:rsidR="00CF00CB" w:rsidRPr="004D7654" w:rsidRDefault="00CF00CB" w:rsidP="00F9038D">
      <w:pPr>
        <w:pStyle w:val="Heading2"/>
        <w:numPr>
          <w:ilvl w:val="1"/>
          <w:numId w:val="27"/>
        </w:numPr>
        <w:ind w:left="0" w:firstLine="0"/>
      </w:pPr>
      <w:r w:rsidRPr="004D7654">
        <w:lastRenderedPageBreak/>
        <w:t xml:space="preserve"> </w:t>
      </w:r>
      <w:bookmarkStart w:id="1517" w:name="_Toc343428569"/>
      <w:bookmarkStart w:id="1518" w:name="_Toc343447838"/>
      <w:bookmarkStart w:id="1519" w:name="_Toc347056909"/>
      <w:r w:rsidRPr="004D7654">
        <w:t>Conclusion</w:t>
      </w:r>
      <w:bookmarkEnd w:id="1517"/>
      <w:bookmarkEnd w:id="1518"/>
      <w:bookmarkEnd w:id="1519"/>
    </w:p>
    <w:p w:rsidR="00CF00CB" w:rsidRPr="004D7654" w:rsidRDefault="00CF00CB" w:rsidP="00CF00CB">
      <w:pPr>
        <w:rPr>
          <w:rFonts w:cs="Times New Roman"/>
          <w:szCs w:val="24"/>
        </w:rPr>
      </w:pPr>
      <w:r w:rsidRPr="004D7654">
        <w:rPr>
          <w:rFonts w:cs="Times New Roman"/>
          <w:szCs w:val="24"/>
        </w:rPr>
        <w:t>There was no significant difference in total, DIDS-sensitive or CFTR</w:t>
      </w:r>
      <w:r w:rsidRPr="004D7654">
        <w:rPr>
          <w:rFonts w:cs="Times New Roman"/>
          <w:szCs w:val="24"/>
          <w:vertAlign w:val="subscript"/>
        </w:rPr>
        <w:t>inh</w:t>
      </w:r>
      <w:r w:rsidRPr="004D7654">
        <w:rPr>
          <w:rFonts w:cs="Times New Roman"/>
          <w:szCs w:val="24"/>
        </w:rPr>
        <w:t>-172-sensitive current or conductance between control pipette solution and 100μM GTPγS pipette solution.  Therefore activation of G proteins using GTPγS had no effect on the function of the DIDS-sensitive ORCC or CFTR.</w:t>
      </w:r>
    </w:p>
    <w:p w:rsidR="00F272F4" w:rsidRDefault="00F272F4" w:rsidP="004A6BA4">
      <w:pPr>
        <w:pStyle w:val="Heading1"/>
        <w:sectPr w:rsidR="00F272F4" w:rsidSect="0057564B">
          <w:headerReference w:type="default" r:id="rId657"/>
          <w:pgSz w:w="11906" w:h="16838"/>
          <w:pgMar w:top="1134" w:right="1134" w:bottom="1134" w:left="2268" w:header="1134" w:footer="1134" w:gutter="0"/>
          <w:cols w:space="708"/>
          <w:docGrid w:linePitch="360"/>
        </w:sectPr>
      </w:pPr>
      <w:bookmarkStart w:id="1520" w:name="_Toc343447839"/>
    </w:p>
    <w:p w:rsidR="00CF00CB" w:rsidRPr="004D7654" w:rsidRDefault="00F272F4" w:rsidP="004A6BA4">
      <w:pPr>
        <w:pStyle w:val="Heading1"/>
      </w:pPr>
      <w:bookmarkStart w:id="1521" w:name="_Toc347056910"/>
      <w:r>
        <w:lastRenderedPageBreak/>
        <w:t>C</w:t>
      </w:r>
      <w:r w:rsidR="00CF00CB" w:rsidRPr="004D7654">
        <w:t>hapter 6</w:t>
      </w:r>
      <w:bookmarkEnd w:id="1520"/>
      <w:bookmarkEnd w:id="1521"/>
    </w:p>
    <w:p w:rsidR="00CF00CB" w:rsidRPr="004D7654" w:rsidRDefault="00CF00CB" w:rsidP="004A6BA4">
      <w:pPr>
        <w:pStyle w:val="Heading1"/>
      </w:pPr>
      <w:bookmarkStart w:id="1522" w:name="_Toc343447840"/>
      <w:bookmarkStart w:id="1523" w:name="_Toc347056911"/>
      <w:r w:rsidRPr="004D7654">
        <w:t>Discussion</w:t>
      </w:r>
      <w:bookmarkEnd w:id="1522"/>
      <w:bookmarkEnd w:id="1523"/>
    </w:p>
    <w:p w:rsidR="00CF00CB" w:rsidRPr="004D7654" w:rsidRDefault="00CF00CB" w:rsidP="00CF00CB">
      <w:pPr>
        <w:rPr>
          <w:rFonts w:cs="Times New Roman"/>
          <w:b/>
        </w:rPr>
      </w:pPr>
    </w:p>
    <w:p w:rsidR="00CF00CB" w:rsidRPr="004D7654" w:rsidRDefault="00CF00CB" w:rsidP="00CF00CB">
      <w:pPr>
        <w:pStyle w:val="Heading2"/>
      </w:pPr>
      <w:bookmarkStart w:id="1524" w:name="_Toc343447841"/>
      <w:bookmarkStart w:id="1525" w:name="_Toc347056912"/>
      <w:r w:rsidRPr="004D7654">
        <w:t>6.1 Introduction</w:t>
      </w:r>
      <w:bookmarkEnd w:id="1524"/>
      <w:bookmarkEnd w:id="1525"/>
    </w:p>
    <w:p w:rsidR="00CF00CB" w:rsidRPr="004D7654" w:rsidRDefault="00CF00CB" w:rsidP="00CF00CB">
      <w:pPr>
        <w:rPr>
          <w:rFonts w:cs="Times New Roman"/>
        </w:rPr>
      </w:pPr>
      <w:r w:rsidRPr="004D7654">
        <w:rPr>
          <w:rFonts w:cs="Times New Roman"/>
        </w:rPr>
        <w:t>CFTR is involved in the regulation of a variety of different channels, including the ORCC and ENaC, and is also closely regulated itself to provide the Cl</w:t>
      </w:r>
      <w:r w:rsidRPr="004D7654">
        <w:rPr>
          <w:rFonts w:cs="Times New Roman"/>
          <w:vertAlign w:val="superscript"/>
        </w:rPr>
        <w:t>-</w:t>
      </w:r>
      <w:r w:rsidRPr="004D7654">
        <w:rPr>
          <w:rFonts w:cs="Times New Roman"/>
        </w:rPr>
        <w:t xml:space="preserve"> homeostasis required for the correct function of a number of tissues, including the airway, gut and reproductive system.  The need for CFTR to transduce such a variety of regulatory signals, and for its own function to be so finely tuned, highlighted the role of multiprotein complexes in this regulation.  There are many proteins now thought to be involved in the regulation of CFTR, including NHERF, G proteins, scaffolding proteins such as annexin2 and S100A10, and NDPK proteins.  Given the importance of CFTR function in human airway epithelia and the devastating effect mutations and malfunctions of CFTR have in CF, further understanding of the regulation of this protein would be beneficial in identifying potential therapeutic targets to help moderate channel function in CF cells.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 aims of this thesis were to describe the functional relationship between NDPK-B and CFTR, to describe the effect of altering the tyrosine phosphorylation state of 16HBE14o- cells on CFTR function, to identify the tyrosine phosphatases involved in regulating CFTR function, to explain how alterations in tyrosine phosphorylation resulted in a change in CFTR function and to describe the effect of G protein stimulation on CFTR channels that have already been activated by an increase in cellular cAMP. The whole-cell patch-clamp technique was used to investigate the functional properties of DIDS- and CFTR</w:t>
      </w:r>
      <w:r w:rsidRPr="004D7654">
        <w:rPr>
          <w:rFonts w:cs="Times New Roman"/>
          <w:vertAlign w:val="subscript"/>
        </w:rPr>
        <w:t>inh</w:t>
      </w:r>
      <w:r w:rsidRPr="004D7654">
        <w:rPr>
          <w:rFonts w:cs="Times New Roman"/>
        </w:rPr>
        <w:t>-172-sensitive channels in 16HBE14o- and BHK-21-CFTR cells, while Western blot analysis and confocal microscopy were used to investigate the location of CFTR in BHK-21-CFTR cells.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Investigations into the role of NDPK-B in CFTR regulation were hindered by alterations in function of the endogenous NDPK-B protein in 16HBE14o- cells, which </w:t>
      </w:r>
      <w:r w:rsidRPr="004D7654">
        <w:rPr>
          <w:rFonts w:cs="Times New Roman"/>
        </w:rPr>
        <w:lastRenderedPageBreak/>
        <w:t>prevented this area of research from progressing further.  The main focus of this thesis was on the role of tyrosine phosphorylation on CFTR function, which showed that inhibition of tyrosine phosphatases resulted in a decrease in CFTR activity.    Finally, the role of G proteins was a smaller area of research that showed that once CFTR was activated by cAMP, the subsequent activation of G proteins using GTPγS did not alter channel function in 16HBE14o- cells.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This chapter will begin by addressing some of the broader issues raised in this thesis, such as the characteristics of the currents recorded using the whole-cell patch-clamp technique and further information about the pharmacological agents used.  The discussion will then focus on the work from each chapter, and conclude with suggestions for improvements and future work.</w:t>
      </w:r>
    </w:p>
    <w:p w:rsidR="00CF00CB" w:rsidRPr="004D7654" w:rsidRDefault="00CF00CB" w:rsidP="00CF00CB">
      <w:pPr>
        <w:rPr>
          <w:rFonts w:cs="Times New Roman"/>
          <w:b/>
          <w:u w:val="single"/>
        </w:rPr>
      </w:pPr>
    </w:p>
    <w:p w:rsidR="00CF00CB" w:rsidRPr="004D7654" w:rsidRDefault="00CF00CB" w:rsidP="00CF00CB">
      <w:pPr>
        <w:pStyle w:val="Heading2"/>
        <w:rPr>
          <w:b w:val="0"/>
          <w:u w:val="single"/>
        </w:rPr>
      </w:pPr>
      <w:bookmarkStart w:id="1526" w:name="_Toc343447842"/>
      <w:bookmarkStart w:id="1527" w:name="_Toc347056913"/>
      <w:r w:rsidRPr="004D7654">
        <w:t>6.2 General characteristics of the currents recorded using the whole-cell patch-clamp technique</w:t>
      </w:r>
      <w:bookmarkEnd w:id="1526"/>
      <w:bookmarkEnd w:id="1527"/>
    </w:p>
    <w:p w:rsidR="00CF00CB" w:rsidRPr="004D7654" w:rsidRDefault="00CF00CB" w:rsidP="00CF00CB">
      <w:pPr>
        <w:rPr>
          <w:rFonts w:cs="Times New Roman"/>
        </w:rPr>
      </w:pPr>
      <w:r w:rsidRPr="004D7654">
        <w:rPr>
          <w:rFonts w:cs="Times New Roman"/>
        </w:rPr>
        <w:t>Analysis of current profiles provides information about channel gating and function.  While a small subset of currents were time-dependent, this was not representative of the overall population where the currents were time-independent.</w:t>
      </w:r>
      <w:r w:rsidR="00953C3F" w:rsidRPr="004D7654">
        <w:rPr>
          <w:rFonts w:cs="Times New Roman"/>
        </w:rPr>
        <w:t xml:space="preserve">  The time-dependent or –independent nature of the current depends on the contributions from the different channels activated in that cell at the time of recording.  Some cells showed time-dependent currents due to cell-to-cell variation – in some cells the dominant channels had a time-dependent current profile, and therefore this was recorded in the whole-cell configuration.  However, these were a small population of cells, with the vast majority of cells exhibiting time-independent currents.</w:t>
      </w:r>
      <w:r w:rsidRPr="004D7654">
        <w:rPr>
          <w:rFonts w:cs="Times New Roman"/>
        </w:rPr>
        <w:t xml:space="preserve">  The DIDS-sensitive current shows outward rectification and therefore may be voltage dependent, however it is not possible to determine whether the channel is showing voltage-dependent changes in P</w:t>
      </w:r>
      <w:r w:rsidRPr="004D7654">
        <w:rPr>
          <w:rFonts w:cs="Times New Roman"/>
          <w:vertAlign w:val="subscript"/>
        </w:rPr>
        <w:t>o</w:t>
      </w:r>
      <w:r w:rsidRPr="004D7654">
        <w:rPr>
          <w:rFonts w:cs="Times New Roman"/>
        </w:rPr>
        <w:t xml:space="preserve"> or whether it is due to a voltage-dependent block.  The CFTR</w:t>
      </w:r>
      <w:r w:rsidRPr="004D7654">
        <w:rPr>
          <w:rFonts w:cs="Times New Roman"/>
          <w:vertAlign w:val="subscript"/>
        </w:rPr>
        <w:t>inh</w:t>
      </w:r>
      <w:r w:rsidRPr="004D7654">
        <w:rPr>
          <w:rFonts w:cs="Times New Roman"/>
        </w:rPr>
        <w:t>-172-sensitive current is ohmic and therefore may be classified as voltage-independent.</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DIDS may act as a voltage-dependent blocker, as it blocks more readily at positive potentials due to its negative charge at pH</w:t>
      </w:r>
      <w:r w:rsidR="00F135EC">
        <w:rPr>
          <w:rFonts w:cs="Times New Roman"/>
        </w:rPr>
        <w:t xml:space="preserve"> </w:t>
      </w:r>
      <w:r w:rsidRPr="004D7654">
        <w:rPr>
          <w:rFonts w:cs="Times New Roman"/>
        </w:rPr>
        <w:t xml:space="preserve">7.4 </w:t>
      </w:r>
      <w:r w:rsidR="00661D1B" w:rsidRPr="004D7654">
        <w:rPr>
          <w:rFonts w:cs="Times New Roman"/>
        </w:rPr>
        <w:t>(Robson and Hunter 1997)</w:t>
      </w:r>
      <w:r w:rsidRPr="004D7654">
        <w:rPr>
          <w:rFonts w:cs="Times New Roman"/>
        </w:rPr>
        <w:t xml:space="preserve">.  Therefore the </w:t>
      </w:r>
      <w:r w:rsidRPr="004D7654">
        <w:rPr>
          <w:rFonts w:cs="Times New Roman"/>
        </w:rPr>
        <w:lastRenderedPageBreak/>
        <w:t>DIDS-sensitive current may show voltage-dependency due to the nature of the channel blocker.  CFTR</w:t>
      </w:r>
      <w:r w:rsidRPr="004D7654">
        <w:rPr>
          <w:rFonts w:cs="Times New Roman"/>
          <w:vertAlign w:val="subscript"/>
        </w:rPr>
        <w:t>inh</w:t>
      </w:r>
      <w:r w:rsidRPr="004D7654">
        <w:rPr>
          <w:rFonts w:cs="Times New Roman"/>
        </w:rPr>
        <w:t xml:space="preserve">-172 is a voltage-independent blocker </w:t>
      </w:r>
      <w:r w:rsidR="00661D1B" w:rsidRPr="004D7654">
        <w:rPr>
          <w:rFonts w:cs="Times New Roman"/>
        </w:rPr>
        <w:t xml:space="preserve">(Ma </w:t>
      </w:r>
      <w:r w:rsidR="00415106" w:rsidRPr="004D7654">
        <w:rPr>
          <w:rFonts w:cs="Times New Roman"/>
          <w:i/>
        </w:rPr>
        <w:t>et al.</w:t>
      </w:r>
      <w:r w:rsidR="00661D1B" w:rsidRPr="004D7654">
        <w:rPr>
          <w:rFonts w:cs="Times New Roman"/>
        </w:rPr>
        <w:t xml:space="preserve"> 2002)</w:t>
      </w:r>
      <w:r w:rsidRPr="004D7654">
        <w:rPr>
          <w:rFonts w:cs="Times New Roman"/>
        </w:rPr>
        <w:t>, which may contribute to the ohmic, voltage-independent current profile.  However, without the information about the P</w:t>
      </w:r>
      <w:r w:rsidRPr="004D7654">
        <w:rPr>
          <w:rFonts w:cs="Times New Roman"/>
          <w:vertAlign w:val="subscript"/>
        </w:rPr>
        <w:t>o</w:t>
      </w:r>
      <w:r w:rsidRPr="004D7654">
        <w:rPr>
          <w:rFonts w:cs="Times New Roman"/>
        </w:rPr>
        <w:t xml:space="preserve"> of the channels, which cannot be achieved through the whole-cell configuration, it is not possible to comment on the voltage-dependency of the currents.</w:t>
      </w:r>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 xml:space="preserve">The BHK-L-21 cells still exhibited robust whole-cell currents when stimulated with 100μM IBMX/10μM forskolin to increase intracellular cAMP.  This is in contrast to responses seen by Schmidt </w:t>
      </w:r>
      <w:r w:rsidR="00415106" w:rsidRPr="004D7654">
        <w:rPr>
          <w:rFonts w:cs="Times New Roman"/>
          <w:i/>
          <w:szCs w:val="24"/>
        </w:rPr>
        <w:t>et al.</w:t>
      </w:r>
      <w:r w:rsidRPr="004D7654">
        <w:rPr>
          <w:rFonts w:cs="Times New Roman"/>
          <w:szCs w:val="24"/>
        </w:rPr>
        <w:t xml:space="preserve"> (2008) who failed to see a response to cAMP agonists in BHK-21-L cells not expressing CFTR.  While both the studies performed by Schmidt </w:t>
      </w:r>
      <w:r w:rsidR="00415106" w:rsidRPr="004D7654">
        <w:rPr>
          <w:rFonts w:cs="Times New Roman"/>
          <w:i/>
          <w:szCs w:val="24"/>
        </w:rPr>
        <w:t>et al.</w:t>
      </w:r>
      <w:r w:rsidRPr="004D7654">
        <w:rPr>
          <w:rFonts w:cs="Times New Roman"/>
          <w:szCs w:val="24"/>
        </w:rPr>
        <w:t xml:space="preserve"> and myself share some similarities, there are key differences which may provide some idea as to why there are such differences in BHK cell activity.  The primary difference is the electrophysiological techniques employed in both studies; while this thesis used the whole-cell patch-clamp technique, Schmidt </w:t>
      </w:r>
      <w:r w:rsidR="00415106" w:rsidRPr="004D7654">
        <w:rPr>
          <w:rFonts w:cs="Times New Roman"/>
          <w:i/>
          <w:szCs w:val="24"/>
        </w:rPr>
        <w:t>et al.</w:t>
      </w:r>
      <w:r w:rsidRPr="004D7654">
        <w:rPr>
          <w:rFonts w:cs="Times New Roman"/>
          <w:szCs w:val="24"/>
        </w:rPr>
        <w:t xml:space="preserve"> used the excised inside-out technique.  The excised patch technique can be used to record at the single channel level, whereas the whole-cell technique records the movement of ions across the entire cell membrane.  An advantage of the whole-cell patch clamp technique is that it can easily be used on cells expressing endogenous levels of a protein; single channel work may benefit from using expression systems over-expressing the channel of interest to ensure there are enough channels in the membrane from which to record </w:t>
      </w:r>
      <w:r w:rsidR="00661D1B" w:rsidRPr="004D7654">
        <w:rPr>
          <w:rFonts w:cs="Times New Roman"/>
          <w:szCs w:val="24"/>
        </w:rPr>
        <w:t>(Trapani and Korn 2003)</w:t>
      </w:r>
      <w:r w:rsidRPr="004D7654">
        <w:rPr>
          <w:rFonts w:cs="Times New Roman"/>
          <w:szCs w:val="24"/>
        </w:rPr>
        <w:t xml:space="preserve">.  This is of particular importance with CFTR, as it is proposed to be located in lipid rafts in the membrane </w:t>
      </w:r>
      <w:r w:rsidR="00661D1B" w:rsidRPr="004D7654">
        <w:rPr>
          <w:rFonts w:cs="Times New Roman"/>
          <w:szCs w:val="24"/>
        </w:rPr>
        <w:t xml:space="preserve">(Kowalski and Pier 2004; Zaidi </w:t>
      </w:r>
      <w:r w:rsidR="00415106" w:rsidRPr="004D7654">
        <w:rPr>
          <w:rFonts w:cs="Times New Roman"/>
          <w:i/>
          <w:szCs w:val="24"/>
        </w:rPr>
        <w:t>et al.</w:t>
      </w:r>
      <w:r w:rsidR="00661D1B" w:rsidRPr="004D7654">
        <w:rPr>
          <w:rFonts w:cs="Times New Roman"/>
          <w:szCs w:val="24"/>
        </w:rPr>
        <w:t xml:space="preserve"> 2008)</w:t>
      </w:r>
      <w:r w:rsidRPr="004D7654">
        <w:rPr>
          <w:rFonts w:cs="Times New Roman"/>
          <w:szCs w:val="24"/>
        </w:rPr>
        <w:t xml:space="preserve"> rather than spread equally around the cell, which reduces the chances of obtaining a patch containing the channel in endogenously-expressing cells.  The disadvantages of using expression systems will be discussed later in this chapter.  In terms of the role of small, intracellular proteins, both the whole-cell and excised patch-clamp techniques are at risk of altering the levels and association of regulatory molecules that may help to govern channel function </w:t>
      </w:r>
      <w:r w:rsidR="00661D1B" w:rsidRPr="004D7654">
        <w:rPr>
          <w:rFonts w:cs="Times New Roman"/>
          <w:szCs w:val="24"/>
        </w:rPr>
        <w:t>(Ogden</w:t>
      </w:r>
      <w:r w:rsidR="009457C9">
        <w:rPr>
          <w:rFonts w:cs="Times New Roman"/>
          <w:szCs w:val="24"/>
        </w:rPr>
        <w:t xml:space="preserve"> and Stanfield</w:t>
      </w:r>
      <w:r w:rsidR="00661D1B" w:rsidRPr="004D7654">
        <w:rPr>
          <w:rFonts w:cs="Times New Roman"/>
          <w:szCs w:val="24"/>
        </w:rPr>
        <w:t xml:space="preserve"> 1987; Penner 2009)</w:t>
      </w:r>
      <w:r w:rsidRPr="004D7654">
        <w:rPr>
          <w:rFonts w:cs="Times New Roman"/>
          <w:b/>
          <w:szCs w:val="24"/>
        </w:rPr>
        <w:t xml:space="preserve">.  </w:t>
      </w:r>
      <w:r w:rsidRPr="004D7654">
        <w:rPr>
          <w:rFonts w:cs="Times New Roman"/>
          <w:szCs w:val="24"/>
        </w:rPr>
        <w:t xml:space="preserve">One of the main differences between the work performed in this thesis and the studies by Schmidt </w:t>
      </w:r>
      <w:r w:rsidR="00415106" w:rsidRPr="004D7654">
        <w:rPr>
          <w:rFonts w:cs="Times New Roman"/>
          <w:i/>
          <w:szCs w:val="24"/>
        </w:rPr>
        <w:t>et al.</w:t>
      </w:r>
      <w:r w:rsidRPr="004D7654">
        <w:rPr>
          <w:rFonts w:cs="Times New Roman"/>
          <w:szCs w:val="24"/>
        </w:rPr>
        <w:t xml:space="preserve"> (2008) is the composition of the experimental solutions.  The first difference is that Schmidt </w:t>
      </w:r>
      <w:r w:rsidR="00415106" w:rsidRPr="004D7654">
        <w:rPr>
          <w:rFonts w:cs="Times New Roman"/>
          <w:i/>
          <w:szCs w:val="24"/>
        </w:rPr>
        <w:t>et al.</w:t>
      </w:r>
      <w:r w:rsidRPr="004D7654">
        <w:rPr>
          <w:rFonts w:cs="Times New Roman"/>
          <w:szCs w:val="24"/>
        </w:rPr>
        <w:t xml:space="preserve"> used intracellular and extracellular solutions that both contained 140mM </w:t>
      </w:r>
      <w:r w:rsidRPr="004D7654">
        <w:rPr>
          <w:rFonts w:cs="Times New Roman"/>
          <w:szCs w:val="27"/>
        </w:rPr>
        <w:lastRenderedPageBreak/>
        <w:t>N-methyl-D-glucamine (NMDG), a Na</w:t>
      </w:r>
      <w:r w:rsidRPr="004D7654">
        <w:rPr>
          <w:rFonts w:cs="Times New Roman"/>
          <w:szCs w:val="27"/>
          <w:vertAlign w:val="superscript"/>
        </w:rPr>
        <w:t>+</w:t>
      </w:r>
      <w:r w:rsidRPr="004D7654">
        <w:rPr>
          <w:rFonts w:cs="Times New Roman"/>
          <w:szCs w:val="27"/>
        </w:rPr>
        <w:t xml:space="preserve"> substitute.  Although the experimental solutions in Schmidt </w:t>
      </w:r>
      <w:r w:rsidR="00415106" w:rsidRPr="004D7654">
        <w:rPr>
          <w:rFonts w:cs="Times New Roman"/>
          <w:i/>
          <w:szCs w:val="27"/>
        </w:rPr>
        <w:t>et al.</w:t>
      </w:r>
      <w:r w:rsidRPr="004D7654">
        <w:rPr>
          <w:rFonts w:cs="Times New Roman"/>
          <w:szCs w:val="27"/>
        </w:rPr>
        <w:t xml:space="preserve"> maintained the high intracellular Cl</w:t>
      </w:r>
      <w:r w:rsidRPr="004D7654">
        <w:rPr>
          <w:rFonts w:cs="Times New Roman"/>
          <w:szCs w:val="27"/>
          <w:vertAlign w:val="superscript"/>
        </w:rPr>
        <w:t>-</w:t>
      </w:r>
      <w:r w:rsidRPr="004D7654">
        <w:rPr>
          <w:rFonts w:cs="Times New Roman"/>
          <w:szCs w:val="27"/>
        </w:rPr>
        <w:t xml:space="preserve"> and low extracellular Cl</w:t>
      </w:r>
      <w:r w:rsidRPr="004D7654">
        <w:rPr>
          <w:rFonts w:cs="Times New Roman"/>
          <w:szCs w:val="27"/>
          <w:vertAlign w:val="superscript"/>
        </w:rPr>
        <w:t>-</w:t>
      </w:r>
      <w:r w:rsidRPr="004D7654">
        <w:rPr>
          <w:rFonts w:cs="Times New Roman"/>
          <w:szCs w:val="27"/>
        </w:rPr>
        <w:t xml:space="preserve"> levels as seen under physiological conditions, the concentrations of Cl</w:t>
      </w:r>
      <w:r w:rsidRPr="004D7654">
        <w:rPr>
          <w:rFonts w:cs="Times New Roman"/>
          <w:szCs w:val="27"/>
          <w:vertAlign w:val="superscript"/>
        </w:rPr>
        <w:t>-</w:t>
      </w:r>
      <w:r w:rsidRPr="004D7654">
        <w:rPr>
          <w:rFonts w:cs="Times New Roman"/>
          <w:szCs w:val="27"/>
        </w:rPr>
        <w:t xml:space="preserve"> were different to those used in this thesis and lacked the contribution of Na</w:t>
      </w:r>
      <w:r w:rsidRPr="004D7654">
        <w:rPr>
          <w:rFonts w:cs="Times New Roman"/>
          <w:szCs w:val="27"/>
          <w:vertAlign w:val="superscript"/>
        </w:rPr>
        <w:t>+</w:t>
      </w:r>
      <w:r w:rsidRPr="004D7654">
        <w:rPr>
          <w:rFonts w:cs="Times New Roman"/>
          <w:szCs w:val="27"/>
          <w:vertAlign w:val="subscript"/>
        </w:rPr>
        <w:t xml:space="preserve"> </w:t>
      </w:r>
      <w:r w:rsidRPr="004D7654">
        <w:rPr>
          <w:rFonts w:cs="Times New Roman"/>
          <w:szCs w:val="27"/>
        </w:rPr>
        <w:t xml:space="preserve">in the extracellular solution.  These differences could have altered the resting membrane potential of the cells and may have </w:t>
      </w:r>
      <w:r w:rsidRPr="004D7654">
        <w:rPr>
          <w:rFonts w:cs="Times New Roman"/>
          <w:szCs w:val="24"/>
        </w:rPr>
        <w:t>affected ion channel activity; for example, changes in intra- and extracellular Cl</w:t>
      </w:r>
      <w:r w:rsidRPr="004D7654">
        <w:rPr>
          <w:rFonts w:cs="Times New Roman"/>
          <w:szCs w:val="24"/>
          <w:vertAlign w:val="superscript"/>
        </w:rPr>
        <w:t>-</w:t>
      </w:r>
      <w:r w:rsidRPr="004D7654">
        <w:rPr>
          <w:rFonts w:cs="Times New Roman"/>
          <w:szCs w:val="24"/>
        </w:rPr>
        <w:t xml:space="preserve"> concentrations have been shown to alter the gating of ClC-0 channels </w:t>
      </w:r>
      <w:r w:rsidR="00661D1B" w:rsidRPr="004D7654">
        <w:rPr>
          <w:rFonts w:cs="Times New Roman"/>
          <w:szCs w:val="24"/>
        </w:rPr>
        <w:t xml:space="preserve">(Chen and Miller 1996; Pusch </w:t>
      </w:r>
      <w:r w:rsidR="00415106" w:rsidRPr="004D7654">
        <w:rPr>
          <w:rFonts w:cs="Times New Roman"/>
          <w:i/>
          <w:szCs w:val="24"/>
        </w:rPr>
        <w:t>et al.</w:t>
      </w:r>
      <w:r w:rsidR="00661D1B" w:rsidRPr="004D7654">
        <w:rPr>
          <w:rFonts w:cs="Times New Roman"/>
          <w:szCs w:val="24"/>
        </w:rPr>
        <w:t xml:space="preserve"> 1999)</w:t>
      </w:r>
      <w:r w:rsidRPr="004D7654">
        <w:rPr>
          <w:rFonts w:cs="Times New Roman"/>
          <w:szCs w:val="24"/>
        </w:rPr>
        <w:t xml:space="preserve">.  In addition to the differences in ionic composition of the experimental solutions, this thesis used a pipette solution containing adenosine triphosphate (ATP), which was not used in the corresponding intracellular solution in Schmidt </w:t>
      </w:r>
      <w:r w:rsidR="00415106" w:rsidRPr="004D7654">
        <w:rPr>
          <w:rFonts w:cs="Times New Roman"/>
          <w:i/>
          <w:szCs w:val="24"/>
        </w:rPr>
        <w:t>et al.</w:t>
      </w:r>
      <w:r w:rsidRPr="004D7654">
        <w:rPr>
          <w:rFonts w:cs="Times New Roman"/>
          <w:szCs w:val="24"/>
        </w:rPr>
        <w:t xml:space="preserve">.  The presence of ATP in the pipette solution could account for the apparent activation of channels in the BHK-21-L cells, which was not seen in Schmidt </w:t>
      </w:r>
      <w:r w:rsidR="00415106" w:rsidRPr="004D7654">
        <w:rPr>
          <w:rFonts w:cs="Times New Roman"/>
          <w:i/>
          <w:szCs w:val="24"/>
        </w:rPr>
        <w:t>et al.</w:t>
      </w:r>
      <w:r w:rsidRPr="004D7654">
        <w:rPr>
          <w:rFonts w:cs="Times New Roman"/>
          <w:szCs w:val="24"/>
        </w:rPr>
        <w:t xml:space="preserve"> (2008).  Examples of ATP-sensitive channels include ATP-sensitive K</w:t>
      </w:r>
      <w:r w:rsidRPr="004D7654">
        <w:rPr>
          <w:rFonts w:cs="Times New Roman"/>
          <w:szCs w:val="24"/>
          <w:vertAlign w:val="superscript"/>
        </w:rPr>
        <w:t>+</w:t>
      </w:r>
      <w:r w:rsidRPr="004D7654">
        <w:rPr>
          <w:rFonts w:cs="Times New Roman"/>
          <w:szCs w:val="24"/>
        </w:rPr>
        <w:t xml:space="preserve"> channels, which are involved in metabolic sensing in a variety of tissues including heart </w:t>
      </w:r>
      <w:r w:rsidR="00661D1B" w:rsidRPr="004D7654">
        <w:rPr>
          <w:rFonts w:cs="Times New Roman"/>
          <w:szCs w:val="24"/>
        </w:rPr>
        <w:t>(Noma 1983)</w:t>
      </w:r>
      <w:r w:rsidRPr="004D7654">
        <w:rPr>
          <w:rFonts w:cs="Times New Roman"/>
          <w:szCs w:val="24"/>
        </w:rPr>
        <w:t xml:space="preserve">, brain </w:t>
      </w:r>
      <w:r w:rsidR="00661D1B" w:rsidRPr="004D7654">
        <w:rPr>
          <w:rFonts w:cs="Times New Roman"/>
          <w:szCs w:val="24"/>
        </w:rPr>
        <w:t xml:space="preserve">(Amoroso </w:t>
      </w:r>
      <w:r w:rsidR="00415106" w:rsidRPr="004D7654">
        <w:rPr>
          <w:rFonts w:cs="Times New Roman"/>
          <w:i/>
          <w:szCs w:val="24"/>
        </w:rPr>
        <w:t>et al.</w:t>
      </w:r>
      <w:r w:rsidR="00661D1B" w:rsidRPr="004D7654">
        <w:rPr>
          <w:rFonts w:cs="Times New Roman"/>
          <w:szCs w:val="24"/>
        </w:rPr>
        <w:t xml:space="preserve"> 1990)</w:t>
      </w:r>
      <w:r w:rsidRPr="004D7654">
        <w:rPr>
          <w:rFonts w:cs="Times New Roman"/>
          <w:szCs w:val="24"/>
        </w:rPr>
        <w:t xml:space="preserve"> and skeletal muscle </w:t>
      </w:r>
      <w:r w:rsidR="00661D1B" w:rsidRPr="004D7654">
        <w:rPr>
          <w:rFonts w:cs="Times New Roman"/>
          <w:szCs w:val="24"/>
        </w:rPr>
        <w:t xml:space="preserve">(Spruce </w:t>
      </w:r>
      <w:r w:rsidR="00415106" w:rsidRPr="004D7654">
        <w:rPr>
          <w:rFonts w:cs="Times New Roman"/>
          <w:i/>
          <w:szCs w:val="24"/>
        </w:rPr>
        <w:t>et al.</w:t>
      </w:r>
      <w:r w:rsidR="00661D1B" w:rsidRPr="004D7654">
        <w:rPr>
          <w:rFonts w:cs="Times New Roman"/>
          <w:szCs w:val="24"/>
        </w:rPr>
        <w:t xml:space="preserve"> 1985)</w:t>
      </w:r>
      <w:r w:rsidRPr="004D7654">
        <w:rPr>
          <w:rFonts w:cs="Times New Roman"/>
          <w:szCs w:val="24"/>
        </w:rPr>
        <w:t>, and capsaicin</w:t>
      </w:r>
      <w:r w:rsidR="00F135EC">
        <w:rPr>
          <w:rFonts w:cs="Times New Roman"/>
          <w:szCs w:val="24"/>
        </w:rPr>
        <w:t>-regulated</w:t>
      </w:r>
      <w:r w:rsidRPr="004D7654">
        <w:rPr>
          <w:rFonts w:cs="Times New Roman"/>
          <w:szCs w:val="24"/>
        </w:rPr>
        <w:t xml:space="preserve"> channels, which are nonselective cation channels </w:t>
      </w:r>
      <w:r w:rsidR="00661D1B" w:rsidRPr="004D7654">
        <w:rPr>
          <w:rFonts w:cs="Times New Roman"/>
          <w:szCs w:val="24"/>
        </w:rPr>
        <w:t xml:space="preserve">(Kwak </w:t>
      </w:r>
      <w:r w:rsidR="00415106" w:rsidRPr="004D7654">
        <w:rPr>
          <w:rFonts w:cs="Times New Roman"/>
          <w:i/>
          <w:szCs w:val="24"/>
        </w:rPr>
        <w:t>et al.</w:t>
      </w:r>
      <w:r w:rsidR="00661D1B" w:rsidRPr="004D7654">
        <w:rPr>
          <w:rFonts w:cs="Times New Roman"/>
          <w:szCs w:val="24"/>
        </w:rPr>
        <w:t xml:space="preserve"> 2000)</w:t>
      </w:r>
      <w:r w:rsidRPr="004D7654">
        <w:rPr>
          <w:rFonts w:cs="Times New Roman"/>
          <w:szCs w:val="24"/>
        </w:rPr>
        <w:t xml:space="preserve"> in dorsal root ganglion neurons.  Under the experimental conditions used in this thesis, it is unlikely that either of these channels is responsible for the current generated by cAMP stimulation in BHK-21-L cells; the pipette solution contained cesium chloride, which acts as a K</w:t>
      </w:r>
      <w:r w:rsidRPr="004D7654">
        <w:rPr>
          <w:rFonts w:cs="Times New Roman"/>
          <w:szCs w:val="24"/>
          <w:vertAlign w:val="superscript"/>
        </w:rPr>
        <w:t>+</w:t>
      </w:r>
      <w:r w:rsidRPr="004D7654">
        <w:rPr>
          <w:rFonts w:cs="Times New Roman"/>
          <w:szCs w:val="24"/>
        </w:rPr>
        <w:t xml:space="preserve"> channel blocker, and there are no reports of capsaicin</w:t>
      </w:r>
      <w:r w:rsidR="00F135EC">
        <w:rPr>
          <w:rFonts w:cs="Times New Roman"/>
          <w:szCs w:val="24"/>
        </w:rPr>
        <w:t>-regulated</w:t>
      </w:r>
      <w:r w:rsidRPr="004D7654">
        <w:rPr>
          <w:rFonts w:cs="Times New Roman"/>
          <w:szCs w:val="24"/>
        </w:rPr>
        <w:t xml:space="preserve"> channels in BHK-21-L cells.  The possibility remains that an as yet uncharacterised ATP- and cAMP-sensitive channel present in BHK-21-L cells is responsible for current generated upon stimulation with 100μM IBMX/10μM forskolin.  The current profile shows a reversal potential of -3.49 ± 1.89 mV (n = 12), which did not differ significantly from E</w:t>
      </w:r>
      <w:r w:rsidRPr="004D7654">
        <w:rPr>
          <w:rFonts w:cs="Times New Roman"/>
          <w:szCs w:val="24"/>
          <w:vertAlign w:val="subscript"/>
        </w:rPr>
        <w:t>Cl</w:t>
      </w:r>
      <w:r w:rsidRPr="004D7654">
        <w:rPr>
          <w:rFonts w:cs="Times New Roman"/>
          <w:szCs w:val="24"/>
        </w:rPr>
        <w:t>, suggesting that this channel may be a chloride channel.  However, it did not demonstrate sensitivity to DIDS or the CFTR</w:t>
      </w:r>
      <w:r w:rsidRPr="004D7654">
        <w:rPr>
          <w:rFonts w:cs="Times New Roman"/>
          <w:szCs w:val="24"/>
        </w:rPr>
        <w:softHyphen/>
      </w:r>
      <w:r w:rsidRPr="004D7654">
        <w:rPr>
          <w:rFonts w:cs="Times New Roman"/>
          <w:szCs w:val="24"/>
          <w:vertAlign w:val="subscript"/>
        </w:rPr>
        <w:t>inh</w:t>
      </w:r>
      <w:r w:rsidRPr="004D7654">
        <w:rPr>
          <w:rFonts w:cs="Times New Roman"/>
          <w:szCs w:val="24"/>
        </w:rPr>
        <w:t xml:space="preserve">-172.  To investigate this uncharacterised current in BHK-21-L cells it would be interesting to determine its sensitivity to other chloride channel blockers such as diphenylamine-2-carboxylate (DPC), which has been shown to reduce chloride conductance in canine tracheal epithelial cells </w:t>
      </w:r>
      <w:r w:rsidR="00661D1B" w:rsidRPr="004D7654">
        <w:rPr>
          <w:rFonts w:cs="Times New Roman"/>
          <w:szCs w:val="24"/>
        </w:rPr>
        <w:t xml:space="preserve">(Stutts </w:t>
      </w:r>
      <w:r w:rsidR="00415106" w:rsidRPr="004D7654">
        <w:rPr>
          <w:rFonts w:cs="Times New Roman"/>
          <w:i/>
          <w:szCs w:val="24"/>
        </w:rPr>
        <w:t>et al.</w:t>
      </w:r>
      <w:r w:rsidR="00661D1B" w:rsidRPr="004D7654">
        <w:rPr>
          <w:rFonts w:cs="Times New Roman"/>
          <w:szCs w:val="24"/>
        </w:rPr>
        <w:t xml:space="preserve"> 1990)</w:t>
      </w:r>
      <w:r w:rsidRPr="004D7654">
        <w:rPr>
          <w:rFonts w:cs="Times New Roman"/>
          <w:szCs w:val="24"/>
        </w:rPr>
        <w:t xml:space="preserve"> and has been previously used to block CFTR-mediated currents in BHK cells </w:t>
      </w:r>
      <w:r w:rsidR="00661D1B" w:rsidRPr="004D7654">
        <w:rPr>
          <w:rFonts w:cs="Times New Roman"/>
          <w:szCs w:val="24"/>
        </w:rPr>
        <w:t>(Linsdell and Hanrahan 1999)</w:t>
      </w:r>
      <w:r w:rsidR="005870F4" w:rsidRPr="004D7654">
        <w:rPr>
          <w:rFonts w:cs="Times New Roman"/>
          <w:szCs w:val="24"/>
        </w:rPr>
        <w:t>.</w:t>
      </w:r>
    </w:p>
    <w:p w:rsidR="005870F4" w:rsidRPr="004D7654" w:rsidRDefault="005870F4"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lastRenderedPageBreak/>
        <w:t xml:space="preserve">The studies performed by Schmidt </w:t>
      </w:r>
      <w:r w:rsidR="00415106" w:rsidRPr="004D7654">
        <w:rPr>
          <w:rFonts w:cs="Times New Roman"/>
          <w:i/>
          <w:szCs w:val="24"/>
        </w:rPr>
        <w:t>et al.</w:t>
      </w:r>
      <w:r w:rsidRPr="004D7654">
        <w:rPr>
          <w:rFonts w:cs="Times New Roman"/>
          <w:szCs w:val="24"/>
        </w:rPr>
        <w:t xml:space="preserve"> (2008) also used genistein and forskolin as the cAMP agonists, compared to the use of forskolin and IBMX in this thesis.  The difference in stimulatory approaches may have also accounted for differences in channel activation; while IBMX is a potent PDE inhibitor, genistein has the ability to activate adenylyl cyclase at low concentrations (1µM) and at higher concentrations also acts as a PDE inhibitor, although not to the same extent as IMBX </w:t>
      </w:r>
      <w:r w:rsidR="00661D1B" w:rsidRPr="004D7654">
        <w:rPr>
          <w:rFonts w:cs="Times New Roman"/>
          <w:szCs w:val="24"/>
        </w:rPr>
        <w:t xml:space="preserve">(Liu </w:t>
      </w:r>
      <w:r w:rsidR="00415106" w:rsidRPr="004D7654">
        <w:rPr>
          <w:rFonts w:cs="Times New Roman"/>
          <w:i/>
          <w:szCs w:val="24"/>
        </w:rPr>
        <w:t>et al.</w:t>
      </w:r>
      <w:r w:rsidR="00661D1B" w:rsidRPr="004D7654">
        <w:rPr>
          <w:rFonts w:cs="Times New Roman"/>
          <w:szCs w:val="24"/>
        </w:rPr>
        <w:t xml:space="preserve"> 2005)</w:t>
      </w:r>
      <w:r w:rsidRPr="004D7654">
        <w:rPr>
          <w:rFonts w:cs="Times New Roman"/>
          <w:szCs w:val="24"/>
        </w:rPr>
        <w:t>.  These alterations in experimental approach may also account for differences in channel activity, as it may be possible that PDE inhibition by IBMX could provide an additional pathway for channel activation in BHK-21-L cells that is yet to be investigated.  However, this is solely presented as a suggestion for the differences in channel activity between the two studies, and future work into the function of endogenous channels in this frequently used expression system would be beneficial.  The more that is known about the baseline activity of these cells prior to over-expression of channels of interest would allow the distinction to be made between the activity and function of the over-expressed channels, and what is due to the activity of the BHK-21-L cells.</w:t>
      </w:r>
    </w:p>
    <w:p w:rsidR="00CF00CB" w:rsidRPr="004D7654" w:rsidRDefault="00CF00CB" w:rsidP="00CF00CB">
      <w:pPr>
        <w:rPr>
          <w:rFonts w:cs="Times New Roman"/>
          <w:b/>
          <w:u w:val="single"/>
        </w:rPr>
      </w:pPr>
    </w:p>
    <w:p w:rsidR="00CF00CB" w:rsidRPr="004D7654" w:rsidRDefault="00CF00CB" w:rsidP="00CF00CB">
      <w:pPr>
        <w:pStyle w:val="Heading2"/>
      </w:pPr>
      <w:bookmarkStart w:id="1528" w:name="_Toc343447843"/>
      <w:bookmarkStart w:id="1529" w:name="_Toc347056914"/>
      <w:r w:rsidRPr="004D7654">
        <w:t>6.3 Pharmacological agents</w:t>
      </w:r>
      <w:bookmarkEnd w:id="1528"/>
      <w:bookmarkEnd w:id="1529"/>
    </w:p>
    <w:p w:rsidR="00CF00CB" w:rsidRPr="004D7654" w:rsidRDefault="00CF00CB" w:rsidP="00CF00CB">
      <w:pPr>
        <w:rPr>
          <w:rFonts w:cs="Times New Roman"/>
        </w:rPr>
      </w:pPr>
    </w:p>
    <w:p w:rsidR="00CF00CB" w:rsidRPr="004D7654" w:rsidRDefault="00CF00CB" w:rsidP="00CF00CB">
      <w:pPr>
        <w:pStyle w:val="Heading3"/>
      </w:pPr>
      <w:bookmarkStart w:id="1530" w:name="_Toc343447844"/>
      <w:bookmarkStart w:id="1531" w:name="_Toc347056915"/>
      <w:r w:rsidRPr="004D7654">
        <w:t>6.3.1 DIDS and CFTR</w:t>
      </w:r>
      <w:r w:rsidRPr="004D7654">
        <w:rPr>
          <w:vertAlign w:val="subscript"/>
        </w:rPr>
        <w:t>inh</w:t>
      </w:r>
      <w:r w:rsidRPr="004D7654">
        <w:t>-172</w:t>
      </w:r>
      <w:bookmarkEnd w:id="1530"/>
      <w:bookmarkEnd w:id="1531"/>
    </w:p>
    <w:p w:rsidR="00CF00CB" w:rsidRPr="004D7654" w:rsidRDefault="00CF00CB" w:rsidP="00CF00CB">
      <w:pPr>
        <w:rPr>
          <w:rFonts w:cs="Times New Roman"/>
        </w:rPr>
      </w:pPr>
      <w:r w:rsidRPr="004D7654">
        <w:rPr>
          <w:rFonts w:cs="Times New Roman"/>
        </w:rPr>
        <w:t>Throughout the project, two inhibitors have been used to distinguish the contributions of the ORCC (and, as will be discussed, other DIDS-sensitive channels) and CFTR to the whole-cell current – the stilbene derivative DIDS and CFTR</w:t>
      </w:r>
      <w:r w:rsidRPr="004D7654">
        <w:rPr>
          <w:rFonts w:cs="Times New Roman"/>
          <w:vertAlign w:val="subscript"/>
        </w:rPr>
        <w:t>inh</w:t>
      </w:r>
      <w:r w:rsidRPr="004D7654">
        <w:rPr>
          <w:rFonts w:cs="Times New Roman"/>
        </w:rPr>
        <w:t>-172.</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Stilbene derivatives such as DIDS are inhibitors of band-3 mediated anion exchangers such as the Cl</w:t>
      </w:r>
      <w:r w:rsidRPr="004D7654">
        <w:rPr>
          <w:rFonts w:cs="Times New Roman"/>
          <w:vertAlign w:val="superscript"/>
        </w:rPr>
        <w:t>-</w:t>
      </w:r>
      <w:r w:rsidRPr="004D7654">
        <w:rPr>
          <w:rFonts w:cs="Times New Roman"/>
        </w:rPr>
        <w:t>/bicarbonate (HCO</w:t>
      </w:r>
      <w:r w:rsidRPr="004D7654">
        <w:rPr>
          <w:rFonts w:cs="Times New Roman"/>
          <w:vertAlign w:val="subscript"/>
        </w:rPr>
        <w:t>3</w:t>
      </w:r>
      <w:r w:rsidRPr="004D7654">
        <w:rPr>
          <w:rFonts w:cs="Times New Roman"/>
          <w:vertAlign w:val="superscript"/>
        </w:rPr>
        <w:t>-</w:t>
      </w:r>
      <w:r w:rsidRPr="004D7654">
        <w:rPr>
          <w:rFonts w:cs="Times New Roman"/>
        </w:rPr>
        <w:t xml:space="preserve">) exchanger in human red blood cells </w:t>
      </w:r>
      <w:r w:rsidR="004C46AB" w:rsidRPr="004D7654">
        <w:rPr>
          <w:rFonts w:cs="Times New Roman"/>
        </w:rPr>
        <w:t>(Knauf and Rothstein 1971)</w:t>
      </w:r>
      <w:r w:rsidRPr="004D7654">
        <w:rPr>
          <w:rFonts w:cs="Times New Roman"/>
        </w:rPr>
        <w:t>.  DIDS is not a specific blocker of the ORCC, as it has been shown to inhibit a wide range of Cl</w:t>
      </w:r>
      <w:r w:rsidRPr="004D7654">
        <w:rPr>
          <w:rFonts w:cs="Times New Roman"/>
          <w:vertAlign w:val="superscript"/>
        </w:rPr>
        <w:t>-</w:t>
      </w:r>
      <w:r w:rsidRPr="004D7654">
        <w:rPr>
          <w:rFonts w:cs="Times New Roman"/>
        </w:rPr>
        <w:t xml:space="preserve"> channels in a variety of cell types </w:t>
      </w:r>
      <w:r w:rsidR="00661D1B" w:rsidRPr="004D7654">
        <w:rPr>
          <w:rFonts w:cs="Times New Roman"/>
        </w:rPr>
        <w:t xml:space="preserve">(Ackerman </w:t>
      </w:r>
      <w:r w:rsidR="00415106" w:rsidRPr="004D7654">
        <w:rPr>
          <w:rFonts w:cs="Times New Roman"/>
          <w:i/>
        </w:rPr>
        <w:t>et al.</w:t>
      </w:r>
      <w:r w:rsidR="00661D1B" w:rsidRPr="004D7654">
        <w:rPr>
          <w:rFonts w:cs="Times New Roman"/>
        </w:rPr>
        <w:t xml:space="preserve"> 1994; Bakhramov </w:t>
      </w:r>
      <w:r w:rsidR="00415106" w:rsidRPr="004D7654">
        <w:rPr>
          <w:rFonts w:cs="Times New Roman"/>
          <w:i/>
        </w:rPr>
        <w:t>et al.</w:t>
      </w:r>
      <w:r w:rsidR="00661D1B" w:rsidRPr="004D7654">
        <w:rPr>
          <w:rFonts w:cs="Times New Roman"/>
        </w:rPr>
        <w:t xml:space="preserve"> 1995; Ballatori </w:t>
      </w:r>
      <w:r w:rsidR="00415106" w:rsidRPr="004D7654">
        <w:rPr>
          <w:rFonts w:cs="Times New Roman"/>
          <w:i/>
        </w:rPr>
        <w:t>et al.</w:t>
      </w:r>
      <w:r w:rsidR="00661D1B" w:rsidRPr="004D7654">
        <w:rPr>
          <w:rFonts w:cs="Times New Roman"/>
        </w:rPr>
        <w:t xml:space="preserve"> 1994; Kinard and Satin 1995)</w:t>
      </w:r>
      <w:r w:rsidRPr="004D7654">
        <w:rPr>
          <w:rFonts w:cs="Times New Roman"/>
        </w:rPr>
        <w:t xml:space="preserve">, but it is the most widely used inhibitor of that channel </w:t>
      </w:r>
      <w:r w:rsidR="00661D1B" w:rsidRPr="004D7654">
        <w:rPr>
          <w:rFonts w:cs="Times New Roman"/>
        </w:rPr>
        <w:t xml:space="preserve">(Schultz </w:t>
      </w:r>
      <w:r w:rsidR="00415106" w:rsidRPr="004D7654">
        <w:rPr>
          <w:rFonts w:cs="Times New Roman"/>
          <w:i/>
        </w:rPr>
        <w:t>et al.</w:t>
      </w:r>
      <w:r w:rsidR="00661D1B" w:rsidRPr="004D7654">
        <w:rPr>
          <w:rFonts w:cs="Times New Roman"/>
        </w:rPr>
        <w:t xml:space="preserve"> 1999)</w:t>
      </w:r>
      <w:r w:rsidRPr="004D7654">
        <w:rPr>
          <w:rFonts w:cs="Times New Roman"/>
        </w:rPr>
        <w:t xml:space="preserve">.  DIDS covalently and irreversibly binds to its targets </w:t>
      </w:r>
      <w:r w:rsidR="00661D1B" w:rsidRPr="004D7654">
        <w:rPr>
          <w:rFonts w:cs="Times New Roman"/>
        </w:rPr>
        <w:t>(Cabantchik and Rothstein 1974)</w:t>
      </w:r>
      <w:r w:rsidRPr="004D7654">
        <w:rPr>
          <w:rFonts w:cs="Times New Roman"/>
        </w:rPr>
        <w:t xml:space="preserve"> and acts as an open-channel blocker of the ORCC (</w:t>
      </w:r>
      <w:r w:rsidRPr="004D7654">
        <w:rPr>
          <w:rFonts w:cs="Times New Roman"/>
          <w:b/>
        </w:rPr>
        <w:t xml:space="preserve">Schultz </w:t>
      </w:r>
      <w:r w:rsidR="00415106" w:rsidRPr="004D7654">
        <w:rPr>
          <w:rFonts w:cs="Times New Roman"/>
          <w:b/>
          <w:i/>
        </w:rPr>
        <w:t>et al.</w:t>
      </w:r>
      <w:r w:rsidRPr="004D7654">
        <w:rPr>
          <w:rFonts w:cs="Times New Roman"/>
          <w:b/>
        </w:rPr>
        <w:t xml:space="preserve"> 1999</w:t>
      </w:r>
      <w:r w:rsidRPr="004D7654">
        <w:rPr>
          <w:rFonts w:cs="Times New Roman"/>
        </w:rPr>
        <w:t xml:space="preserve">).  Under the conditions used in these </w:t>
      </w:r>
      <w:r w:rsidRPr="004D7654">
        <w:rPr>
          <w:rFonts w:cs="Times New Roman"/>
        </w:rPr>
        <w:lastRenderedPageBreak/>
        <w:t>experiments it is possible that the DIDS-(sensitive current is being mediated not only by the ORCC but other DIDS-sensitive channels as well.  These include volume-activated Cl</w:t>
      </w:r>
      <w:r w:rsidRPr="004D7654">
        <w:rPr>
          <w:rFonts w:cs="Times New Roman"/>
          <w:vertAlign w:val="superscript"/>
        </w:rPr>
        <w:t>-</w:t>
      </w:r>
      <w:r w:rsidRPr="004D7654">
        <w:rPr>
          <w:rFonts w:cs="Times New Roman"/>
        </w:rPr>
        <w:t xml:space="preserve"> channels </w:t>
      </w:r>
      <w:r w:rsidR="00661D1B" w:rsidRPr="004D7654">
        <w:rPr>
          <w:rFonts w:cs="Times New Roman"/>
        </w:rPr>
        <w:t xml:space="preserve">(Kirk </w:t>
      </w:r>
      <w:r w:rsidR="00415106" w:rsidRPr="004D7654">
        <w:rPr>
          <w:rFonts w:cs="Times New Roman"/>
          <w:i/>
        </w:rPr>
        <w:t>et al.</w:t>
      </w:r>
      <w:r w:rsidR="00661D1B" w:rsidRPr="004D7654">
        <w:rPr>
          <w:rFonts w:cs="Times New Roman"/>
        </w:rPr>
        <w:t xml:space="preserve"> 1992; Sanchez-Olea </w:t>
      </w:r>
      <w:r w:rsidR="00415106" w:rsidRPr="004D7654">
        <w:rPr>
          <w:rFonts w:cs="Times New Roman"/>
          <w:i/>
        </w:rPr>
        <w:t>et al.</w:t>
      </w:r>
      <w:r w:rsidR="00661D1B" w:rsidRPr="004D7654">
        <w:rPr>
          <w:rFonts w:cs="Times New Roman"/>
        </w:rPr>
        <w:t xml:space="preserve"> 1995)</w:t>
      </w:r>
      <w:r w:rsidRPr="004D7654">
        <w:rPr>
          <w:rFonts w:cs="Times New Roman"/>
        </w:rPr>
        <w:t xml:space="preserve"> and calcium (Ca</w:t>
      </w:r>
      <w:r w:rsidRPr="004D7654">
        <w:rPr>
          <w:rFonts w:cs="Times New Roman"/>
          <w:vertAlign w:val="superscript"/>
        </w:rPr>
        <w:t>2+</w:t>
      </w:r>
      <w:r w:rsidRPr="004D7654">
        <w:rPr>
          <w:rFonts w:cs="Times New Roman"/>
        </w:rPr>
        <w:t>)-activated Cl</w:t>
      </w:r>
      <w:r w:rsidRPr="004D7654">
        <w:rPr>
          <w:rFonts w:cs="Times New Roman"/>
          <w:vertAlign w:val="superscript"/>
        </w:rPr>
        <w:t>-</w:t>
      </w:r>
      <w:r w:rsidRPr="004D7654">
        <w:rPr>
          <w:rFonts w:cs="Times New Roman"/>
        </w:rPr>
        <w:t xml:space="preserve"> channels </w:t>
      </w:r>
      <w:r w:rsidR="00661D1B" w:rsidRPr="004D7654">
        <w:rPr>
          <w:rFonts w:cs="Times New Roman"/>
        </w:rPr>
        <w:t xml:space="preserve">(Hogg </w:t>
      </w:r>
      <w:r w:rsidR="00415106" w:rsidRPr="004D7654">
        <w:rPr>
          <w:rFonts w:cs="Times New Roman"/>
          <w:i/>
        </w:rPr>
        <w:t>et al.</w:t>
      </w:r>
      <w:r w:rsidR="00661D1B" w:rsidRPr="004D7654">
        <w:rPr>
          <w:rFonts w:cs="Times New Roman"/>
        </w:rPr>
        <w:t xml:space="preserve"> 1994)</w:t>
      </w:r>
      <w:r w:rsidR="006B3DE4" w:rsidRPr="004D7654">
        <w:rPr>
          <w:rFonts w:cs="Times New Roman"/>
        </w:rPr>
        <w:t xml:space="preserve">.  </w:t>
      </w:r>
      <w:r w:rsidRPr="004D7654">
        <w:rPr>
          <w:rFonts w:cs="Times New Roman"/>
        </w:rPr>
        <w:t>Under the experimental conditions used, the contribution of Ca</w:t>
      </w:r>
      <w:r w:rsidRPr="004D7654">
        <w:rPr>
          <w:rFonts w:cs="Times New Roman"/>
          <w:vertAlign w:val="superscript"/>
        </w:rPr>
        <w:t>2+</w:t>
      </w:r>
      <w:r w:rsidRPr="004D7654">
        <w:rPr>
          <w:rFonts w:cs="Times New Roman"/>
        </w:rPr>
        <w:t>-activated Cl</w:t>
      </w:r>
      <w:r w:rsidRPr="004D7654">
        <w:rPr>
          <w:rFonts w:cs="Times New Roman"/>
          <w:vertAlign w:val="superscript"/>
        </w:rPr>
        <w:t>-</w:t>
      </w:r>
      <w:r w:rsidRPr="004D7654">
        <w:rPr>
          <w:rFonts w:cs="Times New Roman"/>
        </w:rPr>
        <w:t xml:space="preserve"> channels would be minimal due to the presence of the Ca</w:t>
      </w:r>
      <w:r w:rsidRPr="004D7654">
        <w:rPr>
          <w:rFonts w:cs="Times New Roman"/>
          <w:vertAlign w:val="superscript"/>
        </w:rPr>
        <w:t>2+</w:t>
      </w:r>
      <w:r w:rsidRPr="004D7654">
        <w:rPr>
          <w:rFonts w:cs="Times New Roman"/>
        </w:rPr>
        <w:t xml:space="preserve"> chelating agent EGTA in the pipette solution and very low Ca</w:t>
      </w:r>
      <w:r w:rsidRPr="004D7654">
        <w:rPr>
          <w:rFonts w:cs="Times New Roman"/>
          <w:vertAlign w:val="superscript"/>
        </w:rPr>
        <w:t>2+</w:t>
      </w:r>
      <w:r w:rsidRPr="004D7654">
        <w:rPr>
          <w:rFonts w:cs="Times New Roman"/>
        </w:rPr>
        <w:t xml:space="preserve"> concentrations in the bath solution compared to Na</w:t>
      </w:r>
      <w:r w:rsidRPr="004D7654">
        <w:rPr>
          <w:rFonts w:cs="Times New Roman"/>
          <w:vertAlign w:val="superscript"/>
        </w:rPr>
        <w:t>+</w:t>
      </w:r>
      <w:r w:rsidRPr="004D7654">
        <w:rPr>
          <w:rFonts w:cs="Times New Roman"/>
        </w:rPr>
        <w:t xml:space="preserve"> and Cl</w:t>
      </w:r>
      <w:r w:rsidRPr="004D7654">
        <w:rPr>
          <w:rFonts w:cs="Times New Roman"/>
          <w:vertAlign w:val="superscript"/>
        </w:rPr>
        <w:t>-</w:t>
      </w:r>
      <w:r w:rsidRPr="004D7654">
        <w:rPr>
          <w:rFonts w:cs="Times New Roman"/>
        </w:rPr>
        <w:t>; therefore the DIDS-sensitive current is unlikely to contain contributions from Ca</w:t>
      </w:r>
      <w:r w:rsidRPr="004D7654">
        <w:rPr>
          <w:rFonts w:cs="Times New Roman"/>
          <w:vertAlign w:val="superscript"/>
        </w:rPr>
        <w:t>2+</w:t>
      </w:r>
      <w:r w:rsidRPr="004D7654">
        <w:rPr>
          <w:rFonts w:cs="Times New Roman"/>
        </w:rPr>
        <w:t>-activated Cl</w:t>
      </w:r>
      <w:r w:rsidRPr="004D7654">
        <w:rPr>
          <w:rFonts w:cs="Times New Roman"/>
          <w:vertAlign w:val="superscript"/>
        </w:rPr>
        <w:t>-</w:t>
      </w:r>
      <w:r w:rsidRPr="004D7654">
        <w:rPr>
          <w:rFonts w:cs="Times New Roman"/>
        </w:rPr>
        <w:t xml:space="preserve"> currents.  Volume-activated Cl</w:t>
      </w:r>
      <w:r w:rsidRPr="004D7654">
        <w:rPr>
          <w:rFonts w:cs="Times New Roman"/>
          <w:vertAlign w:val="superscript"/>
        </w:rPr>
        <w:t>-</w:t>
      </w:r>
      <w:r w:rsidRPr="004D7654">
        <w:rPr>
          <w:rFonts w:cs="Times New Roman"/>
        </w:rPr>
        <w:t xml:space="preserve"> channels are involved in the regulatory volume decrease (RVD) mechanism in response to hypotonic shock and cell swelling </w:t>
      </w:r>
      <w:r w:rsidR="00661D1B" w:rsidRPr="004D7654">
        <w:rPr>
          <w:rFonts w:cs="Times New Roman"/>
        </w:rPr>
        <w:t xml:space="preserve">(Fernandez-Fernandez </w:t>
      </w:r>
      <w:r w:rsidR="00415106" w:rsidRPr="004D7654">
        <w:rPr>
          <w:rFonts w:cs="Times New Roman"/>
          <w:i/>
        </w:rPr>
        <w:t>et al.</w:t>
      </w:r>
      <w:r w:rsidR="00661D1B" w:rsidRPr="004D7654">
        <w:rPr>
          <w:rFonts w:cs="Times New Roman"/>
        </w:rPr>
        <w:t xml:space="preserve"> 2002)</w:t>
      </w:r>
      <w:r w:rsidRPr="004D7654">
        <w:rPr>
          <w:rFonts w:cs="Times New Roman"/>
        </w:rPr>
        <w:t xml:space="preserve"> and are also DIDS-sensitive. In order to prevent swelling-induced damage, volume-sensitive channels are activated, resulting in the secretion of osmolytes and therefore water (Fernandez-Fernandez </w:t>
      </w:r>
      <w:r w:rsidR="00415106" w:rsidRPr="004D7654">
        <w:rPr>
          <w:rFonts w:cs="Times New Roman"/>
          <w:i/>
        </w:rPr>
        <w:t>et al.</w:t>
      </w:r>
      <w:r w:rsidRPr="004D7654">
        <w:rPr>
          <w:rFonts w:cs="Times New Roman"/>
        </w:rPr>
        <w:t xml:space="preserve"> 2002).  DIDS-sensitive outwardly-rectifying chloride currents can be activated by hypotonic shock </w:t>
      </w:r>
      <w:r w:rsidR="00661D1B" w:rsidRPr="004D7654">
        <w:rPr>
          <w:rFonts w:cs="Times New Roman"/>
        </w:rPr>
        <w:t xml:space="preserve">(Kelly </w:t>
      </w:r>
      <w:r w:rsidR="00415106" w:rsidRPr="004D7654">
        <w:rPr>
          <w:rFonts w:cs="Times New Roman"/>
          <w:i/>
        </w:rPr>
        <w:t>et al.</w:t>
      </w:r>
      <w:r w:rsidR="00661D1B" w:rsidRPr="004D7654">
        <w:rPr>
          <w:rFonts w:cs="Times New Roman"/>
        </w:rPr>
        <w:t xml:space="preserve"> 1994)</w:t>
      </w:r>
      <w:r w:rsidRPr="004D7654">
        <w:rPr>
          <w:rFonts w:cs="Times New Roman"/>
        </w:rPr>
        <w:t xml:space="preserve"> and these may form part of the DIDS-sensitive current seen in 16HBE14o- cells.  Preliminary experiments conducted to investigate osmotic gradients between the bath solution and pipette solution showed there was no difference in osmolality (Robson, unpublished), therefore the cells were not experiencing a difference in osmolality and therefore it would not be expected that volume-activated channels would contribute to the DIDS-sensitive current. Therefore there is the potential for the DIDS-sensitive current to be comprised not solely of contributions from the ORCC, but additional DIDS-sensitive channels as well.</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CFTR is insensitive to </w:t>
      </w:r>
      <w:r w:rsidR="00F135EC">
        <w:rPr>
          <w:rFonts w:cs="Times New Roman"/>
        </w:rPr>
        <w:t xml:space="preserve">extracellular </w:t>
      </w:r>
      <w:r w:rsidRPr="004D7654">
        <w:rPr>
          <w:rFonts w:cs="Times New Roman"/>
        </w:rPr>
        <w:t xml:space="preserve">DIDS </w:t>
      </w:r>
      <w:r w:rsidR="00661D1B" w:rsidRPr="004D7654">
        <w:rPr>
          <w:rFonts w:cs="Times New Roman"/>
        </w:rPr>
        <w:t xml:space="preserve">(Tabcharani </w:t>
      </w:r>
      <w:r w:rsidR="00415106" w:rsidRPr="004D7654">
        <w:rPr>
          <w:rFonts w:cs="Times New Roman"/>
          <w:i/>
        </w:rPr>
        <w:t>et al.</w:t>
      </w:r>
      <w:r w:rsidR="00661D1B" w:rsidRPr="004D7654">
        <w:rPr>
          <w:rFonts w:cs="Times New Roman"/>
        </w:rPr>
        <w:t xml:space="preserve"> 1990)</w:t>
      </w:r>
      <w:r w:rsidRPr="004D7654">
        <w:rPr>
          <w:rFonts w:cs="Times New Roman"/>
        </w:rPr>
        <w:t>, but can be inhibited by thiazolidinone derivatives such as CFTR</w:t>
      </w:r>
      <w:r w:rsidRPr="004D7654">
        <w:rPr>
          <w:rFonts w:cs="Times New Roman"/>
          <w:vertAlign w:val="subscript"/>
        </w:rPr>
        <w:t>inh</w:t>
      </w:r>
      <w:r w:rsidRPr="004D7654">
        <w:rPr>
          <w:rFonts w:cs="Times New Roman"/>
        </w:rPr>
        <w:t>-172</w:t>
      </w:r>
      <w:r w:rsidRPr="004D7654">
        <w:rPr>
          <w:rFonts w:cs="Times New Roman"/>
          <w:vertAlign w:val="subscript"/>
        </w:rPr>
        <w:t xml:space="preserve"> </w:t>
      </w:r>
      <w:r w:rsidRPr="004D7654">
        <w:rPr>
          <w:rFonts w:cs="Times New Roman"/>
        </w:rPr>
        <w:t xml:space="preserve">(Ma </w:t>
      </w:r>
      <w:r w:rsidR="00415106" w:rsidRPr="004D7654">
        <w:rPr>
          <w:rFonts w:cs="Times New Roman"/>
          <w:i/>
        </w:rPr>
        <w:t>et al.</w:t>
      </w:r>
      <w:r w:rsidRPr="004D7654">
        <w:rPr>
          <w:rFonts w:cs="Times New Roman"/>
        </w:rPr>
        <w:t xml:space="preserve"> 2002).  CFTR</w:t>
      </w:r>
      <w:r w:rsidRPr="004D7654">
        <w:rPr>
          <w:rFonts w:cs="Times New Roman"/>
          <w:vertAlign w:val="subscript"/>
        </w:rPr>
        <w:t>inh</w:t>
      </w:r>
      <w:r w:rsidRPr="004D7654">
        <w:rPr>
          <w:rFonts w:cs="Times New Roman"/>
        </w:rPr>
        <w:t>-172 is able to inhibit CFTR at high concentrations without altering the function of Ca</w:t>
      </w:r>
      <w:r w:rsidRPr="004D7654">
        <w:rPr>
          <w:rFonts w:cs="Times New Roman"/>
          <w:vertAlign w:val="superscript"/>
        </w:rPr>
        <w:t>2+</w:t>
      </w:r>
      <w:r w:rsidRPr="004D7654">
        <w:rPr>
          <w:rFonts w:cs="Times New Roman"/>
        </w:rPr>
        <w:t>- or swelling-activated Cl</w:t>
      </w:r>
      <w:r w:rsidRPr="004D7654">
        <w:rPr>
          <w:rFonts w:cs="Times New Roman"/>
          <w:vertAlign w:val="superscript"/>
        </w:rPr>
        <w:t>-</w:t>
      </w:r>
      <w:r w:rsidRPr="004D7654">
        <w:rPr>
          <w:rFonts w:cs="Times New Roman"/>
        </w:rPr>
        <w:t xml:space="preserve"> channels (Ma</w:t>
      </w:r>
      <w:r w:rsidRPr="004D7654">
        <w:rPr>
          <w:rFonts w:cs="Times New Roman"/>
          <w:i/>
        </w:rPr>
        <w:t xml:space="preserve"> </w:t>
      </w:r>
      <w:r w:rsidR="00415106" w:rsidRPr="004D7654">
        <w:rPr>
          <w:rFonts w:cs="Times New Roman"/>
          <w:i/>
        </w:rPr>
        <w:t>et al.</w:t>
      </w:r>
      <w:r w:rsidRPr="004D7654">
        <w:rPr>
          <w:rFonts w:cs="Times New Roman"/>
        </w:rPr>
        <w:t xml:space="preserve"> 2002), making it a selective CFTR inhibitor.  CFTR</w:t>
      </w:r>
      <w:r w:rsidRPr="004D7654">
        <w:rPr>
          <w:rFonts w:cs="Times New Roman"/>
          <w:vertAlign w:val="subscript"/>
        </w:rPr>
        <w:t>inh</w:t>
      </w:r>
      <w:r w:rsidRPr="004D7654">
        <w:rPr>
          <w:rFonts w:cs="Times New Roman"/>
        </w:rPr>
        <w:t xml:space="preserve">-172 alters channel gating </w:t>
      </w:r>
      <w:r w:rsidR="00661D1B" w:rsidRPr="004D7654">
        <w:rPr>
          <w:rFonts w:cs="Times New Roman"/>
        </w:rPr>
        <w:t xml:space="preserve">(Taddei </w:t>
      </w:r>
      <w:r w:rsidR="00415106" w:rsidRPr="004D7654">
        <w:rPr>
          <w:rFonts w:cs="Times New Roman"/>
          <w:i/>
        </w:rPr>
        <w:t>et al.</w:t>
      </w:r>
      <w:r w:rsidR="00661D1B" w:rsidRPr="004D7654">
        <w:rPr>
          <w:rFonts w:cs="Times New Roman"/>
        </w:rPr>
        <w:t xml:space="preserve"> 2004)</w:t>
      </w:r>
      <w:r w:rsidRPr="004D7654">
        <w:rPr>
          <w:rFonts w:cs="Times New Roman"/>
        </w:rPr>
        <w:t xml:space="preserve"> rather than acting as an open channel blocker, as seen with other CFTR inhibitors such as glibenclamide </w:t>
      </w:r>
      <w:r w:rsidR="00661D1B" w:rsidRPr="004D7654">
        <w:rPr>
          <w:rFonts w:cs="Times New Roman"/>
        </w:rPr>
        <w:t>(Sheppard and Robinson 1997)</w:t>
      </w:r>
      <w:r w:rsidRPr="004D7654">
        <w:rPr>
          <w:rFonts w:cs="Times New Roman"/>
        </w:rPr>
        <w:t xml:space="preserve"> or diphenylamine-2-carboxylate (DPC) </w:t>
      </w:r>
      <w:r w:rsidR="00661D1B" w:rsidRPr="004D7654">
        <w:rPr>
          <w:rFonts w:cs="Times New Roman"/>
        </w:rPr>
        <w:t xml:space="preserve">(McDonough </w:t>
      </w:r>
      <w:r w:rsidR="00415106" w:rsidRPr="004D7654">
        <w:rPr>
          <w:rFonts w:cs="Times New Roman"/>
          <w:i/>
        </w:rPr>
        <w:t>et al.</w:t>
      </w:r>
      <w:r w:rsidR="00661D1B" w:rsidRPr="004D7654">
        <w:rPr>
          <w:rFonts w:cs="Times New Roman"/>
        </w:rPr>
        <w:t xml:space="preserve"> 1994)</w:t>
      </w:r>
      <w:r w:rsidRPr="004D7654">
        <w:rPr>
          <w:rFonts w:cs="Times New Roman"/>
        </w:rPr>
        <w:t>.  However, CFTR</w:t>
      </w:r>
      <w:r w:rsidRPr="004D7654">
        <w:rPr>
          <w:rFonts w:cs="Times New Roman"/>
          <w:vertAlign w:val="subscript"/>
        </w:rPr>
        <w:t>inh</w:t>
      </w:r>
      <w:r w:rsidRPr="004D7654">
        <w:rPr>
          <w:rFonts w:cs="Times New Roman"/>
        </w:rPr>
        <w:t xml:space="preserve">-172 has also been implicated in other functions independently of CFTR inhibition, such as disruption of reactive oxygen species (ROS) production, </w:t>
      </w:r>
      <w:r w:rsidRPr="004D7654">
        <w:rPr>
          <w:rFonts w:cs="Times New Roman"/>
        </w:rPr>
        <w:lastRenderedPageBreak/>
        <w:t xml:space="preserve">alterations in mitochondrial function and activation of immune system signalling pathways such as nuclear factor (NF)-κβ transcription factor signalling </w:t>
      </w:r>
      <w:r w:rsidR="00661D1B" w:rsidRPr="004D7654">
        <w:rPr>
          <w:rFonts w:cs="Times New Roman"/>
        </w:rPr>
        <w:t xml:space="preserve">(Kelly </w:t>
      </w:r>
      <w:r w:rsidR="00415106" w:rsidRPr="004D7654">
        <w:rPr>
          <w:rFonts w:cs="Times New Roman"/>
          <w:i/>
        </w:rPr>
        <w:t>et al.</w:t>
      </w:r>
      <w:r w:rsidR="00661D1B" w:rsidRPr="004D7654">
        <w:rPr>
          <w:rFonts w:cs="Times New Roman"/>
        </w:rPr>
        <w:t xml:space="preserve"> 2010)</w:t>
      </w:r>
      <w:r w:rsidRPr="004D7654">
        <w:rPr>
          <w:rFonts w:cs="Times New Roman"/>
        </w:rPr>
        <w:t xml:space="preserve">.  Activation of immune responses results in the release of mediators such as ATP </w:t>
      </w:r>
      <w:r w:rsidR="00661D1B" w:rsidRPr="004D7654">
        <w:rPr>
          <w:rFonts w:cs="Times New Roman"/>
        </w:rPr>
        <w:t>(Bodin and Burnstock 1998)</w:t>
      </w:r>
      <w:r w:rsidRPr="004D7654">
        <w:rPr>
          <w:rFonts w:cs="Times New Roman"/>
        </w:rPr>
        <w:t xml:space="preserve">.  Extracellular ATP activate P2 purinoreceptors </w:t>
      </w:r>
      <w:r w:rsidR="00661D1B" w:rsidRPr="004D7654">
        <w:rPr>
          <w:rFonts w:cs="Times New Roman"/>
        </w:rPr>
        <w:t>(Burnstock 1990)</w:t>
      </w:r>
      <w:r w:rsidRPr="004D7654">
        <w:rPr>
          <w:rFonts w:cs="Times New Roman"/>
        </w:rPr>
        <w:t xml:space="preserve">, which are either ligand-gated ion channels </w:t>
      </w:r>
      <w:r w:rsidR="00661D1B" w:rsidRPr="004D7654">
        <w:rPr>
          <w:rFonts w:cs="Times New Roman"/>
        </w:rPr>
        <w:t>(Bean and Friel 1990)</w:t>
      </w:r>
      <w:r w:rsidRPr="004D7654">
        <w:rPr>
          <w:rFonts w:cs="Times New Roman"/>
        </w:rPr>
        <w:t xml:space="preserve"> known as P2X receptors, or GPCRs </w:t>
      </w:r>
      <w:r w:rsidR="00661D1B" w:rsidRPr="004D7654">
        <w:rPr>
          <w:rFonts w:cs="Times New Roman"/>
        </w:rPr>
        <w:t xml:space="preserve">(Barnard </w:t>
      </w:r>
      <w:r w:rsidR="00415106" w:rsidRPr="004D7654">
        <w:rPr>
          <w:rFonts w:cs="Times New Roman"/>
          <w:i/>
        </w:rPr>
        <w:t>et al.</w:t>
      </w:r>
      <w:r w:rsidR="00661D1B" w:rsidRPr="004D7654">
        <w:rPr>
          <w:rFonts w:cs="Times New Roman"/>
        </w:rPr>
        <w:t xml:space="preserve"> 1994)</w:t>
      </w:r>
      <w:r w:rsidR="00B34E28" w:rsidRPr="004D7654">
        <w:rPr>
          <w:rFonts w:cs="Times New Roman"/>
        </w:rPr>
        <w:t xml:space="preserve"> known as P2Y receptors</w:t>
      </w:r>
      <w:r w:rsidRPr="004D7654">
        <w:rPr>
          <w:rFonts w:cs="Times New Roman"/>
        </w:rPr>
        <w:t>.  Activation of these could produce a myriad of cellular signals; therefore it is important to consider these additional effects of the inhibitors used in these experiments.</w:t>
      </w:r>
    </w:p>
    <w:p w:rsidR="00CF00CB" w:rsidRPr="004D7654" w:rsidRDefault="00CF00CB" w:rsidP="00CF00CB">
      <w:pPr>
        <w:rPr>
          <w:rFonts w:cs="Times New Roman"/>
          <w:szCs w:val="24"/>
        </w:rPr>
      </w:pPr>
    </w:p>
    <w:p w:rsidR="00CF00CB" w:rsidRPr="004D7654" w:rsidRDefault="00CF00CB" w:rsidP="00CF00CB">
      <w:pPr>
        <w:pStyle w:val="Heading3"/>
      </w:pPr>
      <w:bookmarkStart w:id="1532" w:name="_Toc343447845"/>
      <w:bookmarkStart w:id="1533" w:name="_Toc347056916"/>
      <w:r w:rsidRPr="004D7654">
        <w:t>6.3.2 DMSO</w:t>
      </w:r>
      <w:bookmarkEnd w:id="1532"/>
      <w:bookmarkEnd w:id="1533"/>
    </w:p>
    <w:p w:rsidR="00CF00CB" w:rsidRPr="004D7654" w:rsidRDefault="00CF00CB" w:rsidP="00CF00CB">
      <w:pPr>
        <w:rPr>
          <w:rFonts w:cs="Times New Roman"/>
        </w:rPr>
      </w:pPr>
      <w:r w:rsidRPr="004D7654">
        <w:rPr>
          <w:rFonts w:cs="Times New Roman"/>
        </w:rPr>
        <w:t xml:space="preserve">Throughout this project, DMSO has been used as a vehicle for producing stock solutions of the pharmacological agents used to alter cellular function.  This raises some important issues about the effect of DMSO on channel location and function, as this must be taken into account when interpreting results.  The effect of DMSO on CFTR has been studied, for example </w:t>
      </w:r>
      <w:r w:rsidRPr="004D7654">
        <w:rPr>
          <w:rFonts w:cs="Times New Roman"/>
          <w:b/>
        </w:rPr>
        <w:t xml:space="preserve">Bebok </w:t>
      </w:r>
      <w:r w:rsidR="00415106" w:rsidRPr="004D7654">
        <w:rPr>
          <w:rFonts w:cs="Times New Roman"/>
          <w:b/>
          <w:i/>
        </w:rPr>
        <w:t>et al.</w:t>
      </w:r>
      <w:r w:rsidRPr="004D7654">
        <w:rPr>
          <w:rFonts w:cs="Times New Roman"/>
          <w:b/>
        </w:rPr>
        <w:t xml:space="preserve"> (1998)</w:t>
      </w:r>
      <w:r w:rsidRPr="004D7654">
        <w:rPr>
          <w:rFonts w:cs="Times New Roman"/>
        </w:rPr>
        <w:t xml:space="preserve"> investigated the effect of DMSO on the maturation of ΔF508 CFTR in nasal epithelium from patients who were homo</w:t>
      </w:r>
      <w:r w:rsidR="00B34E28" w:rsidRPr="004D7654">
        <w:rPr>
          <w:rFonts w:cs="Times New Roman"/>
        </w:rPr>
        <w:t xml:space="preserve">zygous for the ΔF508 mutation.  It was </w:t>
      </w:r>
      <w:r w:rsidRPr="004D7654">
        <w:rPr>
          <w:rFonts w:cs="Times New Roman"/>
        </w:rPr>
        <w:t>demonstrated that DMSO increased the maturation of the ΔF508 protein</w:t>
      </w:r>
      <w:r w:rsidR="00B34E28" w:rsidRPr="004D7654">
        <w:rPr>
          <w:rFonts w:cs="Times New Roman"/>
        </w:rPr>
        <w:t xml:space="preserve"> </w:t>
      </w:r>
      <w:r w:rsidR="00661D1B" w:rsidRPr="004D7654">
        <w:rPr>
          <w:rFonts w:cs="Times New Roman"/>
        </w:rPr>
        <w:t xml:space="preserve">(Bebok </w:t>
      </w:r>
      <w:r w:rsidR="00415106" w:rsidRPr="004D7654">
        <w:rPr>
          <w:rFonts w:cs="Times New Roman"/>
          <w:i/>
        </w:rPr>
        <w:t>et al.</w:t>
      </w:r>
      <w:r w:rsidR="00661D1B" w:rsidRPr="004D7654">
        <w:rPr>
          <w:rFonts w:cs="Times New Roman"/>
        </w:rPr>
        <w:t xml:space="preserve"> 1998)</w:t>
      </w:r>
      <w:r w:rsidRPr="004D7654">
        <w:rPr>
          <w:rFonts w:cs="Times New Roman"/>
        </w:rPr>
        <w:t>, shown by the appearance of band C staining through Western blot analysis, suggesting an ability to alter the folding or trafficking of the mutated protein.  In support of this, DMSO has also been used in various studies as an epithelial differentiating agent, for example</w:t>
      </w:r>
      <w:r w:rsidR="00B34E28" w:rsidRPr="004D7654">
        <w:rPr>
          <w:rFonts w:cs="Times New Roman"/>
        </w:rPr>
        <w:t xml:space="preserve"> in human colonic epithelial cells </w:t>
      </w:r>
      <w:r w:rsidR="00661D1B" w:rsidRPr="004D7654">
        <w:rPr>
          <w:rFonts w:cs="Times New Roman"/>
        </w:rPr>
        <w:t xml:space="preserve">(Omary </w:t>
      </w:r>
      <w:r w:rsidR="00415106" w:rsidRPr="004D7654">
        <w:rPr>
          <w:rFonts w:cs="Times New Roman"/>
          <w:i/>
        </w:rPr>
        <w:t>et al.</w:t>
      </w:r>
      <w:r w:rsidR="00661D1B" w:rsidRPr="004D7654">
        <w:rPr>
          <w:rFonts w:cs="Times New Roman"/>
        </w:rPr>
        <w:t xml:space="preserve"> 1992)</w:t>
      </w:r>
      <w:r w:rsidRPr="004D7654">
        <w:rPr>
          <w:rFonts w:cs="Times New Roman"/>
        </w:rPr>
        <w:t xml:space="preserve">.  The effect of DMSO is concentration-dependent - </w:t>
      </w:r>
      <w:r w:rsidRPr="004D7654">
        <w:rPr>
          <w:rFonts w:cs="Times New Roman"/>
          <w:b/>
        </w:rPr>
        <w:t xml:space="preserve">Bebok </w:t>
      </w:r>
      <w:r w:rsidR="00415106" w:rsidRPr="004D7654">
        <w:rPr>
          <w:rFonts w:cs="Times New Roman"/>
          <w:b/>
          <w:i/>
        </w:rPr>
        <w:t>et al.</w:t>
      </w:r>
      <w:r w:rsidRPr="004D7654">
        <w:rPr>
          <w:rFonts w:cs="Times New Roman"/>
          <w:b/>
        </w:rPr>
        <w:t xml:space="preserve"> (1998)</w:t>
      </w:r>
      <w:r w:rsidRPr="004D7654">
        <w:rPr>
          <w:rFonts w:cs="Times New Roman"/>
        </w:rPr>
        <w:t xml:space="preserve"> used DMSO at concentrations of 0, 2, 5 and 10% and found that treatment for 48 hours with 2% DMSO had the most effect on CFTR maturation.  In an alternative set of experiments investigating changes in CFTR channel activity, </w:t>
      </w:r>
      <w:r w:rsidR="00B34E28" w:rsidRPr="004D7654">
        <w:rPr>
          <w:rFonts w:cs="Times New Roman"/>
        </w:rPr>
        <w:t xml:space="preserve">it was </w:t>
      </w:r>
      <w:r w:rsidR="00F135EC">
        <w:rPr>
          <w:rFonts w:cs="Times New Roman"/>
        </w:rPr>
        <w:t>noted that 0.4% DM</w:t>
      </w:r>
      <w:r w:rsidRPr="004D7654">
        <w:rPr>
          <w:rFonts w:cs="Times New Roman"/>
        </w:rPr>
        <w:t>S</w:t>
      </w:r>
      <w:r w:rsidR="00F135EC">
        <w:rPr>
          <w:rFonts w:cs="Times New Roman"/>
        </w:rPr>
        <w:t>O</w:t>
      </w:r>
      <w:r w:rsidRPr="004D7654">
        <w:rPr>
          <w:rFonts w:cs="Times New Roman"/>
        </w:rPr>
        <w:t xml:space="preserve"> had no effect on CFTR Cl</w:t>
      </w:r>
      <w:r w:rsidRPr="004D7654">
        <w:rPr>
          <w:rFonts w:cs="Times New Roman"/>
          <w:vertAlign w:val="superscript"/>
        </w:rPr>
        <w:t>-</w:t>
      </w:r>
      <w:r w:rsidRPr="004D7654">
        <w:rPr>
          <w:rFonts w:cs="Times New Roman"/>
        </w:rPr>
        <w:t xml:space="preserve"> channel activity</w:t>
      </w:r>
      <w:r w:rsidR="00B34E28" w:rsidRPr="004D7654">
        <w:rPr>
          <w:rFonts w:cs="Times New Roman"/>
        </w:rPr>
        <w:t xml:space="preserve"> </w:t>
      </w:r>
      <w:r w:rsidR="00661D1B" w:rsidRPr="004D7654">
        <w:rPr>
          <w:rFonts w:cs="Times New Roman"/>
        </w:rPr>
        <w:t>(Sheppard and Robinson 1997)</w:t>
      </w:r>
      <w:r w:rsidRPr="004D7654">
        <w:rPr>
          <w:rFonts w:cs="Times New Roman"/>
        </w:rPr>
        <w:t>.  The concentrations of DMSO used in this thesis were 0.01 – 0.1%, therefore no effect on CFTR channel function was expected, and this was supported by previous work in our laboratory (Robson, unpublished).</w:t>
      </w:r>
    </w:p>
    <w:p w:rsidR="00CF00CB" w:rsidRPr="004D7654" w:rsidRDefault="00CF00CB" w:rsidP="00CF00CB">
      <w:pPr>
        <w:rPr>
          <w:rFonts w:cs="Times New Roman"/>
          <w:szCs w:val="24"/>
        </w:rPr>
      </w:pPr>
    </w:p>
    <w:p w:rsidR="00CF00CB" w:rsidRPr="004D7654" w:rsidRDefault="00CF00CB" w:rsidP="00CF00CB">
      <w:pPr>
        <w:rPr>
          <w:rFonts w:cs="Times New Roman"/>
          <w:szCs w:val="24"/>
        </w:rPr>
      </w:pPr>
    </w:p>
    <w:p w:rsidR="00CF00CB" w:rsidRPr="004D7654" w:rsidRDefault="00CF00CB" w:rsidP="00CF00CB">
      <w:pPr>
        <w:pStyle w:val="Heading2"/>
      </w:pPr>
      <w:bookmarkStart w:id="1534" w:name="_Toc343447846"/>
      <w:bookmarkStart w:id="1535" w:name="_Toc347056917"/>
      <w:r w:rsidRPr="004D7654">
        <w:lastRenderedPageBreak/>
        <w:t xml:space="preserve">6.4 </w:t>
      </w:r>
      <w:r w:rsidR="00012849" w:rsidRPr="004D7654">
        <w:t>The r</w:t>
      </w:r>
      <w:r w:rsidRPr="004D7654">
        <w:t>ole of NDPK-B in CFTR function</w:t>
      </w:r>
      <w:bookmarkEnd w:id="1534"/>
      <w:bookmarkEnd w:id="1535"/>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NDPK-B has been implicated in a number of biological processes, most significantly for this work in the activation of G proteins and the regulation of KCa3.1 </w:t>
      </w:r>
      <w:r w:rsidR="004F22E3" w:rsidRPr="004D7654">
        <w:rPr>
          <w:rFonts w:cs="Times New Roman"/>
          <w:szCs w:val="24"/>
        </w:rPr>
        <w:t xml:space="preserve">(Hippe </w:t>
      </w:r>
      <w:r w:rsidR="00415106" w:rsidRPr="004D7654">
        <w:rPr>
          <w:rFonts w:cs="Times New Roman"/>
          <w:i/>
          <w:szCs w:val="24"/>
        </w:rPr>
        <w:t>et al.</w:t>
      </w:r>
      <w:r w:rsidR="004F22E3" w:rsidRPr="004D7654">
        <w:rPr>
          <w:rFonts w:cs="Times New Roman"/>
          <w:szCs w:val="24"/>
        </w:rPr>
        <w:t xml:space="preserve"> 2003; Srivastava </w:t>
      </w:r>
      <w:r w:rsidR="00415106" w:rsidRPr="004D7654">
        <w:rPr>
          <w:rFonts w:cs="Times New Roman"/>
          <w:i/>
          <w:szCs w:val="24"/>
        </w:rPr>
        <w:t>et al.</w:t>
      </w:r>
      <w:r w:rsidR="004F22E3" w:rsidRPr="004D7654">
        <w:rPr>
          <w:rFonts w:cs="Times New Roman"/>
          <w:szCs w:val="24"/>
        </w:rPr>
        <w:t xml:space="preserve"> 2006)</w:t>
      </w:r>
      <w:r w:rsidRPr="004D7654">
        <w:rPr>
          <w:rFonts w:cs="Times New Roman"/>
          <w:szCs w:val="24"/>
        </w:rPr>
        <w:t xml:space="preserve">.  Its role in the regulation of CFTR first came to light when the phosphorylation state of NDPK-B was shown to be dependent on chloride concentrations </w:t>
      </w:r>
      <w:r w:rsidR="004F22E3" w:rsidRPr="004D7654">
        <w:rPr>
          <w:rFonts w:cs="Times New Roman"/>
          <w:szCs w:val="24"/>
        </w:rPr>
        <w:t xml:space="preserve">(Muimo </w:t>
      </w:r>
      <w:r w:rsidR="00415106" w:rsidRPr="004D7654">
        <w:rPr>
          <w:rFonts w:cs="Times New Roman"/>
          <w:i/>
          <w:szCs w:val="24"/>
        </w:rPr>
        <w:t>et al.</w:t>
      </w:r>
      <w:r w:rsidR="004F22E3" w:rsidRPr="004D7654">
        <w:rPr>
          <w:rFonts w:cs="Times New Roman"/>
          <w:szCs w:val="24"/>
        </w:rPr>
        <w:t xml:space="preserve"> 1998)</w:t>
      </w:r>
      <w:r w:rsidRPr="004D7654">
        <w:rPr>
          <w:rFonts w:cs="Times New Roman"/>
          <w:szCs w:val="24"/>
        </w:rPr>
        <w:t>.  Unpublished work from our laboratory showed that in nasal brushings from healthy volunteers, NDPK-B translocated to the apical, ciliated membrane when intracellular cAMP levels were raised through stimulation with IBMX/forskolin.  The movement of NDPK-B was also seen in 16HBE14o- cells and co-immunoprecipitation experiments from cell membranes using both anti-CFTR and anti-NDPK-B antibodies showed an increase in NDPK-B association with CFTR when samples were stimulated with IBMX/forskolin.  This interaction was disturbed by the PKA inhibitor PKI and also by various peptides mimicking regions of interest on NDPK-B designed to prevent the binding of NDPK-B to CFTR.  The application of these peptides also decreased the function of CFTR in 16HBE14o- cells when analysed through the whole-cell patch-clamp technique.   The translocation of NDPK-B to the membrane with cAMP stimulation and its association with CFTR highlighted it as a potential regulator of the channel.</w:t>
      </w:r>
    </w:p>
    <w:p w:rsidR="00CF00CB" w:rsidRPr="004D7654" w:rsidRDefault="00CF00CB" w:rsidP="00CF00CB">
      <w:pPr>
        <w:rPr>
          <w:rFonts w:cs="Times New Roman"/>
          <w:szCs w:val="24"/>
        </w:rPr>
      </w:pPr>
    </w:p>
    <w:p w:rsidR="00CF00CB" w:rsidRPr="004D7654" w:rsidRDefault="00CF00CB" w:rsidP="00953C3F">
      <w:pPr>
        <w:rPr>
          <w:rFonts w:cs="Times New Roman"/>
          <w:szCs w:val="24"/>
        </w:rPr>
      </w:pPr>
      <w:r w:rsidRPr="004D7654">
        <w:rPr>
          <w:rFonts w:cs="Times New Roman"/>
          <w:szCs w:val="24"/>
        </w:rPr>
        <w:t>The aim of the work presented here was to describe the functional relationship between NDPK-B and CFTR.  To achieve this, the whole-cell patch-clamp technique was employed to investigate the effects of NDPK-B over-expression and knockdown on the DIDS- and CFTR</w:t>
      </w:r>
      <w:r w:rsidRPr="004D7654">
        <w:rPr>
          <w:rFonts w:cs="Times New Roman"/>
          <w:szCs w:val="24"/>
          <w:vertAlign w:val="subscript"/>
        </w:rPr>
        <w:t>inh</w:t>
      </w:r>
      <w:r w:rsidRPr="004D7654">
        <w:rPr>
          <w:rFonts w:cs="Times New Roman"/>
          <w:szCs w:val="24"/>
        </w:rPr>
        <w:t>-172-sensitive currents in two different cell types – 16HBE14o- cells and BHK-21-CFTR cells.</w:t>
      </w:r>
      <w:bookmarkStart w:id="1536" w:name="_Toc343429426"/>
      <w:bookmarkStart w:id="1537" w:name="_Toc343447847"/>
      <w:bookmarkStart w:id="1538" w:name="_Toc343606974"/>
      <w:bookmarkStart w:id="1539" w:name="_Toc343429427"/>
      <w:bookmarkStart w:id="1540" w:name="_Toc343447848"/>
      <w:bookmarkStart w:id="1541" w:name="_Toc343606975"/>
      <w:bookmarkStart w:id="1542" w:name="_Toc343429428"/>
      <w:bookmarkStart w:id="1543" w:name="_Toc343447849"/>
      <w:bookmarkStart w:id="1544" w:name="_Toc343606976"/>
      <w:bookmarkStart w:id="1545" w:name="_Toc343429429"/>
      <w:bookmarkStart w:id="1546" w:name="_Toc343447850"/>
      <w:bookmarkStart w:id="1547" w:name="_Toc343606977"/>
      <w:bookmarkStart w:id="1548" w:name="_Toc343429430"/>
      <w:bookmarkStart w:id="1549" w:name="_Toc343447851"/>
      <w:bookmarkStart w:id="1550" w:name="_Toc343606978"/>
      <w:bookmarkStart w:id="1551" w:name="_Toc343429431"/>
      <w:bookmarkStart w:id="1552" w:name="_Toc343447852"/>
      <w:bookmarkStart w:id="1553" w:name="_Toc343606979"/>
      <w:bookmarkStart w:id="1554" w:name="_Toc343429432"/>
      <w:bookmarkStart w:id="1555" w:name="_Toc343447853"/>
      <w:bookmarkStart w:id="1556" w:name="_Toc343606980"/>
      <w:bookmarkStart w:id="1557" w:name="_Toc303604776"/>
      <w:bookmarkStart w:id="1558" w:name="_Toc303605346"/>
      <w:bookmarkStart w:id="1559" w:name="_Toc303609979"/>
      <w:bookmarkStart w:id="1560" w:name="_Toc303610767"/>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p>
    <w:p w:rsidR="00953C3F" w:rsidRPr="004D7654" w:rsidRDefault="00953C3F" w:rsidP="00953C3F">
      <w:pPr>
        <w:rPr>
          <w:rFonts w:cs="Times New Roman"/>
          <w:szCs w:val="24"/>
        </w:rPr>
      </w:pPr>
    </w:p>
    <w:p w:rsidR="00CF00CB" w:rsidRPr="004D7654" w:rsidRDefault="00CF00CB" w:rsidP="00953C3F">
      <w:pPr>
        <w:pStyle w:val="Heading3"/>
        <w:keepLines w:val="0"/>
        <w:numPr>
          <w:ilvl w:val="2"/>
          <w:numId w:val="28"/>
        </w:numPr>
        <w:spacing w:before="240" w:after="60"/>
        <w:jc w:val="left"/>
      </w:pPr>
      <w:bookmarkStart w:id="1561" w:name="_Toc343447854"/>
      <w:bookmarkStart w:id="1562" w:name="_Toc347056918"/>
      <w:r w:rsidRPr="004D7654">
        <w:t>Effect of GFP in 16HBE14o- cells</w:t>
      </w:r>
      <w:bookmarkEnd w:id="1557"/>
      <w:bookmarkEnd w:id="1558"/>
      <w:bookmarkEnd w:id="1559"/>
      <w:bookmarkEnd w:id="1560"/>
      <w:bookmarkEnd w:id="1561"/>
      <w:bookmarkEnd w:id="1562"/>
    </w:p>
    <w:p w:rsidR="00CF00CB" w:rsidRPr="004D7654" w:rsidRDefault="00CF00CB" w:rsidP="00CF00CB">
      <w:pPr>
        <w:rPr>
          <w:rFonts w:cs="Times New Roman"/>
          <w:szCs w:val="24"/>
        </w:rPr>
      </w:pPr>
      <w:r w:rsidRPr="004D7654">
        <w:rPr>
          <w:rFonts w:cs="Times New Roman"/>
          <w:szCs w:val="24"/>
        </w:rPr>
        <w:t xml:space="preserve">In order to easily identify cells over-expressing NDPK-B, a GFP-tagged version of the protein was used.  Due to the 40% transfection efficiency (judged by the number of green fluorescent cells in a population) the presence of the GFP tag made it very easy to detect the transfected cells and allowed the data set to contain a pure population of cells </w:t>
      </w:r>
      <w:r w:rsidRPr="004D7654">
        <w:rPr>
          <w:rFonts w:cs="Times New Roman"/>
          <w:szCs w:val="24"/>
        </w:rPr>
        <w:lastRenderedPageBreak/>
        <w:t>over-expressing NDPK-B.  At approximately 30kDa, GFP is nearly twice the size of NDPK-B at 17kDa; therefore it was crucial to ensure that GFP alone did not alter chloride channel function prior to experimentation with the GFP-tagged NDPK-B proteins.  The reversal potential of the DIDS-sensitive current for both control and GFP cells was significantly more negative than E</w:t>
      </w:r>
      <w:r w:rsidRPr="004D7654">
        <w:rPr>
          <w:rFonts w:cs="Times New Roman"/>
          <w:szCs w:val="24"/>
          <w:vertAlign w:val="subscript"/>
        </w:rPr>
        <w:t>Cl</w:t>
      </w:r>
      <w:r w:rsidRPr="004D7654">
        <w:rPr>
          <w:rFonts w:cs="Times New Roman"/>
          <w:szCs w:val="24"/>
        </w:rPr>
        <w:t xml:space="preserve">.  This may have been due to the </w:t>
      </w:r>
      <w:r w:rsidRPr="004D7654">
        <w:rPr>
          <w:rFonts w:cs="Times New Roman"/>
        </w:rPr>
        <w:t>activation of an alternative ion pathway with a negative Nernst potential.  In the experimental solutions used Cs</w:t>
      </w:r>
      <w:r w:rsidRPr="004D7654">
        <w:rPr>
          <w:rFonts w:cs="Times New Roman"/>
          <w:vertAlign w:val="superscript"/>
        </w:rPr>
        <w:t>+</w:t>
      </w:r>
      <w:r w:rsidRPr="004D7654">
        <w:rPr>
          <w:rFonts w:cs="Times New Roman"/>
        </w:rPr>
        <w:t xml:space="preserve"> was the sole candidate ion, as it had a high intracellular concentration with no extracellular Cs</w:t>
      </w:r>
      <w:r w:rsidRPr="004D7654">
        <w:rPr>
          <w:rFonts w:cs="Times New Roman"/>
          <w:vertAlign w:val="superscript"/>
        </w:rPr>
        <w:t>+</w:t>
      </w:r>
      <w:r w:rsidRPr="004D7654">
        <w:rPr>
          <w:rFonts w:cs="Times New Roman"/>
        </w:rPr>
        <w:t>.  Therefore the negative shift away from E</w:t>
      </w:r>
      <w:r w:rsidRPr="004D7654">
        <w:rPr>
          <w:rFonts w:cs="Times New Roman"/>
          <w:vertAlign w:val="subscript"/>
        </w:rPr>
        <w:t>Cl</w:t>
      </w:r>
      <w:r w:rsidRPr="004D7654">
        <w:rPr>
          <w:rFonts w:cs="Times New Roman"/>
        </w:rPr>
        <w:t xml:space="preserve"> may have been due to the presence of a Cs</w:t>
      </w:r>
      <w:r w:rsidRPr="004D7654">
        <w:rPr>
          <w:rFonts w:cs="Times New Roman"/>
          <w:vertAlign w:val="superscript"/>
        </w:rPr>
        <w:t>+</w:t>
      </w:r>
      <w:r w:rsidRPr="004D7654">
        <w:rPr>
          <w:rFonts w:cs="Times New Roman"/>
        </w:rPr>
        <w:t xml:space="preserve">-permeable pathway that was inhibitable by DIDS.  However, the identity of this pathway under these experimental conditions is unknown.  </w:t>
      </w:r>
      <w:r w:rsidRPr="004D7654">
        <w:rPr>
          <w:rFonts w:cs="Times New Roman"/>
          <w:szCs w:val="24"/>
        </w:rPr>
        <w:t>Despite the negative reversal potentials these data showed that GFP alone did not alter the chloride channel function in 16HBE14o- cells as there was no significant difference in DIDS-sensitive or CFTR</w:t>
      </w:r>
      <w:r w:rsidRPr="004D7654">
        <w:rPr>
          <w:rFonts w:cs="Times New Roman"/>
          <w:szCs w:val="24"/>
          <w:vertAlign w:val="subscript"/>
        </w:rPr>
        <w:t>inh</w:t>
      </w:r>
      <w:r w:rsidRPr="004D7654">
        <w:rPr>
          <w:rFonts w:cs="Times New Roman"/>
          <w:szCs w:val="24"/>
        </w:rPr>
        <w:t>-172-sensitive conductance between the two groups; therefore GFP alone provided a stable control for the GFP-tagged NDPK-B proteins.</w:t>
      </w:r>
    </w:p>
    <w:p w:rsidR="00CF00CB" w:rsidRPr="004D7654" w:rsidRDefault="00CF00CB" w:rsidP="00CF00CB">
      <w:pPr>
        <w:rPr>
          <w:rFonts w:cs="Times New Roman"/>
          <w:szCs w:val="24"/>
        </w:rPr>
      </w:pPr>
    </w:p>
    <w:p w:rsidR="00012849" w:rsidRPr="004903F5" w:rsidRDefault="00012849" w:rsidP="00012849">
      <w:pPr>
        <w:pStyle w:val="ListParagraph"/>
        <w:keepNext/>
        <w:numPr>
          <w:ilvl w:val="0"/>
          <w:numId w:val="1"/>
        </w:numPr>
        <w:spacing w:before="240" w:after="60"/>
        <w:contextualSpacing w:val="0"/>
        <w:jc w:val="left"/>
        <w:outlineLvl w:val="2"/>
        <w:rPr>
          <w:rFonts w:eastAsia="Times New Roman" w:cs="Times New Roman"/>
          <w:b/>
          <w:bCs/>
          <w:i/>
          <w:vanish/>
        </w:rPr>
      </w:pPr>
      <w:bookmarkStart w:id="1563" w:name="_Toc343672569"/>
      <w:bookmarkStart w:id="1564" w:name="_Toc347056919"/>
      <w:bookmarkStart w:id="1565" w:name="_Toc303604777"/>
      <w:bookmarkStart w:id="1566" w:name="_Toc303605347"/>
      <w:bookmarkStart w:id="1567" w:name="_Toc303609980"/>
      <w:bookmarkStart w:id="1568" w:name="_Toc303610768"/>
      <w:bookmarkStart w:id="1569" w:name="_Toc343447855"/>
      <w:bookmarkEnd w:id="1563"/>
      <w:bookmarkEnd w:id="1564"/>
    </w:p>
    <w:p w:rsidR="00012849" w:rsidRPr="004903F5" w:rsidRDefault="00012849" w:rsidP="00012849">
      <w:pPr>
        <w:pStyle w:val="ListParagraph"/>
        <w:keepNext/>
        <w:numPr>
          <w:ilvl w:val="0"/>
          <w:numId w:val="1"/>
        </w:numPr>
        <w:spacing w:before="240" w:after="60"/>
        <w:contextualSpacing w:val="0"/>
        <w:jc w:val="left"/>
        <w:outlineLvl w:val="2"/>
        <w:rPr>
          <w:rFonts w:eastAsia="Times New Roman" w:cs="Times New Roman"/>
          <w:b/>
          <w:bCs/>
          <w:i/>
          <w:vanish/>
        </w:rPr>
      </w:pPr>
      <w:bookmarkStart w:id="1570" w:name="_Toc343672570"/>
      <w:bookmarkStart w:id="1571" w:name="_Toc347056920"/>
      <w:bookmarkEnd w:id="1570"/>
      <w:bookmarkEnd w:id="1571"/>
    </w:p>
    <w:p w:rsidR="00012849" w:rsidRPr="004903F5" w:rsidRDefault="00012849" w:rsidP="00012849">
      <w:pPr>
        <w:pStyle w:val="ListParagraph"/>
        <w:keepNext/>
        <w:numPr>
          <w:ilvl w:val="0"/>
          <w:numId w:val="1"/>
        </w:numPr>
        <w:spacing w:before="240" w:after="60"/>
        <w:contextualSpacing w:val="0"/>
        <w:jc w:val="left"/>
        <w:outlineLvl w:val="2"/>
        <w:rPr>
          <w:rFonts w:eastAsia="Times New Roman" w:cs="Times New Roman"/>
          <w:b/>
          <w:bCs/>
          <w:i/>
          <w:vanish/>
        </w:rPr>
      </w:pPr>
      <w:bookmarkStart w:id="1572" w:name="_Toc343672571"/>
      <w:bookmarkStart w:id="1573" w:name="_Toc347056921"/>
      <w:bookmarkEnd w:id="1572"/>
      <w:bookmarkEnd w:id="1573"/>
    </w:p>
    <w:p w:rsidR="00012849" w:rsidRPr="004903F5" w:rsidRDefault="00012849" w:rsidP="00012849">
      <w:pPr>
        <w:pStyle w:val="ListParagraph"/>
        <w:keepNext/>
        <w:numPr>
          <w:ilvl w:val="1"/>
          <w:numId w:val="1"/>
        </w:numPr>
        <w:spacing w:before="240" w:after="60"/>
        <w:contextualSpacing w:val="0"/>
        <w:jc w:val="left"/>
        <w:outlineLvl w:val="2"/>
        <w:rPr>
          <w:rFonts w:eastAsia="Times New Roman" w:cs="Times New Roman"/>
          <w:b/>
          <w:bCs/>
          <w:i/>
          <w:vanish/>
        </w:rPr>
      </w:pPr>
      <w:bookmarkStart w:id="1574" w:name="_Toc343672572"/>
      <w:bookmarkStart w:id="1575" w:name="_Toc347056922"/>
      <w:bookmarkEnd w:id="1574"/>
      <w:bookmarkEnd w:id="1575"/>
    </w:p>
    <w:p w:rsidR="00012849" w:rsidRPr="004903F5" w:rsidRDefault="00012849" w:rsidP="00012849">
      <w:pPr>
        <w:pStyle w:val="ListParagraph"/>
        <w:keepNext/>
        <w:numPr>
          <w:ilvl w:val="1"/>
          <w:numId w:val="1"/>
        </w:numPr>
        <w:spacing w:before="240" w:after="60"/>
        <w:contextualSpacing w:val="0"/>
        <w:jc w:val="left"/>
        <w:outlineLvl w:val="2"/>
        <w:rPr>
          <w:rFonts w:eastAsia="Times New Roman" w:cs="Times New Roman"/>
          <w:b/>
          <w:bCs/>
          <w:i/>
          <w:vanish/>
        </w:rPr>
      </w:pPr>
      <w:bookmarkStart w:id="1576" w:name="_Toc343672573"/>
      <w:bookmarkStart w:id="1577" w:name="_Toc347056923"/>
      <w:bookmarkEnd w:id="1576"/>
      <w:bookmarkEnd w:id="1577"/>
    </w:p>
    <w:p w:rsidR="00012849" w:rsidRPr="004903F5" w:rsidRDefault="00012849" w:rsidP="00012849">
      <w:pPr>
        <w:pStyle w:val="ListParagraph"/>
        <w:keepNext/>
        <w:numPr>
          <w:ilvl w:val="1"/>
          <w:numId w:val="1"/>
        </w:numPr>
        <w:spacing w:before="240" w:after="60"/>
        <w:contextualSpacing w:val="0"/>
        <w:jc w:val="left"/>
        <w:outlineLvl w:val="2"/>
        <w:rPr>
          <w:rFonts w:eastAsia="Times New Roman" w:cs="Times New Roman"/>
          <w:b/>
          <w:bCs/>
          <w:i/>
          <w:vanish/>
        </w:rPr>
      </w:pPr>
      <w:bookmarkStart w:id="1578" w:name="_Toc343672574"/>
      <w:bookmarkStart w:id="1579" w:name="_Toc347056924"/>
      <w:bookmarkEnd w:id="1578"/>
      <w:bookmarkEnd w:id="1579"/>
    </w:p>
    <w:p w:rsidR="00012849" w:rsidRPr="004903F5" w:rsidRDefault="00012849" w:rsidP="00012849">
      <w:pPr>
        <w:pStyle w:val="ListParagraph"/>
        <w:keepNext/>
        <w:numPr>
          <w:ilvl w:val="1"/>
          <w:numId w:val="1"/>
        </w:numPr>
        <w:spacing w:before="240" w:after="60"/>
        <w:contextualSpacing w:val="0"/>
        <w:jc w:val="left"/>
        <w:outlineLvl w:val="2"/>
        <w:rPr>
          <w:rFonts w:eastAsia="Times New Roman" w:cs="Times New Roman"/>
          <w:b/>
          <w:bCs/>
          <w:i/>
          <w:vanish/>
        </w:rPr>
      </w:pPr>
      <w:bookmarkStart w:id="1580" w:name="_Toc343672575"/>
      <w:bookmarkStart w:id="1581" w:name="_Toc347056925"/>
      <w:bookmarkEnd w:id="1580"/>
      <w:bookmarkEnd w:id="1581"/>
    </w:p>
    <w:p w:rsidR="00012849" w:rsidRPr="004903F5" w:rsidRDefault="00012849" w:rsidP="00012849">
      <w:pPr>
        <w:pStyle w:val="ListParagraph"/>
        <w:keepNext/>
        <w:numPr>
          <w:ilvl w:val="2"/>
          <w:numId w:val="1"/>
        </w:numPr>
        <w:spacing w:before="240" w:after="60"/>
        <w:contextualSpacing w:val="0"/>
        <w:jc w:val="left"/>
        <w:outlineLvl w:val="2"/>
        <w:rPr>
          <w:rFonts w:eastAsia="Times New Roman" w:cs="Times New Roman"/>
          <w:b/>
          <w:bCs/>
          <w:i/>
          <w:vanish/>
        </w:rPr>
      </w:pPr>
      <w:bookmarkStart w:id="1582" w:name="_Toc343672576"/>
      <w:bookmarkStart w:id="1583" w:name="_Toc347056926"/>
      <w:bookmarkEnd w:id="1582"/>
      <w:bookmarkEnd w:id="1583"/>
    </w:p>
    <w:p w:rsidR="00CF00CB" w:rsidRPr="004D7654" w:rsidRDefault="00CF00CB" w:rsidP="00012849">
      <w:pPr>
        <w:pStyle w:val="Heading3"/>
        <w:keepLines w:val="0"/>
        <w:numPr>
          <w:ilvl w:val="2"/>
          <w:numId w:val="1"/>
        </w:numPr>
        <w:spacing w:before="240" w:after="60"/>
        <w:jc w:val="left"/>
      </w:pPr>
      <w:bookmarkStart w:id="1584" w:name="_Toc347056927"/>
      <w:r w:rsidRPr="004D7654">
        <w:t>Effect of NDPK-B over-expression in 16HBE14o- cells</w:t>
      </w:r>
      <w:bookmarkEnd w:id="1565"/>
      <w:bookmarkEnd w:id="1566"/>
      <w:bookmarkEnd w:id="1567"/>
      <w:bookmarkEnd w:id="1568"/>
      <w:bookmarkEnd w:id="1569"/>
      <w:bookmarkEnd w:id="1584"/>
    </w:p>
    <w:p w:rsidR="00CF00CB" w:rsidRPr="004D7654" w:rsidRDefault="00CF00CB" w:rsidP="00CF00CB">
      <w:pPr>
        <w:rPr>
          <w:rFonts w:cs="Times New Roman"/>
          <w:szCs w:val="24"/>
        </w:rPr>
      </w:pPr>
      <w:r w:rsidRPr="004D7654">
        <w:rPr>
          <w:rFonts w:cs="Times New Roman"/>
          <w:szCs w:val="24"/>
        </w:rPr>
        <w:t xml:space="preserve">The orientation of the pEGFP-C2 NDPK-B construct placed the GFP tag at the N-terminus of the NDPK-B protein.  It was originally thought that this arrangement may </w:t>
      </w:r>
      <w:r w:rsidRPr="004D7654">
        <w:rPr>
          <w:rFonts w:cs="Times New Roman"/>
          <w:szCs w:val="24"/>
        </w:rPr>
        <w:lastRenderedPageBreak/>
        <w:t>have resulted in expression of a truncated protein comprised of GFP alone; there may have been a mutation in the sequence that prevented the translation of the construct into the full length tagged protein, which may have accounted for the lack of effect seen with this construct.  Although the sequence appeared correct the pEGFP-N2-NDPK-B construct was also used to eliminate problems associated with plasmid orientation. As this construct also failed to alter cellular function it was originally concluded that NDPK-B was not involved in the regulation of CFTR under these experimental conditions, despite previous unpublished observations.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Due to the size of the GFP tag it is possible that the addition of this protein on either end of the small NDPK-B protein could have altered its function </w:t>
      </w:r>
      <w:r w:rsidR="00661D1B" w:rsidRPr="004D7654">
        <w:rPr>
          <w:rFonts w:cs="Times New Roman"/>
          <w:szCs w:val="24"/>
        </w:rPr>
        <w:t xml:space="preserve">(Tavare </w:t>
      </w:r>
      <w:r w:rsidR="00415106" w:rsidRPr="004D7654">
        <w:rPr>
          <w:rFonts w:cs="Times New Roman"/>
          <w:i/>
          <w:szCs w:val="24"/>
        </w:rPr>
        <w:t>et al.</w:t>
      </w:r>
      <w:r w:rsidR="00661D1B" w:rsidRPr="004D7654">
        <w:rPr>
          <w:rFonts w:cs="Times New Roman"/>
          <w:szCs w:val="24"/>
        </w:rPr>
        <w:t xml:space="preserve"> 2001)</w:t>
      </w:r>
      <w:r w:rsidRPr="004D7654">
        <w:rPr>
          <w:rFonts w:cs="Times New Roman"/>
          <w:szCs w:val="24"/>
        </w:rPr>
        <w:t xml:space="preserve">.  GFP also has a tendency to form dimers </w:t>
      </w:r>
      <w:r w:rsidR="00661D1B" w:rsidRPr="004D7654">
        <w:rPr>
          <w:rFonts w:cs="Times New Roman"/>
          <w:szCs w:val="24"/>
        </w:rPr>
        <w:t>(Tsien 1998)</w:t>
      </w:r>
      <w:r w:rsidRPr="004D7654">
        <w:rPr>
          <w:rFonts w:cs="Times New Roman"/>
          <w:szCs w:val="24"/>
        </w:rPr>
        <w:t xml:space="preserve">, which could have implications for the localisation and function of tagged proteins, as the formation of GFP dimers could impact on the association of the tagged protein with other components of a signalling cascade.   However, the GFP reporter system has been well used in a wide number of cell types such as human head and neck tumours </w:t>
      </w:r>
      <w:r w:rsidR="00661D1B" w:rsidRPr="004D7654">
        <w:rPr>
          <w:rFonts w:cs="Times New Roman"/>
          <w:szCs w:val="24"/>
        </w:rPr>
        <w:t xml:space="preserve">(Bosnar </w:t>
      </w:r>
      <w:r w:rsidR="00415106" w:rsidRPr="004D7654">
        <w:rPr>
          <w:rFonts w:cs="Times New Roman"/>
          <w:i/>
          <w:szCs w:val="24"/>
        </w:rPr>
        <w:t>et al.</w:t>
      </w:r>
      <w:r w:rsidR="00661D1B" w:rsidRPr="004D7654">
        <w:rPr>
          <w:rFonts w:cs="Times New Roman"/>
          <w:szCs w:val="24"/>
        </w:rPr>
        <w:t xml:space="preserve"> 2004)</w:t>
      </w:r>
      <w:r w:rsidRPr="004D7654">
        <w:rPr>
          <w:rFonts w:cs="Times New Roman"/>
          <w:szCs w:val="24"/>
        </w:rPr>
        <w:t xml:space="preserve">, CHO cells </w:t>
      </w:r>
      <w:r w:rsidR="00661D1B" w:rsidRPr="004D7654">
        <w:rPr>
          <w:rFonts w:cs="Times New Roman"/>
          <w:szCs w:val="24"/>
        </w:rPr>
        <w:t xml:space="preserve">(Srivastava </w:t>
      </w:r>
      <w:r w:rsidR="00415106" w:rsidRPr="004D7654">
        <w:rPr>
          <w:rFonts w:cs="Times New Roman"/>
          <w:i/>
          <w:szCs w:val="24"/>
        </w:rPr>
        <w:t>et al.</w:t>
      </w:r>
      <w:r w:rsidR="00661D1B" w:rsidRPr="004D7654">
        <w:rPr>
          <w:rFonts w:cs="Times New Roman"/>
          <w:szCs w:val="24"/>
        </w:rPr>
        <w:t xml:space="preserve"> 2006)</w:t>
      </w:r>
      <w:r w:rsidRPr="004D7654">
        <w:rPr>
          <w:rFonts w:cs="Times New Roman"/>
          <w:szCs w:val="24"/>
        </w:rPr>
        <w:t xml:space="preserve"> and CD4 Th0 cells </w:t>
      </w:r>
      <w:r w:rsidR="00661D1B" w:rsidRPr="004D7654">
        <w:rPr>
          <w:rFonts w:cs="Times New Roman"/>
          <w:szCs w:val="24"/>
        </w:rPr>
        <w:t xml:space="preserve">(Di </w:t>
      </w:r>
      <w:r w:rsidR="00415106" w:rsidRPr="004D7654">
        <w:rPr>
          <w:rFonts w:cs="Times New Roman"/>
          <w:i/>
          <w:szCs w:val="24"/>
        </w:rPr>
        <w:t>et al.</w:t>
      </w:r>
      <w:r w:rsidR="00661D1B" w:rsidRPr="004D7654">
        <w:rPr>
          <w:rFonts w:cs="Times New Roman"/>
          <w:szCs w:val="24"/>
        </w:rPr>
        <w:t xml:space="preserve"> 2010)</w:t>
      </w:r>
      <w:r w:rsidRPr="004D7654">
        <w:rPr>
          <w:rFonts w:cs="Times New Roman"/>
          <w:szCs w:val="24"/>
        </w:rPr>
        <w:t xml:space="preserve"> to investigate protein localisation and function, suggesting it is a suitable system to use.  Limited research has been done in 16HBE14o- cells using this construct, therefore the effect of the GFP-tag under these conditions is still largely unknown.    Future experiments could include investigating the different sub-cellular localisations of NDPK-B in 16HBE14o- cells using plasma membrane isolation, Western blotting and different fluorescent tags for confocal microscopy to gain a better understanding of NDPK-B location in 16HBE14o- cells.  To investigate its role in CFTR function, different variants of fluorescent tag could be used, such as enhanced blue variant (eBFP) or DsRed, a fluorescent protein isolated from the coral </w:t>
      </w:r>
      <w:r w:rsidRPr="004D7654">
        <w:rPr>
          <w:rFonts w:cs="Times New Roman"/>
          <w:i/>
          <w:szCs w:val="24"/>
        </w:rPr>
        <w:t>Discosoma</w:t>
      </w:r>
      <w:r w:rsidRPr="004D7654">
        <w:rPr>
          <w:rFonts w:cs="Times New Roman"/>
          <w:szCs w:val="24"/>
        </w:rPr>
        <w:t xml:space="preserve"> </w:t>
      </w:r>
      <w:r w:rsidR="00661D1B" w:rsidRPr="004D7654">
        <w:rPr>
          <w:rFonts w:cs="Times New Roman"/>
          <w:szCs w:val="24"/>
        </w:rPr>
        <w:t xml:space="preserve">(Matz </w:t>
      </w:r>
      <w:r w:rsidR="00415106" w:rsidRPr="004D7654">
        <w:rPr>
          <w:rFonts w:cs="Times New Roman"/>
          <w:i/>
          <w:szCs w:val="24"/>
        </w:rPr>
        <w:t>et al.</w:t>
      </w:r>
      <w:r w:rsidR="00661D1B" w:rsidRPr="004D7654">
        <w:rPr>
          <w:rFonts w:cs="Times New Roman"/>
          <w:szCs w:val="24"/>
        </w:rPr>
        <w:t xml:space="preserve"> 1999)</w:t>
      </w:r>
      <w:r w:rsidRPr="004D7654">
        <w:rPr>
          <w:rFonts w:cs="Times New Roman"/>
          <w:szCs w:val="24"/>
        </w:rPr>
        <w:t xml:space="preserve">.  However, these proteins are not without their potential drawbacks – for example, DsRed has a tendency to form tetramers with other DsRed proteins, and therefore perturb extremely the function of the protein it is adhered to by causing it to aggregate </w:t>
      </w:r>
      <w:r w:rsidR="00661D1B" w:rsidRPr="004D7654">
        <w:rPr>
          <w:rFonts w:cs="Times New Roman"/>
          <w:szCs w:val="24"/>
        </w:rPr>
        <w:t xml:space="preserve">(Baird </w:t>
      </w:r>
      <w:r w:rsidR="00415106" w:rsidRPr="004D7654">
        <w:rPr>
          <w:rFonts w:cs="Times New Roman"/>
          <w:i/>
          <w:szCs w:val="24"/>
        </w:rPr>
        <w:t>et al.</w:t>
      </w:r>
      <w:r w:rsidR="00661D1B" w:rsidRPr="004D7654">
        <w:rPr>
          <w:rFonts w:cs="Times New Roman"/>
          <w:szCs w:val="24"/>
        </w:rPr>
        <w:t xml:space="preserve"> 2000)</w:t>
      </w:r>
      <w:r w:rsidRPr="004D7654">
        <w:rPr>
          <w:rFonts w:cs="Times New Roman"/>
          <w:szCs w:val="24"/>
        </w:rPr>
        <w:t xml:space="preserve">.  Therefore while the use of fluorescently-tagged proteins is beneficial and allows for easy identification of transfected cells, it is worth approaching the results with caution, as the unknown </w:t>
      </w:r>
      <w:r w:rsidRPr="004D7654">
        <w:rPr>
          <w:rFonts w:cs="Times New Roman"/>
          <w:szCs w:val="24"/>
        </w:rPr>
        <w:lastRenderedPageBreak/>
        <w:t>effect of the fluorescent tag on protein localisation and function must be taken into account.</w:t>
      </w:r>
    </w:p>
    <w:p w:rsidR="00CF00CB" w:rsidRPr="004D7654" w:rsidRDefault="00CF00CB" w:rsidP="00CF00CB">
      <w:pPr>
        <w:rPr>
          <w:rFonts w:cs="Times New Roman"/>
          <w:szCs w:val="24"/>
        </w:rPr>
      </w:pPr>
    </w:p>
    <w:p w:rsidR="00CF00CB" w:rsidRPr="004D7654" w:rsidRDefault="00F135EC" w:rsidP="00CF00CB">
      <w:pPr>
        <w:rPr>
          <w:rFonts w:cs="Times New Roman"/>
          <w:szCs w:val="24"/>
        </w:rPr>
      </w:pPr>
      <w:r>
        <w:rPr>
          <w:rFonts w:cs="Times New Roman"/>
          <w:szCs w:val="24"/>
        </w:rPr>
        <w:t>For these experiments,</w:t>
      </w:r>
      <w:r w:rsidR="00CF00CB" w:rsidRPr="004D7654">
        <w:rPr>
          <w:rFonts w:cs="Times New Roman"/>
          <w:szCs w:val="24"/>
        </w:rPr>
        <w:t xml:space="preserve"> each construct (pEGFP-C2 NDPK-B and pEGFP-N2 NDPK-B) had separate control groups.  This was because the experiments conducted with each construct were done at different times with different frozen aliquots of cells, therefore it was thought prudent to include controls from the same batch of cells rather than as a single control group.</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rPr>
          <w:szCs w:val="24"/>
        </w:rPr>
      </w:pPr>
      <w:bookmarkStart w:id="1585" w:name="_Toc303604778"/>
      <w:bookmarkStart w:id="1586" w:name="_Toc303605348"/>
      <w:bookmarkStart w:id="1587" w:name="_Toc303609981"/>
      <w:bookmarkStart w:id="1588" w:name="_Toc303610769"/>
      <w:bookmarkStart w:id="1589" w:name="_Toc343447856"/>
      <w:bookmarkStart w:id="1590" w:name="_Toc347056928"/>
      <w:r w:rsidRPr="004D7654">
        <w:t>Effect of NDPK-B over-expression in BHK-21-CFTR cells</w:t>
      </w:r>
      <w:bookmarkEnd w:id="1585"/>
      <w:bookmarkEnd w:id="1586"/>
      <w:bookmarkEnd w:id="1587"/>
      <w:bookmarkEnd w:id="1588"/>
      <w:bookmarkEnd w:id="1589"/>
      <w:bookmarkEnd w:id="1590"/>
    </w:p>
    <w:p w:rsidR="00CF00CB" w:rsidRPr="004D7654" w:rsidRDefault="00CF00CB" w:rsidP="00CF00CB">
      <w:pPr>
        <w:rPr>
          <w:rFonts w:cs="Times New Roman"/>
          <w:szCs w:val="24"/>
        </w:rPr>
      </w:pPr>
      <w:r w:rsidRPr="004D7654">
        <w:rPr>
          <w:rFonts w:cs="Times New Roman"/>
          <w:szCs w:val="24"/>
        </w:rPr>
        <w:t>By using the alternative cell type, BHK-21-CFTR cells, it was possible to produce a higher transfection efficiency and determine whether cell type-specific differences were responsible for the lack of effect seen in the 16HBE14o- cells.  BHK-21-CFTR cells not only displayed the expected CFTR</w:t>
      </w:r>
      <w:r w:rsidRPr="004D7654">
        <w:rPr>
          <w:rFonts w:cs="Times New Roman"/>
          <w:szCs w:val="24"/>
          <w:vertAlign w:val="subscript"/>
        </w:rPr>
        <w:t>inh</w:t>
      </w:r>
      <w:r w:rsidRPr="004D7654">
        <w:rPr>
          <w:rFonts w:cs="Times New Roman"/>
          <w:szCs w:val="24"/>
        </w:rPr>
        <w:t xml:space="preserve">-172-sensitive currents, but also exhibited DIDS-sensitive currents, which were not seen in the non-transfected BHK-21-L cells.  This may have been due to a quiescent, DIDS-sensitive channel that required the expression of CFTR in order to become active.  </w:t>
      </w:r>
      <w:r w:rsidRPr="004D7654">
        <w:rPr>
          <w:rFonts w:cs="Times New Roman"/>
        </w:rPr>
        <w:t xml:space="preserve">The identity of this channel is unknown; in 16HBE14o- cells the DIDS-sensitive current shows an outwardly rectifying profile and is attributed to the ORCC that forms a major component of cAMP-stimulated whole-cell chloride currents </w:t>
      </w:r>
      <w:r w:rsidR="004F22E3" w:rsidRPr="004D7654">
        <w:rPr>
          <w:rFonts w:cs="Times New Roman"/>
        </w:rPr>
        <w:t xml:space="preserve">(Schwiebert </w:t>
      </w:r>
      <w:r w:rsidR="00415106" w:rsidRPr="004D7654">
        <w:rPr>
          <w:rFonts w:cs="Times New Roman"/>
          <w:i/>
        </w:rPr>
        <w:t>et al.</w:t>
      </w:r>
      <w:r w:rsidR="004F22E3" w:rsidRPr="004D7654">
        <w:rPr>
          <w:rFonts w:cs="Times New Roman"/>
        </w:rPr>
        <w:t xml:space="preserve"> 1994a)</w:t>
      </w:r>
      <w:r w:rsidRPr="004D7654">
        <w:rPr>
          <w:rFonts w:cs="Times New Roman"/>
        </w:rPr>
        <w:t xml:space="preserve">.  In airway cells the presence of CFTR was required for the activation of the ORCC with PKA stimulation; in the absence of the CFTR channel (for example in CF airway cell lines such as IB3-1 CF bronchial epithelial cells) PKA was unable to stimulate the ORCC channel in excised patches </w:t>
      </w:r>
      <w:r w:rsidR="004F22E3" w:rsidRPr="004D7654">
        <w:rPr>
          <w:rFonts w:cs="Times New Roman"/>
        </w:rPr>
        <w:t xml:space="preserve">(Egan </w:t>
      </w:r>
      <w:r w:rsidR="00415106" w:rsidRPr="004D7654">
        <w:rPr>
          <w:rFonts w:cs="Times New Roman"/>
          <w:i/>
        </w:rPr>
        <w:t>et al.</w:t>
      </w:r>
      <w:r w:rsidR="004F22E3" w:rsidRPr="004D7654">
        <w:rPr>
          <w:rFonts w:cs="Times New Roman"/>
        </w:rPr>
        <w:t xml:space="preserve"> 1992)</w:t>
      </w:r>
      <w:r w:rsidRPr="004D7654">
        <w:rPr>
          <w:rFonts w:cs="Times New Roman"/>
        </w:rPr>
        <w:t xml:space="preserve">.  Over-expression of wild-type CFTR restored this ORCC current, highlighting a stimulatory relationship between the two proteins </w:t>
      </w:r>
      <w:r w:rsidR="004F22E3" w:rsidRPr="004D7654">
        <w:rPr>
          <w:rFonts w:cs="Times New Roman"/>
        </w:rPr>
        <w:t xml:space="preserve">(Egan </w:t>
      </w:r>
      <w:r w:rsidR="00415106" w:rsidRPr="004D7654">
        <w:rPr>
          <w:rFonts w:cs="Times New Roman"/>
          <w:i/>
        </w:rPr>
        <w:t>et al.</w:t>
      </w:r>
      <w:r w:rsidR="004F22E3" w:rsidRPr="004D7654">
        <w:rPr>
          <w:rFonts w:cs="Times New Roman"/>
        </w:rPr>
        <w:t xml:space="preserve"> 1992; Schwiebert </w:t>
      </w:r>
      <w:r w:rsidR="00415106" w:rsidRPr="004D7654">
        <w:rPr>
          <w:rFonts w:cs="Times New Roman"/>
          <w:i/>
        </w:rPr>
        <w:t>et al.</w:t>
      </w:r>
      <w:r w:rsidR="004F22E3" w:rsidRPr="004D7654">
        <w:rPr>
          <w:rFonts w:cs="Times New Roman"/>
        </w:rPr>
        <w:t xml:space="preserve"> 1994a)</w:t>
      </w:r>
      <w:r w:rsidRPr="004D7654">
        <w:rPr>
          <w:rFonts w:cs="Times New Roman"/>
        </w:rPr>
        <w:t>.  This suggested that the presence of CFTR may have provided the necessary regulation to allow the otherwise dormant DIDS-sensitive channel in BHK-21 cells to become active.  In comparison to the outwardly rectifying DIDS-sensitive current in 16HBE14o- cells, BHK-21-CFTR cells showed an ohmic DIDS-sensitive current, and the CFTR</w:t>
      </w:r>
      <w:r w:rsidRPr="004D7654">
        <w:rPr>
          <w:rFonts w:cs="Times New Roman"/>
          <w:vertAlign w:val="subscript"/>
        </w:rPr>
        <w:t>inh</w:t>
      </w:r>
      <w:r w:rsidRPr="004D7654">
        <w:rPr>
          <w:rFonts w:cs="Times New Roman"/>
        </w:rPr>
        <w:t xml:space="preserve">-172-sensitive current showed an outwardly rectifying profile.  </w:t>
      </w:r>
      <w:r w:rsidRPr="004D7654">
        <w:rPr>
          <w:rFonts w:cs="Times New Roman"/>
          <w:szCs w:val="24"/>
        </w:rPr>
        <w:t xml:space="preserve">This could be because BHK-21 cells did not express the same DIDS-sensitive channel as 16HBE14o- cells, and that DIDS was inhibiting a different channel that </w:t>
      </w:r>
      <w:r w:rsidRPr="004D7654">
        <w:rPr>
          <w:rFonts w:cs="Times New Roman"/>
          <w:szCs w:val="24"/>
        </w:rPr>
        <w:lastRenderedPageBreak/>
        <w:t>displayed ohmic currents.  For example, DIDS inhibits Ca</w:t>
      </w:r>
      <w:r w:rsidRPr="004D7654">
        <w:rPr>
          <w:rFonts w:cs="Times New Roman"/>
          <w:szCs w:val="24"/>
          <w:vertAlign w:val="superscript"/>
        </w:rPr>
        <w:t>2+</w:t>
      </w:r>
      <w:r w:rsidRPr="004D7654">
        <w:rPr>
          <w:rFonts w:cs="Times New Roman"/>
          <w:szCs w:val="24"/>
        </w:rPr>
        <w:t xml:space="preserve">-activated chloride channels </w:t>
      </w:r>
      <w:r w:rsidR="004F22E3" w:rsidRPr="004D7654">
        <w:rPr>
          <w:rFonts w:cs="Times New Roman"/>
          <w:szCs w:val="24"/>
        </w:rPr>
        <w:t xml:space="preserve">(Anderson </w:t>
      </w:r>
      <w:r w:rsidR="00415106" w:rsidRPr="004D7654">
        <w:rPr>
          <w:rFonts w:cs="Times New Roman"/>
          <w:i/>
          <w:szCs w:val="24"/>
        </w:rPr>
        <w:t>et al.</w:t>
      </w:r>
      <w:r w:rsidR="004F22E3" w:rsidRPr="004D7654">
        <w:rPr>
          <w:rFonts w:cs="Times New Roman"/>
          <w:szCs w:val="24"/>
        </w:rPr>
        <w:t xml:space="preserve"> 1992)</w:t>
      </w:r>
      <w:r w:rsidRPr="004D7654">
        <w:rPr>
          <w:rFonts w:cs="Times New Roman"/>
          <w:szCs w:val="24"/>
        </w:rPr>
        <w:t>, proposing these channels as potential candidates.  However there is currently no evidence for the presence of these channels in BHK-21 cells.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differences in profiles may have been due to the absence of associated regulatory proteins in this expression system that were responsible for modulating the gating and function of the channels.  The role of associated proteins in channel function has been documented in potassium (K</w:t>
      </w:r>
      <w:r w:rsidRPr="004D7654">
        <w:rPr>
          <w:rFonts w:cs="Times New Roman"/>
          <w:szCs w:val="24"/>
          <w:vertAlign w:val="superscript"/>
        </w:rPr>
        <w:t>+</w:t>
      </w:r>
      <w:r w:rsidRPr="004D7654">
        <w:rPr>
          <w:rFonts w:cs="Times New Roman"/>
          <w:szCs w:val="24"/>
        </w:rPr>
        <w:t>) channels and Cl</w:t>
      </w:r>
      <w:r w:rsidRPr="004D7654">
        <w:rPr>
          <w:rFonts w:cs="Times New Roman"/>
          <w:szCs w:val="24"/>
          <w:vertAlign w:val="superscript"/>
        </w:rPr>
        <w:t>-</w:t>
      </w:r>
      <w:r w:rsidRPr="004D7654">
        <w:rPr>
          <w:rFonts w:cs="Times New Roman"/>
          <w:szCs w:val="24"/>
        </w:rPr>
        <w:t xml:space="preserve"> channels.  In voltage-gated K</w:t>
      </w:r>
      <w:r w:rsidRPr="004D7654">
        <w:rPr>
          <w:rFonts w:cs="Times New Roman"/>
          <w:szCs w:val="24"/>
          <w:vertAlign w:val="superscript"/>
        </w:rPr>
        <w:t>+</w:t>
      </w:r>
      <w:r w:rsidRPr="004D7654">
        <w:rPr>
          <w:rFonts w:cs="Times New Roman"/>
          <w:szCs w:val="24"/>
        </w:rPr>
        <w:t xml:space="preserve"> channels (K</w:t>
      </w:r>
      <w:r w:rsidRPr="004D7654">
        <w:rPr>
          <w:rFonts w:cs="Times New Roman"/>
          <w:szCs w:val="24"/>
          <w:vertAlign w:val="subscript"/>
        </w:rPr>
        <w:t>v</w:t>
      </w:r>
      <w:r w:rsidRPr="004D7654">
        <w:rPr>
          <w:rFonts w:cs="Times New Roman"/>
          <w:szCs w:val="24"/>
        </w:rPr>
        <w:t xml:space="preserve">) </w:t>
      </w:r>
      <w:r w:rsidR="004F22E3" w:rsidRPr="004D7654">
        <w:rPr>
          <w:rFonts w:cs="Times New Roman"/>
          <w:szCs w:val="24"/>
        </w:rPr>
        <w:t xml:space="preserve">(Li </w:t>
      </w:r>
      <w:r w:rsidR="00415106" w:rsidRPr="004D7654">
        <w:rPr>
          <w:rFonts w:cs="Times New Roman"/>
          <w:i/>
          <w:szCs w:val="24"/>
        </w:rPr>
        <w:t>et al.</w:t>
      </w:r>
      <w:r w:rsidR="004F22E3" w:rsidRPr="004D7654">
        <w:rPr>
          <w:rFonts w:cs="Times New Roman"/>
          <w:szCs w:val="24"/>
        </w:rPr>
        <w:t xml:space="preserve"> 2006)</w:t>
      </w:r>
      <w:r w:rsidRPr="004D7654">
        <w:rPr>
          <w:rFonts w:cs="Times New Roman"/>
          <w:szCs w:val="24"/>
        </w:rPr>
        <w:t xml:space="preserve"> numerous subunits have been identified that interact with the pore-forming α-subunits of K</w:t>
      </w:r>
      <w:r w:rsidRPr="004D7654">
        <w:rPr>
          <w:rFonts w:cs="Times New Roman"/>
          <w:szCs w:val="24"/>
          <w:vertAlign w:val="subscript"/>
        </w:rPr>
        <w:t>v</w:t>
      </w:r>
      <w:r w:rsidRPr="004D7654">
        <w:rPr>
          <w:rFonts w:cs="Times New Roman"/>
          <w:szCs w:val="24"/>
        </w:rPr>
        <w:t xml:space="preserve"> channels.  These include Kβ subunits </w:t>
      </w:r>
      <w:r w:rsidR="004F22E3" w:rsidRPr="004D7654">
        <w:rPr>
          <w:rFonts w:cs="Times New Roman"/>
          <w:szCs w:val="24"/>
        </w:rPr>
        <w:t xml:space="preserve">(Rettig </w:t>
      </w:r>
      <w:r w:rsidR="00415106" w:rsidRPr="004D7654">
        <w:rPr>
          <w:rFonts w:cs="Times New Roman"/>
          <w:i/>
          <w:szCs w:val="24"/>
        </w:rPr>
        <w:t>et al.</w:t>
      </w:r>
      <w:r w:rsidR="004F22E3" w:rsidRPr="004D7654">
        <w:rPr>
          <w:rFonts w:cs="Times New Roman"/>
          <w:szCs w:val="24"/>
        </w:rPr>
        <w:t xml:space="preserve"> 1994)</w:t>
      </w:r>
      <w:r w:rsidRPr="004D7654">
        <w:rPr>
          <w:rFonts w:cs="Times New Roman"/>
          <w:szCs w:val="24"/>
        </w:rPr>
        <w:t>, which alter the inactivation phase of channel gating; K</w:t>
      </w:r>
      <w:r w:rsidRPr="004D7654">
        <w:rPr>
          <w:rFonts w:cs="Times New Roman"/>
          <w:szCs w:val="24"/>
          <w:vertAlign w:val="superscript"/>
        </w:rPr>
        <w:t>+</w:t>
      </w:r>
      <w:r w:rsidRPr="004D7654">
        <w:rPr>
          <w:rFonts w:cs="Times New Roman"/>
          <w:szCs w:val="24"/>
        </w:rPr>
        <w:t xml:space="preserve"> channel interacting proteins (KChIP) </w:t>
      </w:r>
      <w:r w:rsidR="004F22E3" w:rsidRPr="004D7654">
        <w:rPr>
          <w:rFonts w:cs="Times New Roman"/>
          <w:szCs w:val="24"/>
        </w:rPr>
        <w:t xml:space="preserve">(An </w:t>
      </w:r>
      <w:r w:rsidR="00415106" w:rsidRPr="004D7654">
        <w:rPr>
          <w:rFonts w:cs="Times New Roman"/>
          <w:i/>
          <w:szCs w:val="24"/>
        </w:rPr>
        <w:t>et al.</w:t>
      </w:r>
      <w:r w:rsidR="004F22E3" w:rsidRPr="004D7654">
        <w:rPr>
          <w:rFonts w:cs="Times New Roman"/>
          <w:szCs w:val="24"/>
        </w:rPr>
        <w:t xml:space="preserve"> 2000)</w:t>
      </w:r>
      <w:r w:rsidRPr="004D7654">
        <w:rPr>
          <w:rFonts w:cs="Times New Roman"/>
          <w:szCs w:val="24"/>
        </w:rPr>
        <w:t>, which alter channel inactivation and K</w:t>
      </w:r>
      <w:r w:rsidRPr="004D7654">
        <w:rPr>
          <w:rFonts w:cs="Times New Roman"/>
          <w:szCs w:val="24"/>
          <w:vertAlign w:val="superscript"/>
        </w:rPr>
        <w:t>+</w:t>
      </w:r>
      <w:r w:rsidRPr="004D7654">
        <w:rPr>
          <w:rFonts w:cs="Times New Roman"/>
          <w:szCs w:val="24"/>
        </w:rPr>
        <w:t xml:space="preserve"> channel accessory proteins (KChAP) </w:t>
      </w:r>
      <w:r w:rsidR="004F22E3" w:rsidRPr="004D7654">
        <w:rPr>
          <w:rFonts w:cs="Times New Roman"/>
          <w:szCs w:val="24"/>
        </w:rPr>
        <w:t xml:space="preserve">(Abriel </w:t>
      </w:r>
      <w:r w:rsidR="00415106" w:rsidRPr="004D7654">
        <w:rPr>
          <w:rFonts w:cs="Times New Roman"/>
          <w:i/>
          <w:szCs w:val="24"/>
        </w:rPr>
        <w:t>et al.</w:t>
      </w:r>
      <w:r w:rsidR="004F22E3" w:rsidRPr="004D7654">
        <w:rPr>
          <w:rFonts w:cs="Times New Roman"/>
          <w:szCs w:val="24"/>
        </w:rPr>
        <w:t xml:space="preserve"> 2000)</w:t>
      </w:r>
      <w:r w:rsidRPr="004D7654">
        <w:rPr>
          <w:rFonts w:cs="Times New Roman"/>
          <w:szCs w:val="24"/>
        </w:rPr>
        <w:t xml:space="preserve"> that act as chaperones to determine the functional expression of K</w:t>
      </w:r>
      <w:r w:rsidRPr="004D7654">
        <w:rPr>
          <w:rFonts w:cs="Times New Roman"/>
          <w:szCs w:val="24"/>
          <w:vertAlign w:val="subscript"/>
        </w:rPr>
        <w:t>v</w:t>
      </w:r>
      <w:r w:rsidRPr="004D7654">
        <w:rPr>
          <w:rFonts w:cs="Times New Roman"/>
          <w:szCs w:val="24"/>
        </w:rPr>
        <w:t xml:space="preserve"> channels at the membrane.  The KCNQ K</w:t>
      </w:r>
      <w:r w:rsidRPr="004D7654">
        <w:rPr>
          <w:rFonts w:cs="Times New Roman"/>
          <w:szCs w:val="24"/>
          <w:vertAlign w:val="superscript"/>
        </w:rPr>
        <w:t>+</w:t>
      </w:r>
      <w:r w:rsidRPr="004D7654">
        <w:rPr>
          <w:rFonts w:cs="Times New Roman"/>
          <w:szCs w:val="24"/>
        </w:rPr>
        <w:t xml:space="preserve"> channel is associated with regulatory KCNE proteins, and mutations in both KCNQ and KCNE underlie long Q-T (LQT) syndrome </w:t>
      </w:r>
      <w:r w:rsidR="004F22E3" w:rsidRPr="004D7654">
        <w:rPr>
          <w:rFonts w:cs="Times New Roman"/>
          <w:szCs w:val="24"/>
        </w:rPr>
        <w:t xml:space="preserve">(Liu </w:t>
      </w:r>
      <w:r w:rsidR="00415106" w:rsidRPr="004D7654">
        <w:rPr>
          <w:rFonts w:cs="Times New Roman"/>
          <w:i/>
          <w:szCs w:val="24"/>
        </w:rPr>
        <w:t>et al.</w:t>
      </w:r>
      <w:r w:rsidR="004F22E3" w:rsidRPr="004D7654">
        <w:rPr>
          <w:rFonts w:cs="Times New Roman"/>
          <w:szCs w:val="24"/>
        </w:rPr>
        <w:t xml:space="preserve"> 2002; Sanguinetti </w:t>
      </w:r>
      <w:r w:rsidR="00415106" w:rsidRPr="004D7654">
        <w:rPr>
          <w:rFonts w:cs="Times New Roman"/>
          <w:i/>
          <w:szCs w:val="24"/>
        </w:rPr>
        <w:t>et al.</w:t>
      </w:r>
      <w:r w:rsidR="004F22E3" w:rsidRPr="004D7654">
        <w:rPr>
          <w:rFonts w:cs="Times New Roman"/>
          <w:szCs w:val="24"/>
        </w:rPr>
        <w:t xml:space="preserve"> 1996)</w:t>
      </w: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In chloride channels, barttin is a prime example of an accessory protein.  Barttin is required for the maximal activity of ClC-K chloride channels in renal tubular epithelium and the stria vascularis of the inner ear </w:t>
      </w:r>
      <w:r w:rsidR="004F22E3" w:rsidRPr="004D7654">
        <w:rPr>
          <w:rFonts w:cs="Times New Roman"/>
          <w:szCs w:val="24"/>
        </w:rPr>
        <w:t xml:space="preserve">(Estevez </w:t>
      </w:r>
      <w:r w:rsidR="00415106" w:rsidRPr="004D7654">
        <w:rPr>
          <w:rFonts w:cs="Times New Roman"/>
          <w:i/>
          <w:szCs w:val="24"/>
        </w:rPr>
        <w:t>et al.</w:t>
      </w:r>
      <w:r w:rsidR="004F22E3" w:rsidRPr="004D7654">
        <w:rPr>
          <w:rFonts w:cs="Times New Roman"/>
          <w:szCs w:val="24"/>
        </w:rPr>
        <w:t xml:space="preserve"> 2001)</w:t>
      </w:r>
      <w:r w:rsidRPr="004D7654">
        <w:rPr>
          <w:rFonts w:cs="Times New Roman"/>
          <w:szCs w:val="24"/>
        </w:rPr>
        <w:t xml:space="preserve">.  When either subtype of the ClC-K channel (ClC-Ka and ClC-Kb) or barttin were expressed individually in </w:t>
      </w:r>
      <w:r w:rsidR="00DD735D" w:rsidRPr="00DD735D">
        <w:rPr>
          <w:rFonts w:cs="Times New Roman"/>
          <w:i/>
          <w:szCs w:val="24"/>
        </w:rPr>
        <w:t>Xenopus</w:t>
      </w:r>
      <w:r w:rsidRPr="004D7654">
        <w:rPr>
          <w:rFonts w:cs="Times New Roman"/>
          <w:szCs w:val="24"/>
        </w:rPr>
        <w:t xml:space="preserve"> oocytes they were unable to produce a chloride current; however, co-expression of both ClC-Ka and –Kb with barttin resulted in a significant increase in current generation.  This highlighted the importance of barttin as a regulatory β subunit in ClC-K chloride channel function; without its expression</w:t>
      </w:r>
      <w:r w:rsidR="00F135EC">
        <w:rPr>
          <w:rFonts w:cs="Times New Roman"/>
          <w:szCs w:val="24"/>
        </w:rPr>
        <w:t>,</w:t>
      </w:r>
      <w:r w:rsidRPr="004D7654">
        <w:rPr>
          <w:rFonts w:cs="Times New Roman"/>
          <w:szCs w:val="24"/>
        </w:rPr>
        <w:t xml:space="preserve"> the ClC-K channel is non-functional.  The importance of this subunit is also emphasised by the presence of Bartter’s syndrome-associated mutations in barttin </w:t>
      </w:r>
      <w:r w:rsidR="004F22E3" w:rsidRPr="004D7654">
        <w:rPr>
          <w:rFonts w:cs="Times New Roman"/>
          <w:szCs w:val="24"/>
        </w:rPr>
        <w:t xml:space="preserve">(Janssen </w:t>
      </w:r>
      <w:r w:rsidR="00415106" w:rsidRPr="004D7654">
        <w:rPr>
          <w:rFonts w:cs="Times New Roman"/>
          <w:i/>
          <w:szCs w:val="24"/>
        </w:rPr>
        <w:t>et al.</w:t>
      </w:r>
      <w:r w:rsidR="004F22E3" w:rsidRPr="004D7654">
        <w:rPr>
          <w:rFonts w:cs="Times New Roman"/>
          <w:szCs w:val="24"/>
        </w:rPr>
        <w:t xml:space="preserve"> 2009)</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Despite the use of BHK-21-CFTR cells as an alternative cell type and their high transfection efficiency, over-e</w:t>
      </w:r>
      <w:r w:rsidR="00F135EC">
        <w:rPr>
          <w:rFonts w:cs="Times New Roman"/>
          <w:szCs w:val="24"/>
        </w:rPr>
        <w:t>xpression of NDPK-B again had no</w:t>
      </w:r>
      <w:r w:rsidRPr="004D7654">
        <w:rPr>
          <w:rFonts w:cs="Times New Roman"/>
          <w:szCs w:val="24"/>
        </w:rPr>
        <w:t xml:space="preserve"> effect.  Interestingly there was no DIDS-sensitive current or conductance in either set of cells.  Closer inspection of the data revealed a subpopulation of cells that did not exhibit a response to </w:t>
      </w:r>
      <w:r w:rsidRPr="004D7654">
        <w:rPr>
          <w:rFonts w:cs="Times New Roman"/>
          <w:szCs w:val="24"/>
        </w:rPr>
        <w:lastRenderedPageBreak/>
        <w:t xml:space="preserve">DIDS, which accounted for the lack of effect in the whole population.  The lack of effect of NDPK-B over-expression in both 16HBE14o- and BHK-21-CFTR cells originally suggested that NDPK-B was not involved in CFTR regulation.  However, further investigation identified a trafficking defect with the GFP-tagged protein, potentially due to the large size of the GFP relative to the NDPK-B protein.  While GFP-tagged NDPK proteins have been utilised before </w:t>
      </w:r>
      <w:r w:rsidR="004F22E3" w:rsidRPr="004D7654">
        <w:rPr>
          <w:rFonts w:cs="Times New Roman"/>
          <w:szCs w:val="24"/>
        </w:rPr>
        <w:t xml:space="preserve">(Bosnar </w:t>
      </w:r>
      <w:r w:rsidR="00415106" w:rsidRPr="004D7654">
        <w:rPr>
          <w:rFonts w:cs="Times New Roman"/>
          <w:i/>
          <w:szCs w:val="24"/>
        </w:rPr>
        <w:t>et al.</w:t>
      </w:r>
      <w:r w:rsidR="004F22E3" w:rsidRPr="004D7654">
        <w:rPr>
          <w:rFonts w:cs="Times New Roman"/>
          <w:szCs w:val="24"/>
        </w:rPr>
        <w:t xml:space="preserve"> 2004; Srivastava </w:t>
      </w:r>
      <w:r w:rsidR="00415106" w:rsidRPr="004D7654">
        <w:rPr>
          <w:rFonts w:cs="Times New Roman"/>
          <w:i/>
          <w:szCs w:val="24"/>
        </w:rPr>
        <w:t>et al.</w:t>
      </w:r>
      <w:r w:rsidR="004F22E3" w:rsidRPr="004D7654">
        <w:rPr>
          <w:rFonts w:cs="Times New Roman"/>
          <w:szCs w:val="24"/>
        </w:rPr>
        <w:t xml:space="preserve"> 2006)</w:t>
      </w:r>
      <w:r w:rsidRPr="004D7654">
        <w:rPr>
          <w:rFonts w:cs="Times New Roman"/>
          <w:szCs w:val="24"/>
        </w:rPr>
        <w:t xml:space="preserve"> it appeared that under these experimental conditions the GFP-tagged protein was unable to traffic to the membrane in the same manner as the endogenous protein, therefore rendering it ineffective as a tool to alter NDPK-B expression in a functionally relevant manner.</w:t>
      </w:r>
    </w:p>
    <w:p w:rsidR="00CF00CB" w:rsidRPr="004D7654" w:rsidRDefault="00CF00CB" w:rsidP="00CF00CB">
      <w:pPr>
        <w:rPr>
          <w:rFonts w:cs="Times New Roman"/>
          <w:b/>
          <w:szCs w:val="24"/>
          <w:u w:val="single"/>
        </w:rPr>
      </w:pPr>
      <w:bookmarkStart w:id="1591" w:name="_Toc303604779"/>
      <w:bookmarkStart w:id="1592" w:name="_Toc303605349"/>
      <w:bookmarkStart w:id="1593" w:name="_Toc303609982"/>
      <w:bookmarkStart w:id="1594" w:name="_Toc303610770"/>
    </w:p>
    <w:p w:rsidR="00CF00CB" w:rsidRPr="004D7654" w:rsidRDefault="00CF00CB" w:rsidP="00CF00CB">
      <w:pPr>
        <w:pStyle w:val="Heading3"/>
        <w:numPr>
          <w:ilvl w:val="2"/>
          <w:numId w:val="1"/>
        </w:numPr>
        <w:rPr>
          <w:u w:val="single"/>
        </w:rPr>
      </w:pPr>
      <w:bookmarkStart w:id="1595" w:name="_Toc343447857"/>
      <w:bookmarkStart w:id="1596" w:name="_Toc347056929"/>
      <w:r w:rsidRPr="004D7654">
        <w:t>Effect of NDPK-B knockdown in 16HBE14o- cells</w:t>
      </w:r>
      <w:bookmarkEnd w:id="1591"/>
      <w:bookmarkEnd w:id="1592"/>
      <w:bookmarkEnd w:id="1593"/>
      <w:bookmarkEnd w:id="1594"/>
      <w:bookmarkEnd w:id="1595"/>
      <w:bookmarkEnd w:id="1596"/>
    </w:p>
    <w:p w:rsidR="00CF00CB" w:rsidRPr="004D7654" w:rsidRDefault="00CF00CB" w:rsidP="00CF00CB">
      <w:pPr>
        <w:rPr>
          <w:rFonts w:cs="Times New Roman"/>
          <w:szCs w:val="24"/>
        </w:rPr>
      </w:pPr>
      <w:r w:rsidRPr="004D7654">
        <w:rPr>
          <w:rFonts w:cs="Times New Roman"/>
          <w:szCs w:val="24"/>
        </w:rPr>
        <w:t>The use of shRNA to knockdown NDPK-B expression was equally as ineffective as the over-expression at altering the function of CFTR.  One problem with using shRNA transfected cells was the identification of cells that had undergone successful knockdown.  While the over-expression studies had the advantage of the GFP tag to identify transfected cells, there was no way to determine which cells had first been successfully transfected with NDPK-B shRNA and secondly in which cells the expression of NDPK-B had been successfully knocked down.  As whole-cell patch-clamp experiments rely on single cells, large sample sizes were required in order to eliminate the inclusion of cells that may not have had NDPK-B expression knocked down.  To try and aid identification of the shRNA-transfected cells, a co-transfection with GFP and shRNA was attempted; however, the cells did not survive the transfection procedure making this approach ineffective.</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Western blot analysis indicated that 72 – 96 hours post-transfection was when the expression of NDPK-B was at its lowest.  However, it was not possible to perform whole-cell patch-clamp experiments at that time due to reduced viability of the cells.  Therefore the experiments took place at an earlier time point of 48 – 52 hours, when the expression of NDPK-B was reduced but not abolished.  This may account for the lack of effect on CFTR function, as the knockdown of NDPK-B may not have been sufficient at this time point to alter channel function.  Under these experimental </w:t>
      </w:r>
      <w:r w:rsidRPr="004D7654">
        <w:rPr>
          <w:rFonts w:cs="Times New Roman"/>
          <w:szCs w:val="24"/>
        </w:rPr>
        <w:lastRenderedPageBreak/>
        <w:t>conditions shRNA was not a useful tool for investigating the ro</w:t>
      </w:r>
      <w:r w:rsidR="00F135EC">
        <w:rPr>
          <w:rFonts w:cs="Times New Roman"/>
          <w:szCs w:val="24"/>
        </w:rPr>
        <w:t>le of NDPK-B on</w:t>
      </w:r>
      <w:r w:rsidRPr="004D7654">
        <w:rPr>
          <w:rFonts w:cs="Times New Roman"/>
          <w:szCs w:val="24"/>
        </w:rPr>
        <w:t xml:space="preserve"> CFTR function.    </w:t>
      </w:r>
    </w:p>
    <w:p w:rsidR="00CF00CB" w:rsidRPr="004D7654" w:rsidRDefault="00CF00CB" w:rsidP="00CF00CB">
      <w:pPr>
        <w:rPr>
          <w:rFonts w:cs="Times New Roman"/>
          <w:szCs w:val="24"/>
        </w:rPr>
      </w:pPr>
    </w:p>
    <w:p w:rsidR="00CF00CB" w:rsidRPr="004D7654" w:rsidRDefault="00CF00CB" w:rsidP="00CF00CB">
      <w:pPr>
        <w:pStyle w:val="Heading3"/>
        <w:keepLines w:val="0"/>
        <w:numPr>
          <w:ilvl w:val="2"/>
          <w:numId w:val="1"/>
        </w:numPr>
        <w:spacing w:before="240" w:after="60"/>
        <w:jc w:val="left"/>
      </w:pPr>
      <w:bookmarkStart w:id="1597" w:name="_Toc303604780"/>
      <w:bookmarkStart w:id="1598" w:name="_Toc303605350"/>
      <w:bookmarkStart w:id="1599" w:name="_Toc303609983"/>
      <w:bookmarkStart w:id="1600" w:name="_Toc303610771"/>
      <w:bookmarkStart w:id="1601" w:name="_Toc343447858"/>
      <w:bookmarkStart w:id="1602" w:name="_Toc347056930"/>
      <w:r w:rsidRPr="004D7654">
        <w:t>Interaction with CFTR and NDPK-B localisation</w:t>
      </w:r>
      <w:bookmarkEnd w:id="1597"/>
      <w:bookmarkEnd w:id="1598"/>
      <w:bookmarkEnd w:id="1599"/>
      <w:bookmarkEnd w:id="1600"/>
      <w:bookmarkEnd w:id="1601"/>
      <w:bookmarkEnd w:id="1602"/>
    </w:p>
    <w:p w:rsidR="00CF00CB" w:rsidRPr="004D7654" w:rsidRDefault="00CF00CB" w:rsidP="00CF00CB">
      <w:pPr>
        <w:rPr>
          <w:rFonts w:cs="Times New Roman"/>
          <w:szCs w:val="24"/>
        </w:rPr>
      </w:pPr>
      <w:r w:rsidRPr="004D7654">
        <w:rPr>
          <w:rFonts w:cs="Times New Roman"/>
          <w:szCs w:val="24"/>
        </w:rPr>
        <w:t xml:space="preserve">The failure of both NDPK-B over-expression and knockdown to alter CFTR function was unexpected in light of previous work that identified a cAMP-dependent association of the two proteins and the ability of the NDPK-B blocking peptide to disrupt this interaction and decrease CFTR function.  It was previously identified through Far Western blotting that NDPK-B bound to the first nucleotide binding domain of CFTR (NBD1) (Kerbirou and Muimo, unpublished observations).  The Far Western blotting used sheep tracheal protein for the overlay rather than a human airway cell protein and therefore may not truly represent the interaction in native cells.  However, sheep trachea has been shown to be a good model for the study of NDPK-B </w:t>
      </w:r>
      <w:r w:rsidR="004F22E3" w:rsidRPr="004D7654">
        <w:rPr>
          <w:rFonts w:cs="Times New Roman"/>
          <w:szCs w:val="24"/>
        </w:rPr>
        <w:t xml:space="preserve">(Muimo </w:t>
      </w:r>
      <w:r w:rsidR="00415106" w:rsidRPr="004D7654">
        <w:rPr>
          <w:rFonts w:cs="Times New Roman"/>
          <w:i/>
          <w:szCs w:val="24"/>
        </w:rPr>
        <w:t>et al.</w:t>
      </w:r>
      <w:r w:rsidR="004F22E3" w:rsidRPr="004D7654">
        <w:rPr>
          <w:rFonts w:cs="Times New Roman"/>
          <w:szCs w:val="24"/>
        </w:rPr>
        <w:t xml:space="preserve"> 1998)</w:t>
      </w:r>
      <w:r w:rsidRPr="004D7654">
        <w:rPr>
          <w:rFonts w:cs="Times New Roman"/>
          <w:szCs w:val="24"/>
        </w:rPr>
        <w:t>, exhibiting similar characteristics to the human airway chloride transport system and by providing a large source of material.</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 The inability of the GFP-tagged NDPK-B to translocate to the membrane with cAMP stimulation highlighted a potential trafficking problem within the cells.  Subsequently it was shown through Western blot analysis and confocal microscopy that although native ciliated nasal cells still exhibited the cAMP-dependent translocation of endogenous NDPK-B to the plasma membrane (Muimo, unpublished data), cultured 16HBE14o- cells no longer displayed this movement (Le, Muimo, unpublished data).  Therefore the endogenous protein no longer behaved as it previously did, rendering these 16HBE14o- cells a poor model for the study of the functional interaction between NDPK-B and CFTR.</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change in 16HBE14o- cell activity correlated with the arrival of a new batch of cells, and all subsequent batches also displayed the same problem.  It has been documented that changes in cell culture conditions or increased passage numbers can alter cell characteristics.  This is particularly prevalent in stem-cell type cultures </w:t>
      </w:r>
      <w:r w:rsidR="004F22E3" w:rsidRPr="004D7654">
        <w:rPr>
          <w:rFonts w:cs="Times New Roman"/>
          <w:szCs w:val="24"/>
        </w:rPr>
        <w:t xml:space="preserve">(Terasaki </w:t>
      </w:r>
      <w:r w:rsidR="00415106" w:rsidRPr="004D7654">
        <w:rPr>
          <w:rFonts w:cs="Times New Roman"/>
          <w:i/>
          <w:szCs w:val="24"/>
        </w:rPr>
        <w:t>et al.</w:t>
      </w:r>
      <w:r w:rsidR="004F22E3" w:rsidRPr="004D7654">
        <w:rPr>
          <w:rFonts w:cs="Times New Roman"/>
          <w:szCs w:val="24"/>
        </w:rPr>
        <w:t xml:space="preserve"> 1986)</w:t>
      </w:r>
      <w:r w:rsidRPr="004D7654">
        <w:rPr>
          <w:rFonts w:cs="Times New Roman"/>
          <w:szCs w:val="24"/>
        </w:rPr>
        <w:t xml:space="preserve"> but the effect of passage numbers and cell culture conditions has also been shown in epithelial cell types.  For example at increased passage numbers </w:t>
      </w:r>
      <w:r w:rsidRPr="004D7654">
        <w:rPr>
          <w:rFonts w:cs="Times New Roman"/>
          <w:szCs w:val="24"/>
        </w:rPr>
        <w:lastRenderedPageBreak/>
        <w:t xml:space="preserve">Caco-2 cells show altered transport properties and changes in the expression of transport proteins </w:t>
      </w:r>
      <w:r w:rsidR="004F22E3" w:rsidRPr="004D7654">
        <w:rPr>
          <w:rFonts w:cs="Times New Roman"/>
          <w:szCs w:val="24"/>
        </w:rPr>
        <w:t xml:space="preserve">(Yu </w:t>
      </w:r>
      <w:r w:rsidR="00415106" w:rsidRPr="004D7654">
        <w:rPr>
          <w:rFonts w:cs="Times New Roman"/>
          <w:i/>
          <w:szCs w:val="24"/>
        </w:rPr>
        <w:t>et al.</w:t>
      </w:r>
      <w:r w:rsidR="004F22E3" w:rsidRPr="004D7654">
        <w:rPr>
          <w:rFonts w:cs="Times New Roman"/>
          <w:szCs w:val="24"/>
        </w:rPr>
        <w:t xml:space="preserve"> 1997)</w:t>
      </w:r>
      <w:r w:rsidRPr="004D7654">
        <w:rPr>
          <w:rFonts w:cs="Times New Roman"/>
          <w:szCs w:val="24"/>
        </w:rPr>
        <w:t xml:space="preserve">.  The 16HBE14o- cell line is a transformed epithelial cell line designed to divide indefinitely and as a result of this it may have lost a number of the original </w:t>
      </w:r>
      <w:r w:rsidRPr="004D7654">
        <w:rPr>
          <w:rFonts w:cs="Times New Roman"/>
          <w:i/>
          <w:szCs w:val="24"/>
        </w:rPr>
        <w:t>in vivo</w:t>
      </w:r>
      <w:r w:rsidRPr="004D7654">
        <w:rPr>
          <w:rFonts w:cs="Times New Roman"/>
          <w:szCs w:val="24"/>
        </w:rPr>
        <w:t xml:space="preserve"> characteristics throughout this process.  This could account for the change in NDPK-B function in the new batches of cells, or may indicate a change in culture conditions with the original suppliers.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While investigations into the role of NDPK-B in the regulation of CFTR were unsuccessful in 16HBE14o- and BHK-21-CFTR cells, the work of other groups into the role of NDPK proteins in tumour metastasis and angiogenesis provided some insight into the other regulatory elements investigated in this thesis – tyrosine phosphorylation and G proteins.  While preliminary work from our group provided the initial impetus for studying tyrosine phosphorylation and G proteins in the regulation of CFTR, further research into the literature has provided additional information about the links between these seemingly disconnected areas of research.  An example of this is the interaction between NDPK proteins, Src tyrosine kinase and G protein-coupled P2Y</w:t>
      </w:r>
      <w:r w:rsidRPr="004D7654">
        <w:rPr>
          <w:rFonts w:cs="Times New Roman"/>
          <w:szCs w:val="24"/>
          <w:vertAlign w:val="subscript"/>
        </w:rPr>
        <w:t>1</w:t>
      </w:r>
      <w:r w:rsidRPr="004D7654">
        <w:rPr>
          <w:rFonts w:cs="Times New Roman"/>
          <w:szCs w:val="24"/>
        </w:rPr>
        <w:t xml:space="preserve"> receptors in breast cancer cell lines </w:t>
      </w:r>
      <w:r w:rsidR="00661D1B" w:rsidRPr="004D7654">
        <w:rPr>
          <w:rFonts w:cs="Times New Roman"/>
          <w:szCs w:val="24"/>
        </w:rPr>
        <w:t xml:space="preserve">(Yokdang </w:t>
      </w:r>
      <w:r w:rsidR="00415106" w:rsidRPr="004D7654">
        <w:rPr>
          <w:rFonts w:cs="Times New Roman"/>
          <w:i/>
          <w:szCs w:val="24"/>
        </w:rPr>
        <w:t>et al.</w:t>
      </w:r>
      <w:r w:rsidR="00661D1B" w:rsidRPr="004D7654">
        <w:rPr>
          <w:rFonts w:cs="Times New Roman"/>
          <w:szCs w:val="24"/>
        </w:rPr>
        <w:t xml:space="preserve"> 2011)</w:t>
      </w:r>
      <w:r w:rsidRPr="004D7654">
        <w:rPr>
          <w:rFonts w:cs="Times New Roman"/>
          <w:szCs w:val="24"/>
        </w:rPr>
        <w:t>.  Breast cancer cell lines secrete extracellular NDPK-A and –B, which stimulates endothelial cell proliferation and migration (</w:t>
      </w:r>
      <w:r w:rsidRPr="004D7654">
        <w:rPr>
          <w:rFonts w:cs="Times New Roman"/>
          <w:b/>
          <w:szCs w:val="24"/>
        </w:rPr>
        <w:t xml:space="preserve">Yokdang </w:t>
      </w:r>
      <w:r w:rsidR="00415106" w:rsidRPr="004D7654">
        <w:rPr>
          <w:rFonts w:cs="Times New Roman"/>
          <w:b/>
          <w:i/>
          <w:szCs w:val="24"/>
        </w:rPr>
        <w:t>et al.</w:t>
      </w:r>
      <w:r w:rsidRPr="004D7654">
        <w:rPr>
          <w:rFonts w:cs="Times New Roman"/>
          <w:b/>
          <w:szCs w:val="24"/>
        </w:rPr>
        <w:t xml:space="preserve"> 2011</w:t>
      </w:r>
      <w:r w:rsidRPr="004D7654">
        <w:rPr>
          <w:rFonts w:cs="Times New Roman"/>
          <w:szCs w:val="24"/>
        </w:rPr>
        <w:t>).  Inhibition of the tyrosine kinase activity of Src or the activity of G protein-coupled P2Y</w:t>
      </w:r>
      <w:r w:rsidRPr="004D7654">
        <w:rPr>
          <w:rFonts w:cs="Times New Roman"/>
          <w:szCs w:val="24"/>
          <w:vertAlign w:val="subscript"/>
        </w:rPr>
        <w:t>1</w:t>
      </w:r>
      <w:r w:rsidRPr="004D7654">
        <w:rPr>
          <w:rFonts w:cs="Times New Roman"/>
          <w:szCs w:val="24"/>
        </w:rPr>
        <w:t xml:space="preserve"> receptors prevented NDPK-mediated ATP production from inducing extracellular signal regulated kinase/mitogen-activated protein (ERK/MAP) signalling and therefore prevents metastatic angiogenesis (</w:t>
      </w:r>
      <w:r w:rsidRPr="004D7654">
        <w:rPr>
          <w:rFonts w:cs="Times New Roman"/>
          <w:b/>
          <w:szCs w:val="24"/>
        </w:rPr>
        <w:t xml:space="preserve">Yokdang </w:t>
      </w:r>
      <w:r w:rsidR="00415106" w:rsidRPr="004D7654">
        <w:rPr>
          <w:rFonts w:cs="Times New Roman"/>
          <w:b/>
          <w:i/>
          <w:szCs w:val="24"/>
        </w:rPr>
        <w:t>et al.</w:t>
      </w:r>
      <w:r w:rsidRPr="004D7654">
        <w:rPr>
          <w:rFonts w:cs="Times New Roman"/>
          <w:b/>
          <w:szCs w:val="24"/>
        </w:rPr>
        <w:t xml:space="preserve"> 2011</w:t>
      </w:r>
      <w:r w:rsidRPr="004D7654">
        <w:rPr>
          <w:rFonts w:cs="Times New Roman"/>
          <w:szCs w:val="24"/>
        </w:rPr>
        <w:t>).</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While majority of the evidence for a complex interaction between NDPK proteins, components of the tyrosine phosphorylation machinery and G proteins comes from metastatic cancer cell lines, there is potential for these relationships to also be present in non-cancerous cell lines such as human airways or expression systems.  The work presented in this thesis shows three separate areas of study; however it is entirely possible that once further information has been obtained, connections between each one will become more apparent.  As additional interacting partners and regulatory </w:t>
      </w:r>
      <w:r w:rsidRPr="004D7654">
        <w:rPr>
          <w:rFonts w:cs="Times New Roman"/>
          <w:szCs w:val="24"/>
        </w:rPr>
        <w:lastRenderedPageBreak/>
        <w:t>mechanisms come to light, it may well show a complex interaction between these three areas of interest, despite their apparent disconnection at the present time.</w:t>
      </w:r>
    </w:p>
    <w:p w:rsidR="00CF00CB" w:rsidRPr="004D7654" w:rsidRDefault="00CF00CB" w:rsidP="00CF00CB">
      <w:pPr>
        <w:rPr>
          <w:rFonts w:cs="Times New Roman"/>
        </w:rPr>
      </w:pPr>
    </w:p>
    <w:p w:rsidR="00CF00CB" w:rsidRPr="004D7654" w:rsidRDefault="00CF00CB" w:rsidP="00CF00CB">
      <w:pPr>
        <w:pStyle w:val="Heading2"/>
        <w:numPr>
          <w:ilvl w:val="1"/>
          <w:numId w:val="1"/>
        </w:numPr>
      </w:pPr>
      <w:bookmarkStart w:id="1603" w:name="_Toc343447859"/>
      <w:bookmarkStart w:id="1604" w:name="_Toc347056931"/>
      <w:r w:rsidRPr="004D7654">
        <w:t>The role of tyrosine phosphorylation in CFTR function</w:t>
      </w:r>
      <w:bookmarkEnd w:id="1603"/>
      <w:bookmarkEnd w:id="1604"/>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 xml:space="preserve">The aims of </w:t>
      </w:r>
      <w:r w:rsidR="00F135EC">
        <w:rPr>
          <w:rFonts w:cs="Times New Roman"/>
          <w:szCs w:val="24"/>
        </w:rPr>
        <w:t>chapter 4</w:t>
      </w:r>
      <w:r w:rsidRPr="004D7654">
        <w:rPr>
          <w:rFonts w:cs="Times New Roman"/>
          <w:szCs w:val="24"/>
        </w:rPr>
        <w:t xml:space="preserve"> were to</w:t>
      </w:r>
      <w:r w:rsidRPr="004D7654">
        <w:rPr>
          <w:rFonts w:cs="Times New Roman"/>
        </w:rPr>
        <w:t xml:space="preserve"> describe the effect of altering the tyrosine phosphorylation state of 16HBE14o- cells on CFTR function, to identify the tyrosine phosphatases involved in regulating CFTR function and to explain how alterations in tyrosine phosphorylation result in a change in CFTR function.  To achieve this, the whole-cell patch-clamp technique was used to analyse changes in the DIDS- and CFTR</w:t>
      </w:r>
      <w:r w:rsidRPr="004D7654">
        <w:rPr>
          <w:rFonts w:cs="Times New Roman"/>
          <w:vertAlign w:val="subscript"/>
        </w:rPr>
        <w:t>inh</w:t>
      </w:r>
      <w:r w:rsidRPr="004D7654">
        <w:rPr>
          <w:rFonts w:cs="Times New Roman"/>
        </w:rPr>
        <w:t>-172-sensitive currents when cells were treated with a variety of pharmacological agents designed to alter tyrosine phosphorylation.</w:t>
      </w:r>
    </w:p>
    <w:p w:rsidR="00CF00CB" w:rsidRPr="004D7654" w:rsidRDefault="00CF00CB" w:rsidP="00CF00CB">
      <w:pPr>
        <w:rPr>
          <w:rFonts w:cs="Times New Roman"/>
          <w:szCs w:val="24"/>
        </w:rPr>
      </w:pPr>
    </w:p>
    <w:p w:rsidR="00CF00CB" w:rsidRPr="004D7654" w:rsidRDefault="00CF00CB" w:rsidP="00CF00CB">
      <w:pPr>
        <w:pStyle w:val="Heading3"/>
        <w:numPr>
          <w:ilvl w:val="2"/>
          <w:numId w:val="1"/>
        </w:numPr>
      </w:pPr>
      <w:bookmarkStart w:id="1605" w:name="_Toc343447860"/>
      <w:bookmarkStart w:id="1606" w:name="_Toc347056932"/>
      <w:r w:rsidRPr="004D7654">
        <w:t>Use of Na</w:t>
      </w:r>
      <w:r w:rsidRPr="004D7654">
        <w:rPr>
          <w:vertAlign w:val="subscript"/>
        </w:rPr>
        <w:t>3</w:t>
      </w:r>
      <w:r w:rsidRPr="004D7654">
        <w:t>VO</w:t>
      </w:r>
      <w:r w:rsidRPr="004D7654">
        <w:rPr>
          <w:vertAlign w:val="subscript"/>
        </w:rPr>
        <w:t>4</w:t>
      </w:r>
      <w:bookmarkEnd w:id="1605"/>
      <w:bookmarkEnd w:id="1606"/>
    </w:p>
    <w:p w:rsidR="00CF00CB" w:rsidRPr="004D7654" w:rsidRDefault="00CF00CB" w:rsidP="00CF00CB">
      <w:pPr>
        <w:rPr>
          <w:rFonts w:cs="Times New Roman"/>
          <w:bCs/>
          <w:szCs w:val="24"/>
        </w:rPr>
      </w:pPr>
      <w:r w:rsidRPr="004D7654">
        <w:rPr>
          <w:rFonts w:cs="Times New Roman"/>
          <w:szCs w:val="24"/>
        </w:rPr>
        <w:t>The lack of effect seen with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pre-incubation originally suggested that tyrosine phosphorylation was not involved in the regulation of CFTR.  However, subsequent experiments utilising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pre-incubation showed a robust inhibitory effect on CFTR.  By using alternative methods of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delivery it was concluded that at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the concentration was not sufficient to elicit a response, whereas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consistently inhibited CFTR function.  A number of published works </w:t>
      </w:r>
      <w:r w:rsidR="004F22E3" w:rsidRPr="004D7654">
        <w:rPr>
          <w:rFonts w:cs="Times New Roman"/>
        </w:rPr>
        <w:t xml:space="preserve">(Baker and Hamilton 2004; Becq </w:t>
      </w:r>
      <w:r w:rsidR="00415106" w:rsidRPr="004D7654">
        <w:rPr>
          <w:rFonts w:cs="Times New Roman"/>
          <w:i/>
        </w:rPr>
        <w:t>et al.</w:t>
      </w:r>
      <w:r w:rsidR="004F22E3" w:rsidRPr="004D7654">
        <w:rPr>
          <w:rFonts w:cs="Times New Roman"/>
        </w:rPr>
        <w:t xml:space="preserve"> 1994; Illek </w:t>
      </w:r>
      <w:r w:rsidR="00415106" w:rsidRPr="004D7654">
        <w:rPr>
          <w:rFonts w:cs="Times New Roman"/>
          <w:i/>
        </w:rPr>
        <w:t>et al.</w:t>
      </w:r>
      <w:r w:rsidR="004F22E3" w:rsidRPr="004D7654">
        <w:rPr>
          <w:rFonts w:cs="Times New Roman"/>
        </w:rPr>
        <w:t xml:space="preserve"> 1995; Shuba and McDonald 1997)</w:t>
      </w:r>
      <w:r w:rsidRPr="004D7654">
        <w:rPr>
          <w:rFonts w:cs="Times New Roman"/>
          <w:szCs w:val="24"/>
        </w:rPr>
        <w:t xml:space="preserve"> have seen an effect of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on CFTR activity; however, it has also been </w:t>
      </w:r>
      <w:r w:rsidRPr="004D7654">
        <w:rPr>
          <w:rFonts w:cs="Times New Roman"/>
          <w:bCs/>
          <w:szCs w:val="24"/>
        </w:rPr>
        <w:t>reported that 1mM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had no effect, whereas 10mM resulted in a rapid and large increase in the P</w:t>
      </w:r>
      <w:r w:rsidRPr="004D7654">
        <w:rPr>
          <w:rFonts w:cs="Times New Roman"/>
          <w:bCs/>
          <w:szCs w:val="24"/>
          <w:vertAlign w:val="subscript"/>
        </w:rPr>
        <w:t>o</w:t>
      </w:r>
      <w:r w:rsidRPr="004D7654">
        <w:rPr>
          <w:rFonts w:cs="Times New Roman"/>
          <w:bCs/>
          <w:szCs w:val="24"/>
        </w:rPr>
        <w:t xml:space="preserve"> of CFTR </w:t>
      </w:r>
      <w:r w:rsidR="004F22E3" w:rsidRPr="004D7654">
        <w:rPr>
          <w:rFonts w:cs="Times New Roman"/>
          <w:bCs/>
          <w:szCs w:val="24"/>
        </w:rPr>
        <w:t xml:space="preserve">(Schultz </w:t>
      </w:r>
      <w:r w:rsidR="00415106" w:rsidRPr="004D7654">
        <w:rPr>
          <w:rFonts w:cs="Times New Roman"/>
          <w:bCs/>
          <w:i/>
          <w:szCs w:val="24"/>
        </w:rPr>
        <w:t>et al.</w:t>
      </w:r>
      <w:r w:rsidR="004F22E3" w:rsidRPr="004D7654">
        <w:rPr>
          <w:rFonts w:cs="Times New Roman"/>
          <w:bCs/>
          <w:szCs w:val="24"/>
        </w:rPr>
        <w:t xml:space="preserve"> 1996)</w:t>
      </w:r>
      <w:r w:rsidRPr="004D7654">
        <w:rPr>
          <w:rFonts w:cs="Times New Roman"/>
          <w:bCs/>
          <w:szCs w:val="24"/>
        </w:rPr>
        <w:t>.  The inhibitory effect of 10mM Na</w:t>
      </w:r>
      <w:r w:rsidRPr="004D7654">
        <w:rPr>
          <w:rFonts w:cs="Times New Roman"/>
          <w:bCs/>
          <w:szCs w:val="24"/>
          <w:vertAlign w:val="subscript"/>
        </w:rPr>
        <w:t>3</w:t>
      </w:r>
      <w:r w:rsidRPr="004D7654">
        <w:rPr>
          <w:rFonts w:cs="Times New Roman"/>
          <w:bCs/>
          <w:szCs w:val="24"/>
        </w:rPr>
        <w:t>VO</w:t>
      </w:r>
      <w:r w:rsidRPr="004D7654">
        <w:rPr>
          <w:rFonts w:cs="Times New Roman"/>
          <w:bCs/>
          <w:szCs w:val="24"/>
          <w:vertAlign w:val="subscript"/>
        </w:rPr>
        <w:t>4</w:t>
      </w:r>
      <w:r w:rsidRPr="004D7654">
        <w:rPr>
          <w:rFonts w:cs="Times New Roman"/>
          <w:bCs/>
          <w:szCs w:val="24"/>
        </w:rPr>
        <w:t xml:space="preserve"> reported here contrasted with the published stimulatory effect and may have reflected the use of non-respiratory cell types, such as guinea pig atria (Shuba and Macdonald 1997), a mouse fibroblast expression system (Illlek </w:t>
      </w:r>
      <w:r w:rsidR="00415106" w:rsidRPr="004D7654">
        <w:rPr>
          <w:rFonts w:cs="Times New Roman"/>
          <w:bCs/>
          <w:i/>
          <w:szCs w:val="24"/>
        </w:rPr>
        <w:t>et al.</w:t>
      </w:r>
      <w:r w:rsidRPr="004D7654">
        <w:rPr>
          <w:rFonts w:cs="Times New Roman"/>
          <w:bCs/>
          <w:szCs w:val="24"/>
        </w:rPr>
        <w:t xml:space="preserve"> 1995) and mouse jejunum (Baker and Hamilton 2004) and different experimental techniques, notably the excised patch-clamp technique (Shultz </w:t>
      </w:r>
      <w:r w:rsidR="00415106" w:rsidRPr="004D7654">
        <w:rPr>
          <w:rFonts w:cs="Times New Roman"/>
          <w:bCs/>
          <w:i/>
          <w:szCs w:val="24"/>
        </w:rPr>
        <w:t>et al.</w:t>
      </w:r>
      <w:r w:rsidRPr="004D7654">
        <w:rPr>
          <w:rFonts w:cs="Times New Roman"/>
          <w:bCs/>
          <w:szCs w:val="24"/>
        </w:rPr>
        <w:t xml:space="preserve"> 1996) compared to the whole-cell patch-clamp technique used in this work.  </w:t>
      </w:r>
      <w:r w:rsidRPr="004D7654">
        <w:rPr>
          <w:rFonts w:cs="Times New Roman"/>
          <w:szCs w:val="24"/>
        </w:rPr>
        <w:t xml:space="preserve">The excision of patches from the membrane may have disrupted the binding of channels to cytoskeletal elements or </w:t>
      </w:r>
      <w:r w:rsidRPr="004D7654">
        <w:rPr>
          <w:rFonts w:cs="Times New Roman"/>
          <w:szCs w:val="24"/>
        </w:rPr>
        <w:lastRenderedPageBreak/>
        <w:t xml:space="preserve">membrane-bound regulators that could then alter channel function </w:t>
      </w:r>
      <w:r w:rsidR="004F22E3" w:rsidRPr="004D7654">
        <w:rPr>
          <w:rFonts w:cs="Times New Roman"/>
          <w:szCs w:val="24"/>
        </w:rPr>
        <w:t xml:space="preserve">(Fernandez </w:t>
      </w:r>
      <w:r w:rsidR="00415106" w:rsidRPr="004D7654">
        <w:rPr>
          <w:rFonts w:cs="Times New Roman"/>
          <w:i/>
          <w:szCs w:val="24"/>
        </w:rPr>
        <w:t>et al.</w:t>
      </w:r>
      <w:r w:rsidR="004F22E3" w:rsidRPr="004D7654">
        <w:rPr>
          <w:rFonts w:cs="Times New Roman"/>
          <w:szCs w:val="24"/>
        </w:rPr>
        <w:t xml:space="preserve"> 1984)</w:t>
      </w:r>
      <w:r w:rsidRPr="004D7654">
        <w:rPr>
          <w:rFonts w:cs="Times New Roman"/>
          <w:szCs w:val="24"/>
        </w:rPr>
        <w:t>.  The results presented here suggested that the inhibitory action of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on CFTR may involve an additional factor required for a phosphotyrosine-dependent mechanism of CFTR regulation that is lost with patch excision.  However, the identity or the role of this factor is unknown.  The study of CFTR in expression systems such as the 3T3 mouse fibroblast line </w:t>
      </w:r>
      <w:r w:rsidR="004F22E3" w:rsidRPr="004D7654">
        <w:rPr>
          <w:rFonts w:cs="Times New Roman"/>
          <w:szCs w:val="24"/>
        </w:rPr>
        <w:t xml:space="preserve">(French </w:t>
      </w:r>
      <w:r w:rsidR="00415106" w:rsidRPr="004D7654">
        <w:rPr>
          <w:rFonts w:cs="Times New Roman"/>
          <w:i/>
          <w:szCs w:val="24"/>
        </w:rPr>
        <w:t>et al.</w:t>
      </w:r>
      <w:r w:rsidR="004F22E3" w:rsidRPr="004D7654">
        <w:rPr>
          <w:rFonts w:cs="Times New Roman"/>
          <w:szCs w:val="24"/>
        </w:rPr>
        <w:t xml:space="preserve"> 1997; Illek </w:t>
      </w:r>
      <w:r w:rsidR="00415106" w:rsidRPr="004D7654">
        <w:rPr>
          <w:rFonts w:cs="Times New Roman"/>
          <w:i/>
          <w:szCs w:val="24"/>
        </w:rPr>
        <w:t>et al.</w:t>
      </w:r>
      <w:r w:rsidR="004F22E3" w:rsidRPr="004D7654">
        <w:rPr>
          <w:rFonts w:cs="Times New Roman"/>
          <w:szCs w:val="24"/>
        </w:rPr>
        <w:t xml:space="preserve"> 1995)</w:t>
      </w:r>
      <w:r w:rsidRPr="004D7654">
        <w:rPr>
          <w:rFonts w:cs="Times New Roman"/>
          <w:szCs w:val="24"/>
        </w:rPr>
        <w:t xml:space="preserve"> may have resulted in altered channel activity due to protein over-expression.  CFTR is present in native cells at very low concentrations, approximately 20 – 100 copies/cell </w:t>
      </w:r>
      <w:r w:rsidR="00B96889" w:rsidRPr="004D7654">
        <w:rPr>
          <w:rFonts w:cs="Times New Roman"/>
          <w:szCs w:val="24"/>
        </w:rPr>
        <w:t xml:space="preserve">(Mohammad-Panah </w:t>
      </w:r>
      <w:r w:rsidR="00B96889" w:rsidRPr="004D7654">
        <w:rPr>
          <w:rFonts w:cs="Times New Roman"/>
          <w:i/>
          <w:szCs w:val="24"/>
        </w:rPr>
        <w:t>et al.</w:t>
      </w:r>
      <w:r w:rsidR="00B96889" w:rsidRPr="004D7654">
        <w:rPr>
          <w:rFonts w:cs="Times New Roman"/>
          <w:szCs w:val="24"/>
        </w:rPr>
        <w:t xml:space="preserve"> 1998)</w:t>
      </w:r>
      <w:r w:rsidRPr="004D7654">
        <w:rPr>
          <w:rFonts w:cs="Times New Roman"/>
          <w:szCs w:val="24"/>
        </w:rPr>
        <w:t xml:space="preserve">, which is greatly increased in an expression system </w:t>
      </w:r>
      <w:r w:rsidR="004F22E3" w:rsidRPr="004D7654">
        <w:rPr>
          <w:rFonts w:cs="Times New Roman"/>
          <w:szCs w:val="24"/>
        </w:rPr>
        <w:t xml:space="preserve">(Mohammad-Panah </w:t>
      </w:r>
      <w:r w:rsidR="00415106" w:rsidRPr="004D7654">
        <w:rPr>
          <w:rFonts w:cs="Times New Roman"/>
          <w:i/>
          <w:szCs w:val="24"/>
        </w:rPr>
        <w:t>et al.</w:t>
      </w:r>
      <w:r w:rsidR="004F22E3" w:rsidRPr="004D7654">
        <w:rPr>
          <w:rFonts w:cs="Times New Roman"/>
          <w:szCs w:val="24"/>
        </w:rPr>
        <w:t xml:space="preserve"> 1998)</w:t>
      </w:r>
      <w:r w:rsidRPr="004D7654">
        <w:rPr>
          <w:rFonts w:cs="Times New Roman"/>
          <w:szCs w:val="24"/>
        </w:rPr>
        <w:t>.  Hyperexpression of CFTR has been shown to alter the P</w:t>
      </w:r>
      <w:r w:rsidRPr="004D7654">
        <w:rPr>
          <w:rFonts w:cs="Times New Roman"/>
          <w:szCs w:val="24"/>
          <w:vertAlign w:val="subscript"/>
        </w:rPr>
        <w:t>o</w:t>
      </w:r>
      <w:r w:rsidRPr="004D7654">
        <w:rPr>
          <w:rFonts w:cs="Times New Roman"/>
          <w:szCs w:val="24"/>
        </w:rPr>
        <w:t xml:space="preserve"> of the channel, making it permanently open and insensitive to cAMP stimulation (Mohammad-Panah </w:t>
      </w:r>
      <w:r w:rsidR="00415106" w:rsidRPr="004D7654">
        <w:rPr>
          <w:rFonts w:cs="Times New Roman"/>
          <w:i/>
          <w:szCs w:val="24"/>
        </w:rPr>
        <w:t>et al.</w:t>
      </w:r>
      <w:r w:rsidRPr="004D7654">
        <w:rPr>
          <w:rFonts w:cs="Times New Roman"/>
          <w:szCs w:val="24"/>
        </w:rPr>
        <w:t xml:space="preserve"> 1998), while cells over-expressing CFTR showed a depolarised membrane potential </w:t>
      </w:r>
      <w:r w:rsidR="004F22E3" w:rsidRPr="004D7654">
        <w:rPr>
          <w:rFonts w:cs="Times New Roman"/>
          <w:szCs w:val="24"/>
        </w:rPr>
        <w:t xml:space="preserve">(Stutts </w:t>
      </w:r>
      <w:r w:rsidR="00415106" w:rsidRPr="004D7654">
        <w:rPr>
          <w:rFonts w:cs="Times New Roman"/>
          <w:i/>
          <w:szCs w:val="24"/>
        </w:rPr>
        <w:t>et al.</w:t>
      </w:r>
      <w:r w:rsidR="004F22E3" w:rsidRPr="004D7654">
        <w:rPr>
          <w:rFonts w:cs="Times New Roman"/>
          <w:szCs w:val="24"/>
        </w:rPr>
        <w:t xml:space="preserve"> 1993)</w:t>
      </w:r>
      <w:r w:rsidRPr="004D7654">
        <w:rPr>
          <w:rFonts w:cs="Times New Roman"/>
          <w:szCs w:val="24"/>
        </w:rPr>
        <w:t xml:space="preserve"> and exhibited clustering of CFTR to such an extent that inter-channel interactions resulted in altered regulation and ultimately function of the protein </w:t>
      </w:r>
      <w:r w:rsidR="004F22E3" w:rsidRPr="004D7654">
        <w:rPr>
          <w:rFonts w:cs="Times New Roman"/>
          <w:szCs w:val="24"/>
        </w:rPr>
        <w:t xml:space="preserve">(Larsen </w:t>
      </w:r>
      <w:r w:rsidR="00415106" w:rsidRPr="004D7654">
        <w:rPr>
          <w:rFonts w:cs="Times New Roman"/>
          <w:i/>
          <w:szCs w:val="24"/>
        </w:rPr>
        <w:t>et al.</w:t>
      </w:r>
      <w:r w:rsidR="004F22E3" w:rsidRPr="004D7654">
        <w:rPr>
          <w:rFonts w:cs="Times New Roman"/>
          <w:szCs w:val="24"/>
        </w:rPr>
        <w:t xml:space="preserve"> 1996)</w:t>
      </w:r>
      <w:r w:rsidRPr="004D7654">
        <w:rPr>
          <w:rFonts w:cs="Times New Roman"/>
          <w:szCs w:val="24"/>
        </w:rPr>
        <w:t>.  Therefore the channel was not functioning as seen in native cells; coupled with the use of different investigative techniques this may help explain the difference in response to orthovanadate seen in this work compared to published observations.</w:t>
      </w:r>
    </w:p>
    <w:p w:rsidR="00CF00CB" w:rsidRPr="004D7654" w:rsidRDefault="00CF00CB" w:rsidP="00CF00CB">
      <w:pPr>
        <w:rPr>
          <w:rFonts w:cs="Times New Roman"/>
          <w:szCs w:val="24"/>
        </w:rPr>
      </w:pPr>
    </w:p>
    <w:p w:rsidR="00CF00CB" w:rsidRPr="004D7654" w:rsidRDefault="00CF00CB" w:rsidP="00CF00CB">
      <w:pPr>
        <w:rPr>
          <w:rFonts w:cs="Times New Roman"/>
        </w:rPr>
      </w:pPr>
      <w:r w:rsidRPr="004D7654">
        <w:rPr>
          <w:rFonts w:cs="Times New Roman"/>
        </w:rPr>
        <w:t>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is a non-specific tyrosine phosphatase inhibitor and at the 10mM concentration also had an effect on the osmolality of the solutions.  Cell shrinkage in response to hyperosmotic shock has been shown to trigger phosphorylation events and alter the activity of a number of transporters, including the K-Cl co-transporter and the Na-K-2Cl cotransporter </w:t>
      </w:r>
      <w:r w:rsidR="004F22E3" w:rsidRPr="004D7654">
        <w:rPr>
          <w:rFonts w:cs="Times New Roman"/>
        </w:rPr>
        <w:t xml:space="preserve">(Jennings and al-Rohil 1990; Klein </w:t>
      </w:r>
      <w:r w:rsidR="00415106" w:rsidRPr="004D7654">
        <w:rPr>
          <w:rFonts w:cs="Times New Roman"/>
          <w:i/>
        </w:rPr>
        <w:t>et al.</w:t>
      </w:r>
      <w:r w:rsidR="004F22E3" w:rsidRPr="004D7654">
        <w:rPr>
          <w:rFonts w:cs="Times New Roman"/>
        </w:rPr>
        <w:t xml:space="preserve"> 1993)</w:t>
      </w:r>
      <w:r w:rsidRPr="004D7654">
        <w:rPr>
          <w:rFonts w:cs="Times New Roman"/>
        </w:rPr>
        <w:t>.  However, the effect of altered osmolality was ruled out by the 25mM mannitol experiments, as was the role of 10mM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as a direct and irreversible channel blocker through the washout experiments.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rPr>
        <w:t>Although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is a known inhibitor of PTPs </w:t>
      </w:r>
      <w:r w:rsidR="004F22E3" w:rsidRPr="004D7654">
        <w:rPr>
          <w:rFonts w:cs="Times New Roman"/>
        </w:rPr>
        <w:t>(Paul and Lombroso 2003)</w:t>
      </w:r>
      <w:r w:rsidRPr="004D7654">
        <w:rPr>
          <w:rFonts w:cs="Times New Roman"/>
        </w:rPr>
        <w:t xml:space="preserve">, its mechanism of action is through acting as a phosphate analogue, allowing it to not only inhibit PTPs but also ATPases and alkaline and acid phosphatases </w:t>
      </w:r>
      <w:r w:rsidR="004F22E3" w:rsidRPr="004D7654">
        <w:rPr>
          <w:rFonts w:cs="Times New Roman"/>
        </w:rPr>
        <w:t>(Seargeant and Stinson 1979)</w:t>
      </w:r>
      <w:r w:rsidRPr="004D7654">
        <w:rPr>
          <w:rFonts w:cs="Times New Roman"/>
          <w:szCs w:val="24"/>
        </w:rPr>
        <w:t>.  Therefore the inhibition of CFTR by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cannot be solely attributed to alterations in tyrosine phosphorylation, despite preliminary Western blot analysis </w:t>
      </w:r>
      <w:r w:rsidRPr="004D7654">
        <w:rPr>
          <w:rFonts w:cs="Times New Roman"/>
          <w:szCs w:val="24"/>
        </w:rPr>
        <w:lastRenderedPageBreak/>
        <w:t>showing an increase in tyrosine phosphorylation with 10mM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treatment.  To identify whether the effect of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was due to tyrosine phosphatase inhibition, alternative tyrosine phosphatase inhibitors were used to see if their effects mimicked those of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t>
      </w:r>
    </w:p>
    <w:p w:rsidR="00CF00CB" w:rsidRPr="004D7654" w:rsidRDefault="00CF00CB" w:rsidP="00CF00CB">
      <w:pPr>
        <w:rPr>
          <w:rFonts w:cs="Times New Roman"/>
          <w:szCs w:val="24"/>
        </w:rPr>
      </w:pPr>
    </w:p>
    <w:p w:rsidR="00CF00CB" w:rsidRPr="004D7654" w:rsidRDefault="00CF00CB" w:rsidP="00CF00CB">
      <w:pPr>
        <w:pStyle w:val="Heading3"/>
      </w:pPr>
      <w:bookmarkStart w:id="1607" w:name="_Toc343447861"/>
      <w:bookmarkStart w:id="1608" w:name="_Toc347056933"/>
      <w:r w:rsidRPr="004D7654">
        <w:t>6.5.2 Use of PAO</w:t>
      </w:r>
      <w:bookmarkEnd w:id="1607"/>
      <w:bookmarkEnd w:id="1608"/>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The first inhibitor was PAO, a membrane-permeable arsenic compound that reacts with and catalyses the oxidation of vicinal –SH groups at the active site of tyrosine phosphatases, thereby inhibiting them </w:t>
      </w:r>
      <w:r w:rsidR="004F22E3" w:rsidRPr="004D7654">
        <w:rPr>
          <w:rFonts w:cs="Times New Roman"/>
          <w:szCs w:val="24"/>
        </w:rPr>
        <w:t xml:space="preserve">(Fischer </w:t>
      </w:r>
      <w:r w:rsidR="00415106" w:rsidRPr="004D7654">
        <w:rPr>
          <w:rFonts w:cs="Times New Roman"/>
          <w:i/>
          <w:szCs w:val="24"/>
        </w:rPr>
        <w:t>et al.</w:t>
      </w:r>
      <w:r w:rsidR="004F22E3" w:rsidRPr="004D7654">
        <w:rPr>
          <w:rFonts w:cs="Times New Roman"/>
          <w:szCs w:val="24"/>
        </w:rPr>
        <w:t xml:space="preserve"> 1991)</w:t>
      </w:r>
      <w:r w:rsidR="00661D1B" w:rsidRPr="004D7654">
        <w:rPr>
          <w:rFonts w:cs="Times New Roman"/>
          <w:szCs w:val="24"/>
        </w:rPr>
        <w:t xml:space="preserve">.  </w:t>
      </w:r>
      <w:r w:rsidRPr="004D7654">
        <w:rPr>
          <w:rFonts w:cs="Times New Roman"/>
          <w:szCs w:val="24"/>
        </w:rPr>
        <w:t>As the results show, pre-incubating cells with 10μM PAO inhibited CFTR comparable to the effect of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providing evidence that tyrosine phosphorylation may play a role in the regulation of CFTR.</w:t>
      </w:r>
    </w:p>
    <w:p w:rsidR="00CF00CB" w:rsidRPr="004D7654" w:rsidRDefault="00CF00CB" w:rsidP="00CF00CB">
      <w:pPr>
        <w:rPr>
          <w:rFonts w:cs="Times New Roman"/>
          <w:szCs w:val="24"/>
        </w:rPr>
      </w:pPr>
    </w:p>
    <w:p w:rsidR="00CF00CB" w:rsidRPr="004D7654" w:rsidRDefault="00CF00CB" w:rsidP="00CF00CB">
      <w:pPr>
        <w:rPr>
          <w:rStyle w:val="apple-style-span"/>
          <w:rFonts w:cs="Times New Roman"/>
          <w:szCs w:val="24"/>
          <w:shd w:val="clear" w:color="auto" w:fill="FFFFFF"/>
        </w:rPr>
      </w:pPr>
      <w:r w:rsidRPr="004D7654">
        <w:rPr>
          <w:rFonts w:cs="Times New Roman"/>
          <w:szCs w:val="24"/>
        </w:rPr>
        <w:t>The positive shift in reversal potential in the PAO pre-incubation cells suggested that PAO was able to activate a pathway for an ion that had a positive Nernst potential – the two ions available in the experimental solutions that would generate a positive Nernst potential were Na</w:t>
      </w:r>
      <w:r w:rsidRPr="004D7654">
        <w:rPr>
          <w:rFonts w:cs="Times New Roman"/>
          <w:szCs w:val="24"/>
          <w:vertAlign w:val="superscript"/>
        </w:rPr>
        <w:t>+</w:t>
      </w:r>
      <w:r w:rsidRPr="004D7654">
        <w:rPr>
          <w:rFonts w:cs="Times New Roman"/>
          <w:szCs w:val="24"/>
        </w:rPr>
        <w:t xml:space="preserve"> with E</w:t>
      </w:r>
      <w:r w:rsidRPr="004D7654">
        <w:rPr>
          <w:rFonts w:cs="Times New Roman"/>
          <w:szCs w:val="24"/>
          <w:vertAlign w:val="subscript"/>
        </w:rPr>
        <w:t>Na</w:t>
      </w:r>
      <w:r w:rsidRPr="004D7654">
        <w:rPr>
          <w:rFonts w:cs="Times New Roman"/>
          <w:szCs w:val="24"/>
        </w:rPr>
        <w:t xml:space="preserve"> = +107.02 mV and Ca</w:t>
      </w:r>
      <w:r w:rsidRPr="004D7654">
        <w:rPr>
          <w:rFonts w:cs="Times New Roman"/>
          <w:szCs w:val="24"/>
          <w:vertAlign w:val="superscript"/>
        </w:rPr>
        <w:t>2+</w:t>
      </w:r>
      <w:r w:rsidRPr="004D7654">
        <w:rPr>
          <w:rFonts w:cs="Times New Roman"/>
          <w:szCs w:val="24"/>
        </w:rPr>
        <w:t xml:space="preserve"> with E</w:t>
      </w:r>
      <w:r w:rsidRPr="004D7654">
        <w:rPr>
          <w:rFonts w:cs="Times New Roman"/>
          <w:szCs w:val="24"/>
          <w:vertAlign w:val="subscript"/>
        </w:rPr>
        <w:t>Ca</w:t>
      </w:r>
      <w:r w:rsidRPr="004D7654">
        <w:rPr>
          <w:rFonts w:cs="Times New Roman"/>
          <w:szCs w:val="24"/>
        </w:rPr>
        <w:t xml:space="preserve"> = +∞ due to the lack of Ca</w:t>
      </w:r>
      <w:r w:rsidRPr="004D7654">
        <w:rPr>
          <w:rFonts w:cs="Times New Roman"/>
          <w:szCs w:val="24"/>
          <w:vertAlign w:val="superscript"/>
        </w:rPr>
        <w:t>2+</w:t>
      </w:r>
      <w:r w:rsidRPr="004D7654">
        <w:rPr>
          <w:rFonts w:cs="Times New Roman"/>
          <w:szCs w:val="24"/>
        </w:rPr>
        <w:t xml:space="preserve"> in the intracellular solution.  This positive shift was also seen with 1mM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pre-incubation.  One candidate for this alternative ion pathway was ENaC, activation of which would allow the influx of Na</w:t>
      </w:r>
      <w:r w:rsidRPr="004D7654">
        <w:rPr>
          <w:rFonts w:cs="Times New Roman"/>
          <w:szCs w:val="24"/>
          <w:vertAlign w:val="superscript"/>
        </w:rPr>
        <w:t>+</w:t>
      </w:r>
      <w:r w:rsidRPr="004D7654">
        <w:rPr>
          <w:rFonts w:cs="Times New Roman"/>
          <w:szCs w:val="24"/>
        </w:rPr>
        <w:t xml:space="preserve"> and therefore result in a positive shift in reversal potential.  However, ENaC activity was inhibited with 100μM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t>
      </w:r>
      <w:r w:rsidR="004F22E3" w:rsidRPr="004D7654">
        <w:rPr>
          <w:rStyle w:val="apple-style-span"/>
          <w:rFonts w:cs="Times New Roman"/>
          <w:szCs w:val="24"/>
          <w:shd w:val="clear" w:color="auto" w:fill="FFFFFF"/>
        </w:rPr>
        <w:t xml:space="preserve">(Pochynyuk </w:t>
      </w:r>
      <w:r w:rsidR="00415106" w:rsidRPr="004D7654">
        <w:rPr>
          <w:rStyle w:val="apple-style-span"/>
          <w:rFonts w:cs="Times New Roman"/>
          <w:i/>
          <w:szCs w:val="24"/>
          <w:shd w:val="clear" w:color="auto" w:fill="FFFFFF"/>
        </w:rPr>
        <w:t>et al.</w:t>
      </w:r>
      <w:r w:rsidR="004F22E3" w:rsidRPr="004D7654">
        <w:rPr>
          <w:rStyle w:val="apple-style-span"/>
          <w:rFonts w:cs="Times New Roman"/>
          <w:szCs w:val="24"/>
          <w:shd w:val="clear" w:color="auto" w:fill="FFFFFF"/>
        </w:rPr>
        <w:t xml:space="preserve"> 2007b)</w:t>
      </w:r>
      <w:r w:rsidRPr="004D7654">
        <w:rPr>
          <w:rStyle w:val="apple-style-span"/>
          <w:rFonts w:cs="Times New Roman"/>
          <w:szCs w:val="24"/>
          <w:shd w:val="clear" w:color="auto" w:fill="FFFFFF"/>
        </w:rPr>
        <w:t>, therefore it would be unlikely that 1mM would have a stimulatory effect on the channel.  This inhibitory effect was predicted to occur through the depletion of phosphatidylinositol 4,5-bisphosphate (PIP</w:t>
      </w:r>
      <w:r w:rsidRPr="004D7654">
        <w:rPr>
          <w:rStyle w:val="apple-style-span"/>
          <w:rFonts w:cs="Times New Roman"/>
          <w:szCs w:val="24"/>
          <w:bdr w:val="none" w:sz="0" w:space="0" w:color="auto" w:frame="1"/>
          <w:shd w:val="clear" w:color="auto" w:fill="FFFFFF"/>
          <w:vertAlign w:val="subscript"/>
        </w:rPr>
        <w:t>2</w:t>
      </w:r>
      <w:r w:rsidRPr="004D7654">
        <w:rPr>
          <w:rStyle w:val="apple-style-span"/>
          <w:rFonts w:cs="Times New Roman"/>
          <w:szCs w:val="24"/>
          <w:shd w:val="clear" w:color="auto" w:fill="FFFFFF"/>
        </w:rPr>
        <w:t xml:space="preserve">) </w:t>
      </w:r>
      <w:r w:rsidR="004F22E3" w:rsidRPr="004D7654">
        <w:rPr>
          <w:rStyle w:val="apple-style-span"/>
          <w:rFonts w:cs="Times New Roman"/>
          <w:szCs w:val="24"/>
          <w:shd w:val="clear" w:color="auto" w:fill="FFFFFF"/>
        </w:rPr>
        <w:t>(Tong and Stockand 2005)</w:t>
      </w:r>
      <w:r w:rsidRPr="004D7654">
        <w:rPr>
          <w:rStyle w:val="apple-style-span"/>
          <w:rFonts w:cs="Times New Roman"/>
          <w:szCs w:val="24"/>
          <w:shd w:val="clear" w:color="auto" w:fill="FFFFFF"/>
        </w:rPr>
        <w:t>.  Interestingly, other candidate channels, the t</w:t>
      </w:r>
      <w:r w:rsidRPr="004D7654">
        <w:rPr>
          <w:rFonts w:cs="Times New Roman"/>
          <w:szCs w:val="24"/>
        </w:rPr>
        <w:t>ransient receptor potential (TRP) channels, are also regulated by depletion of PIP</w:t>
      </w:r>
      <w:r w:rsidRPr="004D7654">
        <w:rPr>
          <w:rFonts w:cs="Times New Roman"/>
          <w:szCs w:val="24"/>
          <w:vertAlign w:val="subscript"/>
        </w:rPr>
        <w:t>2</w:t>
      </w:r>
      <w:r w:rsidRPr="004D7654">
        <w:rPr>
          <w:rFonts w:cs="Times New Roman"/>
          <w:szCs w:val="24"/>
        </w:rPr>
        <w:t>, notably the TRPV1 Ca</w:t>
      </w:r>
      <w:r w:rsidRPr="004D7654">
        <w:rPr>
          <w:rFonts w:cs="Times New Roman"/>
          <w:szCs w:val="24"/>
          <w:vertAlign w:val="superscript"/>
        </w:rPr>
        <w:t>2+</w:t>
      </w:r>
      <w:r w:rsidRPr="004D7654">
        <w:rPr>
          <w:rFonts w:cs="Times New Roman"/>
          <w:szCs w:val="24"/>
        </w:rPr>
        <w:softHyphen/>
        <w:t>- and Na</w:t>
      </w:r>
      <w:r w:rsidRPr="004D7654">
        <w:rPr>
          <w:rFonts w:cs="Times New Roman"/>
          <w:szCs w:val="24"/>
          <w:vertAlign w:val="superscript"/>
        </w:rPr>
        <w:t>+</w:t>
      </w:r>
      <w:r w:rsidRPr="004D7654">
        <w:rPr>
          <w:rFonts w:cs="Times New Roman"/>
          <w:szCs w:val="24"/>
        </w:rPr>
        <w:t xml:space="preserve">-permeable channel </w:t>
      </w:r>
      <w:r w:rsidR="004F22E3" w:rsidRPr="004D7654">
        <w:rPr>
          <w:rStyle w:val="apple-style-span"/>
          <w:rFonts w:cs="Times New Roman"/>
          <w:szCs w:val="24"/>
          <w:shd w:val="clear" w:color="auto" w:fill="FFFFFF"/>
        </w:rPr>
        <w:t>(Prescott and Julius 2003)</w:t>
      </w:r>
      <w:r w:rsidRPr="004D7654">
        <w:rPr>
          <w:rStyle w:val="apple-style-span"/>
          <w:rFonts w:cs="Times New Roman"/>
          <w:szCs w:val="24"/>
          <w:shd w:val="clear" w:color="auto" w:fill="FFFFFF"/>
        </w:rPr>
        <w:t>.  TRPV1 channels are activated by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reduction </w:t>
      </w:r>
      <w:r w:rsidR="004F22E3" w:rsidRPr="004D7654">
        <w:rPr>
          <w:rStyle w:val="apple-style-span"/>
          <w:rFonts w:cs="Times New Roman"/>
          <w:szCs w:val="24"/>
          <w:shd w:val="clear" w:color="auto" w:fill="FFFFFF"/>
        </w:rPr>
        <w:t>(Prescott and Julius 2003)</w:t>
      </w:r>
      <w:r w:rsidRPr="004D7654">
        <w:rPr>
          <w:rStyle w:val="apple-style-span"/>
          <w:rFonts w:cs="Times New Roman"/>
          <w:szCs w:val="24"/>
          <w:shd w:val="clear" w:color="auto" w:fill="FFFFFF"/>
        </w:rPr>
        <w:t xml:space="preserve"> and TRPV1 channels are present at the mRNA and protein level in 16HBE14o- cells </w:t>
      </w:r>
      <w:r w:rsidR="004F22E3" w:rsidRPr="004D7654">
        <w:rPr>
          <w:rStyle w:val="apple-style-span"/>
          <w:rFonts w:cs="Times New Roman"/>
          <w:szCs w:val="24"/>
          <w:shd w:val="clear" w:color="auto" w:fill="FFFFFF"/>
        </w:rPr>
        <w:t xml:space="preserve">(Gkoumassi </w:t>
      </w:r>
      <w:r w:rsidR="00415106" w:rsidRPr="004D7654">
        <w:rPr>
          <w:rStyle w:val="apple-style-span"/>
          <w:rFonts w:cs="Times New Roman"/>
          <w:i/>
          <w:szCs w:val="24"/>
          <w:shd w:val="clear" w:color="auto" w:fill="FFFFFF"/>
        </w:rPr>
        <w:t>et al.</w:t>
      </w:r>
      <w:r w:rsidR="004F22E3" w:rsidRPr="004D7654">
        <w:rPr>
          <w:rStyle w:val="apple-style-span"/>
          <w:rFonts w:cs="Times New Roman"/>
          <w:szCs w:val="24"/>
          <w:shd w:val="clear" w:color="auto" w:fill="FFFFFF"/>
        </w:rPr>
        <w:t xml:space="preserve"> 2009)</w:t>
      </w:r>
      <w:r w:rsidRPr="004D7654">
        <w:rPr>
          <w:rStyle w:val="apple-style-span"/>
          <w:rFonts w:cs="Times New Roman"/>
          <w:szCs w:val="24"/>
          <w:shd w:val="clear" w:color="auto" w:fill="FFFFFF"/>
        </w:rPr>
        <w:t xml:space="preserve">.  TRPV1 channels have been found to be sensitive to PAO treatment due to the additional role of PAO as an inhibitor of phosphoinositide (PI) 4-kinases (PI4K) </w:t>
      </w:r>
      <w:r w:rsidR="004F22E3" w:rsidRPr="004D7654">
        <w:rPr>
          <w:rStyle w:val="apple-style-span"/>
          <w:rFonts w:cs="Times New Roman"/>
          <w:szCs w:val="24"/>
          <w:shd w:val="clear" w:color="auto" w:fill="FFFFFF"/>
        </w:rPr>
        <w:t xml:space="preserve">(Sorensen </w:t>
      </w:r>
      <w:r w:rsidR="00415106" w:rsidRPr="004D7654">
        <w:rPr>
          <w:rStyle w:val="apple-style-span"/>
          <w:rFonts w:cs="Times New Roman"/>
          <w:i/>
          <w:szCs w:val="24"/>
          <w:shd w:val="clear" w:color="auto" w:fill="FFFFFF"/>
        </w:rPr>
        <w:t>et al.</w:t>
      </w:r>
      <w:r w:rsidR="004F22E3" w:rsidRPr="004D7654">
        <w:rPr>
          <w:rStyle w:val="apple-style-span"/>
          <w:rFonts w:cs="Times New Roman"/>
          <w:szCs w:val="24"/>
          <w:shd w:val="clear" w:color="auto" w:fill="FFFFFF"/>
        </w:rPr>
        <w:t xml:space="preserve"> 1998; Wiedemann </w:t>
      </w:r>
      <w:r w:rsidR="00415106" w:rsidRPr="004D7654">
        <w:rPr>
          <w:rStyle w:val="apple-style-span"/>
          <w:rFonts w:cs="Times New Roman"/>
          <w:i/>
          <w:szCs w:val="24"/>
          <w:shd w:val="clear" w:color="auto" w:fill="FFFFFF"/>
        </w:rPr>
        <w:t>et al.</w:t>
      </w:r>
      <w:r w:rsidR="004F22E3" w:rsidRPr="004D7654">
        <w:rPr>
          <w:rStyle w:val="apple-style-span"/>
          <w:rFonts w:cs="Times New Roman"/>
          <w:szCs w:val="24"/>
          <w:shd w:val="clear" w:color="auto" w:fill="FFFFFF"/>
        </w:rPr>
        <w:t xml:space="preserve"> 1996)</w:t>
      </w:r>
      <w:r w:rsidRPr="004D7654">
        <w:rPr>
          <w:rStyle w:val="apple-style-span"/>
          <w:rFonts w:cs="Times New Roman"/>
          <w:szCs w:val="24"/>
          <w:shd w:val="clear" w:color="auto" w:fill="FFFFFF"/>
        </w:rPr>
        <w:t>,</w:t>
      </w:r>
      <w:r w:rsidRPr="004D7654">
        <w:rPr>
          <w:rFonts w:cs="Times New Roman"/>
          <w:szCs w:val="24"/>
        </w:rPr>
        <w:t xml:space="preserve"> </w:t>
      </w:r>
      <w:r w:rsidRPr="004D7654">
        <w:rPr>
          <w:rFonts w:cs="Times New Roman"/>
          <w:szCs w:val="24"/>
        </w:rPr>
        <w:lastRenderedPageBreak/>
        <w:t xml:space="preserve">which are involved in the synthesis of </w:t>
      </w:r>
      <w:r w:rsidRPr="004D7654">
        <w:rPr>
          <w:rStyle w:val="apple-style-span"/>
          <w:rFonts w:cs="Times New Roman"/>
          <w:szCs w:val="24"/>
          <w:shd w:val="clear" w:color="auto" w:fill="FFFFFF"/>
        </w:rPr>
        <w:t>PIP</w:t>
      </w:r>
      <w:r w:rsidRPr="004D7654">
        <w:rPr>
          <w:rStyle w:val="apple-style-span"/>
          <w:rFonts w:cs="Times New Roman"/>
          <w:szCs w:val="24"/>
          <w:bdr w:val="none" w:sz="0" w:space="0" w:color="auto" w:frame="1"/>
          <w:shd w:val="clear" w:color="auto" w:fill="FFFFFF"/>
          <w:vertAlign w:val="subscript"/>
        </w:rPr>
        <w:t>2</w:t>
      </w:r>
      <w:r w:rsidRPr="004D7654">
        <w:rPr>
          <w:rStyle w:val="apple-style-span"/>
          <w:rFonts w:cs="Times New Roman"/>
          <w:szCs w:val="24"/>
          <w:shd w:val="clear" w:color="auto" w:fill="FFFFFF"/>
        </w:rPr>
        <w:t xml:space="preserve"> </w:t>
      </w:r>
      <w:r w:rsidR="004F22E3" w:rsidRPr="004D7654">
        <w:rPr>
          <w:rStyle w:val="apple-style-span"/>
          <w:rFonts w:cs="Times New Roman"/>
          <w:szCs w:val="24"/>
          <w:shd w:val="clear" w:color="auto" w:fill="FFFFFF"/>
        </w:rPr>
        <w:t xml:space="preserve">(Nakanishi </w:t>
      </w:r>
      <w:r w:rsidR="00415106" w:rsidRPr="004D7654">
        <w:rPr>
          <w:rStyle w:val="apple-style-span"/>
          <w:rFonts w:cs="Times New Roman"/>
          <w:i/>
          <w:szCs w:val="24"/>
          <w:shd w:val="clear" w:color="auto" w:fill="FFFFFF"/>
        </w:rPr>
        <w:t>et al.</w:t>
      </w:r>
      <w:r w:rsidR="004F22E3" w:rsidRPr="004D7654">
        <w:rPr>
          <w:rStyle w:val="apple-style-span"/>
          <w:rFonts w:cs="Times New Roman"/>
          <w:szCs w:val="24"/>
          <w:shd w:val="clear" w:color="auto" w:fill="FFFFFF"/>
        </w:rPr>
        <w:t xml:space="preserve"> 1995)</w:t>
      </w:r>
      <w:r w:rsidRPr="004D7654">
        <w:rPr>
          <w:rStyle w:val="apple-style-span"/>
          <w:rFonts w:cs="Times New Roman"/>
          <w:szCs w:val="24"/>
          <w:shd w:val="clear" w:color="auto" w:fill="FFFFFF"/>
        </w:rPr>
        <w:t>.  Therefore the positive shift in the reversal potential of PAO and Na</w:t>
      </w:r>
      <w:r w:rsidRPr="004D7654">
        <w:rPr>
          <w:rStyle w:val="apple-style-span"/>
          <w:rFonts w:cs="Times New Roman"/>
          <w:szCs w:val="24"/>
          <w:shd w:val="clear" w:color="auto" w:fill="FFFFFF"/>
          <w:vertAlign w:val="subscript"/>
        </w:rPr>
        <w:t>3</w:t>
      </w:r>
      <w:r w:rsidRPr="004D7654">
        <w:rPr>
          <w:rStyle w:val="apple-style-span"/>
          <w:rFonts w:cs="Times New Roman"/>
          <w:szCs w:val="24"/>
          <w:shd w:val="clear" w:color="auto" w:fill="FFFFFF"/>
        </w:rPr>
        <w:t>VO</w:t>
      </w:r>
      <w:r w:rsidRPr="004D7654">
        <w:rPr>
          <w:rStyle w:val="apple-style-span"/>
          <w:rFonts w:cs="Times New Roman"/>
          <w:szCs w:val="24"/>
          <w:shd w:val="clear" w:color="auto" w:fill="FFFFFF"/>
          <w:vertAlign w:val="subscript"/>
        </w:rPr>
        <w:t>4</w:t>
      </w:r>
      <w:r w:rsidRPr="004D7654">
        <w:rPr>
          <w:rStyle w:val="apple-style-span"/>
          <w:rFonts w:cs="Times New Roman"/>
          <w:szCs w:val="24"/>
          <w:shd w:val="clear" w:color="auto" w:fill="FFFFFF"/>
        </w:rPr>
        <w:t xml:space="preserve"> treated cells may be due to the activation of a small Ca</w:t>
      </w:r>
      <w:r w:rsidRPr="004D7654">
        <w:rPr>
          <w:rStyle w:val="apple-style-span"/>
          <w:rFonts w:cs="Times New Roman"/>
          <w:szCs w:val="24"/>
          <w:shd w:val="clear" w:color="auto" w:fill="FFFFFF"/>
          <w:vertAlign w:val="superscript"/>
        </w:rPr>
        <w:t>2+</w:t>
      </w:r>
      <w:r w:rsidRPr="004D7654">
        <w:rPr>
          <w:rStyle w:val="apple-style-span"/>
          <w:rFonts w:cs="Times New Roman"/>
          <w:szCs w:val="24"/>
          <w:shd w:val="clear" w:color="auto" w:fill="FFFFFF"/>
        </w:rPr>
        <w:t xml:space="preserve"> current through these TRPV1 channels due to inhibition of PI4-K and depletion of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w:t>
      </w:r>
    </w:p>
    <w:p w:rsidR="00CF00CB" w:rsidRPr="004D7654" w:rsidRDefault="00CF00CB" w:rsidP="00CF00CB">
      <w:pPr>
        <w:rPr>
          <w:rStyle w:val="apple-style-span"/>
          <w:rFonts w:cs="Times New Roman"/>
          <w:szCs w:val="24"/>
          <w:shd w:val="clear" w:color="auto" w:fill="FFFFFF"/>
        </w:rPr>
      </w:pPr>
    </w:p>
    <w:p w:rsidR="00CF00CB" w:rsidRPr="004D7654" w:rsidRDefault="00CF00CB" w:rsidP="00CF00CB">
      <w:pPr>
        <w:rPr>
          <w:rStyle w:val="apple-style-span"/>
          <w:rFonts w:cs="Times New Roman"/>
          <w:szCs w:val="24"/>
          <w:shd w:val="clear" w:color="auto" w:fill="FFFFFF"/>
        </w:rPr>
      </w:pPr>
      <w:r w:rsidRPr="004D7654">
        <w:rPr>
          <w:rStyle w:val="apple-style-span"/>
          <w:rFonts w:cs="Times New Roman"/>
          <w:szCs w:val="24"/>
          <w:shd w:val="clear" w:color="auto" w:fill="FFFFFF"/>
        </w:rPr>
        <w:t>Depletion of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through PI4-K inhibition by PAO also inhibits the function of cold- and menthol-sensitive TRPM8 channels </w:t>
      </w:r>
      <w:r w:rsidR="004F22E3" w:rsidRPr="004D7654">
        <w:rPr>
          <w:rStyle w:val="apple-style-span"/>
          <w:rFonts w:cs="Times New Roman"/>
          <w:szCs w:val="24"/>
          <w:shd w:val="clear" w:color="auto" w:fill="FFFFFF"/>
        </w:rPr>
        <w:t>(Liu and Qin 2005)</w:t>
      </w:r>
      <w:r w:rsidRPr="004D7654">
        <w:rPr>
          <w:rStyle w:val="apple-style-span"/>
          <w:rFonts w:cs="Times New Roman"/>
          <w:szCs w:val="24"/>
          <w:shd w:val="clear" w:color="auto" w:fill="FFFFFF"/>
        </w:rPr>
        <w:t>.  TRPM8 is believed to be present in the airway, but this presence has yet to be verified at the mRNA or protein level and is based on activation of Ca</w:t>
      </w:r>
      <w:r w:rsidRPr="004D7654">
        <w:rPr>
          <w:rStyle w:val="apple-style-span"/>
          <w:rFonts w:cs="Times New Roman"/>
          <w:szCs w:val="24"/>
          <w:shd w:val="clear" w:color="auto" w:fill="FFFFFF"/>
          <w:vertAlign w:val="superscript"/>
        </w:rPr>
        <w:t>2+</w:t>
      </w:r>
      <w:r w:rsidRPr="004D7654">
        <w:rPr>
          <w:rStyle w:val="apple-style-span"/>
          <w:rFonts w:cs="Times New Roman"/>
          <w:szCs w:val="24"/>
          <w:shd w:val="clear" w:color="auto" w:fill="FFFFFF"/>
        </w:rPr>
        <w:t xml:space="preserve">-dependent chloride secretion in canine airway epithelia in response to menthol, an activator of TRPM8 </w:t>
      </w:r>
      <w:r w:rsidR="004F22E3" w:rsidRPr="004D7654">
        <w:rPr>
          <w:rStyle w:val="apple-style-span"/>
          <w:rFonts w:cs="Times New Roman"/>
          <w:szCs w:val="24"/>
          <w:shd w:val="clear" w:color="auto" w:fill="FFFFFF"/>
        </w:rPr>
        <w:t xml:space="preserve">(Chiyotani </w:t>
      </w:r>
      <w:r w:rsidR="00415106" w:rsidRPr="004D7654">
        <w:rPr>
          <w:rStyle w:val="apple-style-span"/>
          <w:rFonts w:cs="Times New Roman"/>
          <w:i/>
          <w:szCs w:val="24"/>
          <w:shd w:val="clear" w:color="auto" w:fill="FFFFFF"/>
        </w:rPr>
        <w:t>et al.</w:t>
      </w:r>
      <w:r w:rsidR="004F22E3" w:rsidRPr="004D7654">
        <w:rPr>
          <w:rStyle w:val="apple-style-span"/>
          <w:rFonts w:cs="Times New Roman"/>
          <w:szCs w:val="24"/>
          <w:shd w:val="clear" w:color="auto" w:fill="FFFFFF"/>
        </w:rPr>
        <w:t xml:space="preserve"> 1994)</w:t>
      </w:r>
      <w:r w:rsidRPr="004D7654">
        <w:rPr>
          <w:rStyle w:val="apple-style-span"/>
          <w:rFonts w:cs="Times New Roman"/>
          <w:szCs w:val="24"/>
          <w:shd w:val="clear" w:color="auto" w:fill="FFFFFF"/>
        </w:rPr>
        <w:t>.  This suggested an alternative mechanism for PAO action on CFTR, as CFTR has also been shown to be activated by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w:t>
      </w:r>
      <w:r w:rsidR="004F22E3" w:rsidRPr="004D7654">
        <w:rPr>
          <w:rStyle w:val="apple-style-span"/>
          <w:rFonts w:cs="Times New Roman"/>
          <w:szCs w:val="24"/>
          <w:shd w:val="clear" w:color="auto" w:fill="FFFFFF"/>
        </w:rPr>
        <w:t>(Himmel and Nagel 2004)</w:t>
      </w:r>
      <w:r w:rsidRPr="004D7654">
        <w:rPr>
          <w:rStyle w:val="apple-style-span"/>
          <w:rFonts w:cs="Times New Roman"/>
          <w:szCs w:val="24"/>
          <w:shd w:val="clear" w:color="auto" w:fill="FFFFFF"/>
        </w:rPr>
        <w:t>; therefore PAO-induced PI4-K inhibition may have reduced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availability and produced a decrease in CFTR activity.  Therefore PI4-K inhibition may play a role in CFTR regulation by Na</w:t>
      </w:r>
      <w:r w:rsidRPr="004D7654">
        <w:rPr>
          <w:rStyle w:val="apple-style-span"/>
          <w:rFonts w:cs="Times New Roman"/>
          <w:szCs w:val="24"/>
          <w:shd w:val="clear" w:color="auto" w:fill="FFFFFF"/>
          <w:vertAlign w:val="subscript"/>
        </w:rPr>
        <w:t>3</w:t>
      </w:r>
      <w:r w:rsidRPr="004D7654">
        <w:rPr>
          <w:rStyle w:val="apple-style-span"/>
          <w:rFonts w:cs="Times New Roman"/>
          <w:szCs w:val="24"/>
          <w:shd w:val="clear" w:color="auto" w:fill="FFFFFF"/>
        </w:rPr>
        <w:t>VO</w:t>
      </w:r>
      <w:r w:rsidRPr="004D7654">
        <w:rPr>
          <w:rStyle w:val="apple-style-span"/>
          <w:rFonts w:cs="Times New Roman"/>
          <w:szCs w:val="24"/>
          <w:shd w:val="clear" w:color="auto" w:fill="FFFFFF"/>
          <w:vertAlign w:val="subscript"/>
        </w:rPr>
        <w:t>4</w:t>
      </w:r>
      <w:r w:rsidRPr="004D7654">
        <w:rPr>
          <w:rStyle w:val="apple-style-span"/>
          <w:rFonts w:cs="Times New Roman"/>
          <w:szCs w:val="24"/>
          <w:shd w:val="clear" w:color="auto" w:fill="FFFFFF"/>
        </w:rPr>
        <w:t xml:space="preserve"> and PAO.  However, CFTR can also be activated by cAMP/PKA, a pathway that does not involve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w:t>
      </w:r>
      <w:r w:rsidR="004F22E3" w:rsidRPr="004D7654">
        <w:rPr>
          <w:rStyle w:val="apple-style-span"/>
          <w:rFonts w:cs="Times New Roman"/>
          <w:szCs w:val="24"/>
          <w:shd w:val="clear" w:color="auto" w:fill="FFFFFF"/>
        </w:rPr>
        <w:t>(Himmel and Nagel 2004)</w:t>
      </w:r>
      <w:r w:rsidRPr="004D7654">
        <w:rPr>
          <w:rStyle w:val="apple-style-span"/>
          <w:rFonts w:cs="Times New Roman"/>
          <w:szCs w:val="24"/>
          <w:shd w:val="clear" w:color="auto" w:fill="FFFFFF"/>
        </w:rPr>
        <w:t>.  If PAO is solely working through the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pathway then stimulation of cells with IBMX/forskolin to increase cAMP and activate PKA would have presumably masked the inhibitory effect of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depletion by activating CFTR through a PKA-mediated mechanism.  Therefore the substantial inhibition of CFTR by 10mM Na</w:t>
      </w:r>
      <w:r w:rsidRPr="004D7654">
        <w:rPr>
          <w:rStyle w:val="apple-style-span"/>
          <w:rFonts w:cs="Times New Roman"/>
          <w:szCs w:val="24"/>
          <w:shd w:val="clear" w:color="auto" w:fill="FFFFFF"/>
          <w:vertAlign w:val="subscript"/>
        </w:rPr>
        <w:t>3</w:t>
      </w:r>
      <w:r w:rsidRPr="004D7654">
        <w:rPr>
          <w:rStyle w:val="apple-style-span"/>
          <w:rFonts w:cs="Times New Roman"/>
          <w:szCs w:val="24"/>
          <w:shd w:val="clear" w:color="auto" w:fill="FFFFFF"/>
        </w:rPr>
        <w:t>VO</w:t>
      </w:r>
      <w:r w:rsidRPr="004D7654">
        <w:rPr>
          <w:rStyle w:val="apple-style-span"/>
          <w:rFonts w:cs="Times New Roman"/>
          <w:szCs w:val="24"/>
          <w:shd w:val="clear" w:color="auto" w:fill="FFFFFF"/>
          <w:vertAlign w:val="subscript"/>
        </w:rPr>
        <w:t>4</w:t>
      </w:r>
      <w:r w:rsidRPr="004D7654">
        <w:rPr>
          <w:rStyle w:val="apple-style-span"/>
          <w:rFonts w:cs="Times New Roman"/>
          <w:szCs w:val="24"/>
          <w:shd w:val="clear" w:color="auto" w:fill="FFFFFF"/>
        </w:rPr>
        <w:t xml:space="preserve"> </w:t>
      </w:r>
      <w:r w:rsidR="00F135EC">
        <w:rPr>
          <w:rStyle w:val="apple-style-span"/>
          <w:rFonts w:cs="Times New Roman"/>
          <w:szCs w:val="24"/>
          <w:shd w:val="clear" w:color="auto" w:fill="FFFFFF"/>
        </w:rPr>
        <w:t xml:space="preserve">and 10µM </w:t>
      </w:r>
      <w:r w:rsidRPr="004D7654">
        <w:rPr>
          <w:rStyle w:val="apple-style-span"/>
          <w:rFonts w:cs="Times New Roman"/>
          <w:szCs w:val="24"/>
          <w:shd w:val="clear" w:color="auto" w:fill="FFFFFF"/>
        </w:rPr>
        <w:t>PAO suggested that it was not working solely, if at all, through a PIP</w:t>
      </w:r>
      <w:r w:rsidRPr="004D7654">
        <w:rPr>
          <w:rStyle w:val="apple-style-span"/>
          <w:rFonts w:cs="Times New Roman"/>
          <w:szCs w:val="24"/>
          <w:shd w:val="clear" w:color="auto" w:fill="FFFFFF"/>
          <w:vertAlign w:val="subscript"/>
        </w:rPr>
        <w:t>2</w:t>
      </w:r>
      <w:r w:rsidRPr="004D7654">
        <w:rPr>
          <w:rStyle w:val="apple-style-span"/>
          <w:rFonts w:cs="Times New Roman"/>
          <w:szCs w:val="24"/>
          <w:shd w:val="clear" w:color="auto" w:fill="FFFFFF"/>
        </w:rPr>
        <w:t xml:space="preserve"> depletion pathway under these experimental conditions.</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PAO has also been shown to affect the function of the small GTPase Rho.  Rho has been implicated in vesicle trafficking of CFTR to the plasma membrane </w:t>
      </w:r>
      <w:r w:rsidR="004F22E3" w:rsidRPr="004D7654">
        <w:rPr>
          <w:rFonts w:cs="Times New Roman"/>
          <w:szCs w:val="24"/>
        </w:rPr>
        <w:t xml:space="preserve">(Cheng </w:t>
      </w:r>
      <w:r w:rsidR="00415106" w:rsidRPr="004D7654">
        <w:rPr>
          <w:rFonts w:cs="Times New Roman"/>
          <w:i/>
          <w:szCs w:val="24"/>
        </w:rPr>
        <w:t>et al.</w:t>
      </w:r>
      <w:r w:rsidR="004F22E3" w:rsidRPr="004D7654">
        <w:rPr>
          <w:rFonts w:cs="Times New Roman"/>
          <w:szCs w:val="24"/>
        </w:rPr>
        <w:t xml:space="preserve"> 2005)</w:t>
      </w:r>
      <w:r w:rsidRPr="004D7654">
        <w:rPr>
          <w:rFonts w:cs="Times New Roman"/>
          <w:szCs w:val="24"/>
        </w:rPr>
        <w:t xml:space="preserve">, and stimulation of Rho increases CFTR membrane expression.  Rho GTPases, but not Rac GTPases, contain vicinal cysteine residues in the GTP-binding domain of the protein, the same residues that are targeted by PAO resulting in inactivation </w:t>
      </w:r>
      <w:r w:rsidR="004F22E3" w:rsidRPr="004D7654">
        <w:rPr>
          <w:rFonts w:cs="Times New Roman"/>
          <w:szCs w:val="24"/>
        </w:rPr>
        <w:t xml:space="preserve">(Gerhard </w:t>
      </w:r>
      <w:r w:rsidR="00415106" w:rsidRPr="004D7654">
        <w:rPr>
          <w:rFonts w:cs="Times New Roman"/>
          <w:i/>
          <w:szCs w:val="24"/>
        </w:rPr>
        <w:t>et al.</w:t>
      </w:r>
      <w:r w:rsidR="004F22E3" w:rsidRPr="004D7654">
        <w:rPr>
          <w:rFonts w:cs="Times New Roman"/>
          <w:szCs w:val="24"/>
        </w:rPr>
        <w:t xml:space="preserve"> 2003)</w:t>
      </w:r>
      <w:r w:rsidRPr="004D7654">
        <w:rPr>
          <w:rFonts w:cs="Times New Roman"/>
          <w:szCs w:val="24"/>
        </w:rPr>
        <w:t xml:space="preserve">.  Therefore inactivation of Rho may be responsible for the PAO-induced decrease in CFTR conductance rather than alterations in tyrosine phosphorylation.  Although a link between Rho GTPase function and tyrosine phosphorylation has been proposed </w:t>
      </w:r>
      <w:r w:rsidR="004F22E3" w:rsidRPr="004D7654">
        <w:rPr>
          <w:rFonts w:cs="Times New Roman"/>
          <w:szCs w:val="24"/>
        </w:rPr>
        <w:t>(Luo 2000)</w:t>
      </w:r>
      <w:r w:rsidRPr="004D7654">
        <w:rPr>
          <w:rFonts w:cs="Times New Roman"/>
          <w:szCs w:val="24"/>
        </w:rPr>
        <w:t xml:space="preserve"> there is n</w:t>
      </w:r>
      <w:r w:rsidR="00661D1B" w:rsidRPr="004D7654">
        <w:rPr>
          <w:rFonts w:cs="Times New Roman"/>
          <w:szCs w:val="24"/>
        </w:rPr>
        <w:t>o</w:t>
      </w:r>
      <w:r w:rsidRPr="004D7654">
        <w:rPr>
          <w:rFonts w:cs="Times New Roman"/>
          <w:szCs w:val="24"/>
        </w:rPr>
        <w:t xml:space="preserve"> evidence so far that links </w:t>
      </w:r>
      <w:r w:rsidRPr="004D7654">
        <w:rPr>
          <w:rFonts w:cs="Times New Roman"/>
          <w:szCs w:val="24"/>
        </w:rPr>
        <w:lastRenderedPageBreak/>
        <w:t>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with Rho or Rac function.  Therefore it is unclear whether Na</w:t>
      </w:r>
      <w:r w:rsidRPr="004D7654">
        <w:rPr>
          <w:rFonts w:cs="Times New Roman"/>
          <w:szCs w:val="24"/>
          <w:vertAlign w:val="subscript"/>
        </w:rPr>
        <w:t>3</w:t>
      </w:r>
      <w:r w:rsidRPr="004D7654">
        <w:rPr>
          <w:rFonts w:cs="Times New Roman"/>
          <w:szCs w:val="24"/>
        </w:rPr>
        <w:t>VO</w:t>
      </w:r>
      <w:r w:rsidRPr="004D7654">
        <w:rPr>
          <w:rFonts w:cs="Times New Roman"/>
          <w:szCs w:val="24"/>
          <w:vertAlign w:val="subscript"/>
        </w:rPr>
        <w:t>4</w:t>
      </w:r>
      <w:r w:rsidRPr="004D7654">
        <w:rPr>
          <w:rFonts w:cs="Times New Roman"/>
          <w:szCs w:val="24"/>
        </w:rPr>
        <w:t xml:space="preserve"> and PAO are working through the same, phosphotyrosine-based pathway or two separate pathways that converge as a common effect.  The ability of PAO to inhibit CFTR after cAMP stimulation</w:t>
      </w:r>
      <w:r w:rsidRPr="004D7654">
        <w:rPr>
          <w:rFonts w:cs="Times New Roman"/>
        </w:rPr>
        <w:t xml:space="preserve"> suggested that PAO may be activating an inhibitory pathway that competed with the cAMP pathway of CFTR activation.</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There are three ways in which the current generated through an ion channel can be reduced – one is through a decrease in the P</w:t>
      </w:r>
      <w:r w:rsidRPr="004D7654">
        <w:rPr>
          <w:rFonts w:cs="Times New Roman"/>
          <w:vertAlign w:val="subscript"/>
        </w:rPr>
        <w:t>o</w:t>
      </w:r>
      <w:r w:rsidRPr="004D7654">
        <w:rPr>
          <w:rFonts w:cs="Times New Roman"/>
        </w:rPr>
        <w:t xml:space="preserve"> of the channel, the second is a decrease in the number of channels at the membrane and the final way is a change in the individual channel current.  </w:t>
      </w:r>
      <w:r w:rsidR="00BB6B8B">
        <w:rPr>
          <w:rFonts w:cs="Times New Roman"/>
        </w:rPr>
        <w:t>While attempts were made using biotinylation to determine whether the change CFTR activity was due to a decrease in channel presence at the plasma membrane, the results were inconclusive and it is currently unknown whet</w:t>
      </w:r>
      <w:r w:rsidR="00F135EC">
        <w:rPr>
          <w:rFonts w:cs="Times New Roman"/>
        </w:rPr>
        <w:t xml:space="preserve">her </w:t>
      </w:r>
      <w:r w:rsidR="00BB6B8B">
        <w:rPr>
          <w:rFonts w:cs="Times New Roman"/>
        </w:rPr>
        <w:t>this is the mechanism by which Na</w:t>
      </w:r>
      <w:r w:rsidR="00BB6B8B">
        <w:rPr>
          <w:rFonts w:cs="Times New Roman"/>
          <w:vertAlign w:val="subscript"/>
        </w:rPr>
        <w:t>3</w:t>
      </w:r>
      <w:r w:rsidR="00BB6B8B">
        <w:rPr>
          <w:rFonts w:cs="Times New Roman"/>
        </w:rPr>
        <w:t>VO</w:t>
      </w:r>
      <w:r w:rsidR="00BB6B8B">
        <w:rPr>
          <w:rFonts w:cs="Times New Roman"/>
          <w:vertAlign w:val="subscript"/>
        </w:rPr>
        <w:t>4</w:t>
      </w:r>
      <w:r w:rsidR="00BB6B8B">
        <w:rPr>
          <w:rFonts w:cs="Times New Roman"/>
        </w:rPr>
        <w:t xml:space="preserve"> and PAO resulted in a decrease in CFTR</w:t>
      </w:r>
      <w:r w:rsidR="00BB6B8B">
        <w:rPr>
          <w:rFonts w:cs="Times New Roman"/>
          <w:vertAlign w:val="subscript"/>
        </w:rPr>
        <w:t>inh</w:t>
      </w:r>
      <w:r w:rsidR="00BB6B8B">
        <w:rPr>
          <w:rFonts w:cs="Times New Roman"/>
        </w:rPr>
        <w:t>-172-sensitive current.  It is possible that</w:t>
      </w:r>
      <w:r w:rsidRPr="004D7654">
        <w:rPr>
          <w:rFonts w:cs="Times New Roman"/>
        </w:rPr>
        <w:t xml:space="preserve"> tyrosine phosphorylation may be involved in an inhibitory pathway that prevents channel delivery to the membrane; inhibition of the phosphatases through PAO and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treatment would have maintained this inhibitory phosphorylation state, resulting in decreased expression at the membrane.  It is unknown whether this is due to a decrease in channel delivery to or an increase in channel retrieval from the membrane.  A proposed mechanism was the removal of CFTR channels from the membrane due to the presence of a tyrosine-based internalisation motif in the C-terminal tail of CFTR </w:t>
      </w:r>
      <w:r w:rsidR="004F22E3" w:rsidRPr="004D7654">
        <w:rPr>
          <w:rFonts w:cs="Times New Roman"/>
        </w:rPr>
        <w:t xml:space="preserve">(Peter </w:t>
      </w:r>
      <w:r w:rsidR="00415106" w:rsidRPr="004D7654">
        <w:rPr>
          <w:rFonts w:cs="Times New Roman"/>
          <w:i/>
        </w:rPr>
        <w:t>et al.</w:t>
      </w:r>
      <w:r w:rsidR="004F22E3" w:rsidRPr="004D7654">
        <w:rPr>
          <w:rFonts w:cs="Times New Roman"/>
        </w:rPr>
        <w:t xml:space="preserve"> 2002; Prince </w:t>
      </w:r>
      <w:r w:rsidR="00415106" w:rsidRPr="004D7654">
        <w:rPr>
          <w:rFonts w:cs="Times New Roman"/>
          <w:i/>
        </w:rPr>
        <w:t>et al.</w:t>
      </w:r>
      <w:r w:rsidR="004F22E3" w:rsidRPr="004D7654">
        <w:rPr>
          <w:rFonts w:cs="Times New Roman"/>
        </w:rPr>
        <w:t xml:space="preserve"> 1999; Weixel and Bradbury 2000)</w:t>
      </w:r>
      <w:r w:rsidRPr="004D7654">
        <w:rPr>
          <w:rFonts w:cs="Times New Roman"/>
        </w:rPr>
        <w:t xml:space="preserve">.  The E3 ubiquitin ligase c-Cbl has been linked to CFTR internalisation through a phosphotyrosine-based mechanism </w:t>
      </w:r>
      <w:r w:rsidR="004F22E3" w:rsidRPr="004D7654">
        <w:rPr>
          <w:rFonts w:cs="Times New Roman"/>
        </w:rPr>
        <w:t xml:space="preserve">(Ye </w:t>
      </w:r>
      <w:r w:rsidR="00415106" w:rsidRPr="004D7654">
        <w:rPr>
          <w:rFonts w:cs="Times New Roman"/>
          <w:i/>
        </w:rPr>
        <w:t>et al.</w:t>
      </w:r>
      <w:r w:rsidR="004F22E3" w:rsidRPr="004D7654">
        <w:rPr>
          <w:rFonts w:cs="Times New Roman"/>
        </w:rPr>
        <w:t xml:space="preserve"> 2010)</w:t>
      </w:r>
      <w:r w:rsidRPr="004D7654">
        <w:rPr>
          <w:rFonts w:cs="Times New Roman"/>
        </w:rPr>
        <w:t>, as this protein interacts with CFTR and aids in its rapid internalisation and appears to be dependent on the presence of a tyrosine kinase motif.</w:t>
      </w:r>
      <w:r w:rsidR="00661D1B" w:rsidRPr="004D7654">
        <w:rPr>
          <w:rFonts w:cs="Times New Roman"/>
        </w:rPr>
        <w:t xml:space="preserve">  Arsenic has recently been shown</w:t>
      </w:r>
      <w:r w:rsidRPr="004D7654">
        <w:rPr>
          <w:rFonts w:cs="Times New Roman"/>
        </w:rPr>
        <w:t xml:space="preserve">  </w:t>
      </w:r>
      <w:r w:rsidR="00661D1B" w:rsidRPr="004D7654">
        <w:rPr>
          <w:rFonts w:cs="Times New Roman"/>
        </w:rPr>
        <w:t xml:space="preserve">to </w:t>
      </w:r>
      <w:r w:rsidRPr="004D7654">
        <w:rPr>
          <w:rFonts w:cs="Times New Roman"/>
        </w:rPr>
        <w:t>enhanced the ubiquitinylation and degradation of CFTR in human airway epithelial cells, and its mechanism of action involved the stimulation of c-Cbl activity through enhanced tyrosine phosphorylation of the c-Cbl protein</w:t>
      </w:r>
      <w:r w:rsidR="00661D1B" w:rsidRPr="004D7654">
        <w:rPr>
          <w:rFonts w:cs="Times New Roman"/>
        </w:rPr>
        <w:t xml:space="preserve"> </w:t>
      </w:r>
      <w:r w:rsidR="004C46AB" w:rsidRPr="004D7654">
        <w:rPr>
          <w:rFonts w:cs="Times New Roman"/>
        </w:rPr>
        <w:t xml:space="preserve">(Bomberger </w:t>
      </w:r>
      <w:r w:rsidR="00415106" w:rsidRPr="004D7654">
        <w:rPr>
          <w:rFonts w:cs="Times New Roman"/>
          <w:i/>
        </w:rPr>
        <w:t>et al.</w:t>
      </w:r>
      <w:r w:rsidR="004C46AB" w:rsidRPr="004D7654">
        <w:rPr>
          <w:rFonts w:cs="Times New Roman"/>
        </w:rPr>
        <w:t xml:space="preserve"> 2012)</w:t>
      </w:r>
      <w:r w:rsidRPr="004D7654">
        <w:rPr>
          <w:rFonts w:cs="Times New Roman"/>
        </w:rPr>
        <w:t xml:space="preserve">.  This increase in c-Cbl tyrosine phosphorylation ultimately led to increased ubiquitinylation and degradation of CFTR.  Therefore it could well be the case that inhibition of tyrosine phosphatases by PAO maintained the phosphorylated state of c-Cbl, which enhanced the ubiquitinylation and subsequent degradation of CFTR.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As well as channel degradation, CFTR internalisation and recycling from the membrane is partially controlled by clathrin-mediated endocytosis. AP-2 (assembly polypeptide-2 complex) is involved in the recruitment of proteins using the YXXΨ tyrosine-based motif  </w:t>
      </w:r>
      <w:r w:rsidR="004F22E3" w:rsidRPr="004D7654">
        <w:rPr>
          <w:rFonts w:cs="Times New Roman"/>
        </w:rPr>
        <w:t xml:space="preserve">(Prince </w:t>
      </w:r>
      <w:r w:rsidR="00415106" w:rsidRPr="004D7654">
        <w:rPr>
          <w:rFonts w:cs="Times New Roman"/>
          <w:i/>
        </w:rPr>
        <w:t>et al.</w:t>
      </w:r>
      <w:r w:rsidR="004F22E3" w:rsidRPr="004D7654">
        <w:rPr>
          <w:rFonts w:cs="Times New Roman"/>
        </w:rPr>
        <w:t xml:space="preserve"> 1999; Weixel and Bradbury 2000)</w:t>
      </w:r>
      <w:r w:rsidRPr="004D7654">
        <w:rPr>
          <w:rFonts w:cs="Times New Roman"/>
        </w:rPr>
        <w:t>.  Disabled-2 (Dab2) is a clathrin-associated sorting protein which does not play a role in CFTR endocytosis in intestinal epithelial cells</w:t>
      </w:r>
      <w:r w:rsidR="00F135EC">
        <w:rPr>
          <w:rFonts w:cs="Times New Roman"/>
        </w:rPr>
        <w:t>,</w:t>
      </w:r>
      <w:r w:rsidRPr="004D7654">
        <w:rPr>
          <w:rFonts w:cs="Times New Roman"/>
        </w:rPr>
        <w:t xml:space="preserve"> but both Dab2 and AP-2 are involved and indeed facilitate CFTR endocytosis in</w:t>
      </w:r>
      <w:r w:rsidR="00F135EC">
        <w:rPr>
          <w:rFonts w:cs="Times New Roman"/>
        </w:rPr>
        <w:t xml:space="preserve"> human airway epithelial cells </w:t>
      </w:r>
      <w:r w:rsidR="004C46AB" w:rsidRPr="004D7654">
        <w:rPr>
          <w:rFonts w:cs="Times New Roman"/>
        </w:rPr>
        <w:t xml:space="preserve">(Cihil </w:t>
      </w:r>
      <w:r w:rsidR="00415106" w:rsidRPr="004D7654">
        <w:rPr>
          <w:rFonts w:cs="Times New Roman"/>
          <w:i/>
        </w:rPr>
        <w:t>et al.</w:t>
      </w:r>
      <w:r w:rsidR="004C46AB" w:rsidRPr="004D7654">
        <w:rPr>
          <w:rFonts w:cs="Times New Roman"/>
        </w:rPr>
        <w:t xml:space="preserve"> 2012; Hu </w:t>
      </w:r>
      <w:r w:rsidR="00415106" w:rsidRPr="004D7654">
        <w:rPr>
          <w:rFonts w:cs="Times New Roman"/>
          <w:i/>
        </w:rPr>
        <w:t>et al.</w:t>
      </w:r>
      <w:r w:rsidR="00F135EC">
        <w:rPr>
          <w:rFonts w:cs="Times New Roman"/>
        </w:rPr>
        <w:t xml:space="preserve"> 2001</w:t>
      </w:r>
      <w:r w:rsidRPr="004D7654">
        <w:rPr>
          <w:rFonts w:cs="Times New Roman"/>
        </w:rPr>
        <w:t>).  Interestingly, in polarised human epithelial cells, Dab2 is involved in AP-2-independent  recruitment of CFTR to clathrin-coated vesicles and facilitates CFTR endocytosis and reduced stability at the membrane without AP-2.  It is interesting to see how diversely different cell types behave, and the variety of mechanisms involved in the control of CFTR membrane expression.</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There is also potential for tyrosine kinase and phosphatase inhibitors to also influence the single channel current as well as altering P</w:t>
      </w:r>
      <w:r w:rsidRPr="004D7654">
        <w:rPr>
          <w:rFonts w:cs="Times New Roman"/>
          <w:vertAlign w:val="subscript"/>
        </w:rPr>
        <w:t>o</w:t>
      </w:r>
      <w:r w:rsidRPr="004D7654">
        <w:rPr>
          <w:rFonts w:cs="Times New Roman"/>
        </w:rPr>
        <w:t xml:space="preserve"> or the number of channels at the membrane.  An example of this is the casein kinase 2 (CK2) inhibitor</w:t>
      </w:r>
      <w:r w:rsidRPr="004D7654">
        <w:rPr>
          <w:rFonts w:cs="Times New Roman"/>
          <w:szCs w:val="24"/>
        </w:rPr>
        <w:t xml:space="preserve"> 4</w:t>
      </w:r>
      <w:r w:rsidRPr="004D7654">
        <w:rPr>
          <w:rFonts w:cs="Times New Roman"/>
          <w:szCs w:val="24"/>
          <w:shd w:val="clear" w:color="auto" w:fill="FFFFFF"/>
        </w:rPr>
        <w:t xml:space="preserve">,5,6,7-tetrabromobenzotriazole (TBB), which when used with the excised inside-out patch-clamp technique acts as an open-channel blocker of CFTR </w:t>
      </w:r>
      <w:r w:rsidR="004C46AB" w:rsidRPr="004D7654">
        <w:rPr>
          <w:rFonts w:cs="Times New Roman"/>
          <w:szCs w:val="24"/>
          <w:shd w:val="clear" w:color="auto" w:fill="FFFFFF"/>
        </w:rPr>
        <w:t xml:space="preserve">(Treharne </w:t>
      </w:r>
      <w:r w:rsidR="00415106" w:rsidRPr="004D7654">
        <w:rPr>
          <w:rFonts w:cs="Times New Roman"/>
          <w:i/>
          <w:szCs w:val="24"/>
          <w:shd w:val="clear" w:color="auto" w:fill="FFFFFF"/>
        </w:rPr>
        <w:t>et al.</w:t>
      </w:r>
      <w:r w:rsidR="004C46AB" w:rsidRPr="004D7654">
        <w:rPr>
          <w:rFonts w:cs="Times New Roman"/>
          <w:szCs w:val="24"/>
          <w:shd w:val="clear" w:color="auto" w:fill="FFFFFF"/>
        </w:rPr>
        <w:t xml:space="preserve"> 2009)</w:t>
      </w:r>
      <w:r w:rsidRPr="004D7654">
        <w:rPr>
          <w:rFonts w:cs="Times New Roman"/>
          <w:szCs w:val="24"/>
          <w:shd w:val="clear" w:color="auto" w:fill="FFFFFF"/>
        </w:rPr>
        <w:t>.  Therefore it is also possible that PAO and Na</w:t>
      </w:r>
      <w:r w:rsidRPr="004D7654">
        <w:rPr>
          <w:rFonts w:cs="Times New Roman"/>
          <w:szCs w:val="24"/>
          <w:shd w:val="clear" w:color="auto" w:fill="FFFFFF"/>
          <w:vertAlign w:val="subscript"/>
        </w:rPr>
        <w:t>3</w:t>
      </w:r>
      <w:r w:rsidRPr="004D7654">
        <w:rPr>
          <w:rFonts w:cs="Times New Roman"/>
          <w:szCs w:val="24"/>
          <w:shd w:val="clear" w:color="auto" w:fill="FFFFFF"/>
        </w:rPr>
        <w:t>VO</w:t>
      </w:r>
      <w:r w:rsidRPr="004D7654">
        <w:rPr>
          <w:rFonts w:cs="Times New Roman"/>
          <w:szCs w:val="24"/>
          <w:shd w:val="clear" w:color="auto" w:fill="FFFFFF"/>
          <w:vertAlign w:val="subscript"/>
        </w:rPr>
        <w:t>4</w:t>
      </w:r>
      <w:r w:rsidRPr="004D7654">
        <w:rPr>
          <w:rFonts w:cs="Times New Roman"/>
          <w:szCs w:val="24"/>
          <w:shd w:val="clear" w:color="auto" w:fill="FFFFFF"/>
        </w:rPr>
        <w:t xml:space="preserve"> may have been acting as direct CFTR channel blockers.  The results presented in this thesis showed that delivery of 10mM Na</w:t>
      </w:r>
      <w:r w:rsidRPr="004D7654">
        <w:rPr>
          <w:rFonts w:cs="Times New Roman"/>
          <w:szCs w:val="24"/>
          <w:shd w:val="clear" w:color="auto" w:fill="FFFFFF"/>
          <w:vertAlign w:val="subscript"/>
        </w:rPr>
        <w:t>3</w:t>
      </w:r>
      <w:r w:rsidRPr="004D7654">
        <w:rPr>
          <w:rFonts w:cs="Times New Roman"/>
          <w:szCs w:val="24"/>
          <w:shd w:val="clear" w:color="auto" w:fill="FFFFFF"/>
        </w:rPr>
        <w:t>VO</w:t>
      </w:r>
      <w:r w:rsidRPr="004D7654">
        <w:rPr>
          <w:rFonts w:cs="Times New Roman"/>
          <w:szCs w:val="24"/>
          <w:shd w:val="clear" w:color="auto" w:fill="FFFFFF"/>
          <w:vertAlign w:val="subscript"/>
        </w:rPr>
        <w:t>4</w:t>
      </w:r>
      <w:r w:rsidRPr="004D7654">
        <w:rPr>
          <w:rFonts w:cs="Times New Roman"/>
          <w:szCs w:val="24"/>
          <w:shd w:val="clear" w:color="auto" w:fill="FFFFFF"/>
        </w:rPr>
        <w:t xml:space="preserve"> through the pipette solution indeed decreased the total and CFTR</w:t>
      </w:r>
      <w:r w:rsidRPr="004D7654">
        <w:rPr>
          <w:rFonts w:cs="Times New Roman"/>
          <w:szCs w:val="24"/>
          <w:shd w:val="clear" w:color="auto" w:fill="FFFFFF"/>
          <w:vertAlign w:val="subscript"/>
        </w:rPr>
        <w:t>inh</w:t>
      </w:r>
      <w:r w:rsidRPr="004D7654">
        <w:rPr>
          <w:rFonts w:cs="Times New Roman"/>
          <w:szCs w:val="24"/>
          <w:shd w:val="clear" w:color="auto" w:fill="FFFFFF"/>
        </w:rPr>
        <w:t>-172-sensitive current, which may be attributed to a direct channel blockage and therefore a decrease in single channel current.  Future work into the mechanisms of Na</w:t>
      </w:r>
      <w:r w:rsidRPr="004D7654">
        <w:rPr>
          <w:rFonts w:cs="Times New Roman"/>
          <w:szCs w:val="24"/>
          <w:shd w:val="clear" w:color="auto" w:fill="FFFFFF"/>
          <w:vertAlign w:val="subscript"/>
        </w:rPr>
        <w:t>3</w:t>
      </w:r>
      <w:r w:rsidRPr="004D7654">
        <w:rPr>
          <w:rFonts w:cs="Times New Roman"/>
          <w:szCs w:val="24"/>
          <w:shd w:val="clear" w:color="auto" w:fill="FFFFFF"/>
        </w:rPr>
        <w:t>VO</w:t>
      </w:r>
      <w:r w:rsidRPr="004D7654">
        <w:rPr>
          <w:rFonts w:cs="Times New Roman"/>
          <w:szCs w:val="24"/>
          <w:shd w:val="clear" w:color="auto" w:fill="FFFFFF"/>
          <w:vertAlign w:val="subscript"/>
        </w:rPr>
        <w:t>4</w:t>
      </w:r>
      <w:r w:rsidRPr="004D7654">
        <w:rPr>
          <w:rFonts w:cs="Times New Roman"/>
          <w:szCs w:val="24"/>
          <w:shd w:val="clear" w:color="auto" w:fill="FFFFFF"/>
        </w:rPr>
        <w:t xml:space="preserve"> mechanisms of action on CFTR could include more in-depth analysis using excised inside-out patch-clamp techniques and single channel recordings to focus in greater detail on the mechanisms behind the CFTR inhibition by this compound.</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The problems with the biotinylation protocol meant that it was not possible to separate the plasma membrane and therefore quantify the change in CFTR</w:t>
      </w:r>
      <w:r w:rsidR="00F135EC">
        <w:rPr>
          <w:rFonts w:cs="Times New Roman"/>
        </w:rPr>
        <w:t xml:space="preserve"> expression</w:t>
      </w:r>
      <w:r w:rsidRPr="004D7654">
        <w:rPr>
          <w:rFonts w:cs="Times New Roman"/>
        </w:rPr>
        <w:t xml:space="preserve"> at the</w:t>
      </w:r>
      <w:r w:rsidR="00F135EC">
        <w:rPr>
          <w:rFonts w:cs="Times New Roman"/>
        </w:rPr>
        <w:t xml:space="preserve"> plasma</w:t>
      </w:r>
      <w:r w:rsidRPr="004D7654">
        <w:rPr>
          <w:rFonts w:cs="Times New Roman"/>
        </w:rPr>
        <w:t xml:space="preserve"> membrane.  As the biotinylation was unsuccessful the remaining sample still contained plasma and intracellular membrane as well as the cytosolic fraction.  </w:t>
      </w:r>
      <w:r w:rsidRPr="004D7654">
        <w:rPr>
          <w:rFonts w:cs="Times New Roman"/>
        </w:rPr>
        <w:lastRenderedPageBreak/>
        <w:t xml:space="preserve">Therefore the subsequent membrane preparation using high-speed ultracentrifugation produced a membrane pellet that instead of being a sample of intracellular membrane also contained plasma membrane.  This would explain why CFTR appeared to be present at a high concentration in what was believed to be the intracellular membrane – it was instead a concentrated sample of both intracellular and plasma membrane.  Due to the problems with the biotinylation it was not possible to quantify the decrease in CFTR </w:t>
      </w:r>
      <w:r w:rsidR="00F135EC">
        <w:rPr>
          <w:rFonts w:cs="Times New Roman"/>
        </w:rPr>
        <w:t xml:space="preserve">plasma </w:t>
      </w:r>
      <w:r w:rsidRPr="004D7654">
        <w:rPr>
          <w:rFonts w:cs="Times New Roman"/>
        </w:rPr>
        <w:t xml:space="preserve">membrane expression through cell surface biotinylation and Western blot analysis.  </w:t>
      </w:r>
    </w:p>
    <w:p w:rsidR="00CF00CB" w:rsidRPr="004D7654" w:rsidRDefault="00CF00CB" w:rsidP="00CF00CB">
      <w:pPr>
        <w:rPr>
          <w:rFonts w:cs="Times New Roman"/>
        </w:rPr>
      </w:pPr>
    </w:p>
    <w:p w:rsidR="00CF00CB" w:rsidRPr="004D7654" w:rsidRDefault="00CF00CB" w:rsidP="00CF00CB">
      <w:pPr>
        <w:pStyle w:val="Heading3"/>
        <w:numPr>
          <w:ilvl w:val="2"/>
          <w:numId w:val="1"/>
        </w:numPr>
      </w:pPr>
      <w:bookmarkStart w:id="1609" w:name="_Toc343447862"/>
      <w:bookmarkStart w:id="1610" w:name="_Toc347056934"/>
      <w:r w:rsidRPr="004D7654">
        <w:t>Use of BVT.948 and NSC-87877</w:t>
      </w:r>
      <w:bookmarkEnd w:id="1609"/>
      <w:bookmarkEnd w:id="1610"/>
    </w:p>
    <w:p w:rsidR="00CF00CB" w:rsidRPr="004D7654" w:rsidRDefault="00CF00CB" w:rsidP="00CF00CB">
      <w:pPr>
        <w:rPr>
          <w:rFonts w:cs="Times New Roman"/>
        </w:rPr>
      </w:pPr>
    </w:p>
    <w:p w:rsidR="00CF00CB" w:rsidRPr="004D7654" w:rsidRDefault="00CF00CB" w:rsidP="00CF00CB">
      <w:pPr>
        <w:rPr>
          <w:rFonts w:cs="Times New Roman"/>
          <w:szCs w:val="24"/>
        </w:rPr>
      </w:pPr>
      <w:r w:rsidRPr="004D7654">
        <w:rPr>
          <w:rFonts w:cs="Times New Roman"/>
          <w:szCs w:val="24"/>
        </w:rPr>
        <w:t xml:space="preserve">BVT.948 and NSC-87877 were used to identify the PTP involved.  BVT.948 catalyses the hydrogen peroxide-dependent oxidation of protein tyrosine phosphatases and inhibits them.  A cell permeable tyrosine phosphatase inhibitor, it was identified as PTP1B inhibitor in a high through-put screen </w:t>
      </w:r>
      <w:r w:rsidR="004F22E3" w:rsidRPr="004D7654">
        <w:rPr>
          <w:rFonts w:cs="Times New Roman"/>
          <w:szCs w:val="24"/>
        </w:rPr>
        <w:t xml:space="preserve">(Liljebris </w:t>
      </w:r>
      <w:r w:rsidR="00415106" w:rsidRPr="004D7654">
        <w:rPr>
          <w:rFonts w:cs="Times New Roman"/>
          <w:i/>
          <w:szCs w:val="24"/>
        </w:rPr>
        <w:t>et al.</w:t>
      </w:r>
      <w:r w:rsidR="004F22E3" w:rsidRPr="004D7654">
        <w:rPr>
          <w:rFonts w:cs="Times New Roman"/>
          <w:szCs w:val="24"/>
        </w:rPr>
        <w:t xml:space="preserve"> 2004)</w:t>
      </w:r>
      <w:r w:rsidRPr="004D7654">
        <w:rPr>
          <w:rFonts w:cs="Times New Roman"/>
          <w:szCs w:val="24"/>
        </w:rPr>
        <w:t xml:space="preserve">.  It has mainly been used as a modulator of insulin signalling due to its selectivity for PTP1B, and it was used in these experiments to determine whether PTP1B was involved in the regulation of CFTR; the lack of effect suggested that it was not. </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The other compound available was NSC-878</w:t>
      </w:r>
      <w:r w:rsidR="00661D1B" w:rsidRPr="004D7654">
        <w:rPr>
          <w:rFonts w:cs="Times New Roman"/>
          <w:szCs w:val="24"/>
        </w:rPr>
        <w:t xml:space="preserve">77, a potent inhibitor of Shp2.  </w:t>
      </w:r>
      <w:r w:rsidRPr="004D7654">
        <w:rPr>
          <w:rFonts w:cs="Times New Roman"/>
          <w:szCs w:val="24"/>
        </w:rPr>
        <w:t>As the data showed, there was no significant effect of NSC-87877 on total or CFTR</w:t>
      </w:r>
      <w:r w:rsidRPr="004D7654">
        <w:rPr>
          <w:rFonts w:cs="Times New Roman"/>
          <w:szCs w:val="24"/>
          <w:vertAlign w:val="subscript"/>
        </w:rPr>
        <w:t>inh</w:t>
      </w:r>
      <w:r w:rsidRPr="004D7654">
        <w:rPr>
          <w:rFonts w:cs="Times New Roman"/>
          <w:szCs w:val="24"/>
        </w:rPr>
        <w:t>-172-sensitive conductance, indicating that Shp1/2 were not involved in the regulation of CFTR.  The lack of effect of DIDS in both groups may have been due to the relatively small sample size; the contribution of the DIDS-sensitive current to the total whole-cell current is not as great as that of CFTR, therefore it is not as apparent and may take a larger sample size to become statistically significant.</w:t>
      </w:r>
    </w:p>
    <w:p w:rsidR="00CF00CB" w:rsidRPr="004D7654" w:rsidRDefault="00CF00CB" w:rsidP="00CF00CB">
      <w:pPr>
        <w:rPr>
          <w:rFonts w:cs="Times New Roman"/>
        </w:rPr>
      </w:pPr>
    </w:p>
    <w:p w:rsidR="00CF00CB" w:rsidRPr="004D7654" w:rsidRDefault="00012849" w:rsidP="00CF00CB">
      <w:pPr>
        <w:pStyle w:val="Heading2"/>
        <w:numPr>
          <w:ilvl w:val="1"/>
          <w:numId w:val="1"/>
        </w:numPr>
      </w:pPr>
      <w:bookmarkStart w:id="1611" w:name="_Toc343447863"/>
      <w:bookmarkStart w:id="1612" w:name="_Toc347056935"/>
      <w:r w:rsidRPr="004D7654">
        <w:t xml:space="preserve">The role of </w:t>
      </w:r>
      <w:r w:rsidR="00CF00CB" w:rsidRPr="004D7654">
        <w:t>G proteins</w:t>
      </w:r>
      <w:bookmarkEnd w:id="1611"/>
      <w:r w:rsidRPr="004D7654">
        <w:t xml:space="preserve"> in CFTR function</w:t>
      </w:r>
      <w:bookmarkEnd w:id="1612"/>
    </w:p>
    <w:p w:rsidR="00CF00CB" w:rsidRPr="004D7654" w:rsidRDefault="00CF00CB" w:rsidP="00CF00CB">
      <w:pPr>
        <w:rPr>
          <w:rFonts w:cs="Times New Roman"/>
          <w:b/>
          <w:u w:val="single"/>
        </w:rPr>
      </w:pPr>
    </w:p>
    <w:p w:rsidR="00CF00CB" w:rsidRDefault="00CF00CB" w:rsidP="00CF00CB">
      <w:pPr>
        <w:rPr>
          <w:rFonts w:cs="Times New Roman"/>
          <w:szCs w:val="24"/>
        </w:rPr>
      </w:pPr>
      <w:r w:rsidRPr="004D7654">
        <w:rPr>
          <w:rFonts w:cs="Times New Roman"/>
        </w:rPr>
        <w:t xml:space="preserve">The aim of </w:t>
      </w:r>
      <w:r w:rsidR="00F135EC">
        <w:rPr>
          <w:rFonts w:cs="Times New Roman"/>
        </w:rPr>
        <w:t>chapter 5</w:t>
      </w:r>
      <w:r w:rsidRPr="004D7654">
        <w:rPr>
          <w:rFonts w:cs="Times New Roman"/>
        </w:rPr>
        <w:t xml:space="preserve"> was to describe the effect of G protein stimulation on CFTR channels that have already been activated by an increase in cellular cAMP.  To achieve </w:t>
      </w:r>
      <w:r w:rsidRPr="004D7654">
        <w:rPr>
          <w:rFonts w:cs="Times New Roman"/>
        </w:rPr>
        <w:lastRenderedPageBreak/>
        <w:t xml:space="preserve">this, cells were stimulated with IBMX and forskolin to increase intracellular cAMP, and then stimulated with GTPγS to stimulate G protein activity.  </w:t>
      </w:r>
      <w:r w:rsidRPr="004D7654">
        <w:rPr>
          <w:rFonts w:cs="Times New Roman"/>
          <w:szCs w:val="24"/>
        </w:rPr>
        <w:t>As the data showed there was no significant difference in the DIDS- or CFTR</w:t>
      </w:r>
      <w:r w:rsidRPr="004D7654">
        <w:rPr>
          <w:rFonts w:cs="Times New Roman"/>
          <w:szCs w:val="24"/>
          <w:vertAlign w:val="subscript"/>
        </w:rPr>
        <w:t>inh</w:t>
      </w:r>
      <w:r w:rsidRPr="004D7654">
        <w:rPr>
          <w:rFonts w:cs="Times New Roman"/>
          <w:szCs w:val="24"/>
        </w:rPr>
        <w:t xml:space="preserve">-172-sensitive current with the addition of 100μM GTPγS.  </w:t>
      </w:r>
    </w:p>
    <w:p w:rsidR="00F135EC" w:rsidRPr="004D7654" w:rsidRDefault="00F135EC"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It may have been possible that the method of GTPγS delivery was not suitable to reach adequate concentrations inside the cell to elicit an effect.  As discussed in section 2.5.6.2, it was estimated that it would take approximately 4 minutes for the GTPγS to reach 90% of maximal concentration inside the cell </w:t>
      </w:r>
      <w:r w:rsidR="004C46AB" w:rsidRPr="004D7654">
        <w:rPr>
          <w:rFonts w:cs="Times New Roman"/>
          <w:szCs w:val="24"/>
        </w:rPr>
        <w:t>(Hescheler 1994)</w:t>
      </w:r>
      <w:r w:rsidRPr="004D7654">
        <w:rPr>
          <w:rFonts w:cs="Times New Roman"/>
          <w:szCs w:val="24"/>
        </w:rPr>
        <w:t>.  Therefore it is possible that a longer period of time may have been required for the concentration of GTPγS to reach the required concentration, and the lack of response could have been due to insufficient concentrations of the compound inside the cell.</w:t>
      </w:r>
    </w:p>
    <w:p w:rsidR="00CF00CB" w:rsidRPr="004D7654" w:rsidRDefault="00CF00CB" w:rsidP="00CF00CB">
      <w:pPr>
        <w:rPr>
          <w:rFonts w:cs="Times New Roman"/>
          <w:szCs w:val="24"/>
        </w:rPr>
      </w:pPr>
    </w:p>
    <w:p w:rsidR="00CF00CB" w:rsidRDefault="00CF00CB" w:rsidP="00CF00CB">
      <w:pPr>
        <w:rPr>
          <w:rFonts w:cs="Times New Roman"/>
          <w:b/>
        </w:rPr>
      </w:pPr>
      <w:r w:rsidRPr="004D7654">
        <w:rPr>
          <w:rFonts w:cs="Times New Roman"/>
        </w:rPr>
        <w:t xml:space="preserve">There are two main mechanisms that determine the length of time a channel is present at the membrane – the first is the rate of delivery from intracellular vesicle pools, and the second is the rate of retrieval, which in the case of CFTR occurs through clathrin-dependent endocytosis </w:t>
      </w:r>
      <w:r w:rsidR="004F22E3" w:rsidRPr="004D7654">
        <w:rPr>
          <w:rFonts w:cs="Times New Roman"/>
        </w:rPr>
        <w:t xml:space="preserve">(Lukacs </w:t>
      </w:r>
      <w:r w:rsidR="00415106" w:rsidRPr="004D7654">
        <w:rPr>
          <w:rFonts w:cs="Times New Roman"/>
          <w:i/>
        </w:rPr>
        <w:t>et al.</w:t>
      </w:r>
      <w:r w:rsidR="004F22E3" w:rsidRPr="004D7654">
        <w:rPr>
          <w:rFonts w:cs="Times New Roman"/>
        </w:rPr>
        <w:t xml:space="preserve"> 1997; Prince </w:t>
      </w:r>
      <w:r w:rsidR="00415106" w:rsidRPr="004D7654">
        <w:rPr>
          <w:rFonts w:cs="Times New Roman"/>
          <w:i/>
        </w:rPr>
        <w:t>et al.</w:t>
      </w:r>
      <w:r w:rsidR="004F22E3" w:rsidRPr="004D7654">
        <w:rPr>
          <w:rFonts w:cs="Times New Roman"/>
        </w:rPr>
        <w:t xml:space="preserve"> 1994)</w:t>
      </w:r>
      <w:r w:rsidRPr="004D7654">
        <w:rPr>
          <w:rFonts w:cs="Times New Roman"/>
        </w:rPr>
        <w:t xml:space="preserve">.  In airway cells heterotrimeric G protein activation is associated with inhibition of CFTR through the prevention of vesicle delivery to the plasma membrane </w:t>
      </w:r>
      <w:r w:rsidR="004F22E3" w:rsidRPr="004D7654">
        <w:rPr>
          <w:rFonts w:cs="Times New Roman"/>
        </w:rPr>
        <w:t xml:space="preserve">(Schwiebert </w:t>
      </w:r>
      <w:r w:rsidR="00415106" w:rsidRPr="004D7654">
        <w:rPr>
          <w:rFonts w:cs="Times New Roman"/>
          <w:i/>
        </w:rPr>
        <w:t>et al.</w:t>
      </w:r>
      <w:r w:rsidR="004F22E3" w:rsidRPr="004D7654">
        <w:rPr>
          <w:rFonts w:cs="Times New Roman"/>
        </w:rPr>
        <w:t xml:space="preserve"> 1994b)</w:t>
      </w:r>
      <w:r w:rsidRPr="004D7654">
        <w:rPr>
          <w:rFonts w:cs="Times New Roman"/>
        </w:rPr>
        <w:t xml:space="preserve"> due to the activity of G</w:t>
      </w:r>
      <w:r w:rsidRPr="004D7654">
        <w:rPr>
          <w:rFonts w:cs="Times New Roman"/>
          <w:vertAlign w:val="subscript"/>
        </w:rPr>
        <w:t>αi-2</w:t>
      </w:r>
      <w:r w:rsidRPr="004D7654">
        <w:rPr>
          <w:rFonts w:cs="Times New Roman"/>
        </w:rPr>
        <w:t>.  It is unclear whether the activation of this heterotrimeric G protein is also involved in the retrieval of CFTR channels from the membrane, or whether it is mainly associated with intracellular vesicle trafficking and vesicle delivery to the membrane.  In the airway</w:t>
      </w:r>
      <w:r w:rsidR="00F249AC">
        <w:rPr>
          <w:rFonts w:cs="Times New Roman"/>
        </w:rPr>
        <w:t>,</w:t>
      </w:r>
      <w:r w:rsidRPr="004D7654">
        <w:rPr>
          <w:rFonts w:cs="Times New Roman"/>
        </w:rPr>
        <w:t xml:space="preserve"> cAMP increases the delivery of CFTR-containing vesicles to the plasma membrane through a SNARE complex-dependent mechanism </w:t>
      </w:r>
      <w:r w:rsidR="004F22E3" w:rsidRPr="004D7654">
        <w:rPr>
          <w:rFonts w:cs="Times New Roman"/>
        </w:rPr>
        <w:t xml:space="preserve">(Peters </w:t>
      </w:r>
      <w:r w:rsidR="00415106" w:rsidRPr="004D7654">
        <w:rPr>
          <w:rFonts w:cs="Times New Roman"/>
          <w:i/>
        </w:rPr>
        <w:t>et al.</w:t>
      </w:r>
      <w:r w:rsidR="004F22E3" w:rsidRPr="004D7654">
        <w:rPr>
          <w:rFonts w:cs="Times New Roman"/>
        </w:rPr>
        <w:t xml:space="preserve"> 1999)</w:t>
      </w:r>
      <w:r w:rsidRPr="004D7654">
        <w:rPr>
          <w:rFonts w:cs="Times New Roman"/>
        </w:rPr>
        <w:t>.  G proteins, specifically Gβγ of G</w:t>
      </w:r>
      <w:r w:rsidRPr="004D7654">
        <w:rPr>
          <w:rFonts w:cs="Times New Roman"/>
          <w:vertAlign w:val="subscript"/>
        </w:rPr>
        <w:t>i</w:t>
      </w:r>
      <w:r w:rsidRPr="004D7654">
        <w:rPr>
          <w:rFonts w:cs="Times New Roman"/>
        </w:rPr>
        <w:t xml:space="preserve"> proteins, have been shown to interact with SNARE complex proteins and inhibit vesicle delivery </w:t>
      </w:r>
      <w:r w:rsidR="004F22E3" w:rsidRPr="004D7654">
        <w:rPr>
          <w:rFonts w:cs="Times New Roman"/>
        </w:rPr>
        <w:t xml:space="preserve">(Blackmer </w:t>
      </w:r>
      <w:r w:rsidR="00415106" w:rsidRPr="004D7654">
        <w:rPr>
          <w:rFonts w:cs="Times New Roman"/>
          <w:i/>
        </w:rPr>
        <w:t>et al.</w:t>
      </w:r>
      <w:r w:rsidR="004F22E3" w:rsidRPr="004D7654">
        <w:rPr>
          <w:rFonts w:cs="Times New Roman"/>
        </w:rPr>
        <w:t xml:space="preserve"> 2005)</w:t>
      </w:r>
      <w:r w:rsidRPr="004D7654">
        <w:rPr>
          <w:rFonts w:cs="Times New Roman"/>
        </w:rPr>
        <w:t>.</w:t>
      </w:r>
      <w:r w:rsidR="00F249AC">
        <w:rPr>
          <w:rFonts w:cs="Times New Roman"/>
        </w:rPr>
        <w:t xml:space="preserve">  A number of SNAREs have been identified that regulate the plasma membrane expression of CFTR, including syntaxins 3, 7, 8 and 16 (</w:t>
      </w:r>
      <w:r w:rsidR="00F249AC" w:rsidRPr="00B46550">
        <w:rPr>
          <w:rFonts w:cs="Times New Roman"/>
        </w:rPr>
        <w:t xml:space="preserve">for review see Tang </w:t>
      </w:r>
      <w:r w:rsidR="00F249AC" w:rsidRPr="00B46550">
        <w:rPr>
          <w:rFonts w:cs="Times New Roman"/>
          <w:i/>
        </w:rPr>
        <w:t>et al.</w:t>
      </w:r>
      <w:r w:rsidR="00F249AC" w:rsidRPr="00B46550">
        <w:rPr>
          <w:rFonts w:cs="Times New Roman"/>
        </w:rPr>
        <w:t xml:space="preserve"> 2011</w:t>
      </w:r>
      <w:r w:rsidR="00F249AC">
        <w:rPr>
          <w:rFonts w:cs="Times New Roman"/>
        </w:rPr>
        <w:t>)</w:t>
      </w:r>
      <w:r w:rsidRPr="004D7654">
        <w:rPr>
          <w:rFonts w:cs="Times New Roman"/>
        </w:rPr>
        <w:t xml:space="preserve">, </w:t>
      </w:r>
      <w:r w:rsidR="00F249AC">
        <w:rPr>
          <w:rFonts w:cs="Times New Roman"/>
        </w:rPr>
        <w:t>but further investigations would improve the understanding of this area.</w:t>
      </w:r>
    </w:p>
    <w:p w:rsidR="00F249AC" w:rsidRDefault="00F249AC" w:rsidP="00CF00CB">
      <w:pPr>
        <w:rPr>
          <w:rFonts w:cs="Times New Roman"/>
          <w:b/>
        </w:rPr>
      </w:pPr>
    </w:p>
    <w:p w:rsidR="00CF00CB" w:rsidRPr="004D7654" w:rsidRDefault="00CF00CB" w:rsidP="00CF00CB">
      <w:pPr>
        <w:rPr>
          <w:rFonts w:cs="Times New Roman"/>
        </w:rPr>
      </w:pPr>
      <w:r w:rsidRPr="004D7654">
        <w:rPr>
          <w:rFonts w:cs="Times New Roman"/>
        </w:rPr>
        <w:t xml:space="preserve">So far heterotrimeric G proteins have only been investigated in respect to their function in the prevention of cAMP-dependent vesicle delivery to the membrane </w:t>
      </w:r>
      <w:r w:rsidR="004F22E3" w:rsidRPr="004D7654">
        <w:rPr>
          <w:rFonts w:cs="Times New Roman"/>
        </w:rPr>
        <w:t xml:space="preserve">(Schwiebert </w:t>
      </w:r>
      <w:r w:rsidR="00415106" w:rsidRPr="004D7654">
        <w:rPr>
          <w:rFonts w:cs="Times New Roman"/>
          <w:i/>
        </w:rPr>
        <w:t xml:space="preserve">et </w:t>
      </w:r>
      <w:r w:rsidR="00415106" w:rsidRPr="004D7654">
        <w:rPr>
          <w:rFonts w:cs="Times New Roman"/>
          <w:i/>
        </w:rPr>
        <w:lastRenderedPageBreak/>
        <w:t>al.</w:t>
      </w:r>
      <w:r w:rsidR="004F22E3" w:rsidRPr="004D7654">
        <w:rPr>
          <w:rFonts w:cs="Times New Roman"/>
        </w:rPr>
        <w:t xml:space="preserve"> 1994b)</w:t>
      </w:r>
      <w:r w:rsidRPr="004D7654">
        <w:rPr>
          <w:rFonts w:cs="Times New Roman"/>
        </w:rPr>
        <w:t>.  The data presented in this chapter suggested that once cAMP had stimulated vesicle delivery and activated CFTR there was no further role of heterotrimeric G proteins in the regulation of CFTR.  Therefore stimulation with GTPγS had no effect, as vesicle delivery had already been stimulated by cAMP.  This would correlate with the role of G proteins not in the direct regulation of the channel</w:t>
      </w:r>
      <w:r w:rsidR="00F249AC">
        <w:rPr>
          <w:rFonts w:cs="Times New Roman"/>
        </w:rPr>
        <w:t>,</w:t>
      </w:r>
      <w:r w:rsidRPr="004D7654">
        <w:rPr>
          <w:rFonts w:cs="Times New Roman"/>
        </w:rPr>
        <w:t xml:space="preserve"> but in the determination of channel density at the membrane.  </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However, if heterotrimeric G proteins were also involved in the retrieval of channels then GTPγS stimulation could decrease the half-life of CFTR at the membrane.  G proteins have been implicated in clathrin-mediated endocytosis </w:t>
      </w:r>
      <w:r w:rsidR="004F22E3" w:rsidRPr="004D7654">
        <w:rPr>
          <w:rFonts w:cs="Times New Roman"/>
        </w:rPr>
        <w:t xml:space="preserve">(Carter </w:t>
      </w:r>
      <w:r w:rsidR="00415106" w:rsidRPr="004D7654">
        <w:rPr>
          <w:rFonts w:cs="Times New Roman"/>
          <w:i/>
        </w:rPr>
        <w:t>et al.</w:t>
      </w:r>
      <w:r w:rsidR="004F22E3" w:rsidRPr="004D7654">
        <w:rPr>
          <w:rFonts w:cs="Times New Roman"/>
        </w:rPr>
        <w:t xml:space="preserve"> 1993)</w:t>
      </w:r>
      <w:r w:rsidRPr="004D7654">
        <w:rPr>
          <w:rFonts w:cs="Times New Roman"/>
        </w:rPr>
        <w:t xml:space="preserve">; through the use of GTPγS and </w:t>
      </w:r>
      <w:r w:rsidRPr="00AC3D58">
        <w:rPr>
          <w:rFonts w:cs="Times New Roman"/>
        </w:rPr>
        <w:t>AlF</w:t>
      </w:r>
      <w:r w:rsidR="00AC3D58" w:rsidRPr="00AC3D58">
        <w:rPr>
          <w:rFonts w:cs="Times New Roman"/>
          <w:vertAlign w:val="subscript"/>
        </w:rPr>
        <w:t>4</w:t>
      </w:r>
      <w:r w:rsidR="00AC3D58" w:rsidRPr="00AC3D58">
        <w:rPr>
          <w:rFonts w:cs="Times New Roman"/>
          <w:vertAlign w:val="superscript"/>
        </w:rPr>
        <w:t>-</w:t>
      </w:r>
      <w:r w:rsidRPr="004D7654">
        <w:rPr>
          <w:rFonts w:cs="Times New Roman"/>
        </w:rPr>
        <w:t xml:space="preserve"> to stimulate G proteins it was shown that heterotrimeric G proteins were involved in the assembly and budding of clathrin-coated pits.  However these experiments documented that stimulation of heterotrimeric G proteins with GTPγS prevented clathrin-mediated endocytosis.  This would not correlate with the inhibitory effect on CFTR function – G protein stimulation decreased CFTR function (Schwiebert </w:t>
      </w:r>
      <w:r w:rsidR="00415106" w:rsidRPr="004D7654">
        <w:rPr>
          <w:rFonts w:cs="Times New Roman"/>
          <w:i/>
        </w:rPr>
        <w:t>et al.</w:t>
      </w:r>
      <w:r w:rsidRPr="004D7654">
        <w:rPr>
          <w:rFonts w:cs="Times New Roman"/>
        </w:rPr>
        <w:t xml:space="preserve"> 1992), which was unlikely to be achieved by promoting channel expression at the membrane.  The experiments performed were conducted in a cell-free assay designed to investigate individual events in clathrin-mediated endocytosis </w:t>
      </w:r>
      <w:r w:rsidR="004F22E3" w:rsidRPr="004D7654">
        <w:rPr>
          <w:rFonts w:cs="Times New Roman"/>
        </w:rPr>
        <w:t xml:space="preserve">(Carter </w:t>
      </w:r>
      <w:r w:rsidR="00415106" w:rsidRPr="004D7654">
        <w:rPr>
          <w:rFonts w:cs="Times New Roman"/>
          <w:i/>
        </w:rPr>
        <w:t>et al.</w:t>
      </w:r>
      <w:r w:rsidR="004F22E3" w:rsidRPr="004D7654">
        <w:rPr>
          <w:rFonts w:cs="Times New Roman"/>
        </w:rPr>
        <w:t xml:space="preserve"> 1993)</w:t>
      </w:r>
      <w:r w:rsidRPr="004D7654">
        <w:rPr>
          <w:rFonts w:cs="Times New Roman"/>
        </w:rPr>
        <w:t xml:space="preserve"> and may not be representative of the role of G proteins in airway cells.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As well as activating heterotrimeric G proteins, GTPγS can also activate small GTPase proteins such as the Rho and Rab family members.  Small GTPases are monomeric G proteins that cycle between an inactive GDP-bound state and an active GTP-bound state </w:t>
      </w:r>
      <w:r w:rsidR="004F22E3" w:rsidRPr="004D7654">
        <w:rPr>
          <w:rFonts w:cs="Times New Roman"/>
        </w:rPr>
        <w:t xml:space="preserve">(Pochynyuk </w:t>
      </w:r>
      <w:r w:rsidR="00415106" w:rsidRPr="004D7654">
        <w:rPr>
          <w:rFonts w:cs="Times New Roman"/>
          <w:i/>
        </w:rPr>
        <w:t>et al.</w:t>
      </w:r>
      <w:r w:rsidR="004F22E3" w:rsidRPr="004D7654">
        <w:rPr>
          <w:rFonts w:cs="Times New Roman"/>
        </w:rPr>
        <w:t xml:space="preserve"> 2007a)</w:t>
      </w:r>
      <w:r w:rsidRPr="004D7654">
        <w:rPr>
          <w:rFonts w:cs="Times New Roman"/>
        </w:rPr>
        <w:t xml:space="preserve">, similar to the activation of heterotrimeric G proteins.  The Rho and Rab families have been implicated in the regulation of CFTR, predominantly through alterations in the trafficking of channels to the </w:t>
      </w:r>
      <w:r w:rsidR="00F249AC">
        <w:rPr>
          <w:rFonts w:cs="Times New Roman"/>
        </w:rPr>
        <w:t xml:space="preserve">plasma </w:t>
      </w:r>
      <w:r w:rsidRPr="004D7654">
        <w:rPr>
          <w:rFonts w:cs="Times New Roman"/>
        </w:rPr>
        <w:t xml:space="preserve">membrane.  The Rho family GTPase TC10 has been shown to increase the </w:t>
      </w:r>
      <w:r w:rsidR="00F249AC">
        <w:rPr>
          <w:rFonts w:cs="Times New Roman"/>
        </w:rPr>
        <w:t xml:space="preserve">plasma </w:t>
      </w:r>
      <w:r w:rsidRPr="004D7654">
        <w:rPr>
          <w:rFonts w:cs="Times New Roman"/>
        </w:rPr>
        <w:t xml:space="preserve">membrane expression of CFTR </w:t>
      </w:r>
      <w:r w:rsidR="004F22E3" w:rsidRPr="004D7654">
        <w:rPr>
          <w:rFonts w:cs="Times New Roman"/>
        </w:rPr>
        <w:t xml:space="preserve">(Cheng </w:t>
      </w:r>
      <w:r w:rsidR="00415106" w:rsidRPr="004D7654">
        <w:rPr>
          <w:rFonts w:cs="Times New Roman"/>
          <w:i/>
        </w:rPr>
        <w:t>et al.</w:t>
      </w:r>
      <w:r w:rsidR="004F22E3" w:rsidRPr="004D7654">
        <w:rPr>
          <w:rFonts w:cs="Times New Roman"/>
        </w:rPr>
        <w:t xml:space="preserve"> 2005)</w:t>
      </w:r>
      <w:r w:rsidRPr="004D7654">
        <w:rPr>
          <w:rFonts w:cs="Times New Roman"/>
        </w:rPr>
        <w:t xml:space="preserve">, whereas the Rab family member Rab4 inhibited CFTR-mediated currents through decreased </w:t>
      </w:r>
      <w:r w:rsidR="00F249AC">
        <w:rPr>
          <w:rFonts w:cs="Times New Roman"/>
        </w:rPr>
        <w:t xml:space="preserve">plasma </w:t>
      </w:r>
      <w:r w:rsidRPr="004D7654">
        <w:rPr>
          <w:rFonts w:cs="Times New Roman"/>
        </w:rPr>
        <w:t xml:space="preserve">membrane expression of the channel </w:t>
      </w:r>
      <w:r w:rsidR="004F22E3" w:rsidRPr="004D7654">
        <w:rPr>
          <w:rFonts w:cs="Times New Roman"/>
        </w:rPr>
        <w:t xml:space="preserve">(Saxena </w:t>
      </w:r>
      <w:r w:rsidR="00415106" w:rsidRPr="004D7654">
        <w:rPr>
          <w:rFonts w:cs="Times New Roman"/>
          <w:i/>
        </w:rPr>
        <w:t>et al.</w:t>
      </w:r>
      <w:r w:rsidR="004F22E3" w:rsidRPr="004D7654">
        <w:rPr>
          <w:rFonts w:cs="Times New Roman"/>
        </w:rPr>
        <w:t xml:space="preserve"> 2006)</w:t>
      </w:r>
      <w:r w:rsidRPr="004D7654">
        <w:rPr>
          <w:rFonts w:cs="Times New Roman"/>
        </w:rPr>
        <w:t xml:space="preserve">.  Rab5, 7, 9 and 11 have also all been implicated in CFTR trafficking </w:t>
      </w:r>
      <w:r w:rsidR="004F22E3" w:rsidRPr="004D7654">
        <w:rPr>
          <w:rFonts w:cs="Times New Roman"/>
        </w:rPr>
        <w:t xml:space="preserve">(Gentzsch </w:t>
      </w:r>
      <w:r w:rsidR="00415106" w:rsidRPr="004D7654">
        <w:rPr>
          <w:rFonts w:cs="Times New Roman"/>
          <w:i/>
        </w:rPr>
        <w:t>et al.</w:t>
      </w:r>
      <w:r w:rsidR="004F22E3" w:rsidRPr="004D7654">
        <w:rPr>
          <w:rFonts w:cs="Times New Roman"/>
        </w:rPr>
        <w:t xml:space="preserve"> 2004)</w:t>
      </w:r>
      <w:r w:rsidRPr="004D7654">
        <w:rPr>
          <w:rFonts w:cs="Times New Roman"/>
        </w:rPr>
        <w:t xml:space="preserve">, with Rab5 and 7 involved in CFTR internalisation, </w:t>
      </w:r>
      <w:r w:rsidRPr="004D7654">
        <w:rPr>
          <w:rFonts w:cs="Times New Roman"/>
        </w:rPr>
        <w:lastRenderedPageBreak/>
        <w:t>whereas Rab9 and 11 promoted</w:t>
      </w:r>
      <w:r w:rsidR="00F249AC">
        <w:rPr>
          <w:rFonts w:cs="Times New Roman"/>
        </w:rPr>
        <w:t xml:space="preserve"> plasma</w:t>
      </w:r>
      <w:r w:rsidRPr="004D7654">
        <w:rPr>
          <w:rFonts w:cs="Times New Roman"/>
        </w:rPr>
        <w:t xml:space="preserve"> membrane expression of the channel.  Therefore it appears that a coordinated effort by small GTPase proteins is required to finely tune the </w:t>
      </w:r>
      <w:r w:rsidR="00F249AC">
        <w:rPr>
          <w:rFonts w:cs="Times New Roman"/>
        </w:rPr>
        <w:t xml:space="preserve">plasma </w:t>
      </w:r>
      <w:r w:rsidRPr="004D7654">
        <w:rPr>
          <w:rFonts w:cs="Times New Roman"/>
        </w:rPr>
        <w:t>membrane expression of the CFTR channel.</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szCs w:val="24"/>
        </w:rPr>
        <w:t xml:space="preserve">While the regulation of CFTR by G proteins appeared to be through alterations in vesicle trafficking and channel delivery to </w:t>
      </w:r>
      <w:r w:rsidR="00F249AC">
        <w:rPr>
          <w:rFonts w:cs="Times New Roman"/>
          <w:szCs w:val="24"/>
        </w:rPr>
        <w:t xml:space="preserve">the plasma </w:t>
      </w:r>
      <w:r w:rsidRPr="004D7654">
        <w:rPr>
          <w:rFonts w:cs="Times New Roman"/>
          <w:szCs w:val="24"/>
        </w:rPr>
        <w:t xml:space="preserve">membrane, G protein regulation of the ORCC is suggested to be more of a direct interaction </w:t>
      </w:r>
      <w:r w:rsidR="004F22E3" w:rsidRPr="004D7654">
        <w:rPr>
          <w:rFonts w:cs="Times New Roman"/>
          <w:szCs w:val="24"/>
        </w:rPr>
        <w:t xml:space="preserve">(Ismailov </w:t>
      </w:r>
      <w:r w:rsidR="00415106" w:rsidRPr="004D7654">
        <w:rPr>
          <w:rFonts w:cs="Times New Roman"/>
          <w:i/>
          <w:szCs w:val="24"/>
        </w:rPr>
        <w:t>et al.</w:t>
      </w:r>
      <w:r w:rsidR="004F22E3" w:rsidRPr="004D7654">
        <w:rPr>
          <w:rFonts w:cs="Times New Roman"/>
          <w:szCs w:val="24"/>
        </w:rPr>
        <w:t xml:space="preserve"> 1996)</w:t>
      </w:r>
      <w:r w:rsidRPr="004D7654">
        <w:rPr>
          <w:rFonts w:cs="Times New Roman"/>
          <w:szCs w:val="24"/>
        </w:rPr>
        <w:t xml:space="preserve">.  The ORCC forms part of the whole-cell chloride current recorded in 16HBE14o- cells </w:t>
      </w:r>
      <w:r w:rsidR="004F22E3" w:rsidRPr="004D7654">
        <w:rPr>
          <w:rFonts w:cs="Times New Roman"/>
          <w:szCs w:val="24"/>
        </w:rPr>
        <w:t xml:space="preserve">(Schwiebert </w:t>
      </w:r>
      <w:r w:rsidR="00415106" w:rsidRPr="004D7654">
        <w:rPr>
          <w:rFonts w:cs="Times New Roman"/>
          <w:i/>
          <w:szCs w:val="24"/>
        </w:rPr>
        <w:t>et al.</w:t>
      </w:r>
      <w:r w:rsidR="004F22E3" w:rsidRPr="004D7654">
        <w:rPr>
          <w:rFonts w:cs="Times New Roman"/>
          <w:szCs w:val="24"/>
        </w:rPr>
        <w:t xml:space="preserve"> 1994a)</w:t>
      </w:r>
      <w:r w:rsidRPr="004D7654">
        <w:rPr>
          <w:rFonts w:cs="Times New Roman"/>
          <w:szCs w:val="24"/>
        </w:rPr>
        <w:t xml:space="preserve"> and therefore the effect of G protein stimulation on these channels should also be investigated.  As the data showed there was no significant difference in DIDS-sensitive current or conductance in the presence of </w:t>
      </w:r>
      <w:r w:rsidRPr="004D7654">
        <w:rPr>
          <w:rFonts w:cs="Times New Roman"/>
        </w:rPr>
        <w:t xml:space="preserve">GTPγS after cAMP stimulation.  This suggested that activating G proteins with GTPγS after cAMP stimulation also had no additional effect on ORCC function.  When G proteins were stimulated with GTPγS prior to cAMP stimulation there was a significant decrease in the function of the ORCC </w:t>
      </w:r>
      <w:r w:rsidR="004F22E3" w:rsidRPr="004D7654">
        <w:rPr>
          <w:rFonts w:cs="Times New Roman"/>
        </w:rPr>
        <w:t xml:space="preserve">(Schwiebert </w:t>
      </w:r>
      <w:r w:rsidR="00415106" w:rsidRPr="004D7654">
        <w:rPr>
          <w:rFonts w:cs="Times New Roman"/>
          <w:i/>
        </w:rPr>
        <w:t>et al.</w:t>
      </w:r>
      <w:r w:rsidR="004F22E3" w:rsidRPr="004D7654">
        <w:rPr>
          <w:rFonts w:cs="Times New Roman"/>
        </w:rPr>
        <w:t xml:space="preserve"> 1995)</w:t>
      </w:r>
      <w:r w:rsidRPr="004D7654">
        <w:rPr>
          <w:rFonts w:cs="Times New Roman"/>
        </w:rPr>
        <w:t>; however, as shown here, when G proteins were stimulated after cAMP stimulation there were no changes in channel function.  Therefore under these conditions stimulation by cAMP appeared to be the dominant regulator of the ORCC and CFTR with no additional input from G proteins.</w:t>
      </w:r>
    </w:p>
    <w:p w:rsidR="00CF00CB" w:rsidRPr="004D7654" w:rsidRDefault="00CF00CB" w:rsidP="00CF00CB">
      <w:pPr>
        <w:rPr>
          <w:rFonts w:cs="Times New Roman"/>
        </w:rPr>
      </w:pPr>
    </w:p>
    <w:p w:rsidR="00CF00CB" w:rsidRPr="004D7654" w:rsidRDefault="00CF00CB" w:rsidP="00CF00CB">
      <w:pPr>
        <w:pStyle w:val="Heading2"/>
        <w:numPr>
          <w:ilvl w:val="1"/>
          <w:numId w:val="1"/>
        </w:numPr>
      </w:pPr>
      <w:bookmarkStart w:id="1613" w:name="_Toc343447864"/>
      <w:bookmarkStart w:id="1614" w:name="_Toc347056936"/>
      <w:r w:rsidRPr="004D7654">
        <w:t>Additional CFTR interacting proteins</w:t>
      </w:r>
      <w:bookmarkEnd w:id="1613"/>
      <w:bookmarkEnd w:id="1614"/>
    </w:p>
    <w:p w:rsidR="00CF00CB" w:rsidRPr="004D7654" w:rsidRDefault="00CF00CB" w:rsidP="00CF00CB">
      <w:pPr>
        <w:rPr>
          <w:rFonts w:cs="Times New Roman"/>
        </w:rPr>
      </w:pPr>
    </w:p>
    <w:p w:rsidR="00CF00CB" w:rsidRPr="004D7654" w:rsidRDefault="00CF00CB" w:rsidP="00CF00CB">
      <w:pPr>
        <w:pStyle w:val="Heading3"/>
        <w:numPr>
          <w:ilvl w:val="2"/>
          <w:numId w:val="1"/>
        </w:numPr>
      </w:pPr>
      <w:bookmarkStart w:id="1615" w:name="_Toc343447865"/>
      <w:bookmarkStart w:id="1616" w:name="_Toc347056937"/>
      <w:r w:rsidRPr="004D7654">
        <w:t>AMPK and NDPK-A</w:t>
      </w:r>
      <w:bookmarkEnd w:id="1615"/>
      <w:bookmarkEnd w:id="1616"/>
    </w:p>
    <w:p w:rsidR="00CF00CB" w:rsidRPr="004D7654" w:rsidRDefault="00CF00CB" w:rsidP="00CF00CB">
      <w:pPr>
        <w:rPr>
          <w:rFonts w:cs="Times New Roman"/>
        </w:rPr>
      </w:pPr>
      <w:r w:rsidRPr="004D7654">
        <w:rPr>
          <w:rFonts w:cs="Times New Roman"/>
        </w:rPr>
        <w:t xml:space="preserve">It is important to note that this thesis has focused on a small subset of potential CFTR interacting proteins, and that the field includes a vast number of candidates involved in the regulation of this channel.  Of note, it is worth discussing the involvement of NDPK-A and AMPK in CFTR regulation.  AMPK is involved in altering cellular function in times of metabolic stress to reduce the consumption of ATP in response to an increase in cellular AMP </w:t>
      </w:r>
      <w:r w:rsidR="004C46AB" w:rsidRPr="004D7654">
        <w:rPr>
          <w:rFonts w:cs="Times New Roman"/>
        </w:rPr>
        <w:t xml:space="preserve">(Hardie </w:t>
      </w:r>
      <w:r w:rsidR="00415106" w:rsidRPr="004D7654">
        <w:rPr>
          <w:rFonts w:cs="Times New Roman"/>
          <w:i/>
        </w:rPr>
        <w:t>et al.</w:t>
      </w:r>
      <w:r w:rsidR="004C46AB" w:rsidRPr="004D7654">
        <w:rPr>
          <w:rFonts w:cs="Times New Roman"/>
        </w:rPr>
        <w:t xml:space="preserve"> 2012)</w:t>
      </w:r>
      <w:r w:rsidRPr="004D7654">
        <w:rPr>
          <w:rFonts w:cs="Times New Roman"/>
        </w:rPr>
        <w:t>, and has been shown to regulate CFTR through binding to the C-terminal tail, phosphorylation and alterations in channel P</w:t>
      </w:r>
      <w:r w:rsidRPr="004D7654">
        <w:rPr>
          <w:rFonts w:cs="Times New Roman"/>
          <w:vertAlign w:val="subscript"/>
        </w:rPr>
        <w:t>o</w:t>
      </w:r>
      <w:r w:rsidRPr="004D7654">
        <w:rPr>
          <w:rFonts w:cs="Times New Roman"/>
          <w:vertAlign w:val="subscript"/>
        </w:rPr>
        <w:softHyphen/>
      </w:r>
      <w:r w:rsidRPr="004D7654">
        <w:rPr>
          <w:rFonts w:cs="Times New Roman"/>
        </w:rPr>
        <w:t xml:space="preserve"> </w:t>
      </w:r>
      <w:r w:rsidR="004C46AB" w:rsidRPr="004D7654">
        <w:rPr>
          <w:rFonts w:cs="Times New Roman"/>
        </w:rPr>
        <w:t xml:space="preserve">(Hallows </w:t>
      </w:r>
      <w:r w:rsidR="00415106" w:rsidRPr="004D7654">
        <w:rPr>
          <w:rFonts w:cs="Times New Roman"/>
          <w:i/>
        </w:rPr>
        <w:t>et al.</w:t>
      </w:r>
      <w:r w:rsidR="004C46AB" w:rsidRPr="004D7654">
        <w:rPr>
          <w:rFonts w:cs="Times New Roman"/>
        </w:rPr>
        <w:t xml:space="preserve"> 2003b; Hallows </w:t>
      </w:r>
      <w:r w:rsidR="00415106" w:rsidRPr="004D7654">
        <w:rPr>
          <w:rFonts w:cs="Times New Roman"/>
          <w:i/>
        </w:rPr>
        <w:t>et al.</w:t>
      </w:r>
      <w:r w:rsidR="004C46AB" w:rsidRPr="004D7654">
        <w:rPr>
          <w:rFonts w:cs="Times New Roman"/>
        </w:rPr>
        <w:t xml:space="preserve"> 2000; King </w:t>
      </w:r>
      <w:r w:rsidR="00415106" w:rsidRPr="004D7654">
        <w:rPr>
          <w:rFonts w:cs="Times New Roman"/>
          <w:i/>
        </w:rPr>
        <w:t>et al.</w:t>
      </w:r>
      <w:r w:rsidR="004C46AB" w:rsidRPr="004D7654">
        <w:rPr>
          <w:rFonts w:cs="Times New Roman"/>
        </w:rPr>
        <w:t xml:space="preserve"> 2009; Kongsuphol </w:t>
      </w:r>
      <w:r w:rsidR="00415106" w:rsidRPr="004D7654">
        <w:rPr>
          <w:rFonts w:cs="Times New Roman"/>
          <w:i/>
        </w:rPr>
        <w:t>et al.</w:t>
      </w:r>
      <w:r w:rsidR="004C46AB" w:rsidRPr="004D7654">
        <w:rPr>
          <w:rFonts w:cs="Times New Roman"/>
        </w:rPr>
        <w:t xml:space="preserve"> 2009)</w:t>
      </w:r>
      <w:r w:rsidRPr="004D7654">
        <w:rPr>
          <w:rFonts w:cs="Times New Roman"/>
        </w:rPr>
        <w:t>; a logical association due to</w:t>
      </w:r>
      <w:r w:rsidR="00F249AC">
        <w:rPr>
          <w:rFonts w:cs="Times New Roman"/>
        </w:rPr>
        <w:t xml:space="preserve"> the</w:t>
      </w:r>
      <w:r w:rsidRPr="004D7654">
        <w:rPr>
          <w:rFonts w:cs="Times New Roman"/>
        </w:rPr>
        <w:t xml:space="preserve"> ATP-dependent nature of the CFTR channel.  </w:t>
      </w:r>
      <w:r w:rsidRPr="00F249AC">
        <w:rPr>
          <w:rFonts w:cs="Times New Roman"/>
        </w:rPr>
        <w:t xml:space="preserve">Muimo </w:t>
      </w:r>
      <w:r w:rsidR="00415106" w:rsidRPr="00F249AC">
        <w:rPr>
          <w:rFonts w:cs="Times New Roman"/>
          <w:i/>
        </w:rPr>
        <w:t xml:space="preserve">et </w:t>
      </w:r>
      <w:r w:rsidR="00415106" w:rsidRPr="00F249AC">
        <w:rPr>
          <w:rFonts w:cs="Times New Roman"/>
          <w:i/>
        </w:rPr>
        <w:lastRenderedPageBreak/>
        <w:t>al.</w:t>
      </w:r>
      <w:r w:rsidRPr="00F249AC">
        <w:rPr>
          <w:rFonts w:cs="Times New Roman"/>
        </w:rPr>
        <w:t xml:space="preserve"> (2006)</w:t>
      </w:r>
      <w:r w:rsidRPr="004D7654">
        <w:rPr>
          <w:rFonts w:cs="Times New Roman"/>
        </w:rPr>
        <w:t xml:space="preserve"> showed an association between NDPK-A and AMPK, and it is hypothesised that the three proteins exist in a multiprotein complex involved in CFTR regulation </w:t>
      </w:r>
      <w:r w:rsidR="004C46AB" w:rsidRPr="004D7654">
        <w:rPr>
          <w:rFonts w:cs="Times New Roman"/>
        </w:rPr>
        <w:t xml:space="preserve">(Treharne </w:t>
      </w:r>
      <w:r w:rsidR="00415106" w:rsidRPr="004D7654">
        <w:rPr>
          <w:rFonts w:cs="Times New Roman"/>
          <w:i/>
        </w:rPr>
        <w:t>et al.</w:t>
      </w:r>
      <w:r w:rsidR="004C46AB" w:rsidRPr="004D7654">
        <w:rPr>
          <w:rFonts w:cs="Times New Roman"/>
        </w:rPr>
        <w:t xml:space="preserve"> 2009)</w:t>
      </w:r>
      <w:r w:rsidRPr="004D7654">
        <w:rPr>
          <w:rFonts w:cs="Times New Roman"/>
        </w:rPr>
        <w:t xml:space="preserve">.  Through the use of mutant and WT NDPK-A proteins, it was also shown that the catalytic activity of NDPK-A was required for CFTR regulation by AMPK </w:t>
      </w:r>
      <w:r w:rsidR="004C46AB" w:rsidRPr="004D7654">
        <w:rPr>
          <w:rFonts w:cs="Times New Roman"/>
        </w:rPr>
        <w:t xml:space="preserve">(King </w:t>
      </w:r>
      <w:r w:rsidR="00415106" w:rsidRPr="004D7654">
        <w:rPr>
          <w:rFonts w:cs="Times New Roman"/>
          <w:i/>
        </w:rPr>
        <w:t>et al.</w:t>
      </w:r>
      <w:r w:rsidR="004C46AB" w:rsidRPr="004D7654">
        <w:rPr>
          <w:rFonts w:cs="Times New Roman"/>
        </w:rPr>
        <w:t xml:space="preserve"> 2012)</w:t>
      </w:r>
      <w:r w:rsidRPr="004D7654">
        <w:rPr>
          <w:rFonts w:cs="Times New Roman"/>
        </w:rPr>
        <w:t>.  Therefore NDPK-A as well as NDPK-B appears to be important in the finely tuned regulation of this channel, and provides another candidate along with AMPK for a multiprotein complex surrounding CFTR.</w:t>
      </w:r>
    </w:p>
    <w:p w:rsidR="00CF00CB" w:rsidRPr="004D7654" w:rsidRDefault="00CF00CB" w:rsidP="00CF00CB">
      <w:pPr>
        <w:rPr>
          <w:rFonts w:cs="Times New Roman"/>
        </w:rPr>
      </w:pPr>
    </w:p>
    <w:p w:rsidR="00CF00CB" w:rsidRPr="004D7654" w:rsidRDefault="00CF00CB" w:rsidP="00CF00CB">
      <w:pPr>
        <w:pStyle w:val="Heading3"/>
        <w:numPr>
          <w:ilvl w:val="2"/>
          <w:numId w:val="1"/>
        </w:numPr>
      </w:pPr>
      <w:bookmarkStart w:id="1617" w:name="_Toc343447866"/>
      <w:bookmarkStart w:id="1618" w:name="_Toc347056938"/>
      <w:r w:rsidRPr="004D7654">
        <w:t>Chaperone proteins</w:t>
      </w:r>
      <w:bookmarkEnd w:id="1617"/>
      <w:bookmarkEnd w:id="1618"/>
    </w:p>
    <w:p w:rsidR="00CF00CB" w:rsidRPr="004D7654" w:rsidRDefault="00CF00CB" w:rsidP="00CF00CB">
      <w:pPr>
        <w:rPr>
          <w:rFonts w:cs="Times New Roman"/>
        </w:rPr>
      </w:pPr>
      <w:r w:rsidRPr="004D7654">
        <w:rPr>
          <w:rFonts w:cs="Times New Roman"/>
        </w:rPr>
        <w:t xml:space="preserve">CFTR is also associated with a number of chaperone proteins to ensure it is correctly folded; the most well-known of these chaperone proteins include the heat shock proteins (HSP), HSP70 and 90 </w:t>
      </w:r>
      <w:r w:rsidR="004C46AB" w:rsidRPr="004D7654">
        <w:rPr>
          <w:rFonts w:cs="Times New Roman"/>
        </w:rPr>
        <w:t xml:space="preserve">(Sun </w:t>
      </w:r>
      <w:r w:rsidR="00415106" w:rsidRPr="004D7654">
        <w:rPr>
          <w:rFonts w:cs="Times New Roman"/>
          <w:i/>
        </w:rPr>
        <w:t>et al.</w:t>
      </w:r>
      <w:r w:rsidR="004C46AB" w:rsidRPr="004D7654">
        <w:rPr>
          <w:rFonts w:cs="Times New Roman"/>
        </w:rPr>
        <w:t xml:space="preserve"> 2008; Wang </w:t>
      </w:r>
      <w:r w:rsidR="00415106" w:rsidRPr="004D7654">
        <w:rPr>
          <w:rFonts w:cs="Times New Roman"/>
          <w:i/>
        </w:rPr>
        <w:t>et al.</w:t>
      </w:r>
      <w:r w:rsidR="004C46AB" w:rsidRPr="004D7654">
        <w:rPr>
          <w:rFonts w:cs="Times New Roman"/>
        </w:rPr>
        <w:t xml:space="preserve"> 2006)</w:t>
      </w:r>
      <w:r w:rsidRPr="004D7654">
        <w:rPr>
          <w:rFonts w:cs="Times New Roman"/>
        </w:rPr>
        <w:t xml:space="preserve">.  The proteostasis network (PN) is also involved in protein folding, and HSP90 is a key member of the PN </w:t>
      </w:r>
      <w:r w:rsidR="004C46AB" w:rsidRPr="004D7654">
        <w:rPr>
          <w:rFonts w:cs="Times New Roman"/>
        </w:rPr>
        <w:t xml:space="preserve">(Balch </w:t>
      </w:r>
      <w:r w:rsidR="00415106" w:rsidRPr="004D7654">
        <w:rPr>
          <w:rFonts w:cs="Times New Roman"/>
          <w:i/>
        </w:rPr>
        <w:t>et al.</w:t>
      </w:r>
      <w:r w:rsidR="004C46AB" w:rsidRPr="004D7654">
        <w:rPr>
          <w:rFonts w:cs="Times New Roman"/>
        </w:rPr>
        <w:t xml:space="preserve"> 2008)</w:t>
      </w:r>
      <w:r w:rsidRPr="004D7654">
        <w:rPr>
          <w:rFonts w:cs="Times New Roman"/>
        </w:rPr>
        <w:t>.  FK506-bindin</w:t>
      </w:r>
      <w:r w:rsidR="00F249AC">
        <w:rPr>
          <w:rFonts w:cs="Times New Roman"/>
        </w:rPr>
        <w:t>g</w:t>
      </w:r>
      <w:r w:rsidRPr="004D7654">
        <w:rPr>
          <w:rFonts w:cs="Times New Roman"/>
        </w:rPr>
        <w:t xml:space="preserve"> protein (FKBP) isoform 8 (FKBP8) is a member of the CFTR interactome that interacts predominantly with ΔF508 (</w:t>
      </w:r>
      <w:r w:rsidRPr="004D7654">
        <w:rPr>
          <w:rFonts w:cs="Times New Roman"/>
          <w:b/>
        </w:rPr>
        <w:t xml:space="preserve">Wang </w:t>
      </w:r>
      <w:r w:rsidR="00415106" w:rsidRPr="004D7654">
        <w:rPr>
          <w:rFonts w:cs="Times New Roman"/>
          <w:b/>
          <w:i/>
        </w:rPr>
        <w:t>et al.</w:t>
      </w:r>
      <w:r w:rsidRPr="004D7654">
        <w:rPr>
          <w:rFonts w:cs="Times New Roman"/>
          <w:b/>
        </w:rPr>
        <w:t xml:space="preserve"> 2006</w:t>
      </w:r>
      <w:r w:rsidRPr="004D7654">
        <w:rPr>
          <w:rFonts w:cs="Times New Roman"/>
        </w:rPr>
        <w:t xml:space="preserve">), which suggests that it plays a role in CFTR folding, but it is also required for the trafficking of WT CFTR </w:t>
      </w:r>
      <w:r w:rsidR="004C46AB" w:rsidRPr="004D7654">
        <w:rPr>
          <w:rFonts w:cs="Times New Roman"/>
        </w:rPr>
        <w:t xml:space="preserve">(Banasavadi-Siddegowda </w:t>
      </w:r>
      <w:r w:rsidR="00415106" w:rsidRPr="004D7654">
        <w:rPr>
          <w:rFonts w:cs="Times New Roman"/>
          <w:i/>
        </w:rPr>
        <w:t>et al.</w:t>
      </w:r>
      <w:r w:rsidR="004C46AB" w:rsidRPr="004D7654">
        <w:rPr>
          <w:rFonts w:cs="Times New Roman"/>
        </w:rPr>
        <w:t xml:space="preserve"> 2011)</w:t>
      </w:r>
      <w:r w:rsidRPr="004D7654">
        <w:rPr>
          <w:rFonts w:cs="Times New Roman"/>
        </w:rPr>
        <w:t xml:space="preserve">.  Silencing of FKBP8 using siRNA resulted in the accumulation of both ΔF508 and WT CFTR as a misfolded intermediate, resulting in a loss of channel activity </w:t>
      </w:r>
      <w:r w:rsidR="004C46AB" w:rsidRPr="004D7654">
        <w:rPr>
          <w:rFonts w:cs="Times New Roman"/>
        </w:rPr>
        <w:t xml:space="preserve">(Hutt </w:t>
      </w:r>
      <w:r w:rsidR="00415106" w:rsidRPr="004D7654">
        <w:rPr>
          <w:rFonts w:cs="Times New Roman"/>
          <w:i/>
        </w:rPr>
        <w:t>et al.</w:t>
      </w:r>
      <w:r w:rsidR="004C46AB" w:rsidRPr="004D7654">
        <w:rPr>
          <w:rFonts w:cs="Times New Roman"/>
        </w:rPr>
        <w:t xml:space="preserve"> 2012)</w:t>
      </w:r>
      <w:r w:rsidRPr="004D7654">
        <w:rPr>
          <w:rFonts w:cs="Times New Roman"/>
        </w:rPr>
        <w:t>.  Th</w:t>
      </w:r>
      <w:r w:rsidR="00F249AC">
        <w:rPr>
          <w:rFonts w:cs="Times New Roman"/>
        </w:rPr>
        <w:t>is work has highlighted FKBP8 as</w:t>
      </w:r>
      <w:r w:rsidRPr="004D7654">
        <w:rPr>
          <w:rFonts w:cs="Times New Roman"/>
        </w:rPr>
        <w:t xml:space="preserve"> a key component of the trafficking and folding machinery for CFTR and may be a potential therapeutic target in the future.</w:t>
      </w:r>
    </w:p>
    <w:p w:rsidR="00CF00CB" w:rsidRPr="004D7654" w:rsidRDefault="00CF00CB" w:rsidP="00CF00CB">
      <w:pPr>
        <w:rPr>
          <w:rFonts w:cs="Times New Roman"/>
        </w:rPr>
      </w:pPr>
    </w:p>
    <w:p w:rsidR="00CF00CB" w:rsidRPr="004D7654" w:rsidRDefault="00CF00CB" w:rsidP="00CF00CB">
      <w:pPr>
        <w:pStyle w:val="Heading3"/>
        <w:numPr>
          <w:ilvl w:val="2"/>
          <w:numId w:val="1"/>
        </w:numPr>
      </w:pPr>
      <w:bookmarkStart w:id="1619" w:name="_Toc343447867"/>
      <w:bookmarkStart w:id="1620" w:name="_Toc347056939"/>
      <w:r w:rsidRPr="004D7654">
        <w:t>Novel CFTR interacting proteins</w:t>
      </w:r>
      <w:bookmarkEnd w:id="1619"/>
      <w:bookmarkEnd w:id="1620"/>
    </w:p>
    <w:p w:rsidR="00CF00CB" w:rsidRPr="004D7654" w:rsidRDefault="00CF00CB" w:rsidP="00CF00CB">
      <w:pPr>
        <w:rPr>
          <w:rFonts w:cs="Times New Roman"/>
        </w:rPr>
      </w:pPr>
      <w:r w:rsidRPr="004D7654">
        <w:rPr>
          <w:rFonts w:cs="Times New Roman"/>
        </w:rPr>
        <w:t>Novel CFTR interacting proteins are being rapidly discovered, and some are identified through their interactions not with WT CFTR, but through interactions with common CFTR mutants.  One example of this is calumenin, a Ca</w:t>
      </w:r>
      <w:r w:rsidRPr="004D7654">
        <w:rPr>
          <w:rFonts w:cs="Times New Roman"/>
          <w:vertAlign w:val="superscript"/>
        </w:rPr>
        <w:t>2+</w:t>
      </w:r>
      <w:r w:rsidRPr="004D7654">
        <w:rPr>
          <w:rFonts w:cs="Times New Roman"/>
        </w:rPr>
        <w:t xml:space="preserve">-binding protein located in the ER </w:t>
      </w:r>
      <w:r w:rsidR="004C46AB" w:rsidRPr="004D7654">
        <w:rPr>
          <w:rFonts w:cs="Times New Roman"/>
        </w:rPr>
        <w:t xml:space="preserve">(Yabe </w:t>
      </w:r>
      <w:r w:rsidR="00415106" w:rsidRPr="004D7654">
        <w:rPr>
          <w:rFonts w:cs="Times New Roman"/>
          <w:i/>
        </w:rPr>
        <w:t>et al.</w:t>
      </w:r>
      <w:r w:rsidR="004C46AB" w:rsidRPr="004D7654">
        <w:rPr>
          <w:rFonts w:cs="Times New Roman"/>
        </w:rPr>
        <w:t xml:space="preserve"> 1997)</w:t>
      </w:r>
      <w:r w:rsidRPr="004D7654">
        <w:rPr>
          <w:rFonts w:cs="Times New Roman"/>
        </w:rPr>
        <w:t xml:space="preserve">.  Calumenin was identified as a CFTR binding protein through immunoprecipitation with G551D-CFTR, followed by resolution using 2-dimensional gel electrophoresis and analysis using Mass Spectrometry </w:t>
      </w:r>
      <w:r w:rsidR="004C46AB" w:rsidRPr="004D7654">
        <w:rPr>
          <w:rFonts w:cs="Times New Roman"/>
        </w:rPr>
        <w:t xml:space="preserve">(Teng </w:t>
      </w:r>
      <w:r w:rsidR="00415106" w:rsidRPr="004D7654">
        <w:rPr>
          <w:rFonts w:cs="Times New Roman"/>
          <w:i/>
        </w:rPr>
        <w:t>et al.</w:t>
      </w:r>
      <w:r w:rsidR="004C46AB" w:rsidRPr="004D7654">
        <w:rPr>
          <w:rFonts w:cs="Times New Roman"/>
        </w:rPr>
        <w:t xml:space="preserve"> 2012)</w:t>
      </w:r>
      <w:r w:rsidRPr="004D7654">
        <w:rPr>
          <w:rFonts w:cs="Times New Roman"/>
        </w:rPr>
        <w:t xml:space="preserve">.  Interestingly, co-immunoprecipitation experiments showed that more calumenin bound </w:t>
      </w:r>
      <w:r w:rsidRPr="004D7654">
        <w:rPr>
          <w:rFonts w:cs="Times New Roman"/>
        </w:rPr>
        <w:lastRenderedPageBreak/>
        <w:t>to G551D-CFTR than to WT CFTR, which is thought to explain the differences in maturation and trafficking between G551D-CFTR and WT CFTR (</w:t>
      </w:r>
      <w:r w:rsidRPr="004D7654">
        <w:rPr>
          <w:rFonts w:cs="Times New Roman"/>
          <w:b/>
        </w:rPr>
        <w:t xml:space="preserve">Teng </w:t>
      </w:r>
      <w:r w:rsidR="00415106" w:rsidRPr="004D7654">
        <w:rPr>
          <w:rFonts w:cs="Times New Roman"/>
          <w:b/>
          <w:i/>
        </w:rPr>
        <w:t>et al.</w:t>
      </w:r>
      <w:r w:rsidRPr="004D7654">
        <w:rPr>
          <w:rFonts w:cs="Times New Roman"/>
          <w:b/>
        </w:rPr>
        <w:t xml:space="preserve"> 2012</w:t>
      </w:r>
      <w:r w:rsidRPr="004D7654">
        <w:rPr>
          <w:rFonts w:cs="Times New Roman"/>
        </w:rPr>
        <w:t>).</w:t>
      </w:r>
    </w:p>
    <w:p w:rsidR="00CF00CB" w:rsidRPr="004D7654" w:rsidRDefault="00CF00CB" w:rsidP="00CF00CB">
      <w:pPr>
        <w:rPr>
          <w:rFonts w:cs="Times New Roman"/>
        </w:rPr>
      </w:pPr>
    </w:p>
    <w:p w:rsidR="00CF00CB" w:rsidRPr="004D7654" w:rsidRDefault="00CF00CB" w:rsidP="00CF00CB">
      <w:pPr>
        <w:pStyle w:val="Heading2"/>
        <w:numPr>
          <w:ilvl w:val="1"/>
          <w:numId w:val="1"/>
        </w:numPr>
      </w:pPr>
      <w:bookmarkStart w:id="1621" w:name="_Toc343447868"/>
      <w:bookmarkStart w:id="1622" w:name="_Toc347056940"/>
      <w:r w:rsidRPr="004D7654">
        <w:t>Overall conclusion</w:t>
      </w:r>
      <w:bookmarkEnd w:id="1621"/>
      <w:bookmarkEnd w:id="1622"/>
    </w:p>
    <w:p w:rsidR="00CF00CB" w:rsidRPr="004D7654" w:rsidRDefault="00CF00CB" w:rsidP="00CF00CB">
      <w:pPr>
        <w:rPr>
          <w:rFonts w:cs="Times New Roman"/>
          <w:b/>
          <w:u w:val="single"/>
        </w:rPr>
      </w:pPr>
    </w:p>
    <w:p w:rsidR="00CF00CB" w:rsidRPr="004D7654" w:rsidRDefault="00CF00CB" w:rsidP="00CF00CB">
      <w:pPr>
        <w:rPr>
          <w:rFonts w:cs="Times New Roman"/>
        </w:rPr>
      </w:pPr>
      <w:r w:rsidRPr="004D7654">
        <w:rPr>
          <w:rFonts w:cs="Times New Roman"/>
        </w:rPr>
        <w:t>In conclusion, the results in this thesis have highlighted a number of important factors to consider for further research into the regulation of CFTR in human airway epithelia.  The difficulties encountered with the use of GFP-tagged proteins and siRNA-mediated knockdown of NDPK-B expression provided valuable insight into these techniques, especially in cells destined to be used for delicate procedures such as patch-clamping.  The work performed for this thesis on the role of tyrosine phosphorylation provided novel data on the regulation of CFTR by tyrosine phosphatases in 16HBE14o- cells, and the surprising results also highlighted the importance of considering the cell-type specific effects; the original hypothesis for the tyrosine phosphorylation work was based on published findings in a variety of cell types, but not 16HBE14o- cells, and was subsequently rejected.  The data obtained on the effect of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and PAO on the CFTR</w:t>
      </w:r>
      <w:r w:rsidRPr="004D7654">
        <w:rPr>
          <w:rFonts w:cs="Times New Roman"/>
          <w:vertAlign w:val="subscript"/>
        </w:rPr>
        <w:t>inh</w:t>
      </w:r>
      <w:r w:rsidRPr="004D7654">
        <w:rPr>
          <w:rFonts w:cs="Times New Roman"/>
        </w:rPr>
        <w:t>-172-sensitive current has provided a strong baseline for further work into identifying the tyrosine phosphatases involved.  Finally, the investigations into the role of G proteins in CFTR regulation once the channel has been activated showed that there was no effect of G protein stimulation with GTPγS on CFTR activity, although as discussed, changes in experimental technique to allow greater time for the compound to diffuse into the intracellular compartment of the cell may have been required.</w:t>
      </w:r>
    </w:p>
    <w:p w:rsidR="00CF00CB" w:rsidRPr="004D7654" w:rsidRDefault="00CF00CB" w:rsidP="00CF00CB">
      <w:pPr>
        <w:rPr>
          <w:rFonts w:cs="Times New Roman"/>
        </w:rPr>
      </w:pPr>
    </w:p>
    <w:p w:rsidR="00CF00CB" w:rsidRPr="004D7654" w:rsidRDefault="00CF00CB" w:rsidP="00CF00CB">
      <w:pPr>
        <w:pStyle w:val="Heading2"/>
        <w:numPr>
          <w:ilvl w:val="1"/>
          <w:numId w:val="1"/>
        </w:numPr>
      </w:pPr>
      <w:bookmarkStart w:id="1623" w:name="_Toc343447869"/>
      <w:bookmarkStart w:id="1624" w:name="_Toc347056941"/>
      <w:r w:rsidRPr="004D7654">
        <w:t>Improvements and future work</w:t>
      </w:r>
      <w:bookmarkEnd w:id="1623"/>
      <w:bookmarkEnd w:id="1624"/>
    </w:p>
    <w:p w:rsidR="00CF00CB" w:rsidRPr="004D7654" w:rsidRDefault="00CF00CB" w:rsidP="00CF00CB">
      <w:pPr>
        <w:rPr>
          <w:rFonts w:cs="Times New Roman"/>
          <w:b/>
          <w:u w:val="single"/>
        </w:rPr>
      </w:pPr>
    </w:p>
    <w:p w:rsidR="00CF00CB" w:rsidRPr="004D7654" w:rsidRDefault="00CF00CB" w:rsidP="00CF00CB">
      <w:pPr>
        <w:pStyle w:val="ListParagraph"/>
        <w:numPr>
          <w:ilvl w:val="2"/>
          <w:numId w:val="1"/>
        </w:numPr>
        <w:rPr>
          <w:rFonts w:cs="Times New Roman"/>
          <w:b/>
          <w:i/>
        </w:rPr>
      </w:pPr>
      <w:r w:rsidRPr="004D7654">
        <w:rPr>
          <w:rFonts w:cs="Times New Roman"/>
          <w:b/>
          <w:i/>
        </w:rPr>
        <w:t>Chapter 3 – NDPK-B and CFTR</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To improve this work, confocal imaging could have been used to thoroughly investigate the location of GFP-tagged and endogenous NDP</w:t>
      </w:r>
      <w:r w:rsidR="00F249AC">
        <w:rPr>
          <w:rFonts w:cs="Times New Roman"/>
        </w:rPr>
        <w:t>K-B in 16HBE14o- cells to comple</w:t>
      </w:r>
      <w:r w:rsidRPr="004D7654">
        <w:rPr>
          <w:rFonts w:cs="Times New Roman"/>
        </w:rPr>
        <w:t>ment the whole-cell patch-clamp experiments.</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Future work could focus on the use of nasal brushings from healthy volunteers, as these still displayed the previously identified movement of NDPK-B to the apical membrane and association with CFTR.  Continued use of the whole-cell patch-clamp analysis, the GFP-tagged proteins and shRNA in these cells would provide further insight into the functional interaction between NDPK-B and CFTR, especially with the use of tagged shRNA to allow for easy identification of transfected cells.  The nasal brushings would also provide a native human airway cell model, allowing the investigation of CFTR function in its native environment rather than in an expression system, where over-expression of the protein may cause aberrant function not only of CFTR, but of associated proteins as well </w:t>
      </w:r>
      <w:r w:rsidR="004F22E3" w:rsidRPr="004D7654">
        <w:rPr>
          <w:rFonts w:cs="Times New Roman"/>
        </w:rPr>
        <w:t>(Widdicombe 2000)</w:t>
      </w:r>
      <w:r w:rsidRPr="004D7654">
        <w:rPr>
          <w:rFonts w:cs="Times New Roman"/>
        </w:rPr>
        <w:t xml:space="preserve">.  It would also be informative to investigate the function of CFTR in an animal model, for example the zebrafish </w:t>
      </w:r>
      <w:r w:rsidRPr="004D7654">
        <w:rPr>
          <w:rFonts w:cs="Times New Roman"/>
          <w:i/>
        </w:rPr>
        <w:t>Danio rerio</w:t>
      </w:r>
      <w:r w:rsidRPr="004D7654">
        <w:rPr>
          <w:rFonts w:cs="Times New Roman"/>
        </w:rPr>
        <w:t xml:space="preserve">.  The availability of NDPK-B knockout zebrafish </w:t>
      </w:r>
      <w:r w:rsidR="004C46AB" w:rsidRPr="004D7654">
        <w:rPr>
          <w:rFonts w:cs="Times New Roman"/>
        </w:rPr>
        <w:t xml:space="preserve">(Hippe </w:t>
      </w:r>
      <w:r w:rsidR="00415106" w:rsidRPr="004D7654">
        <w:rPr>
          <w:rFonts w:cs="Times New Roman"/>
          <w:i/>
        </w:rPr>
        <w:t>et al.</w:t>
      </w:r>
      <w:r w:rsidR="004C46AB" w:rsidRPr="004D7654">
        <w:rPr>
          <w:rFonts w:cs="Times New Roman"/>
        </w:rPr>
        <w:t xml:space="preserve"> 2009)</w:t>
      </w:r>
      <w:r w:rsidRPr="004D7654">
        <w:rPr>
          <w:rFonts w:cs="Times New Roman"/>
        </w:rPr>
        <w:t xml:space="preserve"> and investigations into CFTR function already taking place in this model organism </w:t>
      </w:r>
      <w:r w:rsidR="004C46AB" w:rsidRPr="004D7654">
        <w:rPr>
          <w:rFonts w:cs="Times New Roman"/>
        </w:rPr>
        <w:t xml:space="preserve">(Bagnat </w:t>
      </w:r>
      <w:r w:rsidR="00415106" w:rsidRPr="004D7654">
        <w:rPr>
          <w:rFonts w:cs="Times New Roman"/>
          <w:i/>
        </w:rPr>
        <w:t>et al.</w:t>
      </w:r>
      <w:r w:rsidR="004C46AB" w:rsidRPr="004D7654">
        <w:rPr>
          <w:rFonts w:cs="Times New Roman"/>
        </w:rPr>
        <w:t xml:space="preserve"> 2010)</w:t>
      </w:r>
      <w:r w:rsidRPr="004D7654">
        <w:rPr>
          <w:rFonts w:cs="Times New Roman"/>
        </w:rPr>
        <w:t xml:space="preserve">  make this a very attractive model for future work in this area.</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 xml:space="preserve"> Further investigation into the binding sites on both NDPK-B and CFTR responsible for the co-localisation and co-immunoprecipitation of the two proteins would also provide further insight into the relationship between these proteins.  To this end, production of more NBD1 fragments for Far Western blot analysis would be beneficial to determine which residues in NBD1 are responsible for NDPK-B binding.  To determine key regions of NDPK-B involved in CFTR binding, fragments of NDPK-B could also be produced, primarily in the region that shows the least sequence homology to NDPK-A, as this isoform does not interact with CFTR; because the two proteins are very similar, any regions where this similarity is lost would be an optimum starting point for CFTR-NDPK-B interaction investigations.</w:t>
      </w:r>
    </w:p>
    <w:p w:rsidR="00CF00CB" w:rsidRPr="004D7654" w:rsidRDefault="00CF00CB" w:rsidP="00CF00CB">
      <w:pPr>
        <w:rPr>
          <w:rFonts w:cs="Times New Roman"/>
        </w:rPr>
      </w:pPr>
    </w:p>
    <w:p w:rsidR="00CF00CB" w:rsidRPr="004D7654" w:rsidRDefault="00CF00CB" w:rsidP="00CF00CB">
      <w:pPr>
        <w:pStyle w:val="ListParagraph"/>
        <w:numPr>
          <w:ilvl w:val="2"/>
          <w:numId w:val="1"/>
        </w:numPr>
        <w:rPr>
          <w:rFonts w:cs="Times New Roman"/>
          <w:b/>
          <w:i/>
        </w:rPr>
      </w:pPr>
      <w:r w:rsidRPr="004D7654">
        <w:rPr>
          <w:rFonts w:cs="Times New Roman"/>
          <w:b/>
          <w:i/>
        </w:rPr>
        <w:t>Chapter 4 – tyrosine phosphorylation and CFTR</w:t>
      </w:r>
    </w:p>
    <w:p w:rsidR="00CF00CB" w:rsidRPr="004D7654" w:rsidRDefault="00CF00CB" w:rsidP="00CF00CB">
      <w:pPr>
        <w:rPr>
          <w:rFonts w:cs="Times New Roman"/>
        </w:rPr>
      </w:pPr>
      <w:r w:rsidRPr="004D7654">
        <w:rPr>
          <w:rFonts w:cs="Times New Roman"/>
        </w:rPr>
        <w:t>To improve this work, cell-surface biotinylation could have been used more effectively and the experiments repeated once it was established that the original work was inadequate.  In addition to this,</w:t>
      </w:r>
      <w:r w:rsidR="00BB6B8B">
        <w:rPr>
          <w:rFonts w:cs="Times New Roman"/>
        </w:rPr>
        <w:t xml:space="preserve"> confocal images could have been obtained using human nasal epithelial cells and 16HBE14o- cells to identify whether there were changes in the </w:t>
      </w:r>
      <w:r w:rsidR="00BB6B8B">
        <w:rPr>
          <w:rFonts w:cs="Times New Roman"/>
        </w:rPr>
        <w:lastRenderedPageBreak/>
        <w:t>location of CFTR.  T</w:t>
      </w:r>
      <w:r w:rsidRPr="004D7654">
        <w:rPr>
          <w:rFonts w:cs="Times New Roman"/>
        </w:rPr>
        <w:t xml:space="preserve">he staining for confocal imaging could have been done with a plasma membrane marker, for example using antibodies against alkaline phosphatase </w:t>
      </w:r>
      <w:r w:rsidR="004C46AB" w:rsidRPr="004D7654">
        <w:rPr>
          <w:rFonts w:cs="Times New Roman"/>
        </w:rPr>
        <w:t xml:space="preserve">(Denning </w:t>
      </w:r>
      <w:r w:rsidR="00415106" w:rsidRPr="004D7654">
        <w:rPr>
          <w:rFonts w:cs="Times New Roman"/>
          <w:i/>
        </w:rPr>
        <w:t>et al.</w:t>
      </w:r>
      <w:r w:rsidR="004C46AB" w:rsidRPr="004D7654">
        <w:rPr>
          <w:rFonts w:cs="Times New Roman"/>
        </w:rPr>
        <w:t xml:space="preserve"> 1992c)</w:t>
      </w:r>
      <w:r w:rsidRPr="004D7654">
        <w:rPr>
          <w:rFonts w:cs="Times New Roman"/>
        </w:rPr>
        <w:t xml:space="preserve"> to allow co-localisation studies to be performed.  Actin markers could also have been used to provide a marker for the amount of protein loaded in each gel for Western blot analysis to allow any apparent changes in CFTR staining to be quantified.</w:t>
      </w:r>
    </w:p>
    <w:p w:rsidR="00CF00CB" w:rsidRPr="004D7654" w:rsidRDefault="00CF00CB" w:rsidP="00CF00CB">
      <w:pPr>
        <w:rPr>
          <w:rFonts w:cs="Times New Roman"/>
        </w:rPr>
      </w:pPr>
    </w:p>
    <w:p w:rsidR="00CF00CB" w:rsidRPr="004D7654" w:rsidRDefault="00CF00CB" w:rsidP="00CF00CB">
      <w:pPr>
        <w:rPr>
          <w:rFonts w:cs="Times New Roman"/>
        </w:rPr>
      </w:pPr>
      <w:r w:rsidRPr="004D7654">
        <w:rPr>
          <w:rFonts w:cs="Times New Roman"/>
        </w:rPr>
        <w:t>Future work in this area could determine whether the effect of PAO on CFTR was due to inhibition of PTPs or whether it was due to another PAO target.  Due to the lack of information about PTPs involved in CFTR function and a paucity of specific PTP inhibitors there was only a finite amount of work that could be done in this area.  To determine whether the effect of PAO was mediated instead by Rho or PI4-K it would be necessary to use alternative inhibitors of these two enzymes to determine whether the effect of PAO could be mimicked.  However the similarity between the response to PAO and the response to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suggested that tyrosine phosphorylation may well be playing a role in the regulation of CFTR.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and PAO inhibit PTPs through separate mechanisms; while PAO disrupts the active site,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works as a competitive inhibitor by binding to the active site as a phosphate analogue </w:t>
      </w:r>
      <w:r w:rsidR="004F22E3" w:rsidRPr="004D7654">
        <w:rPr>
          <w:rFonts w:cs="Times New Roman"/>
        </w:rPr>
        <w:t xml:space="preserve">(Huyer </w:t>
      </w:r>
      <w:r w:rsidR="00415106" w:rsidRPr="004D7654">
        <w:rPr>
          <w:rFonts w:cs="Times New Roman"/>
          <w:i/>
        </w:rPr>
        <w:t>et al.</w:t>
      </w:r>
      <w:r w:rsidR="004F22E3" w:rsidRPr="004D7654">
        <w:rPr>
          <w:rFonts w:cs="Times New Roman"/>
        </w:rPr>
        <w:t xml:space="preserve"> 1997)</w:t>
      </w:r>
      <w:r w:rsidRPr="004D7654">
        <w:rPr>
          <w:rFonts w:cs="Times New Roman"/>
        </w:rPr>
        <w:t>.  As they both mediated the same effects through two separate pathways it strengthens the argument for the involvement of PTPs in CFTR regulation.</w:t>
      </w:r>
    </w:p>
    <w:p w:rsidR="00CF00CB" w:rsidRPr="004D7654" w:rsidRDefault="00CF00CB" w:rsidP="00CF00CB">
      <w:pPr>
        <w:rPr>
          <w:rFonts w:cs="Times New Roman"/>
          <w:szCs w:val="24"/>
        </w:rPr>
      </w:pPr>
    </w:p>
    <w:p w:rsidR="00CF00CB" w:rsidRPr="004D7654" w:rsidRDefault="00CF00CB" w:rsidP="00CF00CB">
      <w:pPr>
        <w:rPr>
          <w:rFonts w:cs="Times New Roman"/>
          <w:szCs w:val="24"/>
        </w:rPr>
      </w:pPr>
      <w:r w:rsidRPr="004D7654">
        <w:rPr>
          <w:rFonts w:cs="Times New Roman"/>
          <w:szCs w:val="24"/>
        </w:rPr>
        <w:t xml:space="preserve">Due to the lack of chemical inhibitors the role of specific PTPs in CFTR regulation could not be thoroughly investigated using that method.  Future work could focus on the role of PTPμ, which has been shown to interact with the scaffold protein RACK1 </w:t>
      </w:r>
      <w:r w:rsidR="004F22E3" w:rsidRPr="004D7654">
        <w:rPr>
          <w:rFonts w:cs="Times New Roman"/>
          <w:szCs w:val="24"/>
        </w:rPr>
        <w:t xml:space="preserve">(Mourton </w:t>
      </w:r>
      <w:r w:rsidR="00415106" w:rsidRPr="004D7654">
        <w:rPr>
          <w:rFonts w:cs="Times New Roman"/>
          <w:i/>
          <w:szCs w:val="24"/>
        </w:rPr>
        <w:t>et al.</w:t>
      </w:r>
      <w:r w:rsidR="004F22E3" w:rsidRPr="004D7654">
        <w:rPr>
          <w:rFonts w:cs="Times New Roman"/>
          <w:szCs w:val="24"/>
        </w:rPr>
        <w:t xml:space="preserve"> 2001)</w:t>
      </w:r>
      <w:r w:rsidRPr="004D7654">
        <w:rPr>
          <w:rFonts w:cs="Times New Roman"/>
          <w:szCs w:val="24"/>
        </w:rPr>
        <w:t xml:space="preserve">.  RACK1 was originally identified as an anchoring protein for PKC </w:t>
      </w:r>
      <w:r w:rsidR="004F22E3" w:rsidRPr="004D7654">
        <w:rPr>
          <w:rFonts w:cs="Times New Roman"/>
          <w:szCs w:val="24"/>
        </w:rPr>
        <w:t xml:space="preserve">(Ron </w:t>
      </w:r>
      <w:r w:rsidR="00415106" w:rsidRPr="004D7654">
        <w:rPr>
          <w:rFonts w:cs="Times New Roman"/>
          <w:i/>
          <w:szCs w:val="24"/>
        </w:rPr>
        <w:t>et al.</w:t>
      </w:r>
      <w:r w:rsidR="004F22E3" w:rsidRPr="004D7654">
        <w:rPr>
          <w:rFonts w:cs="Times New Roman"/>
          <w:szCs w:val="24"/>
        </w:rPr>
        <w:t xml:space="preserve"> 1994)</w:t>
      </w:r>
      <w:r w:rsidRPr="004D7654">
        <w:rPr>
          <w:rFonts w:cs="Times New Roman"/>
          <w:szCs w:val="24"/>
        </w:rPr>
        <w:t xml:space="preserve"> and has been shown to interact with NHERF1 </w:t>
      </w:r>
      <w:r w:rsidR="004F22E3" w:rsidRPr="004D7654">
        <w:rPr>
          <w:rFonts w:cs="Times New Roman"/>
          <w:szCs w:val="24"/>
        </w:rPr>
        <w:t xml:space="preserve">(Liedtke </w:t>
      </w:r>
      <w:r w:rsidR="00415106" w:rsidRPr="004D7654">
        <w:rPr>
          <w:rFonts w:cs="Times New Roman"/>
          <w:i/>
          <w:szCs w:val="24"/>
        </w:rPr>
        <w:t>et al.</w:t>
      </w:r>
      <w:r w:rsidR="004F22E3" w:rsidRPr="004D7654">
        <w:rPr>
          <w:rFonts w:cs="Times New Roman"/>
          <w:szCs w:val="24"/>
        </w:rPr>
        <w:t xml:space="preserve"> 2002)</w:t>
      </w:r>
      <w:r w:rsidRPr="004D7654">
        <w:rPr>
          <w:rFonts w:cs="Times New Roman"/>
          <w:szCs w:val="24"/>
        </w:rPr>
        <w:t xml:space="preserve">, which subsequently interacts with CFTR </w:t>
      </w:r>
      <w:r w:rsidR="004F22E3" w:rsidRPr="004D7654">
        <w:rPr>
          <w:rFonts w:cs="Times New Roman"/>
          <w:szCs w:val="24"/>
        </w:rPr>
        <w:t xml:space="preserve">(Hall </w:t>
      </w:r>
      <w:r w:rsidR="00415106" w:rsidRPr="004D7654">
        <w:rPr>
          <w:rFonts w:cs="Times New Roman"/>
          <w:i/>
          <w:szCs w:val="24"/>
        </w:rPr>
        <w:t>et al.</w:t>
      </w:r>
      <w:r w:rsidR="004F22E3" w:rsidRPr="004D7654">
        <w:rPr>
          <w:rFonts w:cs="Times New Roman"/>
          <w:szCs w:val="24"/>
        </w:rPr>
        <w:t xml:space="preserve"> 1998)</w:t>
      </w:r>
      <w:r w:rsidRPr="004D7654">
        <w:rPr>
          <w:rFonts w:cs="Times New Roman"/>
          <w:szCs w:val="24"/>
        </w:rPr>
        <w:t xml:space="preserve">.  Therefore PTPμ, RACK1, NHERF and CFTR may all co-exist in a multiprotein regulatory complex, although the impact of this has not yet been fully determined and the role of PTPμ in the regulation of CFTR is still to be investigated.  Due to the lack of specific chemical inhibitors of PTPμ, alternative approaches such as siRNA-mediated knockdown of PTPμ expression </w:t>
      </w:r>
      <w:r w:rsidR="004F22E3" w:rsidRPr="004D7654">
        <w:rPr>
          <w:rFonts w:cs="Times New Roman"/>
          <w:szCs w:val="24"/>
        </w:rPr>
        <w:t xml:space="preserve">(Sui </w:t>
      </w:r>
      <w:r w:rsidR="00415106" w:rsidRPr="004D7654">
        <w:rPr>
          <w:rFonts w:cs="Times New Roman"/>
          <w:i/>
          <w:szCs w:val="24"/>
        </w:rPr>
        <w:t>et al.</w:t>
      </w:r>
      <w:r w:rsidR="004F22E3" w:rsidRPr="004D7654">
        <w:rPr>
          <w:rFonts w:cs="Times New Roman"/>
          <w:szCs w:val="24"/>
        </w:rPr>
        <w:t xml:space="preserve"> 2005)</w:t>
      </w:r>
      <w:r w:rsidRPr="004D7654">
        <w:rPr>
          <w:rFonts w:cs="Times New Roman"/>
          <w:szCs w:val="24"/>
        </w:rPr>
        <w:t xml:space="preserve"> or over-expression of recombinant PTPμ would need </w:t>
      </w:r>
      <w:r w:rsidRPr="004D7654">
        <w:rPr>
          <w:rFonts w:cs="Times New Roman"/>
          <w:szCs w:val="24"/>
        </w:rPr>
        <w:lastRenderedPageBreak/>
        <w:t>to be employed.  Preliminary co-immunoprecipitation experiments have shown that PAO treatment disrupts the binding of PTPμ to CFTR (Le, unpublished) therefore making it an attractive candidate for further investigation.</w:t>
      </w:r>
    </w:p>
    <w:p w:rsidR="00CF00CB" w:rsidRPr="004D7654" w:rsidRDefault="00CF00CB" w:rsidP="00CF00CB">
      <w:pPr>
        <w:rPr>
          <w:rFonts w:cs="Times New Roman"/>
          <w:szCs w:val="24"/>
        </w:rPr>
      </w:pPr>
    </w:p>
    <w:p w:rsidR="00CF00CB" w:rsidRPr="004D7654" w:rsidRDefault="00CF00CB" w:rsidP="00CF00CB">
      <w:pPr>
        <w:rPr>
          <w:rFonts w:cs="Times New Roman"/>
        </w:rPr>
      </w:pPr>
      <w:r w:rsidRPr="004D7654">
        <w:rPr>
          <w:rFonts w:cs="Times New Roman"/>
        </w:rPr>
        <w:t>To determine the mechanisms by which PAO and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decreased CFTR function further investigation into the effect on CFTR membrane expression would be beneficial.  Additional confocal images and completion of biotinylation experiments would provide further evidence as to whether the decrease in CFTR whole-cell conductance was due to a decreased number of channels at the</w:t>
      </w:r>
      <w:r w:rsidR="00BD299C">
        <w:rPr>
          <w:rFonts w:cs="Times New Roman"/>
        </w:rPr>
        <w:t xml:space="preserve"> plasma</w:t>
      </w:r>
      <w:r w:rsidRPr="004D7654">
        <w:rPr>
          <w:rFonts w:cs="Times New Roman"/>
        </w:rPr>
        <w:t xml:space="preserve"> membrane.  Determining whether this is due to decreased channel delivery could be achieved through membrane capacitance recordings, or whether the effects of Na</w:t>
      </w:r>
      <w:r w:rsidRPr="004D7654">
        <w:rPr>
          <w:rFonts w:cs="Times New Roman"/>
          <w:vertAlign w:val="subscript"/>
        </w:rPr>
        <w:t>3</w:t>
      </w:r>
      <w:r w:rsidRPr="004D7654">
        <w:rPr>
          <w:rFonts w:cs="Times New Roman"/>
        </w:rPr>
        <w:t>VO</w:t>
      </w:r>
      <w:r w:rsidRPr="004D7654">
        <w:rPr>
          <w:rFonts w:cs="Times New Roman"/>
          <w:vertAlign w:val="subscript"/>
        </w:rPr>
        <w:t>4</w:t>
      </w:r>
      <w:r w:rsidRPr="004D7654">
        <w:rPr>
          <w:rFonts w:cs="Times New Roman"/>
        </w:rPr>
        <w:t xml:space="preserve"> and PAO could be mimicked by brefeldin A, which blocks the transport of proteins to the Golgi and causes accumulation of proteins in the endoplasmic reticulum (ER) </w:t>
      </w:r>
      <w:r w:rsidR="004F22E3" w:rsidRPr="004D7654">
        <w:rPr>
          <w:rFonts w:cs="Times New Roman"/>
        </w:rPr>
        <w:t xml:space="preserve">(Fujiwara </w:t>
      </w:r>
      <w:r w:rsidR="00415106" w:rsidRPr="004D7654">
        <w:rPr>
          <w:rFonts w:cs="Times New Roman"/>
          <w:i/>
        </w:rPr>
        <w:t>et al.</w:t>
      </w:r>
      <w:r w:rsidR="004F22E3" w:rsidRPr="004D7654">
        <w:rPr>
          <w:rFonts w:cs="Times New Roman"/>
        </w:rPr>
        <w:t xml:space="preserve"> 1988)</w:t>
      </w:r>
      <w:r w:rsidRPr="004D7654">
        <w:rPr>
          <w:rFonts w:cs="Times New Roman"/>
        </w:rPr>
        <w:t>.  To investigate channel retrieval from the membrane it would be interesting to determine whether the effect of the phosphatase inhibitors was still intact in the presence of a mutated CFTR channel with alterations in the predicted tyrosine-based internalisation motif in the C-terminus.  Alterations in the expression of c-Cbl would also provide clues as to the mechanisms involved in the</w:t>
      </w:r>
      <w:r w:rsidR="00BD299C">
        <w:rPr>
          <w:rFonts w:cs="Times New Roman"/>
        </w:rPr>
        <w:t xml:space="preserve"> inhibition of CFTR function by tyrosine phosphatases.</w:t>
      </w:r>
    </w:p>
    <w:p w:rsidR="00CF00CB" w:rsidRPr="004D7654" w:rsidRDefault="00CF00CB" w:rsidP="00CF00CB">
      <w:pPr>
        <w:rPr>
          <w:rFonts w:cs="Times New Roman"/>
        </w:rPr>
      </w:pPr>
    </w:p>
    <w:p w:rsidR="00CF00CB" w:rsidRPr="004D7654" w:rsidRDefault="00CF00CB" w:rsidP="00CF00CB">
      <w:pPr>
        <w:pStyle w:val="ListParagraph"/>
        <w:numPr>
          <w:ilvl w:val="2"/>
          <w:numId w:val="1"/>
        </w:numPr>
        <w:rPr>
          <w:rFonts w:cs="Times New Roman"/>
        </w:rPr>
      </w:pPr>
      <w:r w:rsidRPr="004D7654">
        <w:rPr>
          <w:rFonts w:cs="Times New Roman"/>
          <w:b/>
          <w:i/>
        </w:rPr>
        <w:t>Chapter 5 – G proteins and CFTR</w:t>
      </w:r>
    </w:p>
    <w:p w:rsidR="00CF00CB" w:rsidRPr="004D7654" w:rsidRDefault="00CF00CB" w:rsidP="00CF00CB">
      <w:pPr>
        <w:rPr>
          <w:rFonts w:cs="Times New Roman"/>
        </w:rPr>
      </w:pPr>
      <w:r w:rsidRPr="004D7654">
        <w:rPr>
          <w:rFonts w:cs="Times New Roman"/>
        </w:rPr>
        <w:t xml:space="preserve">Clathrin exists in heterogeneous populations at the </w:t>
      </w:r>
      <w:r w:rsidR="00BD299C">
        <w:rPr>
          <w:rFonts w:cs="Times New Roman"/>
        </w:rPr>
        <w:t xml:space="preserve">plasma </w:t>
      </w:r>
      <w:r w:rsidRPr="004D7654">
        <w:rPr>
          <w:rFonts w:cs="Times New Roman"/>
        </w:rPr>
        <w:t xml:space="preserve">membrane, with some populations internalising in approximately four minutes while others are more stable and persist for approximately thirty minutes </w:t>
      </w:r>
      <w:r w:rsidR="004F22E3" w:rsidRPr="004D7654">
        <w:rPr>
          <w:rFonts w:cs="Times New Roman"/>
        </w:rPr>
        <w:t xml:space="preserve">(Rappoport </w:t>
      </w:r>
      <w:r w:rsidR="00415106" w:rsidRPr="004D7654">
        <w:rPr>
          <w:rFonts w:cs="Times New Roman"/>
          <w:i/>
        </w:rPr>
        <w:t>et al.</w:t>
      </w:r>
      <w:r w:rsidR="004F22E3" w:rsidRPr="004D7654">
        <w:rPr>
          <w:rFonts w:cs="Times New Roman"/>
        </w:rPr>
        <w:t xml:space="preserve"> 2006)</w:t>
      </w:r>
      <w:r w:rsidRPr="004D7654">
        <w:rPr>
          <w:rFonts w:cs="Times New Roman"/>
        </w:rPr>
        <w:t xml:space="preserve">. Should heterotrimeric G proteins be involved in endocytosis the effect may not have been recorded using the whole-cell patch-clamp technique, as the time course of experiments may have been too short for sufficient CFTR internalisation to take place to produce a change in channel function.  To address this in the future membrane capacitance recordings could be incorporated into the technique to determine whether the application of GTPγS had an effect on cell surface area, which would give an indication as to whether G protein-mediated retrieval of channels from the </w:t>
      </w:r>
      <w:r w:rsidR="00BD299C">
        <w:rPr>
          <w:rFonts w:cs="Times New Roman"/>
        </w:rPr>
        <w:t xml:space="preserve">plasma </w:t>
      </w:r>
      <w:r w:rsidRPr="004D7654">
        <w:rPr>
          <w:rFonts w:cs="Times New Roman"/>
        </w:rPr>
        <w:t>membrane was occurring.</w:t>
      </w:r>
    </w:p>
    <w:p w:rsidR="00CF6BC9" w:rsidRPr="004D7654" w:rsidRDefault="00CF6BC9" w:rsidP="000251E4">
      <w:pPr>
        <w:rPr>
          <w:rFonts w:cs="Times New Roman"/>
        </w:rPr>
      </w:pPr>
    </w:p>
    <w:p w:rsidR="00CF6BC9" w:rsidRPr="004D7654" w:rsidRDefault="00CF6BC9" w:rsidP="000251E4">
      <w:pPr>
        <w:ind w:left="720" w:hanging="720"/>
        <w:jc w:val="left"/>
        <w:rPr>
          <w:rFonts w:cs="Times New Roman"/>
        </w:rPr>
      </w:pPr>
    </w:p>
    <w:p w:rsidR="00CF6BC9" w:rsidRPr="004D7654" w:rsidRDefault="00CF6BC9" w:rsidP="000251E4">
      <w:pPr>
        <w:rPr>
          <w:rFonts w:cs="Times New Roman"/>
          <w:szCs w:val="24"/>
        </w:rPr>
        <w:sectPr w:rsidR="00CF6BC9" w:rsidRPr="004D7654" w:rsidSect="0057564B">
          <w:headerReference w:type="default" r:id="rId658"/>
          <w:pgSz w:w="11906" w:h="16838"/>
          <w:pgMar w:top="1134" w:right="1134" w:bottom="1134" w:left="2268" w:header="1134" w:footer="1134" w:gutter="0"/>
          <w:cols w:space="708"/>
          <w:docGrid w:linePitch="360"/>
        </w:sectPr>
      </w:pPr>
    </w:p>
    <w:p w:rsidR="0057564B" w:rsidRPr="00105100" w:rsidRDefault="009F020A" w:rsidP="00105100">
      <w:pPr>
        <w:pStyle w:val="Heading1"/>
      </w:pPr>
      <w:bookmarkStart w:id="1625" w:name="_Toc303604812"/>
      <w:bookmarkStart w:id="1626" w:name="_Toc303610089"/>
      <w:bookmarkStart w:id="1627" w:name="_Toc303610816"/>
      <w:bookmarkStart w:id="1628" w:name="_Toc347056942"/>
      <w:r w:rsidRPr="004D7654">
        <w:lastRenderedPageBreak/>
        <w:t>References</w:t>
      </w:r>
      <w:bookmarkEnd w:id="1625"/>
      <w:bookmarkEnd w:id="1626"/>
      <w:bookmarkEnd w:id="1627"/>
      <w:bookmarkEnd w:id="1628"/>
    </w:p>
    <w:p w:rsidR="004C46AB" w:rsidRPr="004D7654" w:rsidRDefault="004C46AB" w:rsidP="004C46AB">
      <w:pPr>
        <w:spacing w:line="240" w:lineRule="auto"/>
        <w:rPr>
          <w:rFonts w:cs="Times New Roman"/>
        </w:rPr>
      </w:pPr>
      <w:r w:rsidRPr="004D7654">
        <w:rPr>
          <w:rFonts w:cs="Times New Roman"/>
        </w:rPr>
        <w:t>Abr</w:t>
      </w:r>
      <w:r w:rsidR="00DD735D">
        <w:rPr>
          <w:rFonts w:cs="Times New Roman"/>
        </w:rPr>
        <w:t>am, C.L., and S.A. Courtneidge (</w:t>
      </w:r>
      <w:r w:rsidRPr="004D7654">
        <w:rPr>
          <w:rFonts w:cs="Times New Roman"/>
        </w:rPr>
        <w:t>2000</w:t>
      </w:r>
      <w:r w:rsidR="00DD735D">
        <w:rPr>
          <w:rFonts w:cs="Times New Roman"/>
        </w:rPr>
        <w:t xml:space="preserve">) </w:t>
      </w:r>
      <w:r w:rsidRPr="004D7654">
        <w:rPr>
          <w:rFonts w:cs="Times New Roman"/>
        </w:rPr>
        <w:t>Src family tyrosine kinases and growth factor signaling. Exp Cell Res 254: 1-13.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Abriel</w:t>
      </w:r>
      <w:r w:rsidR="00DD735D">
        <w:rPr>
          <w:rFonts w:cs="Times New Roman"/>
        </w:rPr>
        <w:t>, H., H. Motoike and R.S. Kass (</w:t>
      </w:r>
      <w:r w:rsidRPr="004D7654">
        <w:rPr>
          <w:rFonts w:cs="Times New Roman"/>
        </w:rPr>
        <w:t>2000</w:t>
      </w:r>
      <w:r w:rsidR="00DD735D">
        <w:rPr>
          <w:rFonts w:cs="Times New Roman"/>
        </w:rPr>
        <w:t xml:space="preserve">) </w:t>
      </w:r>
      <w:r w:rsidRPr="004D7654">
        <w:rPr>
          <w:rFonts w:cs="Times New Roman"/>
        </w:rPr>
        <w:t>KChAP: a n</w:t>
      </w:r>
      <w:r w:rsidR="00DD735D">
        <w:rPr>
          <w:rFonts w:cs="Times New Roman"/>
        </w:rPr>
        <w:t>ovel chaperone for specific K</w:t>
      </w:r>
      <w:r w:rsidR="00DD735D">
        <w:rPr>
          <w:rFonts w:cs="Times New Roman"/>
          <w:vertAlign w:val="superscript"/>
        </w:rPr>
        <w:t>+</w:t>
      </w:r>
      <w:r w:rsidRPr="004D7654">
        <w:rPr>
          <w:rFonts w:cs="Times New Roman"/>
        </w:rPr>
        <w:t xml:space="preserve"> channels key to repolarization of the cardiac action potential. Focus on "KChAP </w:t>
      </w:r>
      <w:r w:rsidR="00DD735D">
        <w:rPr>
          <w:rFonts w:cs="Times New Roman"/>
        </w:rPr>
        <w:t>as a chaperone for specific K</w:t>
      </w:r>
      <w:r w:rsidR="00DD735D">
        <w:rPr>
          <w:rFonts w:cs="Times New Roman"/>
          <w:vertAlign w:val="superscript"/>
        </w:rPr>
        <w:t>+</w:t>
      </w:r>
      <w:r w:rsidRPr="004D7654">
        <w:rPr>
          <w:rFonts w:cs="Times New Roman"/>
        </w:rPr>
        <w:t xml:space="preserve"> channels". Am J Physiol Cell Physiol 278: C863-864.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Accurso, F.J., S.M. Rowe, J.P. Clancy, M.P. Boyle, J.M. Dunitz, P.R. Durie, S.D. Sagel, D.B. Hornick, M.W. Konstan, S.H. Donaldson, R.B. Moss, J.M. Pilewski, R.C. Rubenstein, A.Z. Uluer, M.L. Aitken, S.D. Freedman, L.M. Rose, N. Mayer-Hamblett, Q. Dong, J. Zha, A.J. Stone, E.R. Olson, C.L. Ordonez, P.W. Campbell</w:t>
      </w:r>
      <w:r w:rsidR="00DD735D">
        <w:rPr>
          <w:rFonts w:cs="Times New Roman"/>
        </w:rPr>
        <w:t>, M.A. Ashlock and B.W. Ramsey (</w:t>
      </w:r>
      <w:r w:rsidRPr="004D7654">
        <w:rPr>
          <w:rFonts w:cs="Times New Roman"/>
        </w:rPr>
        <w:t>2010</w:t>
      </w:r>
      <w:r w:rsidR="00DD735D">
        <w:rPr>
          <w:rFonts w:cs="Times New Roman"/>
        </w:rPr>
        <w:t>)</w:t>
      </w:r>
      <w:r w:rsidRPr="004D7654">
        <w:rPr>
          <w:rFonts w:cs="Times New Roman"/>
        </w:rPr>
        <w:t xml:space="preserve"> Effect of VX-770 in persons with cystic fibrosis and the G551D-CFTR mutation. N Engl J Med 363: 1991-2003.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Ackerman, M.J., G.B. Krapivinsky, E. Gordon, L</w:t>
      </w:r>
      <w:r w:rsidR="00DD735D">
        <w:rPr>
          <w:rFonts w:cs="Times New Roman"/>
        </w:rPr>
        <w:t>. Krapivinsky and D.C. Clapham (</w:t>
      </w:r>
      <w:r w:rsidRPr="004D7654">
        <w:rPr>
          <w:rFonts w:cs="Times New Roman"/>
        </w:rPr>
        <w:t>1994</w:t>
      </w:r>
      <w:r w:rsidR="00DD735D">
        <w:rPr>
          <w:rFonts w:cs="Times New Roman"/>
        </w:rPr>
        <w:t>)</w:t>
      </w:r>
      <w:r w:rsidRPr="004D7654">
        <w:rPr>
          <w:rFonts w:cs="Times New Roman"/>
        </w:rPr>
        <w:t xml:space="preserve"> Characterization of a native swelli</w:t>
      </w:r>
      <w:r w:rsidR="00DD735D">
        <w:rPr>
          <w:rFonts w:cs="Times New Roman"/>
        </w:rPr>
        <w:t>ng-induced chloride current, I</w:t>
      </w:r>
      <w:r w:rsidR="00DD735D">
        <w:rPr>
          <w:rFonts w:cs="Times New Roman"/>
          <w:vertAlign w:val="subscript"/>
        </w:rPr>
        <w:t>Cl</w:t>
      </w:r>
      <w:r w:rsidR="00105100">
        <w:rPr>
          <w:rFonts w:cs="Times New Roman"/>
          <w:vertAlign w:val="subscript"/>
        </w:rPr>
        <w:t>,</w:t>
      </w:r>
      <w:r w:rsidRPr="00105100">
        <w:rPr>
          <w:rFonts w:cs="Times New Roman"/>
          <w:vertAlign w:val="subscript"/>
        </w:rPr>
        <w:t>swell</w:t>
      </w:r>
      <w:r w:rsidRPr="004D7654">
        <w:rPr>
          <w:rFonts w:cs="Times New Roman"/>
        </w:rPr>
        <w:t>, and its regulatory protein, pI</w:t>
      </w:r>
      <w:r w:rsidRPr="00105100">
        <w:rPr>
          <w:rFonts w:cs="Times New Roman"/>
          <w:vertAlign w:val="subscript"/>
        </w:rPr>
        <w:t>Cln</w:t>
      </w:r>
      <w:r w:rsidRPr="004D7654">
        <w:rPr>
          <w:rFonts w:cs="Times New Roman"/>
        </w:rPr>
        <w:t xml:space="preserve">, in </w:t>
      </w:r>
      <w:r w:rsidR="00DD735D" w:rsidRPr="00DD735D">
        <w:rPr>
          <w:rFonts w:cs="Times New Roman"/>
          <w:i/>
        </w:rPr>
        <w:t>Xenopus</w:t>
      </w:r>
      <w:r w:rsidRPr="004D7654">
        <w:rPr>
          <w:rFonts w:cs="Times New Roman"/>
        </w:rPr>
        <w:t xml:space="preserve"> oocytes. Jpn J Physiol 44 Suppl 2: S17-24.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Ahmed, N., M. Corey, G. Forstner, J. Zielenski, L.C. Tsui, L.</w:t>
      </w:r>
      <w:r w:rsidR="00DD735D">
        <w:rPr>
          <w:rFonts w:cs="Times New Roman"/>
        </w:rPr>
        <w:t xml:space="preserve"> Ellis, E. Tullis and P. Durie (</w:t>
      </w:r>
      <w:r w:rsidRPr="004D7654">
        <w:rPr>
          <w:rFonts w:cs="Times New Roman"/>
        </w:rPr>
        <w:t>2003</w:t>
      </w:r>
      <w:r w:rsidR="00DD735D">
        <w:rPr>
          <w:rFonts w:cs="Times New Roman"/>
        </w:rPr>
        <w:t>)</w:t>
      </w:r>
      <w:r w:rsidRPr="004D7654">
        <w:rPr>
          <w:rFonts w:cs="Times New Roman"/>
        </w:rPr>
        <w:t xml:space="preserve"> Molecular consequences of cystic fibrosis transmembrane regulator (CFTR) gene mutations in the exocrine pancreas. Gut 52: 1159-1164.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Ai, T., S.G. Bompadre, X. Wan</w:t>
      </w:r>
      <w:r w:rsidR="00DD735D">
        <w:rPr>
          <w:rFonts w:cs="Times New Roman"/>
        </w:rPr>
        <w:t>g, S. Hu, M. Li and T.C. Hwang (</w:t>
      </w:r>
      <w:r w:rsidRPr="004D7654">
        <w:rPr>
          <w:rFonts w:cs="Times New Roman"/>
        </w:rPr>
        <w:t>2004</w:t>
      </w:r>
      <w:r w:rsidR="00DD735D">
        <w:rPr>
          <w:rFonts w:cs="Times New Roman"/>
        </w:rPr>
        <w:t>)</w:t>
      </w:r>
      <w:r w:rsidRPr="004D7654">
        <w:rPr>
          <w:rFonts w:cs="Times New Roman"/>
        </w:rPr>
        <w:t xml:space="preserve"> Capsaicin potentiates wild-type and mutant cystic fibrosis transmembrane conductance regulator chloride-channel currents. Mol Pharmacol 65: 1415-1426.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Akiyama, T., J. Ishida, S. Nakagawa, H. Ogawara, S. Watanabe, N. Itoh,</w:t>
      </w:r>
      <w:r w:rsidR="00DD735D">
        <w:rPr>
          <w:rFonts w:cs="Times New Roman"/>
        </w:rPr>
        <w:t xml:space="preserve"> M. Shibuya and Y. Fukami (1987)</w:t>
      </w:r>
      <w:r w:rsidRPr="004D7654">
        <w:rPr>
          <w:rFonts w:cs="Times New Roman"/>
        </w:rPr>
        <w:t xml:space="preserve"> Genistein, a specific inhibitor of tyrosine-specific protein kinases. J Biol Chem 262: 5592-5595.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Akiyama, T., and</w:t>
      </w:r>
      <w:r w:rsidR="00DD735D">
        <w:rPr>
          <w:rFonts w:cs="Times New Roman"/>
        </w:rPr>
        <w:t xml:space="preserve"> H. Ogawara (</w:t>
      </w:r>
      <w:r w:rsidRPr="004D7654">
        <w:rPr>
          <w:rFonts w:cs="Times New Roman"/>
        </w:rPr>
        <w:t>1991</w:t>
      </w:r>
      <w:r w:rsidR="00DD735D">
        <w:rPr>
          <w:rFonts w:cs="Times New Roman"/>
        </w:rPr>
        <w:t>)</w:t>
      </w:r>
      <w:r w:rsidRPr="004D7654">
        <w:rPr>
          <w:rFonts w:cs="Times New Roman"/>
        </w:rPr>
        <w:t xml:space="preserve"> Use and specificity of genistein as inhibitor of protein-tyrosine kinases. Methods Enzymol 201: 362-370.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Aleksandrov, L., A.A. Aleksandr</w:t>
      </w:r>
      <w:r w:rsidR="00DD735D">
        <w:rPr>
          <w:rFonts w:cs="Times New Roman"/>
        </w:rPr>
        <w:t>ov, X.B. Chang and J.R. Riordan (2002)</w:t>
      </w:r>
      <w:r w:rsidRPr="004D7654">
        <w:rPr>
          <w:rFonts w:cs="Times New Roman"/>
        </w:rPr>
        <w:t xml:space="preserve"> The First Nucleotide Binding Domain of Cystic Fibrosis Transmembrane Conductance Regulator Is a Site of Stable Nucleotide Interaction, whereas the Second Is a Site of Rapid Turnover. J Biol Chem 277: 15419-15425.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Almgren, M.A., K.C. Henriksson, J. </w:t>
      </w:r>
      <w:r w:rsidR="00DD735D">
        <w:rPr>
          <w:rFonts w:cs="Times New Roman"/>
        </w:rPr>
        <w:t>Fujimoto and C.L. Chang (2004)</w:t>
      </w:r>
      <w:r w:rsidRPr="004D7654">
        <w:rPr>
          <w:rFonts w:cs="Times New Roman"/>
        </w:rPr>
        <w:t xml:space="preserve"> Nucleoside diphosphate kinase A/nm23-H1 promotes metastasis of NB69-derived human neuroblastoma. Mol Cancer Res 2: 387-394.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Alonso, A., J. Sasin, N. Bottini, I. Friedberg, A. Osterman, A. Godzik, T. Hunter, J. Dixon and T. M</w:t>
      </w:r>
      <w:r w:rsidR="00DD735D">
        <w:rPr>
          <w:rFonts w:cs="Times New Roman"/>
        </w:rPr>
        <w:t xml:space="preserve">ustelin (2004) </w:t>
      </w:r>
      <w:r w:rsidRPr="004D7654">
        <w:rPr>
          <w:rFonts w:cs="Times New Roman"/>
        </w:rPr>
        <w:t>Protein tyrosine phosphatases in the human genome. Cell 117: 699-711.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Amoroso, S., H. Schmid-Antomarc</w:t>
      </w:r>
      <w:r w:rsidR="00DD735D">
        <w:rPr>
          <w:rFonts w:cs="Times New Roman"/>
        </w:rPr>
        <w:t>hi, M. Fosset and M. Lazdunski (1990)</w:t>
      </w:r>
      <w:r w:rsidRPr="004D7654">
        <w:rPr>
          <w:rFonts w:cs="Times New Roman"/>
        </w:rPr>
        <w:t xml:space="preserve"> Glucose, sulfonylureas, and neurotransmitter release: role of ATP-sensitive K</w:t>
      </w:r>
      <w:r w:rsidRPr="00DD735D">
        <w:rPr>
          <w:rFonts w:cs="Times New Roman"/>
          <w:vertAlign w:val="superscript"/>
        </w:rPr>
        <w:t>+</w:t>
      </w:r>
      <w:r w:rsidRPr="004D7654">
        <w:rPr>
          <w:rFonts w:cs="Times New Roman"/>
        </w:rPr>
        <w:t xml:space="preserve"> channels. Science 247: 852-854.</w:t>
      </w:r>
    </w:p>
    <w:p w:rsidR="00244CA2" w:rsidRPr="004D7654" w:rsidRDefault="004C46AB" w:rsidP="004C46AB">
      <w:pPr>
        <w:spacing w:line="240" w:lineRule="auto"/>
        <w:rPr>
          <w:rFonts w:cs="Times New Roman"/>
        </w:rPr>
      </w:pPr>
      <w:r w:rsidRPr="004D7654">
        <w:rPr>
          <w:rFonts w:cs="Times New Roman"/>
        </w:rPr>
        <w:t>An, W.F., M.R. Bowlby, M. Betty, J. Cao, H.P. Ling, G. Mendoza, J.W. Hinson, K.I. Mattsson, B.W. Strassle, J.S</w:t>
      </w:r>
      <w:r w:rsidR="00DD735D">
        <w:rPr>
          <w:rFonts w:cs="Times New Roman"/>
        </w:rPr>
        <w:t>. Trimmer and K.J. Rhodes (2000)</w:t>
      </w:r>
      <w:r w:rsidRPr="004D7654">
        <w:rPr>
          <w:rFonts w:cs="Times New Roman"/>
        </w:rPr>
        <w:t xml:space="preserve"> Modulation of A-type potassium channels by a family of calcium sensors. Nature 403: 553-556.</w:t>
      </w:r>
    </w:p>
    <w:p w:rsidR="004C46AB" w:rsidRPr="004D7654" w:rsidRDefault="004C46AB" w:rsidP="004C46AB">
      <w:pPr>
        <w:spacing w:line="240" w:lineRule="auto"/>
        <w:rPr>
          <w:rFonts w:cs="Times New Roman"/>
        </w:rPr>
      </w:pPr>
      <w:r w:rsidRPr="004D7654">
        <w:rPr>
          <w:rFonts w:cs="Times New Roman"/>
        </w:rPr>
        <w:lastRenderedPageBreak/>
        <w:t>Andersen, J.N., P.G. Jansen, S.M. Echwald, O.H. Mortensen, T. Fukada, R. Del Vecch</w:t>
      </w:r>
      <w:r w:rsidR="00DD735D">
        <w:rPr>
          <w:rFonts w:cs="Times New Roman"/>
        </w:rPr>
        <w:t>io, N.K. Tonks and N.P. Moller (2004)</w:t>
      </w:r>
      <w:r w:rsidRPr="004D7654">
        <w:rPr>
          <w:rFonts w:cs="Times New Roman"/>
        </w:rPr>
        <w:t xml:space="preserve"> A genomic perspective on protein tyrosine phosphatases: gene structure, pseudogenes, and genetic disease linkage. FASEB J 18: 8-30.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Anderson, M.P., R.J. Gregory, S. Thompson, D.W. Souza, S. Paul, R.C. Mulligan, </w:t>
      </w:r>
      <w:r w:rsidR="00DD735D">
        <w:rPr>
          <w:rFonts w:cs="Times New Roman"/>
        </w:rPr>
        <w:t>A.E. Smith and M.J. Welsh (1991)</w:t>
      </w:r>
      <w:r w:rsidRPr="004D7654">
        <w:rPr>
          <w:rFonts w:cs="Times New Roman"/>
        </w:rPr>
        <w:t xml:space="preserve"> Demonstration that CFTR is a chloride channel by alteration of its anion selectivity. Science 253: 202-205.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Anderson, M.P., D.N. Sheppard, H.A. Berger and </w:t>
      </w:r>
      <w:r w:rsidR="00DD735D">
        <w:rPr>
          <w:rFonts w:cs="Times New Roman"/>
        </w:rPr>
        <w:t>M.J. Welsh (1992)</w:t>
      </w:r>
      <w:r w:rsidRPr="004D7654">
        <w:rPr>
          <w:rFonts w:cs="Times New Roman"/>
        </w:rPr>
        <w:t xml:space="preserve"> Chloride channels in the apical membrane of normal and cystic fibrosis airway and intestinal epithelia. Am J Physiol 263: L1-14.</w:t>
      </w:r>
    </w:p>
    <w:p w:rsidR="00244CA2" w:rsidRPr="004D7654" w:rsidRDefault="00244CA2" w:rsidP="004C46AB">
      <w:pPr>
        <w:spacing w:line="240" w:lineRule="auto"/>
        <w:rPr>
          <w:rFonts w:cs="Times New Roman"/>
        </w:rPr>
      </w:pPr>
    </w:p>
    <w:p w:rsidR="004C46AB" w:rsidRPr="004D7654" w:rsidRDefault="00DD735D" w:rsidP="004C46AB">
      <w:pPr>
        <w:spacing w:line="240" w:lineRule="auto"/>
        <w:rPr>
          <w:rFonts w:cs="Times New Roman"/>
        </w:rPr>
      </w:pPr>
      <w:r>
        <w:rPr>
          <w:rFonts w:cs="Times New Roman"/>
        </w:rPr>
        <w:t>Anderson, M.P., and M.J. Welsh (1992)</w:t>
      </w:r>
      <w:r w:rsidR="004C46AB" w:rsidRPr="004D7654">
        <w:rPr>
          <w:rFonts w:cs="Times New Roman"/>
        </w:rPr>
        <w:t xml:space="preserve"> Regulation by ATP and ADP of CFTR chloride channels that contain mutant nucleotide-binding domains. Science 257: 1701-1704.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Bagnat, M., A. Navis, S. Herbstreith, K. Brand-Arzamendi, S. Curado, S. Gabriel, K. Mostov</w:t>
      </w:r>
      <w:r w:rsidR="00DD735D">
        <w:rPr>
          <w:rFonts w:cs="Times New Roman"/>
        </w:rPr>
        <w:t>, J. Huisken and D.Y. Stainier (2010)</w:t>
      </w:r>
      <w:r w:rsidRPr="004D7654">
        <w:rPr>
          <w:rFonts w:cs="Times New Roman"/>
        </w:rPr>
        <w:t xml:space="preserve"> Cse1l is a negative regulator of CFTR-dependent fluid secretion. Curr Biol 20: 1840-1845.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Baird, G.S.,</w:t>
      </w:r>
      <w:r w:rsidR="00DD735D">
        <w:rPr>
          <w:rFonts w:cs="Times New Roman"/>
        </w:rPr>
        <w:t xml:space="preserve"> D.A. Zacharias and R.Y. Tsien (2000)</w:t>
      </w:r>
      <w:r w:rsidRPr="004D7654">
        <w:rPr>
          <w:rFonts w:cs="Times New Roman"/>
        </w:rPr>
        <w:t xml:space="preserve"> Biochemistry, mutagenesis, and oligomerization of DsRed, a red fluorescent protein from coral. </w:t>
      </w:r>
      <w:r w:rsidR="003363A6">
        <w:rPr>
          <w:rFonts w:cs="Times New Roman"/>
        </w:rPr>
        <w:t>Proc Natl Acad Sci USA</w:t>
      </w:r>
      <w:r w:rsidRPr="004D7654">
        <w:rPr>
          <w:rFonts w:cs="Times New Roman"/>
        </w:rPr>
        <w:t xml:space="preserve"> 97: 11984-11989.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Baker</w:t>
      </w:r>
      <w:r w:rsidR="00DD735D">
        <w:rPr>
          <w:rFonts w:cs="Times New Roman"/>
        </w:rPr>
        <w:t>, M.J., and K.L. Hamilton (2004)</w:t>
      </w:r>
      <w:r w:rsidRPr="004D7654">
        <w:rPr>
          <w:rFonts w:cs="Times New Roman"/>
        </w:rPr>
        <w:t xml:space="preserve"> Genistein stimulates electrogenic Cl</w:t>
      </w:r>
      <w:r w:rsidR="00DD735D">
        <w:rPr>
          <w:rFonts w:cs="Times New Roman"/>
          <w:vertAlign w:val="superscript"/>
        </w:rPr>
        <w:t>-</w:t>
      </w:r>
      <w:r w:rsidRPr="004D7654">
        <w:rPr>
          <w:rFonts w:cs="Times New Roman"/>
        </w:rPr>
        <w:t xml:space="preserve"> secretion in mouse jejunum. Am J Physiol Cell Physiol 287: C1636-1645.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Bakhramov, A., </w:t>
      </w:r>
      <w:r w:rsidR="00DD735D">
        <w:rPr>
          <w:rFonts w:cs="Times New Roman"/>
        </w:rPr>
        <w:t>C. Fenech and T.B. Bolton (1995)</w:t>
      </w:r>
      <w:r w:rsidRPr="004D7654">
        <w:rPr>
          <w:rFonts w:cs="Times New Roman"/>
        </w:rPr>
        <w:t xml:space="preserve"> Chloride current activated by hypotonicity in cultured human astrocytoma cells. Exp Physiol 80: 373-389.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Balch, W.E., R.I. Mori</w:t>
      </w:r>
      <w:r w:rsidR="00DD735D">
        <w:rPr>
          <w:rFonts w:cs="Times New Roman"/>
        </w:rPr>
        <w:t>moto, A. Dillin and J.W. Kelly (2008)</w:t>
      </w:r>
      <w:r w:rsidRPr="004D7654">
        <w:rPr>
          <w:rFonts w:cs="Times New Roman"/>
        </w:rPr>
        <w:t xml:space="preserve"> Adapting proteostasis for disease intervention. Science 319: 916-919.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Ballatori, N</w:t>
      </w:r>
      <w:r w:rsidR="00DD735D">
        <w:rPr>
          <w:rFonts w:cs="Times New Roman"/>
        </w:rPr>
        <w:t>., T.W. Simmons and J.L. Boyer (1994)</w:t>
      </w:r>
      <w:r w:rsidR="00105100">
        <w:rPr>
          <w:rFonts w:cs="Times New Roman"/>
        </w:rPr>
        <w:t xml:space="preserve"> A </w:t>
      </w:r>
      <w:r w:rsidRPr="004D7654">
        <w:rPr>
          <w:rFonts w:cs="Times New Roman"/>
        </w:rPr>
        <w:t>volume-activated taurine channel in skate hepatocytes: membrane polarity and role of intracellular ATP. Am J Physiol 267: G285-291.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Ballatori, N., A.T. Truong, P.S. Jac</w:t>
      </w:r>
      <w:r w:rsidR="00DD735D">
        <w:rPr>
          <w:rFonts w:cs="Times New Roman"/>
        </w:rPr>
        <w:t>kson, K. Strange and J.L. Boyer (1995)</w:t>
      </w:r>
      <w:r w:rsidRPr="004D7654">
        <w:rPr>
          <w:rFonts w:cs="Times New Roman"/>
        </w:rPr>
        <w:t xml:space="preserve"> ATP depletion and inactivation of an ATP-sensitive taurine channel by classic ion channel blockers. Mol Pharmacol 48: 472-476.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Banasavadi-Siddegowda, Y.K., J. Mai, Y. Fan, S. Bhattacharya, D.R. Giovannucci, E.R. S</w:t>
      </w:r>
      <w:r w:rsidR="00DD735D">
        <w:rPr>
          <w:rFonts w:cs="Times New Roman"/>
        </w:rPr>
        <w:t>anchez, G. Fischer and X. Wang (</w:t>
      </w:r>
      <w:r w:rsidRPr="004D7654">
        <w:rPr>
          <w:rFonts w:cs="Times New Roman"/>
        </w:rPr>
        <w:t>201</w:t>
      </w:r>
      <w:r w:rsidR="00DD735D">
        <w:rPr>
          <w:rFonts w:cs="Times New Roman"/>
        </w:rPr>
        <w:t>1)</w:t>
      </w:r>
      <w:r w:rsidRPr="004D7654">
        <w:rPr>
          <w:rFonts w:cs="Times New Roman"/>
        </w:rPr>
        <w:t xml:space="preserve"> FKBP38 peptidylprolyl isomerase promotes the folding of cystic fibrosis transmembrane conductance regulator in the endoplasmic reticulum. J Biol Chem 286: 43071-43080.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Barnard, E.</w:t>
      </w:r>
      <w:r w:rsidR="00DD735D">
        <w:rPr>
          <w:rFonts w:cs="Times New Roman"/>
        </w:rPr>
        <w:t>A., G. Burnstock and T.E. Webb (1994)</w:t>
      </w:r>
      <w:r w:rsidRPr="004D7654">
        <w:rPr>
          <w:rFonts w:cs="Times New Roman"/>
        </w:rPr>
        <w:t xml:space="preserve"> G protein-coupled receptors for ATP and other nucleotides: a new receptor family. Trends Pharmacol Sci 15: 67-70.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Barritt, G.J., and R.B. Gregory. 1997. An evaluation of strategies available for the identification of GTP-binding proteins required in intracellular signalling pathways. Cell Signal 9: 207-218.</w:t>
      </w:r>
    </w:p>
    <w:p w:rsidR="004C46AB" w:rsidRPr="004D7654" w:rsidRDefault="004C46AB" w:rsidP="004C46AB">
      <w:pPr>
        <w:spacing w:line="240" w:lineRule="auto"/>
        <w:rPr>
          <w:rFonts w:cs="Times New Roman"/>
        </w:rPr>
      </w:pPr>
      <w:r w:rsidRPr="004D7654">
        <w:rPr>
          <w:rFonts w:cs="Times New Roman"/>
        </w:rPr>
        <w:t>Baukrowitz, T., T.C. Hwa</w:t>
      </w:r>
      <w:r w:rsidR="00DD735D">
        <w:rPr>
          <w:rFonts w:cs="Times New Roman"/>
        </w:rPr>
        <w:t>ng, A.C. Nairn and D.C. Gadsby (1994)</w:t>
      </w:r>
      <w:r w:rsidRPr="004D7654">
        <w:rPr>
          <w:rFonts w:cs="Times New Roman"/>
        </w:rPr>
        <w:t xml:space="preserve"> Coupling of CFTR Cl</w:t>
      </w:r>
      <w:r w:rsidRPr="00DD735D">
        <w:rPr>
          <w:rFonts w:cs="Times New Roman"/>
          <w:vertAlign w:val="superscript"/>
        </w:rPr>
        <w:t>-</w:t>
      </w:r>
      <w:r w:rsidRPr="004D7654">
        <w:rPr>
          <w:rFonts w:cs="Times New Roman"/>
        </w:rPr>
        <w:t xml:space="preserve"> channel gating to an ATP hydrolysis cycle. Neuron 12: 473-482.</w:t>
      </w:r>
    </w:p>
    <w:p w:rsidR="00244CA2" w:rsidRPr="004D7654" w:rsidRDefault="00244CA2" w:rsidP="004C46AB">
      <w:pPr>
        <w:spacing w:line="240" w:lineRule="auto"/>
        <w:rPr>
          <w:rFonts w:cs="Times New Roman"/>
        </w:rPr>
      </w:pPr>
    </w:p>
    <w:p w:rsidR="004C46AB" w:rsidRPr="004D7654" w:rsidRDefault="00DD735D" w:rsidP="004C46AB">
      <w:pPr>
        <w:spacing w:line="240" w:lineRule="auto"/>
        <w:rPr>
          <w:rFonts w:cs="Times New Roman"/>
        </w:rPr>
      </w:pPr>
      <w:r>
        <w:rPr>
          <w:rFonts w:cs="Times New Roman"/>
        </w:rPr>
        <w:lastRenderedPageBreak/>
        <w:t>Bean, B.P., and D.D. Friel</w:t>
      </w:r>
      <w:r w:rsidR="004C46AB" w:rsidRPr="004D7654">
        <w:rPr>
          <w:rFonts w:cs="Times New Roman"/>
        </w:rPr>
        <w:t xml:space="preserve"> </w:t>
      </w:r>
      <w:r>
        <w:rPr>
          <w:rFonts w:cs="Times New Roman"/>
        </w:rPr>
        <w:t>(1990)</w:t>
      </w:r>
      <w:r w:rsidR="004C46AB" w:rsidRPr="004D7654">
        <w:rPr>
          <w:rFonts w:cs="Times New Roman"/>
        </w:rPr>
        <w:t xml:space="preserve"> ATP-activated channels in excitable cells. Ion Channels 2: 169-203.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Bear, C.E., F. Duguay, A.L. Naismith, N. Kartner, </w:t>
      </w:r>
      <w:r w:rsidR="00DD735D">
        <w:rPr>
          <w:rFonts w:cs="Times New Roman"/>
        </w:rPr>
        <w:t>J.W. Hanrahan and J.R. Riordan (1991)</w:t>
      </w:r>
      <w:r w:rsidRPr="004D7654">
        <w:rPr>
          <w:rFonts w:cs="Times New Roman"/>
        </w:rPr>
        <w:t xml:space="preserve"> Cl</w:t>
      </w:r>
      <w:r w:rsidRPr="00DD735D">
        <w:rPr>
          <w:rFonts w:cs="Times New Roman"/>
          <w:vertAlign w:val="superscript"/>
        </w:rPr>
        <w:t>-</w:t>
      </w:r>
      <w:r w:rsidRPr="004D7654">
        <w:rPr>
          <w:rFonts w:cs="Times New Roman"/>
        </w:rPr>
        <w:t xml:space="preserve"> channel activity in </w:t>
      </w:r>
      <w:r w:rsidR="00DD735D" w:rsidRPr="00DD735D">
        <w:rPr>
          <w:rFonts w:cs="Times New Roman"/>
          <w:i/>
        </w:rPr>
        <w:t>Xenopus</w:t>
      </w:r>
      <w:r w:rsidRPr="004D7654">
        <w:rPr>
          <w:rFonts w:cs="Times New Roman"/>
        </w:rPr>
        <w:t xml:space="preserve"> oocytes expressing the cystic fibrosis gene. J Biol Chem 266: 19142-19145.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Bebok, Z., C.J. Venglarik, Z. Panczel, T. Jilling, K.L. Kirk and E.J. Sorscher</w:t>
      </w:r>
      <w:r w:rsidR="00105100">
        <w:rPr>
          <w:rFonts w:cs="Times New Roman"/>
        </w:rPr>
        <w:t xml:space="preserve"> (</w:t>
      </w:r>
      <w:r w:rsidRPr="004D7654">
        <w:rPr>
          <w:rFonts w:cs="Times New Roman"/>
        </w:rPr>
        <w:t>1998</w:t>
      </w:r>
      <w:r w:rsidR="00105100">
        <w:rPr>
          <w:rFonts w:cs="Times New Roman"/>
        </w:rPr>
        <w:t>)</w:t>
      </w:r>
      <w:r w:rsidRPr="004D7654">
        <w:rPr>
          <w:rFonts w:cs="Times New Roman"/>
        </w:rPr>
        <w:t xml:space="preserve"> Activation of </w:t>
      </w:r>
      <w:r w:rsidR="00105100">
        <w:rPr>
          <w:rFonts w:cs="Times New Roman"/>
        </w:rPr>
        <w:t>Δ</w:t>
      </w:r>
      <w:r w:rsidRPr="004D7654">
        <w:rPr>
          <w:rFonts w:cs="Times New Roman"/>
        </w:rPr>
        <w:t>F508 CFTR in an epithelial monolayer. Am J Physiol 275: C599-607.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Becq, F., T.J. Jensen, X.B. Chang, A. Savoia, J.M. Rommens, L.C. Tsui, M. Buchwald, J.R. Ri</w:t>
      </w:r>
      <w:r w:rsidR="00DA3CFC">
        <w:rPr>
          <w:rFonts w:cs="Times New Roman"/>
        </w:rPr>
        <w:t xml:space="preserve">ordan and J.W. Hanrahan (1994) </w:t>
      </w:r>
      <w:r w:rsidRPr="004D7654">
        <w:rPr>
          <w:rFonts w:cs="Times New Roman"/>
        </w:rPr>
        <w:t>Phosphatase inhibitors activate normal and defective CFTR chloride c</w:t>
      </w:r>
      <w:r w:rsidR="00DA3CFC">
        <w:rPr>
          <w:rFonts w:cs="Times New Roman"/>
        </w:rPr>
        <w:t>hannels. Proc Natl Acad Sci US</w:t>
      </w:r>
      <w:r w:rsidRPr="004D7654">
        <w:rPr>
          <w:rFonts w:cs="Times New Roman"/>
        </w:rPr>
        <w:t>A 91: 9160-9164.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Berger, H.A., M.P. Anderson, R.J. Gregory, S. Thompson, P.W. Howard, R.A. Maurer, R. Mulligan, A.E. Smith a</w:t>
      </w:r>
      <w:r w:rsidR="00DA3CFC">
        <w:rPr>
          <w:rFonts w:cs="Times New Roman"/>
        </w:rPr>
        <w:t>nd M.J. Welsh (1991)</w:t>
      </w:r>
      <w:r w:rsidRPr="004D7654">
        <w:rPr>
          <w:rFonts w:cs="Times New Roman"/>
        </w:rPr>
        <w:t xml:space="preserve"> Identification and regulation of the cystic fibrosis transmembrane conductance regulator-generated chloride channel. J Clin Invest 88: 1422-1431.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Berger, H.A., S.</w:t>
      </w:r>
      <w:r w:rsidR="00DA3CFC">
        <w:rPr>
          <w:rFonts w:cs="Times New Roman"/>
        </w:rPr>
        <w:t xml:space="preserve">M. Travis and M.J. Welsh (1993) </w:t>
      </w:r>
      <w:r w:rsidRPr="004D7654">
        <w:rPr>
          <w:rFonts w:cs="Times New Roman"/>
        </w:rPr>
        <w:t>Regulation of the cystic fibrosis transmembrane conductance regulator Cl</w:t>
      </w:r>
      <w:r w:rsidRPr="00DA3CFC">
        <w:rPr>
          <w:rFonts w:cs="Times New Roman"/>
          <w:vertAlign w:val="superscript"/>
        </w:rPr>
        <w:t>-</w:t>
      </w:r>
      <w:r w:rsidRPr="004D7654">
        <w:rPr>
          <w:rFonts w:cs="Times New Roman"/>
        </w:rPr>
        <w:t xml:space="preserve"> channel by specific protein kinases and protein phosphatases. J Biol Chem 268: 2037-2047.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Ber</w:t>
      </w:r>
      <w:r w:rsidR="00DA3CFC">
        <w:rPr>
          <w:rFonts w:cs="Times New Roman"/>
        </w:rPr>
        <w:t>trand, C.A., and R.A. Frizzell (2003)</w:t>
      </w:r>
      <w:r w:rsidRPr="004D7654">
        <w:rPr>
          <w:rFonts w:cs="Times New Roman"/>
        </w:rPr>
        <w:t xml:space="preserve"> The role of regulated CFTR trafficking in epithelial secretion. Am J Physiol Cell Physiol 285: C1-18.</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Biggs, J., E. Hersperger, P.S. St</w:t>
      </w:r>
      <w:r w:rsidR="00DA3CFC">
        <w:rPr>
          <w:rFonts w:cs="Times New Roman"/>
        </w:rPr>
        <w:t>eeg, L.A. Liotta and A. Shearn (1990)</w:t>
      </w:r>
      <w:r w:rsidRPr="004D7654">
        <w:rPr>
          <w:rFonts w:cs="Times New Roman"/>
        </w:rPr>
        <w:t xml:space="preserve"> A Drosophila gene that is homologous to a mammalian gene associated with tumo</w:t>
      </w:r>
      <w:r w:rsidR="00DA3CFC">
        <w:rPr>
          <w:rFonts w:cs="Times New Roman"/>
        </w:rPr>
        <w:t>u</w:t>
      </w:r>
      <w:r w:rsidRPr="004D7654">
        <w:rPr>
          <w:rFonts w:cs="Times New Roman"/>
        </w:rPr>
        <w:t>r metastasis codes for a nucleoside diphosphate kinase. Cell 63: 933-940.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Bilan, F., V. Thoreau, M. Nacfer, R. Derand, C. Norez, A. Cantereau, M. Garci</w:t>
      </w:r>
      <w:r w:rsidR="00DA3CFC">
        <w:rPr>
          <w:rFonts w:cs="Times New Roman"/>
        </w:rPr>
        <w:t xml:space="preserve">a, F. Becq and A. Kitzis (2004) </w:t>
      </w:r>
      <w:r w:rsidRPr="004D7654">
        <w:rPr>
          <w:rFonts w:cs="Times New Roman"/>
        </w:rPr>
        <w:t>Syntaxin 8 impairs trafficking of cystic fibrosis transmembrane conductance regulator (CFTR) and inhibits its channel activity. J Cell Sci 117: 1923-1935.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Blackmer, T., E.C. Larsen, C. Bartleson, J.A. Kowalchyk, E.J. Yoon, A.M. Preininger, S. Alford, H</w:t>
      </w:r>
      <w:r w:rsidR="00DA3CFC">
        <w:rPr>
          <w:rFonts w:cs="Times New Roman"/>
        </w:rPr>
        <w:t xml:space="preserve">.E. Hamm and T.F. Martin (2005) </w:t>
      </w:r>
      <w:r w:rsidRPr="004D7654">
        <w:rPr>
          <w:rFonts w:cs="Times New Roman"/>
        </w:rPr>
        <w:t xml:space="preserve">G protein </w:t>
      </w:r>
      <w:r w:rsidR="00DA3CFC">
        <w:rPr>
          <w:rFonts w:cs="Times New Roman"/>
        </w:rPr>
        <w:t>βγ</w:t>
      </w:r>
      <w:r w:rsidRPr="004D7654">
        <w:rPr>
          <w:rFonts w:cs="Times New Roman"/>
        </w:rPr>
        <w:t xml:space="preserve"> directly regulates SNARE protein fusion machinery for secretory granule exocytosis. Nat Neurosci 8: 421-425.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Bobadilla, J.L., M. Macek, Jr., J</w:t>
      </w:r>
      <w:r w:rsidR="00DA3CFC">
        <w:rPr>
          <w:rFonts w:cs="Times New Roman"/>
        </w:rPr>
        <w:t>.P. Fine and P.M. Farrell (2002)</w:t>
      </w:r>
      <w:r w:rsidRPr="004D7654">
        <w:rPr>
          <w:rFonts w:cs="Times New Roman"/>
        </w:rPr>
        <w:t xml:space="preserve"> Cystic fibrosis: a worldw</w:t>
      </w:r>
      <w:r w:rsidR="00DA3CFC">
        <w:rPr>
          <w:rFonts w:cs="Times New Roman"/>
        </w:rPr>
        <w:t xml:space="preserve">ide analysis of CFTR mutations - </w:t>
      </w:r>
      <w:r w:rsidRPr="004D7654">
        <w:rPr>
          <w:rFonts w:cs="Times New Roman"/>
        </w:rPr>
        <w:t>correlation with incidence data and application to screening. Hum Mutat 19: 575-606.</w:t>
      </w:r>
    </w:p>
    <w:p w:rsidR="00244CA2" w:rsidRPr="004D7654" w:rsidRDefault="00244CA2" w:rsidP="004C46AB">
      <w:pPr>
        <w:spacing w:line="240" w:lineRule="auto"/>
        <w:rPr>
          <w:rFonts w:cs="Times New Roman"/>
        </w:rPr>
      </w:pPr>
    </w:p>
    <w:p w:rsidR="004C46AB" w:rsidRPr="004D7654" w:rsidRDefault="00DA3CFC" w:rsidP="004C46AB">
      <w:pPr>
        <w:spacing w:line="240" w:lineRule="auto"/>
        <w:rPr>
          <w:rFonts w:cs="Times New Roman"/>
        </w:rPr>
      </w:pPr>
      <w:r>
        <w:rPr>
          <w:rFonts w:cs="Times New Roman"/>
        </w:rPr>
        <w:t>Bodin, P., and G. Burnstock (1998)</w:t>
      </w:r>
      <w:r w:rsidR="004C46AB" w:rsidRPr="004D7654">
        <w:rPr>
          <w:rFonts w:cs="Times New Roman"/>
        </w:rPr>
        <w:t xml:space="preserve"> Increased release of ATP from endothelial cells during acute inflammation. Inflamm Res 47: 351-354.</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Bomberger, J.M., B.A. Coutermarsh,</w:t>
      </w:r>
      <w:r w:rsidR="00DA3CFC">
        <w:rPr>
          <w:rFonts w:cs="Times New Roman"/>
        </w:rPr>
        <w:t xml:space="preserve"> R.L. Barnaby and B.A. Stanton (2012)</w:t>
      </w:r>
      <w:r w:rsidRPr="004D7654">
        <w:rPr>
          <w:rFonts w:cs="Times New Roman"/>
        </w:rPr>
        <w:t xml:space="preserve"> Arsenic promotes ubiquitinylation and lysosomal degradation of cystic fibrosis transmembrane conductance regulator (CFTR) chloride channels in human airway epithelial cells. J Biol Chem 287: 17130-17139.</w:t>
      </w:r>
    </w:p>
    <w:p w:rsidR="00DA3CFC" w:rsidRPr="004D7654" w:rsidRDefault="00DA3CFC" w:rsidP="004C46AB">
      <w:pPr>
        <w:spacing w:line="240" w:lineRule="auto"/>
        <w:rPr>
          <w:rFonts w:cs="Times New Roman"/>
        </w:rPr>
      </w:pPr>
    </w:p>
    <w:p w:rsidR="00244CA2" w:rsidRPr="004D7654" w:rsidRDefault="004C46AB" w:rsidP="004C46AB">
      <w:pPr>
        <w:spacing w:line="240" w:lineRule="auto"/>
        <w:rPr>
          <w:rFonts w:cs="Times New Roman"/>
        </w:rPr>
      </w:pPr>
      <w:r w:rsidRPr="004D7654">
        <w:rPr>
          <w:rFonts w:cs="Times New Roman"/>
        </w:rPr>
        <w:t xml:space="preserve">Bompadre, S.G., </w:t>
      </w:r>
      <w:r w:rsidR="00DA3CFC">
        <w:rPr>
          <w:rFonts w:cs="Times New Roman"/>
        </w:rPr>
        <w:t>Y. Sohma, M. Li and T.C. Hwang (2007)</w:t>
      </w:r>
      <w:r w:rsidRPr="004D7654">
        <w:rPr>
          <w:rFonts w:cs="Times New Roman"/>
        </w:rPr>
        <w:t xml:space="preserve"> G551D and G1349D, two CF-associated mutations in the signature sequences of CFTR, exhibit distinct gating defects. J Gen Physiol 129: 285-298.</w:t>
      </w:r>
    </w:p>
    <w:p w:rsidR="004C46AB" w:rsidRPr="004D7654" w:rsidRDefault="004C46AB" w:rsidP="004C46AB">
      <w:pPr>
        <w:spacing w:line="240" w:lineRule="auto"/>
        <w:rPr>
          <w:rFonts w:cs="Times New Roman"/>
        </w:rPr>
      </w:pPr>
      <w:r w:rsidRPr="004D7654">
        <w:rPr>
          <w:rFonts w:cs="Times New Roman"/>
        </w:rPr>
        <w:lastRenderedPageBreak/>
        <w:t>Borthwick, L.A., J. McGaw, G. Conner, C.J. Taylor, V. Gerke, A.</w:t>
      </w:r>
      <w:r w:rsidR="00DA3CFC">
        <w:rPr>
          <w:rFonts w:cs="Times New Roman"/>
        </w:rPr>
        <w:t xml:space="preserve"> Mehta, L. Robson and R. Muimo (2007)</w:t>
      </w:r>
      <w:r w:rsidRPr="004D7654">
        <w:rPr>
          <w:rFonts w:cs="Times New Roman"/>
        </w:rPr>
        <w:t xml:space="preserve"> The formation of the cAMP/protein kinase A-dependent annexin 2-S100A10 complex with cystic fibrosis conductance regulator protein (CFTR) regulates CFTR channel function. Mol Biol Cell 18: 3388-3397.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Borthwick, L.A., C. Riemen, C. Goddard, W.H. Colledge, A</w:t>
      </w:r>
      <w:r w:rsidR="00DA3CFC">
        <w:rPr>
          <w:rFonts w:cs="Times New Roman"/>
        </w:rPr>
        <w:t>. Mehta, V. Gerke and R. Muimo (</w:t>
      </w:r>
      <w:r w:rsidRPr="004D7654">
        <w:rPr>
          <w:rFonts w:cs="Times New Roman"/>
        </w:rPr>
        <w:t>2008</w:t>
      </w:r>
      <w:r w:rsidR="00DA3CFC">
        <w:rPr>
          <w:rFonts w:cs="Times New Roman"/>
        </w:rPr>
        <w:t>)</w:t>
      </w:r>
      <w:r w:rsidRPr="004D7654">
        <w:rPr>
          <w:rFonts w:cs="Times New Roman"/>
        </w:rPr>
        <w:t xml:space="preserve"> Defective formation of PKA/CnA-dependent annexin 2-S100A10/CFTR complex in </w:t>
      </w:r>
      <w:r w:rsidR="00DA3CFC">
        <w:rPr>
          <w:rFonts w:cs="Times New Roman"/>
        </w:rPr>
        <w:t>Δ</w:t>
      </w:r>
      <w:r w:rsidRPr="004D7654">
        <w:rPr>
          <w:rFonts w:cs="Times New Roman"/>
        </w:rPr>
        <w:t>F508 cystic fibrosis cells. Cell Signal 20: 1073-1083.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Bosnar, M.H., J. De Gunzburg, R. Bago, L. Bre</w:t>
      </w:r>
      <w:r w:rsidR="00DA3CFC">
        <w:rPr>
          <w:rFonts w:cs="Times New Roman"/>
        </w:rPr>
        <w:t>cevic, I. Weber and J. Pavelic (2004)</w:t>
      </w:r>
      <w:r w:rsidRPr="004D7654">
        <w:rPr>
          <w:rFonts w:cs="Times New Roman"/>
        </w:rPr>
        <w:t xml:space="preserve"> Subcellular localization of A and B Nm23/NDPK subunits. Exp Cell Res 298: 275-284.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Brdickova, N., T. Brdicka, L. Andera, J. Spicka, P. Angelisov</w:t>
      </w:r>
      <w:r w:rsidR="00DA3CFC">
        <w:rPr>
          <w:rFonts w:cs="Times New Roman"/>
        </w:rPr>
        <w:t>a, S.L. Milgram and V. Horejsi (2001)</w:t>
      </w:r>
      <w:r w:rsidRPr="004D7654">
        <w:rPr>
          <w:rFonts w:cs="Times New Roman"/>
        </w:rPr>
        <w:t xml:space="preserve"> Interaction between two adapter proteins, PAG and EBP50: a possible link between membrane rafts and actin cytoskeleton. FEBS Lett 507: 133-136.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Bronsveld, I., F. Mekus, J. Bijman, M. Ballmann, H.R. de Jonge, U. Laabs, D.J. Halley, H. Ellemunter, G. Mastella, S. Tho</w:t>
      </w:r>
      <w:r w:rsidR="00DA3CFC">
        <w:rPr>
          <w:rFonts w:cs="Times New Roman"/>
        </w:rPr>
        <w:t>mas, H.J. Veeze and B. Tummler (</w:t>
      </w:r>
      <w:r w:rsidRPr="004D7654">
        <w:rPr>
          <w:rFonts w:cs="Times New Roman"/>
        </w:rPr>
        <w:t>2001</w:t>
      </w:r>
      <w:r w:rsidR="00DA3CFC">
        <w:rPr>
          <w:rFonts w:cs="Times New Roman"/>
        </w:rPr>
        <w:t>)</w:t>
      </w:r>
      <w:r w:rsidRPr="004D7654">
        <w:rPr>
          <w:rFonts w:cs="Times New Roman"/>
        </w:rPr>
        <w:t xml:space="preserve"> Chloride conductance and genetic background modulate the cystic fibrosis phenotype of </w:t>
      </w:r>
      <w:r w:rsidR="00DA3CFC">
        <w:rPr>
          <w:rFonts w:cs="Times New Roman"/>
        </w:rPr>
        <w:t>Δ</w:t>
      </w:r>
      <w:r w:rsidRPr="004D7654">
        <w:rPr>
          <w:rFonts w:cs="Times New Roman"/>
        </w:rPr>
        <w:t>F508 homozygous twins and siblings. J Clin Invest 108: 1705-1715.</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Brooks, S.C., E</w:t>
      </w:r>
      <w:r w:rsidR="00DA3CFC">
        <w:rPr>
          <w:rFonts w:cs="Times New Roman"/>
        </w:rPr>
        <w:t xml:space="preserve">.R. Locke and H.D. Soule (1973) </w:t>
      </w:r>
      <w:r w:rsidRPr="004D7654">
        <w:rPr>
          <w:rFonts w:cs="Times New Roman"/>
        </w:rPr>
        <w:t>Estrogen receptor in a human cell line (MCF-7) from breast carcinoma. J Biol Chem 248: 6251-6253.</w:t>
      </w:r>
    </w:p>
    <w:p w:rsidR="00DA3CFC" w:rsidRPr="004D7654" w:rsidRDefault="00DA3CFC" w:rsidP="004C46AB">
      <w:pPr>
        <w:spacing w:line="240" w:lineRule="auto"/>
        <w:rPr>
          <w:rFonts w:cs="Times New Roman"/>
        </w:rPr>
      </w:pPr>
    </w:p>
    <w:p w:rsidR="004C46AB" w:rsidRPr="004D7654" w:rsidRDefault="00DA3CFC" w:rsidP="004C46AB">
      <w:pPr>
        <w:spacing w:line="240" w:lineRule="auto"/>
        <w:rPr>
          <w:rFonts w:cs="Times New Roman"/>
        </w:rPr>
      </w:pPr>
      <w:r>
        <w:rPr>
          <w:rFonts w:cs="Times New Roman"/>
        </w:rPr>
        <w:t>Burnstock, G (</w:t>
      </w:r>
      <w:r w:rsidR="004C46AB" w:rsidRPr="004D7654">
        <w:rPr>
          <w:rFonts w:cs="Times New Roman"/>
        </w:rPr>
        <w:t>1990</w:t>
      </w:r>
      <w:r>
        <w:rPr>
          <w:rFonts w:cs="Times New Roman"/>
        </w:rPr>
        <w:t>)</w:t>
      </w:r>
      <w:r w:rsidR="004C46AB" w:rsidRPr="004D7654">
        <w:rPr>
          <w:rFonts w:cs="Times New Roman"/>
        </w:rPr>
        <w:t xml:space="preserve"> Overview. Purinergic mechanisms. Ann N Y Acad Sci 603: 1-17; discussion 18.</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Caba</w:t>
      </w:r>
      <w:r w:rsidR="00DA3CFC">
        <w:rPr>
          <w:rFonts w:cs="Times New Roman"/>
        </w:rPr>
        <w:t>ntchik, Z.I., and A. Rothstein (</w:t>
      </w:r>
      <w:r w:rsidRPr="004D7654">
        <w:rPr>
          <w:rFonts w:cs="Times New Roman"/>
        </w:rPr>
        <w:t>1974</w:t>
      </w:r>
      <w:r w:rsidR="00DA3CFC">
        <w:rPr>
          <w:rFonts w:cs="Times New Roman"/>
        </w:rPr>
        <w:t>)</w:t>
      </w:r>
      <w:r w:rsidRPr="004D7654">
        <w:rPr>
          <w:rFonts w:cs="Times New Roman"/>
        </w:rPr>
        <w:t xml:space="preserve"> Membrane proteins related to anion permeability of human red blood cells. II. Effects of proteolytic enzymes on disulfonic stilbene sites of surface proteins. J Membr Biol 15: 227-248.</w:t>
      </w:r>
    </w:p>
    <w:p w:rsidR="00DA3CFC" w:rsidRPr="004D7654" w:rsidRDefault="00DA3CFC" w:rsidP="004C46AB">
      <w:pPr>
        <w:spacing w:line="240" w:lineRule="auto"/>
        <w:rPr>
          <w:rFonts w:cs="Times New Roman"/>
        </w:rPr>
      </w:pPr>
    </w:p>
    <w:p w:rsidR="00244CA2" w:rsidRPr="004D7654" w:rsidRDefault="004C46AB" w:rsidP="004C46AB">
      <w:pPr>
        <w:spacing w:line="240" w:lineRule="auto"/>
        <w:rPr>
          <w:rFonts w:cs="Times New Roman"/>
        </w:rPr>
      </w:pPr>
      <w:r w:rsidRPr="004D7654">
        <w:rPr>
          <w:rFonts w:cs="Times New Roman"/>
        </w:rPr>
        <w:t>Cai, Z., A. Ta</w:t>
      </w:r>
      <w:r w:rsidR="00DA3CFC">
        <w:rPr>
          <w:rFonts w:cs="Times New Roman"/>
        </w:rPr>
        <w:t xml:space="preserve">ddei and D.N. Sheppard (2006) </w:t>
      </w:r>
      <w:r w:rsidRPr="004D7654">
        <w:rPr>
          <w:rFonts w:cs="Times New Roman"/>
        </w:rPr>
        <w:t xml:space="preserve">Differential sensitivity of the cystic fibrosis (CF)-associated mutants G551D and G1349D to potentiators of the cystic fibrosis transmembrane </w:t>
      </w:r>
    </w:p>
    <w:p w:rsidR="004C46AB" w:rsidRPr="004D7654" w:rsidRDefault="004C46AB" w:rsidP="004C46AB">
      <w:pPr>
        <w:spacing w:line="240" w:lineRule="auto"/>
        <w:rPr>
          <w:rFonts w:cs="Times New Roman"/>
        </w:rPr>
      </w:pPr>
      <w:r w:rsidRPr="004D7654">
        <w:rPr>
          <w:rFonts w:cs="Times New Roman"/>
        </w:rPr>
        <w:t>conductance regulator (CFTR) Cl</w:t>
      </w:r>
      <w:r w:rsidRPr="00DA3CFC">
        <w:rPr>
          <w:rFonts w:cs="Times New Roman"/>
          <w:vertAlign w:val="superscript"/>
        </w:rPr>
        <w:t>-</w:t>
      </w:r>
      <w:r w:rsidRPr="004D7654">
        <w:rPr>
          <w:rFonts w:cs="Times New Roman"/>
        </w:rPr>
        <w:t xml:space="preserve"> channel. J Biol Chem 281: 1970-1977.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Canessa, C.M., L. Schild, G. Buell, B. Thorens, I. Gautschi, J.D. Hor</w:t>
      </w:r>
      <w:r w:rsidR="00DA3CFC">
        <w:rPr>
          <w:rFonts w:cs="Times New Roman"/>
        </w:rPr>
        <w:t>isberger and B.C. Rossier (1994)</w:t>
      </w:r>
      <w:r w:rsidRPr="004D7654">
        <w:rPr>
          <w:rFonts w:cs="Times New Roman"/>
        </w:rPr>
        <w:t xml:space="preserve"> Amiloride-sensitive epithelial Na</w:t>
      </w:r>
      <w:r w:rsidRPr="00DA3CFC">
        <w:rPr>
          <w:rFonts w:cs="Times New Roman"/>
          <w:vertAlign w:val="superscript"/>
        </w:rPr>
        <w:t>+</w:t>
      </w:r>
      <w:r w:rsidRPr="004D7654">
        <w:rPr>
          <w:rFonts w:cs="Times New Roman"/>
        </w:rPr>
        <w:t xml:space="preserve"> channel is made of three homologous subunits. Nature 367: 463-467.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Cantley, L.C., Jr., L. Josephson, R. Warner, M. Yanagisawa, </w:t>
      </w:r>
      <w:r w:rsidR="00DA3CFC">
        <w:rPr>
          <w:rFonts w:cs="Times New Roman"/>
        </w:rPr>
        <w:t>C. Lechene and G. Guidotti (1977)</w:t>
      </w:r>
      <w:r w:rsidRPr="004D7654">
        <w:rPr>
          <w:rFonts w:cs="Times New Roman"/>
        </w:rPr>
        <w:t xml:space="preserve"> Vanadate is a potent (Na,K)-ATPase inhibitor found in ATP derived from muscle. J Biol Chem 252: 7421-7423.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Carson, M.</w:t>
      </w:r>
      <w:r w:rsidR="00DA3CFC">
        <w:rPr>
          <w:rFonts w:cs="Times New Roman"/>
        </w:rPr>
        <w:t>R., S.M. Travis and M.J. Welsh (</w:t>
      </w:r>
      <w:r w:rsidRPr="004D7654">
        <w:rPr>
          <w:rFonts w:cs="Times New Roman"/>
        </w:rPr>
        <w:t>1995</w:t>
      </w:r>
      <w:r w:rsidR="00DA3CFC">
        <w:rPr>
          <w:rFonts w:cs="Times New Roman"/>
        </w:rPr>
        <w:t>)</w:t>
      </w:r>
      <w:r w:rsidRPr="004D7654">
        <w:rPr>
          <w:rFonts w:cs="Times New Roman"/>
        </w:rPr>
        <w:t xml:space="preserve"> The two nucleotide-binding domains of cystic fibrosis transmembrane conductance regulator (CFTR) have distinct functions in controlling channel activity. J Biol Chem 270: 1711-1717.</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Carter, L.L., T.E. Redelmeier, L.A</w:t>
      </w:r>
      <w:r w:rsidR="007B0542">
        <w:rPr>
          <w:rFonts w:cs="Times New Roman"/>
        </w:rPr>
        <w:t>. Woollenweber and S.L. Schmid (</w:t>
      </w:r>
      <w:r w:rsidRPr="004D7654">
        <w:rPr>
          <w:rFonts w:cs="Times New Roman"/>
        </w:rPr>
        <w:t>1</w:t>
      </w:r>
      <w:r w:rsidR="007B0542">
        <w:rPr>
          <w:rFonts w:cs="Times New Roman"/>
        </w:rPr>
        <w:t>993)</w:t>
      </w:r>
      <w:r w:rsidRPr="004D7654">
        <w:rPr>
          <w:rFonts w:cs="Times New Roman"/>
        </w:rPr>
        <w:t xml:space="preserve"> Multiple GTP-binding proteins participate in clathrin-coated vesicle-mediated endocytosis. J Cell Biol 120: 37-45.</w:t>
      </w:r>
    </w:p>
    <w:p w:rsidR="007B0542" w:rsidRPr="004D7654" w:rsidRDefault="007B054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Chan, H.C., S.K. Fong, S.C</w:t>
      </w:r>
      <w:r w:rsidR="007B0542">
        <w:rPr>
          <w:rFonts w:cs="Times New Roman"/>
        </w:rPr>
        <w:t>. So, Y.W. Chung and P.Y. Wong (1997)</w:t>
      </w:r>
      <w:r w:rsidRPr="004D7654">
        <w:rPr>
          <w:rFonts w:cs="Times New Roman"/>
        </w:rPr>
        <w:t xml:space="preserve"> Stimulation of anion secretion by </w:t>
      </w:r>
      <w:r w:rsidR="007B0542">
        <w:rPr>
          <w:rFonts w:cs="Times New Roman"/>
        </w:rPr>
        <w:t>β</w:t>
      </w:r>
      <w:r w:rsidRPr="004D7654">
        <w:rPr>
          <w:rFonts w:cs="Times New Roman"/>
        </w:rPr>
        <w:t>-adrenoceptors in the mouse endometr</w:t>
      </w:r>
      <w:r w:rsidR="007B0542">
        <w:rPr>
          <w:rFonts w:cs="Times New Roman"/>
        </w:rPr>
        <w:t>ial epithelium. J Physiol 501(</w:t>
      </w:r>
      <w:r w:rsidRPr="004D7654">
        <w:rPr>
          <w:rFonts w:cs="Times New Roman"/>
        </w:rPr>
        <w:t>3): 517-525.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Chang, S.Y., A. Di, A.P. Naren, H.C. Palf</w:t>
      </w:r>
      <w:r w:rsidR="007B0542">
        <w:rPr>
          <w:rFonts w:cs="Times New Roman"/>
        </w:rPr>
        <w:t>rey, K.L. Kirk and D.J. Nelson (2002)</w:t>
      </w:r>
      <w:r w:rsidRPr="004D7654">
        <w:rPr>
          <w:rFonts w:cs="Times New Roman"/>
        </w:rPr>
        <w:t xml:space="preserve"> Mechanisms of CFTR regulation by syntaxin 1A and PKA. J Cell Sci 115: 783-791.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Chang, X.B., J.A. Tabcharani, Y.X. Hou, T.J. Jensen, N. Kartner, N. Alon, J.W. </w:t>
      </w:r>
      <w:r w:rsidR="007B0542">
        <w:rPr>
          <w:rFonts w:cs="Times New Roman"/>
        </w:rPr>
        <w:t>Hanrahan and J.R. Riordan (1993)</w:t>
      </w:r>
      <w:r w:rsidRPr="004D7654">
        <w:rPr>
          <w:rFonts w:cs="Times New Roman"/>
        </w:rPr>
        <w:t xml:space="preserve"> Protein kinase A (PKA) still activates CFTR chloride channel after mutagenesis of all 10 PKA consensus phosphorylation sites. J Biol Chem 268: 11304-11311.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Chap, H., Fauvel, J., Gassama-Diagne, A.,</w:t>
      </w:r>
      <w:r w:rsidR="007B0542">
        <w:rPr>
          <w:rFonts w:cs="Times New Roman"/>
        </w:rPr>
        <w:t xml:space="preserve"> Ragab-Thomas, J., Simon, M. F (1991)</w:t>
      </w:r>
      <w:r w:rsidRPr="004D7654">
        <w:rPr>
          <w:rFonts w:cs="Times New Roman"/>
        </w:rPr>
        <w:t xml:space="preserve"> Une homologie frappante entre le CFTR et les annexines. Medecine/Sciences 7: 8 - 9.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Charbonneau, H., N.K. Tonks, S. Kumar, C.D. Diltz, M. Harrylock, D.E. Cool, E.G. Krebs, E.H</w:t>
      </w:r>
      <w:r w:rsidR="007B0542">
        <w:rPr>
          <w:rFonts w:cs="Times New Roman"/>
        </w:rPr>
        <w:t xml:space="preserve">. Fischer and K.A. Walsh (1989) </w:t>
      </w:r>
      <w:r w:rsidRPr="004D7654">
        <w:rPr>
          <w:rFonts w:cs="Times New Roman"/>
        </w:rPr>
        <w:t>Human placenta protein-tyrosine-phosphatase: amino acid sequence and relationship to a family of receptor-like p</w:t>
      </w:r>
      <w:r w:rsidR="007B0542">
        <w:rPr>
          <w:rFonts w:cs="Times New Roman"/>
        </w:rPr>
        <w:t>roteins. Proc Natl Acad Sci US</w:t>
      </w:r>
      <w:r w:rsidRPr="004D7654">
        <w:rPr>
          <w:rFonts w:cs="Times New Roman"/>
        </w:rPr>
        <w:t>A 86: 5252-5256.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Charon, J.P., J. McC</w:t>
      </w:r>
      <w:r w:rsidR="007B0542">
        <w:rPr>
          <w:rFonts w:cs="Times New Roman"/>
        </w:rPr>
        <w:t>ormick, A. Mehta and P.J. Kemp (1994)</w:t>
      </w:r>
      <w:r w:rsidRPr="004D7654">
        <w:rPr>
          <w:rFonts w:cs="Times New Roman"/>
        </w:rPr>
        <w:t xml:space="preserve"> Characterization of sodium-dependent glucose transport in sheep tracheal epithelium. Am J Physiol 267: L390-397.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 E.Y., M.C. Bartlett,</w:t>
      </w:r>
      <w:r w:rsidR="007B0542">
        <w:rPr>
          <w:rFonts w:cs="Times New Roman"/>
        </w:rPr>
        <w:t xml:space="preserve"> T.W. Loo and D.M. Clarke (2004)</w:t>
      </w:r>
      <w:r w:rsidRPr="004D7654">
        <w:rPr>
          <w:rFonts w:cs="Times New Roman"/>
        </w:rPr>
        <w:t xml:space="preserve"> The </w:t>
      </w:r>
      <w:r w:rsidR="007B0542">
        <w:rPr>
          <w:rFonts w:cs="Times New Roman"/>
        </w:rPr>
        <w:t>Δ</w:t>
      </w:r>
      <w:r w:rsidRPr="004D7654">
        <w:rPr>
          <w:rFonts w:cs="Times New Roman"/>
        </w:rPr>
        <w:t>F508 mutation disrupts packing of the transmembrane segments of the cystic fibrosis transmembrane conductance regulator. J Biol Chem 279: 39620-39627.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 L., S.S. Sung, M.L. Yip, H.R. Lawrence, Y. Ren, W.C. Guida, S.M. Sebti</w:t>
      </w:r>
      <w:r w:rsidR="007B0542">
        <w:rPr>
          <w:rFonts w:cs="Times New Roman"/>
        </w:rPr>
        <w:t>, N.J. Lawrence and J. Wu (2006)</w:t>
      </w:r>
      <w:r w:rsidRPr="004D7654">
        <w:rPr>
          <w:rFonts w:cs="Times New Roman"/>
        </w:rPr>
        <w:t xml:space="preserve"> Discovery of a novel shp2 protein tyrosine phosphatase inhibitor. Mol Pharmacol 70: 562-570.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 T.Y., a</w:t>
      </w:r>
      <w:r w:rsidR="007B0542">
        <w:rPr>
          <w:rFonts w:cs="Times New Roman"/>
        </w:rPr>
        <w:t>nd C. Miller (</w:t>
      </w:r>
      <w:r w:rsidRPr="004D7654">
        <w:rPr>
          <w:rFonts w:cs="Times New Roman"/>
        </w:rPr>
        <w:t>1996</w:t>
      </w:r>
      <w:r w:rsidR="007B0542">
        <w:rPr>
          <w:rFonts w:cs="Times New Roman"/>
        </w:rPr>
        <w:t>)</w:t>
      </w:r>
      <w:r w:rsidRPr="004D7654">
        <w:rPr>
          <w:rFonts w:cs="Times New Roman"/>
        </w:rPr>
        <w:t xml:space="preserve"> Nonequilibrium gating and voltage dependence of the ClC-0 Cl</w:t>
      </w:r>
      <w:r w:rsidRPr="007B0542">
        <w:rPr>
          <w:rFonts w:cs="Times New Roman"/>
          <w:vertAlign w:val="superscript"/>
        </w:rPr>
        <w:t>-</w:t>
      </w:r>
      <w:r w:rsidRPr="004D7654">
        <w:rPr>
          <w:rFonts w:cs="Times New Roman"/>
        </w:rPr>
        <w:t xml:space="preserve"> channel. J Gen Physiol 108: 237-250.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 W.Y., W.M. Xu, Z.H. Chen, Y. Ni, Y.Y. Yuan, S.C. Zhou, W.W. Zhou, L.L. Tsang, Y.W. Chung, P. H</w:t>
      </w:r>
      <w:r w:rsidR="007B0542">
        <w:rPr>
          <w:rFonts w:cs="Times New Roman"/>
        </w:rPr>
        <w:t>oglund, H.C. Chan and Q.X. Shi (</w:t>
      </w:r>
      <w:r w:rsidRPr="004D7654">
        <w:rPr>
          <w:rFonts w:cs="Times New Roman"/>
        </w:rPr>
        <w:t>2009</w:t>
      </w:r>
      <w:r w:rsidR="007B0542">
        <w:rPr>
          <w:rFonts w:cs="Times New Roman"/>
        </w:rPr>
        <w:t xml:space="preserve">) </w:t>
      </w:r>
      <w:r w:rsidRPr="004D7654">
        <w:rPr>
          <w:rFonts w:cs="Times New Roman"/>
        </w:rPr>
        <w:t>Cl</w:t>
      </w:r>
      <w:r w:rsidRPr="007B0542">
        <w:rPr>
          <w:rFonts w:cs="Times New Roman"/>
          <w:vertAlign w:val="superscript"/>
        </w:rPr>
        <w:t>-</w:t>
      </w:r>
      <w:r w:rsidRPr="004D7654">
        <w:rPr>
          <w:rFonts w:cs="Times New Roman"/>
        </w:rPr>
        <w:t xml:space="preserve"> is required for HCO</w:t>
      </w:r>
      <w:r w:rsidRPr="007B0542">
        <w:rPr>
          <w:rFonts w:cs="Times New Roman"/>
          <w:vertAlign w:val="subscript"/>
        </w:rPr>
        <w:t>3</w:t>
      </w:r>
      <w:r w:rsidRPr="007B0542">
        <w:rPr>
          <w:rFonts w:cs="Times New Roman"/>
          <w:vertAlign w:val="superscript"/>
        </w:rPr>
        <w:t>-</w:t>
      </w:r>
      <w:r w:rsidRPr="004D7654">
        <w:rPr>
          <w:rFonts w:cs="Times New Roman"/>
        </w:rPr>
        <w:t xml:space="preserve"> entry necessary for sperm capacitation in guinea pig: involvement of a Cl</w:t>
      </w:r>
      <w:r w:rsidRPr="007B0542">
        <w:rPr>
          <w:rFonts w:cs="Times New Roman"/>
          <w:vertAlign w:val="superscript"/>
        </w:rPr>
        <w:t>-</w:t>
      </w:r>
      <w:r w:rsidRPr="004D7654">
        <w:rPr>
          <w:rFonts w:cs="Times New Roman"/>
        </w:rPr>
        <w:t>/HCO</w:t>
      </w:r>
      <w:r w:rsidRPr="007B0542">
        <w:rPr>
          <w:rFonts w:cs="Times New Roman"/>
          <w:vertAlign w:val="subscript"/>
        </w:rPr>
        <w:t>3</w:t>
      </w:r>
      <w:r w:rsidRPr="007B0542">
        <w:rPr>
          <w:rFonts w:cs="Times New Roman"/>
          <w:vertAlign w:val="superscript"/>
        </w:rPr>
        <w:t>-</w:t>
      </w:r>
      <w:r w:rsidRPr="004D7654">
        <w:rPr>
          <w:rFonts w:cs="Times New Roman"/>
        </w:rPr>
        <w:t xml:space="preserve"> exchanger (SLC26A3) and CFTR. Biol Reprod 80: 115-123.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Cheng, A., N. Uetani, P.D. Simoncic, V.P. Chaubey, A. Lee-Loy, C.J. McGlade, B.P. Kennedy a</w:t>
      </w:r>
      <w:r w:rsidR="007B0542">
        <w:rPr>
          <w:rFonts w:cs="Times New Roman"/>
        </w:rPr>
        <w:t>nd M.L. Tremblay (2002)</w:t>
      </w:r>
      <w:r w:rsidRPr="004D7654">
        <w:rPr>
          <w:rFonts w:cs="Times New Roman"/>
        </w:rPr>
        <w:t xml:space="preserve"> Attenuation of leptin action and regulation of obesity by protein tyrosine phosphatase 1B. Dev Cell 2: 497-503.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Cheng, J., V. Cebotaru, L. Cebotaru and W.B. Guggino</w:t>
      </w:r>
      <w:r w:rsidR="007B0542">
        <w:rPr>
          <w:rFonts w:cs="Times New Roman"/>
        </w:rPr>
        <w:t xml:space="preserve"> (2010)</w:t>
      </w:r>
      <w:r w:rsidRPr="004D7654">
        <w:rPr>
          <w:rFonts w:cs="Times New Roman"/>
        </w:rPr>
        <w:t xml:space="preserve"> Syntaxin 6 and CAL mediate the degradation of the cystic fibrosis transmembrane conductance regulator. Mol Biol Cell 21: 1178-1187.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Cheng, J., </w:t>
      </w:r>
      <w:r w:rsidR="007B0542">
        <w:rPr>
          <w:rFonts w:cs="Times New Roman"/>
        </w:rPr>
        <w:t xml:space="preserve">H. Wang and W.B. Guggino (2005) </w:t>
      </w:r>
      <w:r w:rsidRPr="004D7654">
        <w:rPr>
          <w:rFonts w:cs="Times New Roman"/>
        </w:rPr>
        <w:t>Regulation of cystic fibrosis transmembrane regulator trafficking and protein expression by a Rho family small GTPase TC10. J Biol Chem 280: 3731-3739.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Cheng, S.H., R.J. Gregory, J. Marshall, S. Paul, D.W. Souza, G.A. White,</w:t>
      </w:r>
      <w:r w:rsidR="007B0542">
        <w:rPr>
          <w:rFonts w:cs="Times New Roman"/>
        </w:rPr>
        <w:t xml:space="preserve"> C.R. O'Riordan and A.E. Smith (</w:t>
      </w:r>
      <w:r w:rsidRPr="004D7654">
        <w:rPr>
          <w:rFonts w:cs="Times New Roman"/>
        </w:rPr>
        <w:t>1990</w:t>
      </w:r>
      <w:r w:rsidR="007B0542">
        <w:rPr>
          <w:rFonts w:cs="Times New Roman"/>
        </w:rPr>
        <w:t xml:space="preserve">) </w:t>
      </w:r>
      <w:r w:rsidRPr="004D7654">
        <w:rPr>
          <w:rFonts w:cs="Times New Roman"/>
        </w:rPr>
        <w:t>Defective intracellular transport and processing of CFTR is the molecular basis of most cystic fibrosis. Cell 63: 827-834.</w:t>
      </w:r>
    </w:p>
    <w:p w:rsidR="004C46AB" w:rsidRPr="004D7654" w:rsidRDefault="004C46AB" w:rsidP="004C46AB">
      <w:pPr>
        <w:spacing w:line="240" w:lineRule="auto"/>
        <w:rPr>
          <w:rFonts w:cs="Times New Roman"/>
        </w:rPr>
      </w:pPr>
      <w:r w:rsidRPr="004D7654">
        <w:rPr>
          <w:rFonts w:cs="Times New Roman"/>
        </w:rPr>
        <w:lastRenderedPageBreak/>
        <w:t xml:space="preserve">Cheng, S.H., D.P. Rich, J. Marshall, R.J. Gregory, </w:t>
      </w:r>
      <w:r w:rsidR="007B0542">
        <w:rPr>
          <w:rFonts w:cs="Times New Roman"/>
        </w:rPr>
        <w:t>M.J. Welsh and A.E. Smith (1991)</w:t>
      </w:r>
      <w:r w:rsidRPr="004D7654">
        <w:rPr>
          <w:rFonts w:cs="Times New Roman"/>
        </w:rPr>
        <w:t xml:space="preserve"> Phosphorylation of the R domain by cAMP-dependent protein kinase regulates the CFTR chloride channel. Cell 66: 1027-1036.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Chiyotani, A., J. Tamaoki, S. Takeuchi, M. Kondo, K. Isono</w:t>
      </w:r>
      <w:r w:rsidR="007B0542">
        <w:rPr>
          <w:rFonts w:cs="Times New Roman"/>
        </w:rPr>
        <w:t xml:space="preserve"> and K. Konno (1994)</w:t>
      </w:r>
      <w:r w:rsidRPr="004D7654">
        <w:rPr>
          <w:rFonts w:cs="Times New Roman"/>
        </w:rPr>
        <w:t xml:space="preserve"> Stimulation by menthol of Cl</w:t>
      </w:r>
      <w:r w:rsidR="007B0542">
        <w:rPr>
          <w:rFonts w:cs="Times New Roman"/>
          <w:vertAlign w:val="superscript"/>
        </w:rPr>
        <w:t>-</w:t>
      </w:r>
      <w:r w:rsidR="007B0542">
        <w:rPr>
          <w:rFonts w:cs="Times New Roman"/>
        </w:rPr>
        <w:t xml:space="preserve"> secretion via a Ca</w:t>
      </w:r>
      <w:r w:rsidR="007B0542" w:rsidRPr="007B0542">
        <w:rPr>
          <w:rFonts w:cs="Times New Roman"/>
          <w:vertAlign w:val="superscript"/>
        </w:rPr>
        <w:t>2+</w:t>
      </w:r>
      <w:r w:rsidRPr="004D7654">
        <w:rPr>
          <w:rFonts w:cs="Times New Roman"/>
        </w:rPr>
        <w:t>-dependent mechanism in canine airway epithelium. Br J Pharmacol 112: 571-575.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Cholon, D.M., W.K. O'Neal, S.H. Randell</w:t>
      </w:r>
      <w:r w:rsidR="007B0542">
        <w:rPr>
          <w:rFonts w:cs="Times New Roman"/>
        </w:rPr>
        <w:t>, J.R. Riordan and M. Gentzsch (2009)</w:t>
      </w:r>
      <w:r w:rsidRPr="004D7654">
        <w:rPr>
          <w:rFonts w:cs="Times New Roman"/>
        </w:rPr>
        <w:t xml:space="preserve"> Modulation of endocytic trafficking and apical stability of CFTR in primary human airway epithelial cultures. Am J Physiol Lung Cell Mol Physiol 298: L304-314.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Cihil, K.M., P. Ellinger, A. Fellows, D.B. Stolz, D.R.</w:t>
      </w:r>
      <w:r w:rsidR="007B0542">
        <w:rPr>
          <w:rFonts w:cs="Times New Roman"/>
        </w:rPr>
        <w:t xml:space="preserve"> Madden and A. Swiatecka-Urban (</w:t>
      </w:r>
      <w:r w:rsidRPr="004D7654">
        <w:rPr>
          <w:rFonts w:cs="Times New Roman"/>
        </w:rPr>
        <w:t>2012</w:t>
      </w:r>
      <w:r w:rsidR="007B0542">
        <w:rPr>
          <w:rFonts w:cs="Times New Roman"/>
        </w:rPr>
        <w:t>)</w:t>
      </w:r>
      <w:r w:rsidRPr="004D7654">
        <w:rPr>
          <w:rFonts w:cs="Times New Roman"/>
        </w:rPr>
        <w:t xml:space="preserve"> Disabled-2 protein facilitates assembly polypeptide-2-independent recruitment of cystic fibrosis transmembrane conductance regulator to endocytic vesicles in polarized human airway epithelial cells. J Biol Chem 287: 15087-15099.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Clancy, J.P., J.S. Hong, Z. Bebok, S.A. King, S. Demolombe, D.M. </w:t>
      </w:r>
      <w:r w:rsidR="007B0542">
        <w:rPr>
          <w:rFonts w:cs="Times New Roman"/>
        </w:rPr>
        <w:t xml:space="preserve">Bedwell and E.J. Sorscher (1998) </w:t>
      </w:r>
      <w:r w:rsidRPr="004D7654">
        <w:rPr>
          <w:rFonts w:cs="Times New Roman"/>
        </w:rPr>
        <w:t>Cystic fibrosis transmembrane conductance regulator (CFTR) nucleotide-binding domain 1 (NBD-1) and CFTR truncated within NBD-1 target to the epithelial plasma membrane and increase anion permeability. Biochemistry 37: 15222-15230.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Clancy, J.P., S.M. Rowe, F.J. Accurso, M.L. Aitken, R.S. Amin, M.A. Ashlock, M. Ballmann, M.P. Boyle, I. Bronsveld, P.W. Campbell, K. De Boeck, S.H. Donaldson, H.L. Dorkin, J.M. Dunitz, P.R. Durie, M. Jain, A. Leonard, K.S. McCoy, R.B. Moss, J.M. Pilewski, D.B. Rosenbluth, R.C. Rubenstein, M.S. Schechter, M. Botfield, C.L. Ordonez, G.T. Spencer-Green, L. Vernillet, S. W</w:t>
      </w:r>
      <w:r w:rsidR="007B0542">
        <w:rPr>
          <w:rFonts w:cs="Times New Roman"/>
        </w:rPr>
        <w:t>isseh, K. Yen and M.W. Konstan (2012)</w:t>
      </w:r>
      <w:r w:rsidRPr="004D7654">
        <w:rPr>
          <w:rFonts w:cs="Times New Roman"/>
        </w:rPr>
        <w:t xml:space="preserve"> Results of a phase IIa study of VX-809, an investigational CFTR corrector compound, in subjects with cystic fib</w:t>
      </w:r>
      <w:r w:rsidR="007B0542">
        <w:rPr>
          <w:rFonts w:cs="Times New Roman"/>
        </w:rPr>
        <w:t>rosis homozygous for the ΔF508</w:t>
      </w:r>
      <w:r w:rsidRPr="004D7654">
        <w:rPr>
          <w:rFonts w:cs="Times New Roman"/>
        </w:rPr>
        <w:t>-CFTR mutation. Thorax 67: 12-18.</w:t>
      </w:r>
    </w:p>
    <w:p w:rsidR="00244CA2" w:rsidRPr="004D7654" w:rsidRDefault="00244CA2" w:rsidP="004C46AB">
      <w:pPr>
        <w:spacing w:line="240" w:lineRule="auto"/>
        <w:rPr>
          <w:rFonts w:cs="Times New Roman"/>
        </w:rPr>
      </w:pPr>
    </w:p>
    <w:p w:rsidR="004C46AB" w:rsidRPr="004D7654" w:rsidRDefault="007B0542" w:rsidP="004C46AB">
      <w:pPr>
        <w:spacing w:line="240" w:lineRule="auto"/>
        <w:rPr>
          <w:rFonts w:cs="Times New Roman"/>
        </w:rPr>
      </w:pPr>
      <w:r>
        <w:rPr>
          <w:rFonts w:cs="Times New Roman"/>
        </w:rPr>
        <w:t>Clapham, D.E (1994)</w:t>
      </w:r>
      <w:r w:rsidR="004C46AB" w:rsidRPr="004D7654">
        <w:rPr>
          <w:rFonts w:cs="Times New Roman"/>
        </w:rPr>
        <w:t xml:space="preserve"> Direct G protein activation of ion channels? Annu Rev Neurosci 17: 441-464.</w:t>
      </w:r>
    </w:p>
    <w:p w:rsidR="008737FC" w:rsidRPr="004D7654" w:rsidRDefault="008737FC" w:rsidP="004C46AB">
      <w:pPr>
        <w:spacing w:line="240" w:lineRule="auto"/>
        <w:rPr>
          <w:rFonts w:cs="Times New Roman"/>
        </w:rPr>
      </w:pPr>
    </w:p>
    <w:p w:rsidR="004C46AB" w:rsidRPr="004D7654" w:rsidRDefault="007B0542" w:rsidP="004C46AB">
      <w:pPr>
        <w:spacing w:line="240" w:lineRule="auto"/>
        <w:rPr>
          <w:rFonts w:cs="Times New Roman"/>
        </w:rPr>
      </w:pPr>
      <w:r>
        <w:rPr>
          <w:rFonts w:cs="Times New Roman"/>
        </w:rPr>
        <w:t>Cliff, W.H., and R.A. Frizzell (1990)</w:t>
      </w:r>
      <w:r w:rsidR="004C46AB" w:rsidRPr="004D7654">
        <w:rPr>
          <w:rFonts w:cs="Times New Roman"/>
        </w:rPr>
        <w:t xml:space="preserve"> Separate Cl</w:t>
      </w:r>
      <w:r w:rsidR="004C46AB" w:rsidRPr="007B0542">
        <w:rPr>
          <w:rFonts w:cs="Times New Roman"/>
          <w:vertAlign w:val="superscript"/>
        </w:rPr>
        <w:t>-</w:t>
      </w:r>
      <w:r w:rsidR="004C46AB" w:rsidRPr="004D7654">
        <w:rPr>
          <w:rFonts w:cs="Times New Roman"/>
        </w:rPr>
        <w:t xml:space="preserve"> conductances activated by cAMP and Ca</w:t>
      </w:r>
      <w:r w:rsidR="004C46AB" w:rsidRPr="007B0542">
        <w:rPr>
          <w:rFonts w:cs="Times New Roman"/>
          <w:vertAlign w:val="superscript"/>
        </w:rPr>
        <w:t>2+</w:t>
      </w:r>
      <w:r>
        <w:rPr>
          <w:rFonts w:cs="Times New Roman"/>
        </w:rPr>
        <w:t xml:space="preserve"> in Cl</w:t>
      </w:r>
      <w:r>
        <w:rPr>
          <w:rFonts w:cs="Times New Roman"/>
          <w:vertAlign w:val="superscript"/>
        </w:rPr>
        <w:t>-</w:t>
      </w:r>
      <w:r w:rsidR="004C46AB" w:rsidRPr="004D7654">
        <w:rPr>
          <w:rFonts w:cs="Times New Roman"/>
        </w:rPr>
        <w:t xml:space="preserve">-secreting epithelial cells. </w:t>
      </w:r>
      <w:r w:rsidR="003363A6">
        <w:rPr>
          <w:rFonts w:cs="Times New Roman"/>
        </w:rPr>
        <w:t>Proc Natl Acad Sci USA</w:t>
      </w:r>
      <w:r w:rsidR="004C46AB" w:rsidRPr="004D7654">
        <w:rPr>
          <w:rFonts w:cs="Times New Roman"/>
        </w:rPr>
        <w:t xml:space="preserve"> 87: 4956-4960.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Cliff, W.H., R.A. Scho</w:t>
      </w:r>
      <w:r w:rsidR="007B0542">
        <w:rPr>
          <w:rFonts w:cs="Times New Roman"/>
        </w:rPr>
        <w:t>umacher and R.A. Frizzell (1992)</w:t>
      </w:r>
      <w:r w:rsidRPr="004D7654">
        <w:rPr>
          <w:rFonts w:cs="Times New Roman"/>
        </w:rPr>
        <w:t xml:space="preserve"> cAMP-activated Cl channels in CFTR-transfected cystic fibrosis pancreatic epithelial cells. Am J Physiol 262: C1154-1160.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Cozens, A.L., M.J. Yezzi, K. Kunzelmann, T. Ohrui, L. Chin, K. Eng, W.E. Finkbeiner, J.H. Wid</w:t>
      </w:r>
      <w:r w:rsidR="003B1660">
        <w:rPr>
          <w:rFonts w:cs="Times New Roman"/>
        </w:rPr>
        <w:t>dicombe and D.C. Gruenert (1994)</w:t>
      </w:r>
      <w:r w:rsidRPr="004D7654">
        <w:rPr>
          <w:rFonts w:cs="Times New Roman"/>
        </w:rPr>
        <w:t xml:space="preserve"> CFTR expression and chloride secretion in polarized immortal human bronchial epithelial cells. Am J Respir Cell Mol Biol 10: 38-47.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Cuello, F., R.A. Schulze, F. Heemeyer, H.E. Meyer, S. Lutz, K.H. Jakob</w:t>
      </w:r>
      <w:r w:rsidR="003B1660">
        <w:rPr>
          <w:rFonts w:cs="Times New Roman"/>
        </w:rPr>
        <w:t>s, F. Niroomand and T. Wieland (</w:t>
      </w:r>
      <w:r w:rsidRPr="004D7654">
        <w:rPr>
          <w:rFonts w:cs="Times New Roman"/>
        </w:rPr>
        <w:t>2003</w:t>
      </w:r>
      <w:r w:rsidR="003B1660">
        <w:rPr>
          <w:rFonts w:cs="Times New Roman"/>
        </w:rPr>
        <w:t>)</w:t>
      </w:r>
      <w:r w:rsidRPr="004D7654">
        <w:rPr>
          <w:rFonts w:cs="Times New Roman"/>
        </w:rPr>
        <w:t xml:space="preserve"> Activation of heterotrimeric G proteins by a high energy phosphate transfer via nucleoside diphosphate kinase (NDPK) B and G</w:t>
      </w:r>
      <w:r w:rsidR="003B1660">
        <w:rPr>
          <w:rFonts w:cs="Times New Roman"/>
        </w:rPr>
        <w:t>β</w:t>
      </w:r>
      <w:r w:rsidRPr="004D7654">
        <w:rPr>
          <w:rFonts w:cs="Times New Roman"/>
        </w:rPr>
        <w:t xml:space="preserve"> subunits. Complex formation of NDPK B with G</w:t>
      </w:r>
      <w:r w:rsidR="003B1660">
        <w:rPr>
          <w:rFonts w:cs="Times New Roman"/>
        </w:rPr>
        <w:t>βγ</w:t>
      </w:r>
      <w:r w:rsidRPr="004D7654">
        <w:rPr>
          <w:rFonts w:cs="Times New Roman"/>
        </w:rPr>
        <w:t xml:space="preserve"> dimers a</w:t>
      </w:r>
      <w:r w:rsidR="003B1660">
        <w:rPr>
          <w:rFonts w:cs="Times New Roman"/>
        </w:rPr>
        <w:t>nd phosphorylation of His-266 in</w:t>
      </w:r>
      <w:r w:rsidRPr="004D7654">
        <w:rPr>
          <w:rFonts w:cs="Times New Roman"/>
        </w:rPr>
        <w:t xml:space="preserve"> G</w:t>
      </w:r>
      <w:r w:rsidR="003B1660">
        <w:rPr>
          <w:rFonts w:cs="Times New Roman"/>
        </w:rPr>
        <w:t>β</w:t>
      </w:r>
      <w:r w:rsidRPr="004D7654">
        <w:rPr>
          <w:rFonts w:cs="Times New Roman"/>
        </w:rPr>
        <w:t>. J Biol Chem 278: 7220-7226.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Czernilofsky, A.P., A.D. Levinson, H.E. Varmus, J.M. Bishop, E.</w:t>
      </w:r>
      <w:r w:rsidR="003B1660">
        <w:rPr>
          <w:rFonts w:cs="Times New Roman"/>
        </w:rPr>
        <w:t xml:space="preserve"> Tischer and H.M. Goodman (1980)</w:t>
      </w:r>
      <w:r w:rsidRPr="004D7654">
        <w:rPr>
          <w:rFonts w:cs="Times New Roman"/>
        </w:rPr>
        <w:t xml:space="preserve"> Nucleotide sequence of an avian sarcoma virus oncogene (</w:t>
      </w:r>
      <w:r w:rsidRPr="003B1660">
        <w:rPr>
          <w:rFonts w:cs="Times New Roman"/>
          <w:i/>
        </w:rPr>
        <w:t>src</w:t>
      </w:r>
      <w:r w:rsidRPr="004D7654">
        <w:rPr>
          <w:rFonts w:cs="Times New Roman"/>
        </w:rPr>
        <w:t>) and proposed amino acid sequence for gene product. Nature 287: 198-203.</w:t>
      </w:r>
    </w:p>
    <w:p w:rsidR="004C46AB" w:rsidRPr="004D7654" w:rsidRDefault="004C46AB" w:rsidP="004C46AB">
      <w:pPr>
        <w:spacing w:line="240" w:lineRule="auto"/>
        <w:rPr>
          <w:rFonts w:cs="Times New Roman"/>
        </w:rPr>
      </w:pPr>
      <w:r w:rsidRPr="004D7654">
        <w:rPr>
          <w:rFonts w:cs="Times New Roman"/>
        </w:rPr>
        <w:lastRenderedPageBreak/>
        <w:t>Dalemans, W., P. Barbry, G. Champigny, S. Jallat, K. Dott, D. Dreyer, R.G. Crystal, A. Pavirani, J.P</w:t>
      </w:r>
      <w:r w:rsidR="003B1660">
        <w:rPr>
          <w:rFonts w:cs="Times New Roman"/>
        </w:rPr>
        <w:t>. Lecocq and M. Lazdunski (1991)</w:t>
      </w:r>
      <w:r w:rsidRPr="004D7654">
        <w:rPr>
          <w:rFonts w:cs="Times New Roman"/>
        </w:rPr>
        <w:t xml:space="preserve"> Altered chloride ion channel kin</w:t>
      </w:r>
      <w:r w:rsidR="003B1660">
        <w:rPr>
          <w:rFonts w:cs="Times New Roman"/>
        </w:rPr>
        <w:t>etics associated with the Δ</w:t>
      </w:r>
      <w:r w:rsidRPr="004D7654">
        <w:rPr>
          <w:rFonts w:cs="Times New Roman"/>
        </w:rPr>
        <w:t>F508 cystic fibrosis mutation. Nature 354: 526-528.</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Davare, M.A., V. Avdonin, D.D. Hall, E.M. Peden, A. Burette, R.J. Weinberg, M.C.</w:t>
      </w:r>
      <w:r w:rsidR="003B1660">
        <w:rPr>
          <w:rFonts w:cs="Times New Roman"/>
        </w:rPr>
        <w:t xml:space="preserve"> Horne, T. Hoshi and J.W. Hell (2001)</w:t>
      </w:r>
      <w:r w:rsidRPr="004D7654">
        <w:rPr>
          <w:rFonts w:cs="Times New Roman"/>
        </w:rPr>
        <w:t xml:space="preserve"> A </w:t>
      </w:r>
      <w:r w:rsidR="003B1660">
        <w:rPr>
          <w:rFonts w:cs="Times New Roman"/>
        </w:rPr>
        <w:t>β</w:t>
      </w:r>
      <w:r w:rsidRPr="004D7654">
        <w:rPr>
          <w:rFonts w:cs="Times New Roman"/>
        </w:rPr>
        <w:t>2 adrenergic receptor signal</w:t>
      </w:r>
      <w:r w:rsidR="003B1660">
        <w:rPr>
          <w:rFonts w:cs="Times New Roman"/>
        </w:rPr>
        <w:t>l</w:t>
      </w:r>
      <w:r w:rsidRPr="004D7654">
        <w:rPr>
          <w:rFonts w:cs="Times New Roman"/>
        </w:rPr>
        <w:t>ing complex assembled with the Ca</w:t>
      </w:r>
      <w:r w:rsidRPr="003B1660">
        <w:rPr>
          <w:rFonts w:cs="Times New Roman"/>
          <w:vertAlign w:val="superscript"/>
        </w:rPr>
        <w:t>2+</w:t>
      </w:r>
      <w:r w:rsidRPr="004D7654">
        <w:rPr>
          <w:rFonts w:cs="Times New Roman"/>
        </w:rPr>
        <w:t xml:space="preserve"> channel Ca</w:t>
      </w:r>
      <w:r w:rsidR="003B1660">
        <w:rPr>
          <w:rFonts w:cs="Times New Roman"/>
          <w:vertAlign w:val="subscript"/>
        </w:rPr>
        <w:t>v</w:t>
      </w:r>
      <w:r w:rsidRPr="004D7654">
        <w:rPr>
          <w:rFonts w:cs="Times New Roman"/>
        </w:rPr>
        <w:t>1.2. Science 293: 98-101.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Davis, M.J., X. Wu, T.R. Nurkiewicz, J. Kawasaki, P. Gui</w:t>
      </w:r>
      <w:r w:rsidR="003B1660">
        <w:rPr>
          <w:rFonts w:cs="Times New Roman"/>
        </w:rPr>
        <w:t>, M.A. Hill and E. Wilson (2001)</w:t>
      </w:r>
      <w:r w:rsidRPr="004D7654">
        <w:rPr>
          <w:rFonts w:cs="Times New Roman"/>
        </w:rPr>
        <w:t xml:space="preserve"> Regulation of ion channels by protein tyrosine phosphorylation. Am J Physiol Heart Circ Physiol 281: H1835-1862.</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Denning, G.M., M.P. Anderson, J.F. Amara, J. Marsh</w:t>
      </w:r>
      <w:r w:rsidR="003B1660">
        <w:rPr>
          <w:rFonts w:cs="Times New Roman"/>
        </w:rPr>
        <w:t>all, A.E. Smith and M.J. Welsh (1992a)</w:t>
      </w:r>
      <w:r w:rsidRPr="004D7654">
        <w:rPr>
          <w:rFonts w:cs="Times New Roman"/>
        </w:rPr>
        <w:t xml:space="preserve"> Processing of mutant cystic fibrosis transmembrane conductance regulator is temperature-sensitive. Nature 358: 761-764.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Denning, G.M., L.S. Ostedgaard, S.H. Ch</w:t>
      </w:r>
      <w:r w:rsidR="003B1660">
        <w:rPr>
          <w:rFonts w:cs="Times New Roman"/>
        </w:rPr>
        <w:t>eng, A.E. Smith and M.J. Welsh (1992b)</w:t>
      </w:r>
      <w:r w:rsidRPr="004D7654">
        <w:rPr>
          <w:rFonts w:cs="Times New Roman"/>
        </w:rPr>
        <w:t xml:space="preserve"> Localization of cystic fibrosis transmembrane conductance regulator in chloride secretory epithelia. J Clin Invest 89: 339-349.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Denning, G.M., </w:t>
      </w:r>
      <w:r w:rsidR="00C82E08">
        <w:rPr>
          <w:rFonts w:cs="Times New Roman"/>
        </w:rPr>
        <w:t>L.S. Ostedgaard and M.J. Welsh (</w:t>
      </w:r>
      <w:r w:rsidRPr="004D7654">
        <w:rPr>
          <w:rFonts w:cs="Times New Roman"/>
        </w:rPr>
        <w:t>1992c</w:t>
      </w:r>
      <w:r w:rsidR="00C82E08">
        <w:rPr>
          <w:rFonts w:cs="Times New Roman"/>
        </w:rPr>
        <w:t xml:space="preserve">) </w:t>
      </w:r>
      <w:r w:rsidRPr="004D7654">
        <w:rPr>
          <w:rFonts w:cs="Times New Roman"/>
        </w:rPr>
        <w:t>Abnormal localization of cystic fibrosis transmembrane conductance regulator in primary cultures of cystic fibrosis airway epithelia. J Cell Biol 118: 551-559.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Desvignes, T., P. Pon</w:t>
      </w:r>
      <w:r w:rsidR="00C82E08">
        <w:rPr>
          <w:rFonts w:cs="Times New Roman"/>
        </w:rPr>
        <w:t>tarotti, C. Fauvel and J. Bobe (2009)</w:t>
      </w:r>
      <w:r w:rsidRPr="004D7654">
        <w:rPr>
          <w:rFonts w:cs="Times New Roman"/>
        </w:rPr>
        <w:t xml:space="preserve"> Nme protein family evolutionary history, a vertebrate perspective. BMC Evol Biol 9: 256.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Di, L., S. Srivastava, O. Zhdanova, </w:t>
      </w:r>
      <w:r w:rsidR="00C82E08">
        <w:rPr>
          <w:rFonts w:cs="Times New Roman"/>
        </w:rPr>
        <w:t>Y. Sun, Z. Li and E.Y. Skolnik (</w:t>
      </w:r>
      <w:r w:rsidRPr="004D7654">
        <w:rPr>
          <w:rFonts w:cs="Times New Roman"/>
        </w:rPr>
        <w:t>2010</w:t>
      </w:r>
      <w:r w:rsidR="00C82E08">
        <w:rPr>
          <w:rFonts w:cs="Times New Roman"/>
        </w:rPr>
        <w:t>)</w:t>
      </w:r>
      <w:r w:rsidRPr="004D7654">
        <w:rPr>
          <w:rFonts w:cs="Times New Roman"/>
        </w:rPr>
        <w:t xml:space="preserve"> Nucleoside diphosphate kinase B knock-out mice have impaired activation of the K</w:t>
      </w:r>
      <w:r w:rsidRPr="00C82E08">
        <w:rPr>
          <w:rFonts w:cs="Times New Roman"/>
          <w:vertAlign w:val="superscript"/>
        </w:rPr>
        <w:t>+</w:t>
      </w:r>
      <w:r w:rsidRPr="004D7654">
        <w:rPr>
          <w:rFonts w:cs="Times New Roman"/>
        </w:rPr>
        <w:t xml:space="preserve"> channel K</w:t>
      </w:r>
      <w:r w:rsidRPr="00C82E08">
        <w:rPr>
          <w:rFonts w:cs="Times New Roman"/>
          <w:vertAlign w:val="subscript"/>
        </w:rPr>
        <w:t>Ca</w:t>
      </w:r>
      <w:r w:rsidRPr="004D7654">
        <w:rPr>
          <w:rFonts w:cs="Times New Roman"/>
        </w:rPr>
        <w:t>3.1, resulting in defective T cell activation. J Biol Chem 285: 38765-38771.</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Diamandis, E.P</w:t>
      </w:r>
      <w:r w:rsidR="00C82E08">
        <w:rPr>
          <w:rFonts w:cs="Times New Roman"/>
        </w:rPr>
        <w:t>., and T.K. Christopoulos (1991)</w:t>
      </w:r>
      <w:r w:rsidRPr="004D7654">
        <w:rPr>
          <w:rFonts w:cs="Times New Roman"/>
        </w:rPr>
        <w:t xml:space="preserve"> The biotin-(strept)avidin system: principles and applications in biotechnology. Clin Chem 37: 625-636.</w:t>
      </w:r>
    </w:p>
    <w:p w:rsidR="00C82E08" w:rsidRPr="004D7654" w:rsidRDefault="00C82E08"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Dousmanis, A.</w:t>
      </w:r>
      <w:r w:rsidR="00C82E08">
        <w:rPr>
          <w:rFonts w:cs="Times New Roman"/>
        </w:rPr>
        <w:t>G., A.C. Nairn and D.C. Gadsby (2002) Distinct Mg</w:t>
      </w:r>
      <w:r w:rsidR="00C82E08" w:rsidRPr="00C82E08">
        <w:rPr>
          <w:rFonts w:cs="Times New Roman"/>
          <w:vertAlign w:val="superscript"/>
        </w:rPr>
        <w:t>2+</w:t>
      </w:r>
      <w:r w:rsidRPr="004D7654">
        <w:rPr>
          <w:rFonts w:cs="Times New Roman"/>
        </w:rPr>
        <w:t>-dependent steps rate limit opening and</w:t>
      </w:r>
      <w:r w:rsidR="00C82E08">
        <w:rPr>
          <w:rFonts w:cs="Times New Roman"/>
        </w:rPr>
        <w:t xml:space="preserve"> closing of a single CFTR Cl</w:t>
      </w:r>
      <w:r w:rsidR="00C82E08">
        <w:rPr>
          <w:rFonts w:cs="Times New Roman"/>
          <w:vertAlign w:val="superscript"/>
        </w:rPr>
        <w:t>-</w:t>
      </w:r>
      <w:r w:rsidR="00C82E08">
        <w:rPr>
          <w:rFonts w:cs="Times New Roman"/>
        </w:rPr>
        <w:t xml:space="preserve"> </w:t>
      </w:r>
      <w:r w:rsidRPr="004D7654">
        <w:rPr>
          <w:rFonts w:cs="Times New Roman"/>
        </w:rPr>
        <w:t>channel. J Gen Physiol 119: 545-559.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Drumm, M.L., D.J. Wilkinson, L.S. Smit, R.T. Worrell, T.V. Strong, R.A. Frizzell, D.C</w:t>
      </w:r>
      <w:r w:rsidR="00C82E08">
        <w:rPr>
          <w:rFonts w:cs="Times New Roman"/>
        </w:rPr>
        <w:t>. Dawson and F.S. Collins (1991)</w:t>
      </w:r>
      <w:r w:rsidRPr="004D7654">
        <w:rPr>
          <w:rFonts w:cs="Times New Roman"/>
        </w:rPr>
        <w:t xml:space="preserve"> Chloride conductance expressed by </w:t>
      </w:r>
      <w:r w:rsidR="00C82E08">
        <w:rPr>
          <w:rFonts w:cs="Times New Roman"/>
        </w:rPr>
        <w:t>Δ</w:t>
      </w:r>
      <w:r w:rsidRPr="004D7654">
        <w:rPr>
          <w:rFonts w:cs="Times New Roman"/>
        </w:rPr>
        <w:t xml:space="preserve">F508 and other mutant CFTRs in </w:t>
      </w:r>
      <w:r w:rsidR="00DD735D" w:rsidRPr="00DD735D">
        <w:rPr>
          <w:rFonts w:cs="Times New Roman"/>
          <w:i/>
        </w:rPr>
        <w:t>Xenopus</w:t>
      </w:r>
      <w:r w:rsidRPr="004D7654">
        <w:rPr>
          <w:rFonts w:cs="Times New Roman"/>
        </w:rPr>
        <w:t xml:space="preserve"> oocytes. Science 254: 1797-1799.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Du,</w:t>
      </w:r>
      <w:r w:rsidR="00C82E08">
        <w:rPr>
          <w:rFonts w:cs="Times New Roman"/>
        </w:rPr>
        <w:t xml:space="preserve"> K., M. Sharma and G.L. Lukacs (</w:t>
      </w:r>
      <w:r w:rsidRPr="004D7654">
        <w:rPr>
          <w:rFonts w:cs="Times New Roman"/>
        </w:rPr>
        <w:t>2005</w:t>
      </w:r>
      <w:r w:rsidR="00C82E08">
        <w:rPr>
          <w:rFonts w:cs="Times New Roman"/>
        </w:rPr>
        <w:t>)</w:t>
      </w:r>
      <w:r w:rsidRPr="004D7654">
        <w:rPr>
          <w:rFonts w:cs="Times New Roman"/>
        </w:rPr>
        <w:t xml:space="preserve"> The </w:t>
      </w:r>
      <w:r w:rsidR="00C82E08">
        <w:rPr>
          <w:rFonts w:cs="Times New Roman"/>
        </w:rPr>
        <w:t>Δ</w:t>
      </w:r>
      <w:r w:rsidRPr="004D7654">
        <w:rPr>
          <w:rFonts w:cs="Times New Roman"/>
        </w:rPr>
        <w:t>F508 cystic fibrosis mutation impairs domain-domain interactions and arrests post-translational folding of CFTR. Nat Struct Mol Biol 12: 17-25.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Du, M., J.R. Jones, J. Lanier, K.M. Keeling, J.R. Lindsey, A. Tousson, Z. Bebok, J.A. Whitsett, C.R. Dey, W.H. Colledge, M.J. Evans, </w:t>
      </w:r>
      <w:r w:rsidR="00C82E08">
        <w:rPr>
          <w:rFonts w:cs="Times New Roman"/>
        </w:rPr>
        <w:t>E.J. Sorscher and D.M. Bedwell (2002)</w:t>
      </w:r>
      <w:r w:rsidRPr="004D7654">
        <w:rPr>
          <w:rFonts w:cs="Times New Roman"/>
        </w:rPr>
        <w:t xml:space="preserve"> Aminoglycoside suppression of a premature stop mutation in a Cftr-/- mouse carrying a human CFTR-G542X transgene. J Mol Med (Berl) 80: 595-604.</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lastRenderedPageBreak/>
        <w:t>Du, M., X. Liu, E.M. Welch, S. Hirawa</w:t>
      </w:r>
      <w:r w:rsidR="00C82E08">
        <w:rPr>
          <w:rFonts w:cs="Times New Roman"/>
        </w:rPr>
        <w:t>t, S.W. Peltz and D.M. Bedwell (</w:t>
      </w:r>
      <w:r w:rsidRPr="004D7654">
        <w:rPr>
          <w:rFonts w:cs="Times New Roman"/>
        </w:rPr>
        <w:t>2008</w:t>
      </w:r>
      <w:r w:rsidR="00C82E08">
        <w:rPr>
          <w:rFonts w:cs="Times New Roman"/>
        </w:rPr>
        <w:t>)</w:t>
      </w:r>
      <w:r w:rsidRPr="004D7654">
        <w:rPr>
          <w:rFonts w:cs="Times New Roman"/>
        </w:rPr>
        <w:t xml:space="preserve"> PTC124 is an orally bioavailable compound that promotes suppression of the human CFTR-G542X nonsense allele in a CF mous</w:t>
      </w:r>
      <w:r w:rsidR="00C82E08">
        <w:rPr>
          <w:rFonts w:cs="Times New Roman"/>
        </w:rPr>
        <w:t>e model. Proc Natl Acad Sci US</w:t>
      </w:r>
      <w:r w:rsidRPr="004D7654">
        <w:rPr>
          <w:rFonts w:cs="Times New Roman"/>
        </w:rPr>
        <w:t>A 105: 2064-2069.</w:t>
      </w:r>
    </w:p>
    <w:p w:rsidR="00C82E08" w:rsidRPr="004D7654" w:rsidRDefault="00C82E08"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Dumur, V., R. Gervais, J.M. Rigot, E. Delomel-Vinner, B. Decaestecke</w:t>
      </w:r>
      <w:r w:rsidR="00C82E08">
        <w:rPr>
          <w:rFonts w:cs="Times New Roman"/>
        </w:rPr>
        <w:t>r, J.J. Lafitte and P. Roussel (1996)</w:t>
      </w:r>
      <w:r w:rsidRPr="004D7654">
        <w:rPr>
          <w:rFonts w:cs="Times New Roman"/>
        </w:rPr>
        <w:t xml:space="preserve"> Congenital bilateral absence of the vas deferens (CBAVD) and cystic fibrosis transmembrane regulator (CFTR): correlation between genotype and phenotype. Hum Genet 97: 7-10.</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Eckhart, W.,</w:t>
      </w:r>
      <w:r w:rsidR="00BA3DA9">
        <w:rPr>
          <w:rFonts w:cs="Times New Roman"/>
        </w:rPr>
        <w:t xml:space="preserve"> M.A. Hutchinson and T. Hunter (1979)</w:t>
      </w:r>
      <w:r w:rsidRPr="004D7654">
        <w:rPr>
          <w:rFonts w:cs="Times New Roman"/>
        </w:rPr>
        <w:t xml:space="preserve"> An activity phosphorylating tyrosine in polyoma T antigen immunoprecipitates. Cell 18: 925-933.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Egan, M., T. Flotte, S. Afione, R. Solow, P.L. Zeitlin</w:t>
      </w:r>
      <w:r w:rsidR="00BA3DA9">
        <w:rPr>
          <w:rFonts w:cs="Times New Roman"/>
        </w:rPr>
        <w:t>, B.J. Carter and W.B. Guggino (1992)</w:t>
      </w:r>
      <w:r w:rsidRPr="004D7654">
        <w:rPr>
          <w:rFonts w:cs="Times New Roman"/>
        </w:rPr>
        <w:t xml:space="preserve"> Defective regulation of outwardly rectifying Cl</w:t>
      </w:r>
      <w:r w:rsidRPr="00BA3DA9">
        <w:rPr>
          <w:rFonts w:cs="Times New Roman"/>
          <w:vertAlign w:val="superscript"/>
        </w:rPr>
        <w:t>-</w:t>
      </w:r>
      <w:r w:rsidRPr="004D7654">
        <w:rPr>
          <w:rFonts w:cs="Times New Roman"/>
        </w:rPr>
        <w:t xml:space="preserve"> channels by protein kinase A corrected by insertion of CFTR. Nature 358: 581-584.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Egan, M.E., M. Pearson, S.A. Weiner, V. Rajendran, D. Rubin, J. Glockner-Pagel, S. Canny, K. Du, G.</w:t>
      </w:r>
      <w:r w:rsidR="00BA3DA9">
        <w:rPr>
          <w:rFonts w:cs="Times New Roman"/>
        </w:rPr>
        <w:t>L. Lukacs and M.J. Caplan (2004)</w:t>
      </w:r>
      <w:r w:rsidRPr="004D7654">
        <w:rPr>
          <w:rFonts w:cs="Times New Roman"/>
        </w:rPr>
        <w:t xml:space="preserve"> Curcumin, a major constituent of turmeric, corrects cystic fibrosis defects. Science 304: 600-602.</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Elchebly, M., P. Payette, E. Michaliszyn, W. Cromlish, S. Collins, A.L. Loy, D. Normandin, A. Cheng, J. Himms-Hagen, C.C. Chan, C. Ramachandran, M.J. Gresser, M.L. </w:t>
      </w:r>
      <w:r w:rsidR="00BA3DA9">
        <w:rPr>
          <w:rFonts w:cs="Times New Roman"/>
        </w:rPr>
        <w:t>Tremblay and B.P. Kennedy (1999)</w:t>
      </w:r>
      <w:r w:rsidRPr="004D7654">
        <w:rPr>
          <w:rFonts w:cs="Times New Roman"/>
        </w:rPr>
        <w:t xml:space="preserve"> Increased insulin sensitivity and obesity resistance in mice lacking the protein tyrosine phosphatase-1B gene. Science 283: 1544-1548.</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Ellis, L., E. Clauser, D.O. Morgan, M. Ed</w:t>
      </w:r>
      <w:r w:rsidR="00BA3DA9">
        <w:rPr>
          <w:rFonts w:cs="Times New Roman"/>
        </w:rPr>
        <w:t>ery, R.A. Roth and W.J. Rutter (1986)</w:t>
      </w:r>
      <w:r w:rsidRPr="004D7654">
        <w:rPr>
          <w:rFonts w:cs="Times New Roman"/>
        </w:rPr>
        <w:t xml:space="preserve"> Replacement of insulin receptor tyrosine residues 1162 and 1163 compromises insulin-stimulated kinase activity and uptake of 2-deoxyglucose. Cell 45: 721-732.</w:t>
      </w:r>
    </w:p>
    <w:p w:rsidR="00244CA2" w:rsidRPr="004D7654" w:rsidRDefault="00244CA2" w:rsidP="004C46AB">
      <w:pPr>
        <w:spacing w:line="240" w:lineRule="auto"/>
        <w:rPr>
          <w:rFonts w:cs="Times New Roman"/>
        </w:rPr>
      </w:pPr>
    </w:p>
    <w:p w:rsidR="004C46AB" w:rsidRPr="004D7654" w:rsidRDefault="00BA3DA9" w:rsidP="004C46AB">
      <w:pPr>
        <w:spacing w:line="240" w:lineRule="auto"/>
        <w:rPr>
          <w:rFonts w:cs="Times New Roman"/>
        </w:rPr>
      </w:pPr>
      <w:r>
        <w:rPr>
          <w:rFonts w:cs="Times New Roman"/>
        </w:rPr>
        <w:t>Essayan, D.M (1999)</w:t>
      </w:r>
      <w:r w:rsidR="004C46AB" w:rsidRPr="004D7654">
        <w:rPr>
          <w:rFonts w:cs="Times New Roman"/>
        </w:rPr>
        <w:t xml:space="preserve"> Cyclic nucleotide phosphodiesterase (PDE) inhibitors and immunomodulation. Biochem Pharmacol 57: 965-973.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Estevez, R., T. Boettger, V. Stein, R. Birkenhager, E. Otto, F</w:t>
      </w:r>
      <w:r w:rsidR="00BA3DA9">
        <w:rPr>
          <w:rFonts w:cs="Times New Roman"/>
        </w:rPr>
        <w:t>. Hildebrandt and T.J. Jentsch (2001)</w:t>
      </w:r>
      <w:r w:rsidRPr="004D7654">
        <w:rPr>
          <w:rFonts w:cs="Times New Roman"/>
        </w:rPr>
        <w:t xml:space="preserve"> Barttin is a Cl</w:t>
      </w:r>
      <w:r w:rsidRPr="00BA3DA9">
        <w:rPr>
          <w:rFonts w:cs="Times New Roman"/>
          <w:vertAlign w:val="superscript"/>
        </w:rPr>
        <w:t>-</w:t>
      </w:r>
      <w:r w:rsidRPr="004D7654">
        <w:rPr>
          <w:rFonts w:cs="Times New Roman"/>
        </w:rPr>
        <w:t xml:space="preserve"> channel </w:t>
      </w:r>
      <w:r w:rsidR="00BA3DA9">
        <w:rPr>
          <w:rFonts w:cs="Times New Roman"/>
        </w:rPr>
        <w:t>β</w:t>
      </w:r>
      <w:r w:rsidRPr="004D7654">
        <w:rPr>
          <w:rFonts w:cs="Times New Roman"/>
        </w:rPr>
        <w:t>-subunit crucial for renal Cl</w:t>
      </w:r>
      <w:r w:rsidRPr="00BA3DA9">
        <w:rPr>
          <w:rFonts w:cs="Times New Roman"/>
          <w:vertAlign w:val="superscript"/>
        </w:rPr>
        <w:t>-</w:t>
      </w:r>
      <w:r w:rsidRPr="004D7654">
        <w:rPr>
          <w:rFonts w:cs="Times New Roman"/>
        </w:rPr>
        <w:t xml:space="preserve"> reabsorption and inner ear K</w:t>
      </w:r>
      <w:r w:rsidRPr="00BA3DA9">
        <w:rPr>
          <w:rFonts w:cs="Times New Roman"/>
          <w:vertAlign w:val="superscript"/>
        </w:rPr>
        <w:t>+</w:t>
      </w:r>
      <w:r w:rsidRPr="004D7654">
        <w:rPr>
          <w:rFonts w:cs="Times New Roman"/>
        </w:rPr>
        <w:t xml:space="preserve"> secretion. Nature 414: 558-561.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Fantl, W.J., D.E. J</w:t>
      </w:r>
      <w:r w:rsidR="00FA47D3">
        <w:rPr>
          <w:rFonts w:cs="Times New Roman"/>
        </w:rPr>
        <w:t xml:space="preserve">ohnson and L.T. Williams (1993) </w:t>
      </w:r>
      <w:r w:rsidRPr="004D7654">
        <w:rPr>
          <w:rFonts w:cs="Times New Roman"/>
        </w:rPr>
        <w:t>Signalling by receptor tyrosine kinases. Annu Rev Biochem 62: 453-481.</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FA47D3">
        <w:rPr>
          <w:rFonts w:cs="Times New Roman"/>
        </w:rPr>
        <w:t>Feoktist</w:t>
      </w:r>
      <w:r w:rsidR="00FA47D3" w:rsidRPr="00FA47D3">
        <w:rPr>
          <w:rFonts w:cs="Times New Roman"/>
        </w:rPr>
        <w:t xml:space="preserve">ov, I., and I. Biaggioni (1997) </w:t>
      </w:r>
      <w:r w:rsidRPr="00FA47D3">
        <w:rPr>
          <w:rFonts w:cs="Times New Roman"/>
        </w:rPr>
        <w:t>Adenosine A</w:t>
      </w:r>
      <w:r w:rsidRPr="00FA47D3">
        <w:rPr>
          <w:rFonts w:cs="Times New Roman"/>
          <w:vertAlign w:val="subscript"/>
        </w:rPr>
        <w:t>2B</w:t>
      </w:r>
      <w:r w:rsidRPr="00FA47D3">
        <w:rPr>
          <w:rFonts w:cs="Times New Roman"/>
        </w:rPr>
        <w:t xml:space="preserve"> receptors</w:t>
      </w:r>
      <w:r w:rsidRPr="004D7654">
        <w:rPr>
          <w:rFonts w:cs="Times New Roman"/>
        </w:rPr>
        <w:t>. Pharmacol Rev 49: 381-402.</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Fernandez-Fernandez, J.M., M. Nobles, A. Curri</w:t>
      </w:r>
      <w:r w:rsidR="00FA47D3">
        <w:rPr>
          <w:rFonts w:cs="Times New Roman"/>
        </w:rPr>
        <w:t>d, E. Vazquez and M.A. Valverde (2002)</w:t>
      </w:r>
      <w:r w:rsidRPr="004D7654">
        <w:rPr>
          <w:rFonts w:cs="Times New Roman"/>
        </w:rPr>
        <w:t xml:space="preserve"> Maxi K</w:t>
      </w:r>
      <w:r w:rsidRPr="00FA47D3">
        <w:rPr>
          <w:rFonts w:cs="Times New Roman"/>
          <w:vertAlign w:val="superscript"/>
        </w:rPr>
        <w:t>+</w:t>
      </w:r>
      <w:r w:rsidRPr="004D7654">
        <w:rPr>
          <w:rFonts w:cs="Times New Roman"/>
        </w:rPr>
        <w:t xml:space="preserve"> channel mediates regulatory volume decrease response in a human bronchial epithelial cell line. Am J Physiol Cell Physiol 283: C1705-1714.</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Fernandez</w:t>
      </w:r>
      <w:r w:rsidR="00FA47D3">
        <w:rPr>
          <w:rFonts w:cs="Times New Roman"/>
        </w:rPr>
        <w:t>, J.M., A.P. Fox and S. Krasne (1984)</w:t>
      </w:r>
      <w:r w:rsidRPr="004D7654">
        <w:rPr>
          <w:rFonts w:cs="Times New Roman"/>
        </w:rPr>
        <w:t xml:space="preserve"> Membrane patches and whole-cell membranes: a comparison of electrical properties in rat clonal pituitary (GH3) cells. J Physiol 356: 565-585.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Fischer, E.H.,</w:t>
      </w:r>
      <w:r w:rsidR="00FA47D3">
        <w:rPr>
          <w:rFonts w:cs="Times New Roman"/>
        </w:rPr>
        <w:t xml:space="preserve"> H. Charbonneau and N.K. Tonks (1991)</w:t>
      </w:r>
      <w:r w:rsidRPr="004D7654">
        <w:rPr>
          <w:rFonts w:cs="Times New Roman"/>
        </w:rPr>
        <w:t xml:space="preserve"> Protein tyrosine phosphatases: a diverse family of intracellular and transmembrane enzymes. Science 253: 401-406.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Fis</w:t>
      </w:r>
      <w:r w:rsidR="00FA47D3">
        <w:rPr>
          <w:rFonts w:cs="Times New Roman"/>
        </w:rPr>
        <w:t>cher, H., and T.E. Machen (1996)</w:t>
      </w:r>
      <w:r w:rsidRPr="004D7654">
        <w:rPr>
          <w:rFonts w:cs="Times New Roman"/>
        </w:rPr>
        <w:t xml:space="preserve"> The tyrosine kinase p60</w:t>
      </w:r>
      <w:r w:rsidRPr="00FA47D3">
        <w:rPr>
          <w:rFonts w:cs="Times New Roman"/>
          <w:vertAlign w:val="superscript"/>
        </w:rPr>
        <w:t>c-src</w:t>
      </w:r>
      <w:r w:rsidRPr="004D7654">
        <w:rPr>
          <w:rFonts w:cs="Times New Roman"/>
        </w:rPr>
        <w:t xml:space="preserve"> regulates the fast gate of the cystic fibrosis transmembrane conductance regulator chloride channel. Biophys J 71: 3073-3082.</w:t>
      </w:r>
    </w:p>
    <w:p w:rsidR="008737FC" w:rsidRPr="004D7654" w:rsidRDefault="008737FC"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Fogh, J</w:t>
      </w:r>
      <w:r w:rsidR="00FA47D3">
        <w:rPr>
          <w:rFonts w:cs="Times New Roman"/>
        </w:rPr>
        <w:t>., J.M. Fogh and T. Orfeo (1977)</w:t>
      </w:r>
      <w:r w:rsidRPr="004D7654">
        <w:rPr>
          <w:rFonts w:cs="Times New Roman"/>
        </w:rPr>
        <w:t xml:space="preserve"> One hundred and twenty-seven cultured human tumor cell lines producing tumors in nude mice. J Natl Cancer Inst 59: 221-226.</w:t>
      </w:r>
    </w:p>
    <w:p w:rsidR="00FA47D3" w:rsidRPr="004D7654" w:rsidRDefault="00FA47D3"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Forbes, B., A. Shah, G.P. Martin and A.B. Lan</w:t>
      </w:r>
      <w:r w:rsidR="00FA47D3">
        <w:rPr>
          <w:rFonts w:cs="Times New Roman"/>
        </w:rPr>
        <w:t>sley (2003)</w:t>
      </w:r>
      <w:r w:rsidRPr="004D7654">
        <w:rPr>
          <w:rFonts w:cs="Times New Roman"/>
        </w:rPr>
        <w:t xml:space="preserve"> The human bronchial epithelial cell line 16HBE14o- as a model system of the airways for studying drug transport. Int J Pharm 257: 161-167.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French, P.J., J. Bijman, A.G. Bot, W.E. Boomaars, </w:t>
      </w:r>
      <w:r w:rsidR="00FA47D3">
        <w:rPr>
          <w:rFonts w:cs="Times New Roman"/>
        </w:rPr>
        <w:t>B.J. Scholte and H.R. de Jonge (1997)</w:t>
      </w:r>
      <w:r w:rsidRPr="004D7654">
        <w:rPr>
          <w:rFonts w:cs="Times New Roman"/>
        </w:rPr>
        <w:t xml:space="preserve"> Genistein activates CFTR Cl</w:t>
      </w:r>
      <w:r w:rsidRPr="00FA47D3">
        <w:rPr>
          <w:rFonts w:cs="Times New Roman"/>
          <w:vertAlign w:val="superscript"/>
        </w:rPr>
        <w:t>-</w:t>
      </w:r>
      <w:r w:rsidRPr="004D7654">
        <w:rPr>
          <w:rFonts w:cs="Times New Roman"/>
        </w:rPr>
        <w:t xml:space="preserve"> channels via a tyrosine kinase- and protein phosphatase-independent mechanism. Am J Physiol 273: C747-753.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Fujiwara, T., K. Oda, S. Yokot</w:t>
      </w:r>
      <w:r w:rsidR="00FA47D3">
        <w:rPr>
          <w:rFonts w:cs="Times New Roman"/>
        </w:rPr>
        <w:t>a, A. Takatsuki and Y. Ikehara (1988)</w:t>
      </w:r>
      <w:r w:rsidRPr="004D7654">
        <w:rPr>
          <w:rFonts w:cs="Times New Roman"/>
        </w:rPr>
        <w:t xml:space="preserve"> Brefeldin A causes disassembly of the Golgi complex and accumulation of secretory proteins in the endoplasmic reticulum. J Biol Chem 263: 18545-18552.</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Gabriel, S.E., L.L. Clarke, R.C.</w:t>
      </w:r>
      <w:r w:rsidR="00FA47D3">
        <w:rPr>
          <w:rFonts w:cs="Times New Roman"/>
        </w:rPr>
        <w:t xml:space="preserve"> Boucher and M.J. Stutts (1993) </w:t>
      </w:r>
      <w:r w:rsidRPr="004D7654">
        <w:rPr>
          <w:rFonts w:cs="Times New Roman"/>
        </w:rPr>
        <w:t>CFTR and outward rectifying chloride channels are distinct proteins with a regulatory relationship. Nature 363: 263-268.</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Gad</w:t>
      </w:r>
      <w:r w:rsidR="00FA47D3">
        <w:rPr>
          <w:rFonts w:cs="Times New Roman"/>
        </w:rPr>
        <w:t>sby, D.C., and A.C. Nairn (1999)</w:t>
      </w:r>
      <w:r w:rsidRPr="004D7654">
        <w:rPr>
          <w:rFonts w:cs="Times New Roman"/>
        </w:rPr>
        <w:t xml:space="preserve"> Control of CFTR channel gating by phosphorylation and nucleotide hydrolysis. Physiol Rev 79: S77-S107.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Gadsby, D</w:t>
      </w:r>
      <w:r w:rsidR="00FA47D3">
        <w:rPr>
          <w:rFonts w:cs="Times New Roman"/>
        </w:rPr>
        <w:t>.C., P. Vergani and L. Csanady (2006)</w:t>
      </w:r>
      <w:r w:rsidRPr="004D7654">
        <w:rPr>
          <w:rFonts w:cs="Times New Roman"/>
        </w:rPr>
        <w:t xml:space="preserve"> The ABC protein turned chloride channel whose failure causes cystic fibrosis. Nature 440: 477-483.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Ge, N., C.N. </w:t>
      </w:r>
      <w:r w:rsidR="00FA47D3">
        <w:rPr>
          <w:rFonts w:cs="Times New Roman"/>
        </w:rPr>
        <w:t>Muise, X. Gong and P. Linsdell (2004)</w:t>
      </w:r>
      <w:r w:rsidRPr="004D7654">
        <w:rPr>
          <w:rFonts w:cs="Times New Roman"/>
        </w:rPr>
        <w:t xml:space="preserve"> Direct comparison of the functional roles played by different transmembrane regions in the cystic fibrosis transmembrane conductance regulator chloride channel pore. J Biol Chem 279: 55283-55289.</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Gee, H.Y., B.L. Ta</w:t>
      </w:r>
      <w:r w:rsidR="00FA47D3">
        <w:rPr>
          <w:rFonts w:cs="Times New Roman"/>
        </w:rPr>
        <w:t>ng, K.H. Kim and M.G. Lee (2010)</w:t>
      </w:r>
      <w:r w:rsidRPr="004D7654">
        <w:rPr>
          <w:rFonts w:cs="Times New Roman"/>
        </w:rPr>
        <w:t xml:space="preserve"> Syntaxin 16 binds to cystic fibrosis transmembrane conductance regulator and regulates its membrane trafficking in epithelial cells. J Biol Chem 285: 35519-35527.</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Gentzsch, M., X.B. Chang, L. Cui, Y. Wu, V.V. Ozols, A. Choudhury, R.E</w:t>
      </w:r>
      <w:r w:rsidR="00FA47D3">
        <w:rPr>
          <w:rFonts w:cs="Times New Roman"/>
        </w:rPr>
        <w:t>. Pagano and J.R. Riordan (2004)</w:t>
      </w:r>
      <w:r w:rsidRPr="004D7654">
        <w:rPr>
          <w:rFonts w:cs="Times New Roman"/>
        </w:rPr>
        <w:t xml:space="preserve"> Endocytic trafficking routes of wild type and </w:t>
      </w:r>
      <w:r w:rsidR="00FA47D3">
        <w:rPr>
          <w:rFonts w:cs="Times New Roman"/>
        </w:rPr>
        <w:t>Δ</w:t>
      </w:r>
      <w:r w:rsidRPr="004D7654">
        <w:rPr>
          <w:rFonts w:cs="Times New Roman"/>
        </w:rPr>
        <w:t>F508 cystic fibrosis transmembrane conductance regulator. Mol Biol Cell 15: 2684-2696.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Gerhard, R., H. John,</w:t>
      </w:r>
      <w:r w:rsidR="00FA47D3">
        <w:rPr>
          <w:rFonts w:cs="Times New Roman"/>
        </w:rPr>
        <w:t xml:space="preserve"> K. Aktories and I. Just (2003) </w:t>
      </w:r>
      <w:r w:rsidRPr="004D7654">
        <w:rPr>
          <w:rFonts w:cs="Times New Roman"/>
        </w:rPr>
        <w:t>Thiol-modifying phenylarsine oxide inhibits guanine nucleotide binding of Rho but not of Rac GTPases. Mol Pharmacol 63: 1349-1355.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Gkoumassi, E., B.G. Dekkers, M.J. Droge, C.R. Elzinga, R.E. Hasenbosch, H. Meurs, S.A. Nelemans, </w:t>
      </w:r>
      <w:r w:rsidR="00FA47D3">
        <w:rPr>
          <w:rFonts w:cs="Times New Roman"/>
        </w:rPr>
        <w:t>M. Schmidt and J. Zaagsma (2009)</w:t>
      </w:r>
      <w:r w:rsidRPr="004D7654">
        <w:rPr>
          <w:rFonts w:cs="Times New Roman"/>
        </w:rPr>
        <w:t xml:space="preserve"> (Endo)cannabinoids mediate different Ca</w:t>
      </w:r>
      <w:r w:rsidRPr="00FA47D3">
        <w:rPr>
          <w:rFonts w:cs="Times New Roman"/>
          <w:vertAlign w:val="superscript"/>
        </w:rPr>
        <w:t>2+</w:t>
      </w:r>
      <w:r w:rsidRPr="004D7654">
        <w:rPr>
          <w:rFonts w:cs="Times New Roman"/>
        </w:rPr>
        <w:t xml:space="preserve"> entry mechanisms in human bronchial epithelial cells. Naunyn Schmiedebergs Arch Pharmacol 380: 67-77.</w:t>
      </w:r>
    </w:p>
    <w:p w:rsidR="00244CA2" w:rsidRPr="004D7654" w:rsidRDefault="00244CA2" w:rsidP="004C46AB">
      <w:pPr>
        <w:spacing w:line="240" w:lineRule="auto"/>
        <w:rPr>
          <w:rFonts w:cs="Times New Roman"/>
        </w:rPr>
      </w:pPr>
    </w:p>
    <w:p w:rsidR="004C46AB" w:rsidRPr="004D7654" w:rsidRDefault="00FA47D3" w:rsidP="004C46AB">
      <w:pPr>
        <w:spacing w:line="240" w:lineRule="auto"/>
        <w:rPr>
          <w:rFonts w:cs="Times New Roman"/>
        </w:rPr>
      </w:pPr>
      <w:r>
        <w:rPr>
          <w:rFonts w:cs="Times New Roman"/>
        </w:rPr>
        <w:t>Gordon, J.A (1991)</w:t>
      </w:r>
      <w:r w:rsidR="004C46AB" w:rsidRPr="004D7654">
        <w:rPr>
          <w:rFonts w:cs="Times New Roman"/>
        </w:rPr>
        <w:t xml:space="preserve"> Use of vanadate as protein-phosphotyrosine phosphatase inhibitor. Methods Enzymol 201: 477-482.</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 xml:space="preserve">Gray, </w:t>
      </w:r>
      <w:r w:rsidR="00FA47D3">
        <w:rPr>
          <w:rFonts w:cs="Times New Roman"/>
        </w:rPr>
        <w:t>M.A., S. Plant and B.E. Argent (</w:t>
      </w:r>
      <w:r w:rsidRPr="004D7654">
        <w:rPr>
          <w:rFonts w:cs="Times New Roman"/>
        </w:rPr>
        <w:t>1993</w:t>
      </w:r>
      <w:r w:rsidR="00FA47D3">
        <w:rPr>
          <w:rFonts w:cs="Times New Roman"/>
        </w:rPr>
        <w:t>)</w:t>
      </w:r>
      <w:r w:rsidRPr="004D7654">
        <w:rPr>
          <w:rFonts w:cs="Times New Roman"/>
        </w:rPr>
        <w:t xml:space="preserve"> cAMP-regulated whole cell chloride currents in pancreatic duct cells. Am J Physiol 264: C591-602.</w:t>
      </w:r>
    </w:p>
    <w:p w:rsidR="00244CA2" w:rsidRPr="004D7654" w:rsidRDefault="00244CA2"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 xml:space="preserve">Gregory, R.J., D.P. Rich, S.H. Cheng, D.W. Souza, S. Paul, P. Manavalan, M.P. Anderson, </w:t>
      </w:r>
      <w:r w:rsidR="00FA47D3">
        <w:rPr>
          <w:rFonts w:cs="Times New Roman"/>
        </w:rPr>
        <w:t>M.J. Welsh and A.E. Smith (1991)</w:t>
      </w:r>
      <w:r w:rsidRPr="004D7654">
        <w:rPr>
          <w:rFonts w:cs="Times New Roman"/>
        </w:rPr>
        <w:t xml:space="preserve"> Maturation and function of cystic fibrosis transmembrane conductance regulator variants bearing mutations in putative nucleotide-binding domains 1 and 2. Mol Cell Biol 11: 3886-3893.</w:t>
      </w:r>
    </w:p>
    <w:p w:rsidR="00FA47D3" w:rsidRPr="004D7654" w:rsidRDefault="00FA47D3"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Guan, K.L., R.S. Haun, S.J. Watso</w:t>
      </w:r>
      <w:r w:rsidR="00FA47D3">
        <w:rPr>
          <w:rFonts w:cs="Times New Roman"/>
        </w:rPr>
        <w:t>n, R.L. Geahlen and J.E. Dixon (1990)</w:t>
      </w:r>
      <w:r w:rsidRPr="004D7654">
        <w:rPr>
          <w:rFonts w:cs="Times New Roman"/>
        </w:rPr>
        <w:t xml:space="preserve"> Cloning and expression of a protein-tyrosine-phosphatase. </w:t>
      </w:r>
      <w:r w:rsidR="003363A6">
        <w:rPr>
          <w:rFonts w:cs="Times New Roman"/>
        </w:rPr>
        <w:t>Proc Natl Acad Sci USA</w:t>
      </w:r>
      <w:r w:rsidRPr="004D7654">
        <w:rPr>
          <w:rFonts w:cs="Times New Roman"/>
        </w:rPr>
        <w:t xml:space="preserve"> 87: 1501-1505.</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Guerra, L., T. Fanelli, M. Favia, S.M. Riccardi, G. Busco, R.A. Cardone, S. Carrabino, E.J. Weinman, S.J. Reshkin, </w:t>
      </w:r>
      <w:r w:rsidR="00FA47D3">
        <w:rPr>
          <w:rFonts w:cs="Times New Roman"/>
        </w:rPr>
        <w:t>M. Conese and V. Casavola (2005)</w:t>
      </w:r>
      <w:r w:rsidRPr="004D7654">
        <w:rPr>
          <w:rFonts w:cs="Times New Roman"/>
        </w:rPr>
        <w:t xml:space="preserve"> Na</w:t>
      </w:r>
      <w:r w:rsidRPr="00FA47D3">
        <w:rPr>
          <w:rFonts w:cs="Times New Roman"/>
          <w:vertAlign w:val="superscript"/>
        </w:rPr>
        <w:t>+</w:t>
      </w:r>
      <w:r w:rsidRPr="004D7654">
        <w:rPr>
          <w:rFonts w:cs="Times New Roman"/>
        </w:rPr>
        <w:t>/H</w:t>
      </w:r>
      <w:r w:rsidRPr="00FA47D3">
        <w:rPr>
          <w:rFonts w:cs="Times New Roman"/>
          <w:vertAlign w:val="superscript"/>
        </w:rPr>
        <w:t>+</w:t>
      </w:r>
      <w:r w:rsidRPr="004D7654">
        <w:rPr>
          <w:rFonts w:cs="Times New Roman"/>
        </w:rPr>
        <w:t xml:space="preserve"> exchanger regulatory factor isoform 1 overexpression modulates cystic fibrosis transmembrane conductance regulator (CFTR) expression and activity in human airway 16HBE14o- cells and rescues </w:t>
      </w:r>
      <w:r w:rsidR="00FA47D3">
        <w:rPr>
          <w:rFonts w:cs="Times New Roman"/>
        </w:rPr>
        <w:t>Δ</w:t>
      </w:r>
      <w:r w:rsidRPr="004D7654">
        <w:rPr>
          <w:rFonts w:cs="Times New Roman"/>
        </w:rPr>
        <w:t>F508 CFTR functional expression in cystic fibrosis cells. J Biol Chem 280: 40925-40933.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Guggin</w:t>
      </w:r>
      <w:r w:rsidR="00FA47D3">
        <w:rPr>
          <w:rFonts w:cs="Times New Roman"/>
        </w:rPr>
        <w:t>o, W.B., and B.A. Stanton (2006)</w:t>
      </w:r>
      <w:r w:rsidRPr="004D7654">
        <w:rPr>
          <w:rFonts w:cs="Times New Roman"/>
        </w:rPr>
        <w:t xml:space="preserve"> New insights into cystic fibrosis: molecular switches that regulate CFTR. Nat Rev Mol Cell Biol 7: 426-436.</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Gunderson, K.L., and R.R. Kop</w:t>
      </w:r>
      <w:r w:rsidR="00FA47D3">
        <w:rPr>
          <w:rFonts w:cs="Times New Roman"/>
        </w:rPr>
        <w:t>ito (1994)</w:t>
      </w:r>
      <w:r w:rsidRPr="004D7654">
        <w:rPr>
          <w:rFonts w:cs="Times New Roman"/>
        </w:rPr>
        <w:t xml:space="preserve"> Effects of pyrophosphate and nucleotide analogs suggest a role for ATP hydrolysis in cystic fibrosis transmembrane regulator channel gating. J Biol Chem 269: 19349-19353.</w:t>
      </w:r>
    </w:p>
    <w:p w:rsidR="00244CA2" w:rsidRPr="004D7654" w:rsidRDefault="00244CA2"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Gupta, J., A. Evagelidis,</w:t>
      </w:r>
      <w:r w:rsidR="00FA47D3">
        <w:rPr>
          <w:rFonts w:cs="Times New Roman"/>
        </w:rPr>
        <w:t xml:space="preserve"> J.W. Hanrahan and P. Linsdell (2001)</w:t>
      </w:r>
      <w:r w:rsidRPr="004D7654">
        <w:rPr>
          <w:rFonts w:cs="Times New Roman"/>
        </w:rPr>
        <w:t xml:space="preserve"> Asymmetric structure of the cystic fibrosis transmembrane conductance regulator chloride channel pore suggested by mutagenesis of the twelfth transmembrane region. Biochemistry 40: 6620-6627.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Haardt, M., M. Benharouga, D. Lecharde</w:t>
      </w:r>
      <w:r w:rsidR="00FA47D3">
        <w:rPr>
          <w:rFonts w:cs="Times New Roman"/>
        </w:rPr>
        <w:t>ur, N. Kartner and G.L. Lukacs (</w:t>
      </w:r>
      <w:r w:rsidRPr="004D7654">
        <w:rPr>
          <w:rFonts w:cs="Times New Roman"/>
        </w:rPr>
        <w:t>199</w:t>
      </w:r>
      <w:r w:rsidR="00FA47D3">
        <w:rPr>
          <w:rFonts w:cs="Times New Roman"/>
        </w:rPr>
        <w:t>9)</w:t>
      </w:r>
      <w:r w:rsidRPr="004D7654">
        <w:rPr>
          <w:rFonts w:cs="Times New Roman"/>
        </w:rPr>
        <w:t xml:space="preserve"> C-terminal truncations destabilize the cystic fibrosis transmembrane conductance regulator without impairing its biogenesis. A novel class of mutation. J Biol Chem 274: 21873-21877.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Hall, R.A., L.S. Ostedgaard, R.T. Premont, J.T. Blitzer, N. Rahman, M.J.</w:t>
      </w:r>
      <w:r w:rsidR="00FA47D3">
        <w:rPr>
          <w:rFonts w:cs="Times New Roman"/>
        </w:rPr>
        <w:t xml:space="preserve"> Welsh and R.J. Lefkowitz (1998)</w:t>
      </w:r>
      <w:r w:rsidRPr="004D7654">
        <w:rPr>
          <w:rFonts w:cs="Times New Roman"/>
        </w:rPr>
        <w:t xml:space="preserve"> A C-terminal motif found in the </w:t>
      </w:r>
      <w:r w:rsidR="00FA47D3">
        <w:rPr>
          <w:rFonts w:cs="Times New Roman"/>
        </w:rPr>
        <w:t>β</w:t>
      </w:r>
      <w:r w:rsidRPr="004D7654">
        <w:rPr>
          <w:rFonts w:cs="Times New Roman"/>
        </w:rPr>
        <w:t>2-adrenergic receptor, P</w:t>
      </w:r>
      <w:r w:rsidRPr="00FA47D3">
        <w:rPr>
          <w:rFonts w:cs="Times New Roman"/>
        </w:rPr>
        <w:t>2</w:t>
      </w:r>
      <w:r w:rsidRPr="004D7654">
        <w:rPr>
          <w:rFonts w:cs="Times New Roman"/>
        </w:rPr>
        <w:t>Y</w:t>
      </w:r>
      <w:r w:rsidRPr="00FA47D3">
        <w:rPr>
          <w:rFonts w:cs="Times New Roman"/>
        </w:rPr>
        <w:t>1</w:t>
      </w:r>
      <w:r w:rsidRPr="004D7654">
        <w:rPr>
          <w:rFonts w:cs="Times New Roman"/>
        </w:rPr>
        <w:t xml:space="preserve"> receptor and cystic fibrosis transmembrane conductance regulator determines binding to the Na</w:t>
      </w:r>
      <w:r w:rsidRPr="00FA47D3">
        <w:rPr>
          <w:rFonts w:cs="Times New Roman"/>
          <w:vertAlign w:val="superscript"/>
        </w:rPr>
        <w:t>+</w:t>
      </w:r>
      <w:r w:rsidRPr="004D7654">
        <w:rPr>
          <w:rFonts w:cs="Times New Roman"/>
        </w:rPr>
        <w:t>/H</w:t>
      </w:r>
      <w:r w:rsidRPr="00FA47D3">
        <w:rPr>
          <w:rFonts w:cs="Times New Roman"/>
          <w:vertAlign w:val="superscript"/>
        </w:rPr>
        <w:t>+</w:t>
      </w:r>
      <w:r w:rsidRPr="004D7654">
        <w:rPr>
          <w:rFonts w:cs="Times New Roman"/>
        </w:rPr>
        <w:t xml:space="preserve"> exchanger regulatory factor family of PDZ proteins. </w:t>
      </w:r>
      <w:r w:rsidR="003363A6">
        <w:rPr>
          <w:rFonts w:cs="Times New Roman"/>
        </w:rPr>
        <w:t>Proc Natl Acad Sci USA</w:t>
      </w:r>
      <w:r w:rsidRPr="004D7654">
        <w:rPr>
          <w:rFonts w:cs="Times New Roman"/>
        </w:rPr>
        <w:t xml:space="preserve"> 95: 8496-8501.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Hallows, K.R., G.P. Kobinger, J.M. Wilson,</w:t>
      </w:r>
      <w:r w:rsidR="00FA47D3">
        <w:rPr>
          <w:rFonts w:cs="Times New Roman"/>
        </w:rPr>
        <w:t xml:space="preserve"> L.A. Witters and J.K. Foskett (2003a)</w:t>
      </w:r>
      <w:r w:rsidRPr="004D7654">
        <w:rPr>
          <w:rFonts w:cs="Times New Roman"/>
        </w:rPr>
        <w:t xml:space="preserve"> Physiological modulation of CFTR activity by AMP-activated protein kinase in polarized T84 cells. Am J Physiol Cell Physiol 284: C1297-1308.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Hallows, K.R., J.E. McCane, B.E. Kemp, L.A. W</w:t>
      </w:r>
      <w:r w:rsidR="00FA47D3">
        <w:rPr>
          <w:rFonts w:cs="Times New Roman"/>
        </w:rPr>
        <w:t xml:space="preserve">itters and J.K. Foskett (2003b) </w:t>
      </w:r>
      <w:r w:rsidRPr="004D7654">
        <w:rPr>
          <w:rFonts w:cs="Times New Roman"/>
        </w:rPr>
        <w:t>Regulation of channel gating by AMP-activated protein kinase modulates cystic fibrosis transmembrane conductance regulator activity in lung submucosal cells. J Biol Chem 278: 998-1004.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Hallows, K.R., V. Raghuram, B.E. Kemp, L.A.</w:t>
      </w:r>
      <w:r w:rsidR="003363A6">
        <w:rPr>
          <w:rFonts w:cs="Times New Roman"/>
        </w:rPr>
        <w:t xml:space="preserve"> Witters and J.K. Foskett (2000)</w:t>
      </w:r>
      <w:r w:rsidRPr="004D7654">
        <w:rPr>
          <w:rFonts w:cs="Times New Roman"/>
        </w:rPr>
        <w:t xml:space="preserve"> Inhibition of cystic fibrosis transmembrane conductance regulator by novel interaction with the metabolic sensor AMP-activated protein kinase. J Clin Invest 105: 1711-1721.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 xml:space="preserve">Hamill, O.P., A. Marty, E. Neher, B. </w:t>
      </w:r>
      <w:r w:rsidR="003363A6">
        <w:rPr>
          <w:rFonts w:cs="Times New Roman"/>
        </w:rPr>
        <w:t>Sakmann and F.J. Sigworth (1981)</w:t>
      </w:r>
      <w:r w:rsidRPr="004D7654">
        <w:rPr>
          <w:rFonts w:cs="Times New Roman"/>
        </w:rPr>
        <w:t xml:space="preserve"> Improved patch-clamp techniques for high-resolution current recording from cells and cell-free membrane patches. Pflugers Arch 391: 85-100.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Hardie, D</w:t>
      </w:r>
      <w:r w:rsidR="003363A6">
        <w:rPr>
          <w:rFonts w:cs="Times New Roman"/>
        </w:rPr>
        <w:t>.G., F.A. Ross and S.A. Hawley (</w:t>
      </w:r>
      <w:r w:rsidRPr="004D7654">
        <w:rPr>
          <w:rFonts w:cs="Times New Roman"/>
        </w:rPr>
        <w:t>20</w:t>
      </w:r>
      <w:r w:rsidR="003363A6">
        <w:rPr>
          <w:rFonts w:cs="Times New Roman"/>
        </w:rPr>
        <w:t>12)</w:t>
      </w:r>
      <w:r w:rsidRPr="004D7654">
        <w:rPr>
          <w:rFonts w:cs="Times New Roman"/>
        </w:rPr>
        <w:t xml:space="preserve"> AMPK: a nutrient and energy sensor that maintains energy homeostasis. Nat Rev Mol Cell Biol 13: 251-262.</w:t>
      </w:r>
    </w:p>
    <w:p w:rsidR="008737FC" w:rsidRPr="004D7654" w:rsidRDefault="008737FC"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Hartso</w:t>
      </w:r>
      <w:r w:rsidR="003363A6">
        <w:rPr>
          <w:rFonts w:cs="Times New Roman"/>
        </w:rPr>
        <w:t>ugh, M.T., and P.S. Steeg (2000)</w:t>
      </w:r>
      <w:r w:rsidRPr="004D7654">
        <w:rPr>
          <w:rFonts w:cs="Times New Roman"/>
        </w:rPr>
        <w:t xml:space="preserve"> Nm23/nucleoside diphosphate kinase in human cancers. J Bioenerg Biomembr 32: 301-308.</w:t>
      </w:r>
    </w:p>
    <w:p w:rsidR="003363A6" w:rsidRPr="004D7654" w:rsidRDefault="003363A6"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Haslam, R.J., and M.M</w:t>
      </w:r>
      <w:r w:rsidR="003363A6">
        <w:rPr>
          <w:rFonts w:cs="Times New Roman"/>
        </w:rPr>
        <w:t>. Davidson (1984)</w:t>
      </w:r>
      <w:r w:rsidRPr="004D7654">
        <w:rPr>
          <w:rFonts w:cs="Times New Roman"/>
        </w:rPr>
        <w:t xml:space="preserve"> Guanine nucleotides decrease the free [Ca</w:t>
      </w:r>
      <w:r w:rsidRPr="003363A6">
        <w:rPr>
          <w:rFonts w:cs="Times New Roman"/>
          <w:vertAlign w:val="superscript"/>
        </w:rPr>
        <w:t>2+</w:t>
      </w:r>
      <w:r w:rsidRPr="004D7654">
        <w:rPr>
          <w:rFonts w:cs="Times New Roman"/>
        </w:rPr>
        <w:t>] required for secretion of serotonin from permeabilized blood platelets. Evidence of a role for a GTP-binding protein in platelet activation. FEBS Lett 174: 90-95.</w:t>
      </w:r>
    </w:p>
    <w:p w:rsidR="008737FC" w:rsidRPr="004D7654" w:rsidRDefault="008737FC" w:rsidP="004C46AB">
      <w:pPr>
        <w:spacing w:line="240" w:lineRule="auto"/>
        <w:rPr>
          <w:rFonts w:cs="Times New Roman"/>
        </w:rPr>
      </w:pPr>
    </w:p>
    <w:p w:rsidR="004C46AB" w:rsidRPr="004D7654" w:rsidRDefault="003363A6" w:rsidP="004C46AB">
      <w:pPr>
        <w:spacing w:line="240" w:lineRule="auto"/>
        <w:rPr>
          <w:rFonts w:cs="Times New Roman"/>
        </w:rPr>
      </w:pPr>
      <w:r>
        <w:rPr>
          <w:rFonts w:cs="Times New Roman"/>
        </w:rPr>
        <w:t>Hescheler, J (1994)</w:t>
      </w:r>
      <w:r w:rsidR="004C46AB" w:rsidRPr="004D7654">
        <w:rPr>
          <w:rFonts w:cs="Times New Roman"/>
        </w:rPr>
        <w:t xml:space="preserve"> Whole-cel</w:t>
      </w:r>
      <w:r>
        <w:rPr>
          <w:rFonts w:cs="Times New Roman"/>
        </w:rPr>
        <w:t xml:space="preserve">l clamp analysis for G </w:t>
      </w:r>
      <w:r w:rsidR="004C46AB" w:rsidRPr="004D7654">
        <w:rPr>
          <w:rFonts w:cs="Times New Roman"/>
        </w:rPr>
        <w:t>protein regulation of channels. Methods Enzymol 238: 365-375.</w:t>
      </w:r>
    </w:p>
    <w:p w:rsidR="008737FC" w:rsidRPr="004D7654" w:rsidRDefault="008737FC" w:rsidP="004C46AB">
      <w:pPr>
        <w:spacing w:line="240" w:lineRule="auto"/>
        <w:rPr>
          <w:rFonts w:cs="Times New Roman"/>
        </w:rPr>
      </w:pPr>
    </w:p>
    <w:p w:rsidR="004C46AB" w:rsidRPr="004D7654" w:rsidRDefault="003363A6" w:rsidP="004C46AB">
      <w:pPr>
        <w:spacing w:line="240" w:lineRule="auto"/>
        <w:rPr>
          <w:rFonts w:cs="Times New Roman"/>
        </w:rPr>
      </w:pPr>
      <w:r>
        <w:rPr>
          <w:rFonts w:cs="Times New Roman"/>
        </w:rPr>
        <w:t>Himmel, B., and G. Nagel (2004)</w:t>
      </w:r>
      <w:r w:rsidR="004C46AB" w:rsidRPr="004D7654">
        <w:rPr>
          <w:rFonts w:cs="Times New Roman"/>
        </w:rPr>
        <w:t xml:space="preserve"> Protein kinase-independent activation of CFTR by phosphatidylinositol phosphates. EMBO Rep 5: 85-90.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Hippe, H.J., S. Lutz, F. Cuello, K. Knorr, A. Vogt, K.H. Jakobs, T.</w:t>
      </w:r>
      <w:r w:rsidR="003363A6">
        <w:rPr>
          <w:rFonts w:cs="Times New Roman"/>
        </w:rPr>
        <w:t xml:space="preserve"> Wieland and F. Niroomand (2003)</w:t>
      </w:r>
      <w:r w:rsidRPr="004D7654">
        <w:rPr>
          <w:rFonts w:cs="Times New Roman"/>
        </w:rPr>
        <w:t xml:space="preserve"> Activation of heterotrimeric G proteins by a high energy phosphate transfer via nucleoside diphosphate kinase (NDPK) B and G</w:t>
      </w:r>
      <w:r w:rsidR="003363A6">
        <w:rPr>
          <w:rFonts w:cs="Times New Roman"/>
        </w:rPr>
        <w:t>β</w:t>
      </w:r>
      <w:r w:rsidRPr="004D7654">
        <w:rPr>
          <w:rFonts w:cs="Times New Roman"/>
        </w:rPr>
        <w:t xml:space="preserve"> subunits. Specific activation of G</w:t>
      </w:r>
      <w:r w:rsidRPr="003363A6">
        <w:rPr>
          <w:rFonts w:cs="Times New Roman"/>
          <w:vertAlign w:val="subscript"/>
        </w:rPr>
        <w:t>s</w:t>
      </w:r>
      <w:r w:rsidR="003363A6">
        <w:rPr>
          <w:rFonts w:cs="Times New Roman"/>
        </w:rPr>
        <w:t>α by an NDPK B-</w:t>
      </w:r>
      <w:r w:rsidRPr="004D7654">
        <w:rPr>
          <w:rFonts w:cs="Times New Roman"/>
        </w:rPr>
        <w:t>G</w:t>
      </w:r>
      <w:r w:rsidR="003363A6">
        <w:rPr>
          <w:rFonts w:cs="Times New Roman"/>
        </w:rPr>
        <w:t>βγ</w:t>
      </w:r>
      <w:r w:rsidRPr="004D7654">
        <w:rPr>
          <w:rFonts w:cs="Times New Roman"/>
        </w:rPr>
        <w:t xml:space="preserve"> complex in H10 cells. J Biol Chem 278: 7227-7233.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Hi</w:t>
      </w:r>
      <w:r w:rsidR="003363A6">
        <w:rPr>
          <w:rFonts w:cs="Times New Roman"/>
        </w:rPr>
        <w:t>ppe, H.J., and T. Wieland (2006)</w:t>
      </w:r>
      <w:r w:rsidRPr="004D7654">
        <w:rPr>
          <w:rFonts w:cs="Times New Roman"/>
        </w:rPr>
        <w:t xml:space="preserve"> High energy phosphate transfer by NDPK B/G</w:t>
      </w:r>
      <w:r w:rsidR="003363A6">
        <w:rPr>
          <w:rFonts w:cs="Times New Roman"/>
        </w:rPr>
        <w:t xml:space="preserve">βγ complexes - </w:t>
      </w:r>
      <w:r w:rsidRPr="004D7654">
        <w:rPr>
          <w:rFonts w:cs="Times New Roman"/>
        </w:rPr>
        <w:t>an alternative signaling pathway involved in the regulation of basal cAMP production. J Bioenerg Biomembr 38: 197-203.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Hippe, H.J., N.M. Wolf, I. Abu-Taha, R. Mehringer, S. Just, S. Lutz, F. Niroomand, E.H. Postel, H.A. Katu</w:t>
      </w:r>
      <w:r w:rsidR="003363A6">
        <w:rPr>
          <w:rFonts w:cs="Times New Roman"/>
        </w:rPr>
        <w:t>s, W. Rottbauer and T. Wieland (</w:t>
      </w:r>
      <w:r w:rsidRPr="004D7654">
        <w:rPr>
          <w:rFonts w:cs="Times New Roman"/>
        </w:rPr>
        <w:t>2009</w:t>
      </w:r>
      <w:r w:rsidR="003363A6">
        <w:rPr>
          <w:rFonts w:cs="Times New Roman"/>
        </w:rPr>
        <w:t>)</w:t>
      </w:r>
      <w:r w:rsidRPr="004D7654">
        <w:rPr>
          <w:rFonts w:cs="Times New Roman"/>
        </w:rPr>
        <w:t xml:space="preserve"> The interaction of nucleoside diphosphate kinase B with G</w:t>
      </w:r>
      <w:r w:rsidR="003363A6">
        <w:rPr>
          <w:rFonts w:cs="Times New Roman"/>
        </w:rPr>
        <w:t>βγ</w:t>
      </w:r>
      <w:r w:rsidRPr="004D7654">
        <w:rPr>
          <w:rFonts w:cs="Times New Roman"/>
        </w:rPr>
        <w:t xml:space="preserve"> dimers controls heterotrimeric G protein function. </w:t>
      </w:r>
      <w:r w:rsidR="003363A6">
        <w:rPr>
          <w:rFonts w:cs="Times New Roman"/>
        </w:rPr>
        <w:t>Proc Natl Acad Sci USA</w:t>
      </w:r>
      <w:r w:rsidRPr="004D7654">
        <w:rPr>
          <w:rFonts w:cs="Times New Roman"/>
        </w:rPr>
        <w:t xml:space="preserve"> 106: 16269-16274.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Hogg</w:t>
      </w:r>
      <w:r w:rsidR="003363A6">
        <w:rPr>
          <w:rFonts w:cs="Times New Roman"/>
        </w:rPr>
        <w:t>, R.C., Q. Wang and W.A. Large (1994)</w:t>
      </w:r>
      <w:r w:rsidRPr="004D7654">
        <w:rPr>
          <w:rFonts w:cs="Times New Roman"/>
        </w:rPr>
        <w:t xml:space="preserve"> Action of niflumic acid on evoked and spontaneous calcium-activated chloride and potassium currents in smooth muscle cells from rabbit portal vein. Br J Pharmacol 112: 977-984.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Howard, M., </w:t>
      </w:r>
      <w:r w:rsidR="003363A6">
        <w:rPr>
          <w:rFonts w:cs="Times New Roman"/>
        </w:rPr>
        <w:t>R.A. Frizzell and D.M. Bedwell (1996)</w:t>
      </w:r>
      <w:r w:rsidRPr="004D7654">
        <w:rPr>
          <w:rFonts w:cs="Times New Roman"/>
        </w:rPr>
        <w:t xml:space="preserve"> Aminoglycoside antibiotics restore CFTR function by overcoming premature stop mutations. Nat Med 2: 467-469.</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Cystic Fibrosis Mutation Database</w:t>
      </w:r>
      <w:r w:rsidR="008737FC" w:rsidRPr="004D7654">
        <w:rPr>
          <w:rFonts w:cs="Times New Roman"/>
        </w:rPr>
        <w:t xml:space="preserve"> 2012 [online] Available at &lt; http://www.genet.sickkids.on.ca/app.&gt; [Accessed June 2012]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Hu, W., M</w:t>
      </w:r>
      <w:r w:rsidR="003363A6">
        <w:rPr>
          <w:rFonts w:cs="Times New Roman"/>
        </w:rPr>
        <w:t xml:space="preserve">. Howard and G.L. Lukacs (2001) </w:t>
      </w:r>
      <w:r w:rsidRPr="004D7654">
        <w:rPr>
          <w:rFonts w:cs="Times New Roman"/>
        </w:rPr>
        <w:t>Multiple endocytic signals in the C-terminal tail of the cystic fibrosis transmembrane conductance regulator. Biochem J 354: 561-572.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Huang, P., E.R. Lazarowski, R. Tarran, S.L. Milgram</w:t>
      </w:r>
      <w:r w:rsidR="003363A6">
        <w:rPr>
          <w:rFonts w:cs="Times New Roman"/>
        </w:rPr>
        <w:t>, R.C. Boucher and M.J. Stutts (2001)</w:t>
      </w:r>
      <w:r w:rsidRPr="004D7654">
        <w:rPr>
          <w:rFonts w:cs="Times New Roman"/>
        </w:rPr>
        <w:t xml:space="preserve"> Compartmentalized autocrine signaling to cystic fibrosis transmembrane conductance regulator at the apical membrane of airway epithelial cells. </w:t>
      </w:r>
      <w:r w:rsidR="003363A6">
        <w:rPr>
          <w:rFonts w:cs="Times New Roman"/>
        </w:rPr>
        <w:t>Proc Natl Acad Sci USA</w:t>
      </w:r>
      <w:r w:rsidRPr="004D7654">
        <w:rPr>
          <w:rFonts w:cs="Times New Roman"/>
        </w:rPr>
        <w:t xml:space="preserve"> 98: 14120-14125.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Hunter</w:t>
      </w:r>
      <w:r w:rsidR="003363A6">
        <w:rPr>
          <w:rFonts w:cs="Times New Roman"/>
        </w:rPr>
        <w:t>, T., and J.A. Cooper (1985)</w:t>
      </w:r>
      <w:r w:rsidRPr="004D7654">
        <w:rPr>
          <w:rFonts w:cs="Times New Roman"/>
        </w:rPr>
        <w:t xml:space="preserve"> Protein-tyrosine kinases. Annu Rev Biochem 54: 897-930.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Hutt, D.M., D.M. Roth, M.A. Chalfant, R.T. Youker, J. Matteson, J.</w:t>
      </w:r>
      <w:r w:rsidR="003363A6">
        <w:rPr>
          <w:rFonts w:cs="Times New Roman"/>
        </w:rPr>
        <w:t>L. Brodsky and W.E. Balch (2012)</w:t>
      </w:r>
      <w:r w:rsidRPr="004D7654">
        <w:rPr>
          <w:rFonts w:cs="Times New Roman"/>
        </w:rPr>
        <w:t xml:space="preserve"> FK506 binding protein 8 peptidylprolyl isomerase activity manages a late stage of cystic fibrosis transmembrane conductance regulator (CFTR) folding and stability. J Biol Chem 287: 21914-21925.</w:t>
      </w:r>
    </w:p>
    <w:p w:rsidR="008737FC" w:rsidRPr="004D7654" w:rsidRDefault="008737FC"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Huyer, G., S. Liu, J. Kelly, J. Moffat, P. Payette, B. Kennedy, G. Tsaprailis, M.J. Gr</w:t>
      </w:r>
      <w:r w:rsidR="003363A6">
        <w:rPr>
          <w:rFonts w:cs="Times New Roman"/>
        </w:rPr>
        <w:t>esser and C. Ramachandran (1997)</w:t>
      </w:r>
      <w:r w:rsidRPr="004D7654">
        <w:rPr>
          <w:rFonts w:cs="Times New Roman"/>
        </w:rPr>
        <w:t xml:space="preserve"> Mechanism of inhibition of protein-tyrosine phosphatases by vanadate and pervanadate. J Biol Chem 272: 843-851.</w:t>
      </w:r>
    </w:p>
    <w:p w:rsidR="003363A6" w:rsidRPr="004D7654" w:rsidRDefault="003363A6"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Hwang, T.C., R.E.</w:t>
      </w:r>
      <w:r w:rsidR="003363A6">
        <w:rPr>
          <w:rFonts w:cs="Times New Roman"/>
        </w:rPr>
        <w:t xml:space="preserve"> Koeppe, 2nd and O.S. Andersen (2003)</w:t>
      </w:r>
      <w:r w:rsidRPr="004D7654">
        <w:rPr>
          <w:rFonts w:cs="Times New Roman"/>
        </w:rPr>
        <w:t xml:space="preserve"> Genistein can modulate channel function by a phosphorylation-independent mechanism: importance of hydrophobic mismatch and bilayer mechanics. Biochemistry 42: 13646-13658.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Hwang, T.C., L. Lu, P.L. Zeitlin, D.C. Gruener</w:t>
      </w:r>
      <w:r w:rsidR="003363A6">
        <w:rPr>
          <w:rFonts w:cs="Times New Roman"/>
        </w:rPr>
        <w:t>t, R. Huganir and W.B. Guggino (1989)</w:t>
      </w:r>
      <w:r w:rsidRPr="004D7654">
        <w:rPr>
          <w:rFonts w:cs="Times New Roman"/>
        </w:rPr>
        <w:t xml:space="preserve"> Cl</w:t>
      </w:r>
      <w:r w:rsidRPr="003363A6">
        <w:rPr>
          <w:rFonts w:cs="Times New Roman"/>
          <w:vertAlign w:val="superscript"/>
        </w:rPr>
        <w:t>-</w:t>
      </w:r>
      <w:r w:rsidRPr="004D7654">
        <w:rPr>
          <w:rFonts w:cs="Times New Roman"/>
        </w:rPr>
        <w:t xml:space="preserve"> channels in CF: lack of activation by protein kinase C and cAMP-dependent protein kinase. Science 244: 1351-1353.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Hwang, T.C., F. Wan</w:t>
      </w:r>
      <w:r w:rsidR="003363A6">
        <w:rPr>
          <w:rFonts w:cs="Times New Roman"/>
        </w:rPr>
        <w:t>g, I.C. Yang and W.W. Reenstra (</w:t>
      </w:r>
      <w:r w:rsidRPr="004D7654">
        <w:rPr>
          <w:rFonts w:cs="Times New Roman"/>
        </w:rPr>
        <w:t>1997</w:t>
      </w:r>
      <w:r w:rsidR="003363A6">
        <w:rPr>
          <w:rFonts w:cs="Times New Roman"/>
        </w:rPr>
        <w:t>)</w:t>
      </w:r>
      <w:r w:rsidRPr="004D7654">
        <w:rPr>
          <w:rFonts w:cs="Times New Roman"/>
        </w:rPr>
        <w:t xml:space="preserve"> Genistein potentiates wild-type and </w:t>
      </w:r>
      <w:r w:rsidR="003363A6">
        <w:rPr>
          <w:rFonts w:cs="Times New Roman"/>
        </w:rPr>
        <w:t>Δ</w:t>
      </w:r>
      <w:r w:rsidRPr="004D7654">
        <w:rPr>
          <w:rFonts w:cs="Times New Roman"/>
        </w:rPr>
        <w:t>F508-CFTR channel activity. Am J Physiol 273: C988-998.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Iiri, T., P.S. Backlund, Jr., T.L. Jones, P.B</w:t>
      </w:r>
      <w:r w:rsidR="003363A6">
        <w:rPr>
          <w:rFonts w:cs="Times New Roman"/>
        </w:rPr>
        <w:t>. Wedegaertner and H.R. Bourne (1996) Reciprocal regulation of G</w:t>
      </w:r>
      <w:r w:rsidR="003363A6" w:rsidRPr="003363A6">
        <w:rPr>
          <w:rFonts w:cs="Times New Roman"/>
          <w:vertAlign w:val="subscript"/>
        </w:rPr>
        <w:t>s</w:t>
      </w:r>
      <w:r w:rsidR="003363A6">
        <w:rPr>
          <w:rFonts w:cs="Times New Roman"/>
        </w:rPr>
        <w:t>α</w:t>
      </w:r>
      <w:r w:rsidRPr="004D7654">
        <w:rPr>
          <w:rFonts w:cs="Times New Roman"/>
        </w:rPr>
        <w:t xml:space="preserve"> by palmitate and the </w:t>
      </w:r>
      <w:r w:rsidR="003363A6">
        <w:rPr>
          <w:rFonts w:cs="Times New Roman"/>
        </w:rPr>
        <w:t>βγ subunit. Proc Natl Acad Sci US</w:t>
      </w:r>
      <w:r w:rsidRPr="004D7654">
        <w:rPr>
          <w:rFonts w:cs="Times New Roman"/>
        </w:rPr>
        <w:t>A 93: 14592-14597.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Illek, B., H. Fischer, G.F. Santos, J.H. Widdicombe,</w:t>
      </w:r>
      <w:r w:rsidR="003363A6">
        <w:rPr>
          <w:rFonts w:cs="Times New Roman"/>
        </w:rPr>
        <w:t xml:space="preserve"> T.E. Machen and W.W. Reenstra (1995)</w:t>
      </w:r>
      <w:r w:rsidRPr="004D7654">
        <w:rPr>
          <w:rFonts w:cs="Times New Roman"/>
        </w:rPr>
        <w:t xml:space="preserve"> cAMP-independent activation of CFTR Cl channels by the tyrosine kinase inhibitor genistein. Am J Physiol 268: C886-893.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Illek, B., L. Zhang, N.C. Lewis, R.B. Moss, J.Y. Dong and H. Fischer</w:t>
      </w:r>
      <w:r w:rsidR="003363A6">
        <w:rPr>
          <w:rFonts w:cs="Times New Roman"/>
        </w:rPr>
        <w:t xml:space="preserve"> (1999)</w:t>
      </w:r>
      <w:r w:rsidRPr="004D7654">
        <w:rPr>
          <w:rFonts w:cs="Times New Roman"/>
        </w:rPr>
        <w:t xml:space="preserve"> Defective function of the cystic fibrosis-causing missense mutation G551D is recovered by genistein. Am J Physiol 277: C833-839.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Ismailov, II, B. Jovov, C.M. Fuller, B.K. Berdi</w:t>
      </w:r>
      <w:r w:rsidR="003363A6">
        <w:rPr>
          <w:rFonts w:cs="Times New Roman"/>
        </w:rPr>
        <w:t xml:space="preserve">ev, D.A. Keeton and D.J. Benos (1996) G </w:t>
      </w:r>
      <w:r w:rsidRPr="004D7654">
        <w:rPr>
          <w:rFonts w:cs="Times New Roman"/>
        </w:rPr>
        <w:t>protein regulation of outwardly rectified epithelial chloride channels incorporated into planar bilayer membranes. J Biol Chem 271: 4776-4780.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Itani, O.A., S.D. Auerbach, R.F. Husted, K.A. Volk, S. Ageloff, M.A. Kneppe</w:t>
      </w:r>
      <w:r w:rsidR="003363A6">
        <w:rPr>
          <w:rFonts w:cs="Times New Roman"/>
        </w:rPr>
        <w:t>r, J.B. Stokes and C.P. Thomas (2002)</w:t>
      </w:r>
      <w:r w:rsidRPr="004D7654">
        <w:rPr>
          <w:rFonts w:cs="Times New Roman"/>
        </w:rPr>
        <w:t xml:space="preserve"> Glucocorticoid-</w:t>
      </w:r>
      <w:r w:rsidR="003363A6">
        <w:rPr>
          <w:rFonts w:cs="Times New Roman"/>
        </w:rPr>
        <w:t>stimulated lung epithelial Na</w:t>
      </w:r>
      <w:r w:rsidR="003363A6">
        <w:rPr>
          <w:rFonts w:cs="Times New Roman"/>
          <w:vertAlign w:val="superscript"/>
        </w:rPr>
        <w:t>+</w:t>
      </w:r>
      <w:r w:rsidRPr="004D7654">
        <w:rPr>
          <w:rFonts w:cs="Times New Roman"/>
        </w:rPr>
        <w:t xml:space="preserve"> transport is associated with regulated ENaC and sgk1 expression. Am J Physiol Lung Cell Mol Physiol 282: L631-641.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Ito, H., R.T. Tung, T. Sugimoto, I. Kobayashi, K. Takahashi, T. Kat</w:t>
      </w:r>
      <w:r w:rsidR="003363A6">
        <w:rPr>
          <w:rFonts w:cs="Times New Roman"/>
        </w:rPr>
        <w:t>ada, M. Ui and Y. Kurachi (1992)</w:t>
      </w:r>
      <w:r w:rsidRPr="004D7654">
        <w:rPr>
          <w:rFonts w:cs="Times New Roman"/>
        </w:rPr>
        <w:t xml:space="preserve"> On the mechanism of G protein </w:t>
      </w:r>
      <w:r w:rsidR="003363A6">
        <w:rPr>
          <w:rFonts w:cs="Times New Roman"/>
        </w:rPr>
        <w:t>βγ</w:t>
      </w:r>
      <w:r w:rsidRPr="004D7654">
        <w:rPr>
          <w:rFonts w:cs="Times New Roman"/>
        </w:rPr>
        <w:t xml:space="preserve"> subunit activation of the muscarinic K</w:t>
      </w:r>
      <w:r w:rsidRPr="003363A6">
        <w:rPr>
          <w:rFonts w:cs="Times New Roman"/>
          <w:vertAlign w:val="superscript"/>
        </w:rPr>
        <w:t>+</w:t>
      </w:r>
      <w:r w:rsidRPr="004D7654">
        <w:rPr>
          <w:rFonts w:cs="Times New Roman"/>
        </w:rPr>
        <w:t xml:space="preserve"> channel in guinea pig atrial cell membrane. Comparison with the ATP-sensitive K</w:t>
      </w:r>
      <w:r w:rsidRPr="003363A6">
        <w:rPr>
          <w:rFonts w:cs="Times New Roman"/>
          <w:vertAlign w:val="superscript"/>
        </w:rPr>
        <w:t>+</w:t>
      </w:r>
      <w:r w:rsidRPr="004D7654">
        <w:rPr>
          <w:rFonts w:cs="Times New Roman"/>
        </w:rPr>
        <w:t xml:space="preserve"> channel. J Gen Physiol 99: 961-983.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Jacob, R., M. Heine, J. Eikemeyer, N. Frerker, K.P. Zimmer, U. Resche</w:t>
      </w:r>
      <w:r w:rsidR="003363A6">
        <w:rPr>
          <w:rFonts w:cs="Times New Roman"/>
        </w:rPr>
        <w:t>r, V. Gerke and H.Y. Naim (2004)</w:t>
      </w:r>
      <w:r w:rsidRPr="004D7654">
        <w:rPr>
          <w:rFonts w:cs="Times New Roman"/>
        </w:rPr>
        <w:t xml:space="preserve"> Annexin II is required for apical transport in polarized epithelial cells. J Biol Chem 279: 3680-3684.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Janssen, A.G., U. Scholl, C. Domeyer, D. Nothmann</w:t>
      </w:r>
      <w:r w:rsidR="003363A6">
        <w:rPr>
          <w:rFonts w:cs="Times New Roman"/>
        </w:rPr>
        <w:t>, A. Leinenweber and C. Fahlke (2009)</w:t>
      </w:r>
      <w:r w:rsidRPr="004D7654">
        <w:rPr>
          <w:rFonts w:cs="Times New Roman"/>
        </w:rPr>
        <w:t xml:space="preserve"> Disease-causing dysfunctions of barttin in Bartter syndrome type IV. J Am Soc Nephrol 20: 145-153.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Jennin</w:t>
      </w:r>
      <w:r w:rsidR="003363A6">
        <w:rPr>
          <w:rFonts w:cs="Times New Roman"/>
        </w:rPr>
        <w:t>gs, M.L., and N. al-Rohil (1990)</w:t>
      </w:r>
      <w:r w:rsidRPr="004D7654">
        <w:rPr>
          <w:rFonts w:cs="Times New Roman"/>
        </w:rPr>
        <w:t xml:space="preserve"> Kinetics of activation and inactivation of swelling-stimulated K</w:t>
      </w:r>
      <w:r w:rsidRPr="00275DBA">
        <w:rPr>
          <w:rFonts w:cs="Times New Roman"/>
          <w:vertAlign w:val="superscript"/>
        </w:rPr>
        <w:t>+</w:t>
      </w:r>
      <w:r w:rsidRPr="004D7654">
        <w:rPr>
          <w:rFonts w:cs="Times New Roman"/>
        </w:rPr>
        <w:t>/Cl</w:t>
      </w:r>
      <w:r w:rsidRPr="00275DBA">
        <w:rPr>
          <w:rFonts w:cs="Times New Roman"/>
          <w:vertAlign w:val="superscript"/>
        </w:rPr>
        <w:t>-</w:t>
      </w:r>
      <w:r w:rsidRPr="004D7654">
        <w:rPr>
          <w:rFonts w:cs="Times New Roman"/>
        </w:rPr>
        <w:t xml:space="preserve"> transport. The volume-sensitive parameter is the rate constant for inactivation. J Gen Physiol 95: 1021-1040.</w:t>
      </w:r>
    </w:p>
    <w:p w:rsidR="008737FC" w:rsidRPr="004D7654" w:rsidRDefault="008737FC" w:rsidP="004C46AB">
      <w:pPr>
        <w:spacing w:line="240" w:lineRule="auto"/>
        <w:rPr>
          <w:rFonts w:cs="Times New Roman"/>
        </w:rPr>
      </w:pPr>
    </w:p>
    <w:p w:rsidR="00BD299C" w:rsidRDefault="00BD299C" w:rsidP="004C46AB">
      <w:pPr>
        <w:spacing w:line="240" w:lineRule="auto"/>
        <w:rPr>
          <w:rFonts w:cs="Times New Roman"/>
        </w:rPr>
      </w:pPr>
      <w:r>
        <w:rPr>
          <w:rFonts w:cs="Times New Roman"/>
        </w:rPr>
        <w:t>Jia, Y., Seibert, F., Chang, X-B., Riordan, J. R. and Hanrahan, J. W. (1997) Activation of CFTR chloride channels by tyrosine phosphorylation. Pediatr. Pulmonol. Suppl. 14:214</w:t>
      </w:r>
    </w:p>
    <w:p w:rsidR="00275DBA" w:rsidRPr="004D7654" w:rsidRDefault="00275DBA"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Jiang, C., S.L. Fang, Y.F. Xiao, S.P. O'Connor, S.G. Nadler, D.W. Lee, D.M. Jefferson, J.M. Kap</w:t>
      </w:r>
      <w:r w:rsidR="00275DBA">
        <w:rPr>
          <w:rFonts w:cs="Times New Roman"/>
        </w:rPr>
        <w:t>lan, A.E. Smith and S.H. Cheng (</w:t>
      </w:r>
      <w:r w:rsidRPr="004D7654">
        <w:rPr>
          <w:rFonts w:cs="Times New Roman"/>
        </w:rPr>
        <w:t>1998</w:t>
      </w:r>
      <w:r w:rsidR="00275DBA">
        <w:rPr>
          <w:rFonts w:cs="Times New Roman"/>
        </w:rPr>
        <w:t>)</w:t>
      </w:r>
      <w:r w:rsidRPr="004D7654">
        <w:rPr>
          <w:rFonts w:cs="Times New Roman"/>
        </w:rPr>
        <w:t xml:space="preserve"> Partial restoration of cAMP-stimulated CFTR chloride channel activity in </w:t>
      </w:r>
      <w:r w:rsidR="00275DBA">
        <w:rPr>
          <w:rFonts w:cs="Times New Roman"/>
        </w:rPr>
        <w:t>Δ</w:t>
      </w:r>
      <w:r w:rsidRPr="004D7654">
        <w:rPr>
          <w:rFonts w:cs="Times New Roman"/>
        </w:rPr>
        <w:t>F508 cells by deoxyspergualin. Am J Physiol 275: C171-178.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Johnson, M. 2006. Molecular mechanisms of </w:t>
      </w:r>
      <w:r w:rsidR="00275DBA">
        <w:rPr>
          <w:rFonts w:cs="Times New Roman"/>
        </w:rPr>
        <w:t>β</w:t>
      </w:r>
      <w:r w:rsidR="00275DBA">
        <w:rPr>
          <w:rFonts w:cs="Times New Roman"/>
          <w:vertAlign w:val="subscript"/>
        </w:rPr>
        <w:t>2</w:t>
      </w:r>
      <w:r w:rsidRPr="004D7654">
        <w:rPr>
          <w:rFonts w:cs="Times New Roman"/>
        </w:rPr>
        <w:t xml:space="preserve">-adrenergic receptor function, response, and regulation. J Allergy </w:t>
      </w:r>
      <w:r w:rsidR="00275DBA">
        <w:rPr>
          <w:rFonts w:cs="Times New Roman"/>
        </w:rPr>
        <w:t>Clin Immunol 117: 18-24</w:t>
      </w:r>
      <w:r w:rsidRPr="004D7654">
        <w:rPr>
          <w:rFonts w:cs="Times New Roman"/>
        </w:rPr>
        <w:t>.</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Jovov, B., Ism</w:t>
      </w:r>
      <w:r w:rsidR="00275DBA">
        <w:rPr>
          <w:rFonts w:cs="Times New Roman"/>
        </w:rPr>
        <w:t>ailov, II and D.J. Benos (1995a)</w:t>
      </w:r>
      <w:r w:rsidRPr="004D7654">
        <w:rPr>
          <w:rFonts w:cs="Times New Roman"/>
        </w:rPr>
        <w:t xml:space="preserve"> Cystic fibrosis transmembrane conductance regulator is required for protein kinase A activation of an outwardly rectified anion channel purified from bovine tracheal epithelia. J Biol Chem 270: 1521-1528.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Jovov, B., Ismailov, II, B.K. Berdiev, C.M. Fuller, E.J. Sorscher, J.R. Dedman, M.A. Kaetzel and D.J. Beno</w:t>
      </w:r>
      <w:r w:rsidR="00275DBA">
        <w:rPr>
          <w:rFonts w:cs="Times New Roman"/>
        </w:rPr>
        <w:t>s (1995b)</w:t>
      </w:r>
      <w:r w:rsidRPr="004D7654">
        <w:rPr>
          <w:rFonts w:cs="Times New Roman"/>
        </w:rPr>
        <w:t xml:space="preserve"> Interaction between cystic fibrosis transmembrane conductance regulator and outwardly rectified chloride channels. J Biol Chem 270: 29194-29200.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Kalin, N., A. Claass, M. Somm</w:t>
      </w:r>
      <w:r w:rsidR="00275DBA">
        <w:rPr>
          <w:rFonts w:cs="Times New Roman"/>
        </w:rPr>
        <w:t>er, E. Puchelle and B. Tummler (1999)</w:t>
      </w:r>
      <w:r w:rsidRPr="004D7654">
        <w:rPr>
          <w:rFonts w:cs="Times New Roman"/>
        </w:rPr>
        <w:t xml:space="preserve"> </w:t>
      </w:r>
      <w:r w:rsidR="00275DBA">
        <w:rPr>
          <w:rFonts w:cs="Times New Roman"/>
        </w:rPr>
        <w:t>Δ</w:t>
      </w:r>
      <w:r w:rsidRPr="004D7654">
        <w:rPr>
          <w:rFonts w:cs="Times New Roman"/>
        </w:rPr>
        <w:t>F508 CFTR protein expression in tissues from patients with cystic fibrosis. J Clin Invest 103: 1379-1389.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Kartner, N., J.W. Hanrahan, T.J. Jensen, A.L. Naismith, S.Z. Sun, C.A. Ackerley, E.F. Reyes, L.C. Tsui, J.M. Rommens, C.E. Bear and </w:t>
      </w:r>
      <w:r w:rsidR="00275DBA">
        <w:rPr>
          <w:rFonts w:cs="Times New Roman"/>
        </w:rPr>
        <w:t>J.R. Riordan (</w:t>
      </w:r>
      <w:r w:rsidR="00275DBA" w:rsidRPr="00275DBA">
        <w:rPr>
          <w:rFonts w:cs="Times New Roman"/>
        </w:rPr>
        <w:t>1991</w:t>
      </w:r>
      <w:r w:rsidR="00275DBA">
        <w:rPr>
          <w:rFonts w:cs="Times New Roman"/>
        </w:rPr>
        <w:t>)</w:t>
      </w:r>
      <w:r w:rsidRPr="004D7654">
        <w:rPr>
          <w:rFonts w:cs="Times New Roman"/>
        </w:rPr>
        <w:t xml:space="preserve"> Expression of the cystic fibrosis gene in non-epithelial invertebrate cells produces a regulated anion conductance. Cell 64: 681-691.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Kelly, M., S. Trudel, F. Brouillard, F. Bouillaud, J. Colas, T. Nguyen-Khoa, M. Ol</w:t>
      </w:r>
      <w:r w:rsidR="00275DBA">
        <w:rPr>
          <w:rFonts w:cs="Times New Roman"/>
        </w:rPr>
        <w:t>lero, A. Edelman and J. Fritsch</w:t>
      </w:r>
      <w:r w:rsidRPr="004D7654">
        <w:rPr>
          <w:rFonts w:cs="Times New Roman"/>
        </w:rPr>
        <w:t xml:space="preserve"> </w:t>
      </w:r>
      <w:r w:rsidR="00275DBA">
        <w:rPr>
          <w:rFonts w:cs="Times New Roman"/>
        </w:rPr>
        <w:t>(2010)</w:t>
      </w:r>
      <w:r w:rsidRPr="004D7654">
        <w:rPr>
          <w:rFonts w:cs="Times New Roman"/>
        </w:rPr>
        <w:t xml:space="preserve"> Cystic fibrosis transmembrane re</w:t>
      </w:r>
      <w:r w:rsidR="00275DBA">
        <w:rPr>
          <w:rFonts w:cs="Times New Roman"/>
        </w:rPr>
        <w:t>gulator inhibitors CFTR</w:t>
      </w:r>
      <w:r w:rsidR="00275DBA">
        <w:rPr>
          <w:rFonts w:cs="Times New Roman"/>
          <w:vertAlign w:val="subscript"/>
        </w:rPr>
        <w:t>inh</w:t>
      </w:r>
      <w:r w:rsidRPr="004D7654">
        <w:rPr>
          <w:rFonts w:cs="Times New Roman"/>
        </w:rPr>
        <w:t>-172 and GlyH-101 target mitochondrial functions, independently of chloride channel inhibition. J Pharmacol Exp Ther 333: 60-69.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Kelly, M.E.,</w:t>
      </w:r>
      <w:r w:rsidR="00275DBA">
        <w:rPr>
          <w:rFonts w:cs="Times New Roman"/>
        </w:rPr>
        <w:t xml:space="preserve"> S.J. Dixon and S.M. Sims (1994)</w:t>
      </w:r>
      <w:r w:rsidRPr="004D7654">
        <w:rPr>
          <w:rFonts w:cs="Times New Roman"/>
        </w:rPr>
        <w:t xml:space="preserve"> Outwardly rectifying chloride current in rabbit osteoclasts is activated by hyposmotic stimulation. J Physiol 475: 377-389.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Kerem, B., J.M. Rommens, J.A. Buchanan, D. Markiewicz, T.K. Cox, A. Chakravarti, </w:t>
      </w:r>
      <w:r w:rsidR="00275DBA">
        <w:rPr>
          <w:rFonts w:cs="Times New Roman"/>
        </w:rPr>
        <w:t>M. Buchwald and L.C. Tsui (1989)</w:t>
      </w:r>
      <w:r w:rsidRPr="004D7654">
        <w:rPr>
          <w:rFonts w:cs="Times New Roman"/>
        </w:rPr>
        <w:t xml:space="preserve"> Identification of the cystic fibrosis gene: genetic analysis. Science 245: 1073-1080.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Kin</w:t>
      </w:r>
      <w:r w:rsidR="00275DBA">
        <w:rPr>
          <w:rFonts w:cs="Times New Roman"/>
        </w:rPr>
        <w:t>ard, T.A., and L.S. Satin (1995)</w:t>
      </w:r>
      <w:r w:rsidRPr="004D7654">
        <w:rPr>
          <w:rFonts w:cs="Times New Roman"/>
        </w:rPr>
        <w:t xml:space="preserve"> An ATP-sensitive Cl</w:t>
      </w:r>
      <w:r w:rsidRPr="00275DBA">
        <w:rPr>
          <w:rFonts w:cs="Times New Roman"/>
          <w:vertAlign w:val="superscript"/>
        </w:rPr>
        <w:t>-</w:t>
      </w:r>
      <w:r w:rsidRPr="004D7654">
        <w:rPr>
          <w:rFonts w:cs="Times New Roman"/>
        </w:rPr>
        <w:t xml:space="preserve"> channel current that is activated by cell swelling, cAMP, and glyburide in insulin-secreting cells. Diabetes 44: 1461-1466.</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King, J.D., Jr., A.C. Fitch, J.K. Lee, J.E. McCane, D.O. Mak,</w:t>
      </w:r>
      <w:r w:rsidR="00275DBA">
        <w:rPr>
          <w:rFonts w:cs="Times New Roman"/>
        </w:rPr>
        <w:t xml:space="preserve"> J.K. Foskett and K.R. Hallows (2009)</w:t>
      </w:r>
      <w:r w:rsidRPr="004D7654">
        <w:rPr>
          <w:rFonts w:cs="Times New Roman"/>
        </w:rPr>
        <w:t xml:space="preserve"> AMP-activated protein kinase phosphorylation of the R domain inhibits PKA stimulation of CFTR. Am J Physiol Cell Physiol 297: C94-101.</w:t>
      </w:r>
    </w:p>
    <w:p w:rsidR="004C46AB" w:rsidRPr="004D7654" w:rsidRDefault="004C46AB" w:rsidP="004C46AB">
      <w:pPr>
        <w:spacing w:line="240" w:lineRule="auto"/>
        <w:rPr>
          <w:rFonts w:cs="Times New Roman"/>
        </w:rPr>
      </w:pPr>
      <w:r w:rsidRPr="004D7654">
        <w:rPr>
          <w:rFonts w:cs="Times New Roman"/>
        </w:rPr>
        <w:lastRenderedPageBreak/>
        <w:t xml:space="preserve">King, J.D., Jr., J. Lee, C.E. Riemen, D. Neumann, S. Xiong, J.K. Foskett, A. Mehta, </w:t>
      </w:r>
      <w:r w:rsidR="00275DBA">
        <w:rPr>
          <w:rFonts w:cs="Times New Roman"/>
        </w:rPr>
        <w:t>R. Muimo and K.R. Hallows (2012)</w:t>
      </w:r>
      <w:r w:rsidRPr="004D7654">
        <w:rPr>
          <w:rFonts w:cs="Times New Roman"/>
        </w:rPr>
        <w:t xml:space="preserve"> Role of binding and nucleoside diphosphate kinase A in the regulation of the cystic fibrosis transmembrane conductance regulator by AMP-activated protein kinase. J Biol Chem 287: 33389-33400.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Kirk, K., J.C. Ellory an</w:t>
      </w:r>
      <w:r w:rsidR="00275DBA">
        <w:rPr>
          <w:rFonts w:cs="Times New Roman"/>
        </w:rPr>
        <w:t>d J.D. Young (1992)</w:t>
      </w:r>
      <w:r w:rsidRPr="004D7654">
        <w:rPr>
          <w:rFonts w:cs="Times New Roman"/>
        </w:rPr>
        <w:t xml:space="preserve"> Transport of organic substrates via a volume-activated channel. J Biol Chem 267: 23475-23478.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Klein, J.D</w:t>
      </w:r>
      <w:r w:rsidR="00275DBA">
        <w:rPr>
          <w:rFonts w:cs="Times New Roman"/>
        </w:rPr>
        <w:t>., P.B. Perry and W.C. O'Neill (1993)</w:t>
      </w:r>
      <w:r w:rsidRPr="004D7654">
        <w:rPr>
          <w:rFonts w:cs="Times New Roman"/>
        </w:rPr>
        <w:t xml:space="preserve"> Re</w:t>
      </w:r>
      <w:r w:rsidR="00275DBA">
        <w:rPr>
          <w:rFonts w:cs="Times New Roman"/>
        </w:rPr>
        <w:t>gulation by cell volume of Na</w:t>
      </w:r>
      <w:r w:rsidR="00275DBA">
        <w:rPr>
          <w:rFonts w:cs="Times New Roman"/>
          <w:vertAlign w:val="superscript"/>
        </w:rPr>
        <w:t>+</w:t>
      </w:r>
      <w:r w:rsidRPr="004D7654">
        <w:rPr>
          <w:rFonts w:cs="Times New Roman"/>
        </w:rPr>
        <w:t>-K</w:t>
      </w:r>
      <w:r w:rsidR="00275DBA">
        <w:rPr>
          <w:rFonts w:cs="Times New Roman"/>
          <w:vertAlign w:val="superscript"/>
        </w:rPr>
        <w:t>+</w:t>
      </w:r>
      <w:r w:rsidRPr="004D7654">
        <w:rPr>
          <w:rFonts w:cs="Times New Roman"/>
        </w:rPr>
        <w:t>-2Cl</w:t>
      </w:r>
      <w:r w:rsidRPr="00275DBA">
        <w:rPr>
          <w:rFonts w:cs="Times New Roman"/>
          <w:vertAlign w:val="superscript"/>
        </w:rPr>
        <w:t>-</w:t>
      </w:r>
      <w:r w:rsidR="00275DBA">
        <w:rPr>
          <w:rFonts w:cs="Times New Roman"/>
        </w:rPr>
        <w:t>-</w:t>
      </w:r>
      <w:r w:rsidRPr="004D7654">
        <w:rPr>
          <w:rFonts w:cs="Times New Roman"/>
        </w:rPr>
        <w:t xml:space="preserve"> cotransport in vascular endothelial cells: role of protein phosphorylation. J Membr Biol 132: 243-252.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Knau</w:t>
      </w:r>
      <w:r w:rsidR="00275DBA">
        <w:rPr>
          <w:rFonts w:cs="Times New Roman"/>
        </w:rPr>
        <w:t>f, P.A., and A. Rothstein (1971)</w:t>
      </w:r>
      <w:r w:rsidRPr="004D7654">
        <w:rPr>
          <w:rFonts w:cs="Times New Roman"/>
        </w:rPr>
        <w:t xml:space="preserve"> Chemical modification of membranes. II. Permeation paths for sulfhydryl agents. J Gen Physiol 58: 211-223.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Knowles, M.R., M.J. Stutts, A. Spock, N. Fischer, J.T. </w:t>
      </w:r>
      <w:r w:rsidR="00275DBA">
        <w:rPr>
          <w:rFonts w:cs="Times New Roman"/>
        </w:rPr>
        <w:t>Gatzy and R.C. Boucher (1983)</w:t>
      </w:r>
      <w:r w:rsidRPr="004D7654">
        <w:rPr>
          <w:rFonts w:cs="Times New Roman"/>
        </w:rPr>
        <w:t xml:space="preserve"> Abnormal ion permeation through cystic fibrosis respiratory epithelium. Science 221: 1067-1070.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Kobayashi, T., T. Martens</w:t>
      </w:r>
      <w:r w:rsidR="00275DBA">
        <w:rPr>
          <w:rFonts w:cs="Times New Roman"/>
        </w:rPr>
        <w:t>en, J. Nath and M. Flavin (1978)</w:t>
      </w:r>
      <w:r w:rsidRPr="004D7654">
        <w:rPr>
          <w:rFonts w:cs="Times New Roman"/>
        </w:rPr>
        <w:t xml:space="preserve"> Inhibition of dynein ATPase by vanadate, and its possible use as a probe for the role of dynein in cytoplasmic motility. Biochem Biophys Res Commun 81: 1313-1318.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Kongsuphol, P., D. Cassidy, B. Hieke, K.J. Treharne, R. Schreiber, A</w:t>
      </w:r>
      <w:r w:rsidR="00275DBA">
        <w:rPr>
          <w:rFonts w:cs="Times New Roman"/>
        </w:rPr>
        <w:t>. Mehta and K. Kunzelmann (2009)</w:t>
      </w:r>
      <w:r w:rsidRPr="004D7654">
        <w:rPr>
          <w:rFonts w:cs="Times New Roman"/>
        </w:rPr>
        <w:t xml:space="preserve"> Mechanistic insight into control of CFTR by AMPK. J Biol Chem 284: 5645-5653.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Konstas, A.A</w:t>
      </w:r>
      <w:r w:rsidR="00275DBA">
        <w:rPr>
          <w:rFonts w:cs="Times New Roman"/>
        </w:rPr>
        <w:t>., J.P. Koch and C. Korbmacher (2003)</w:t>
      </w:r>
      <w:r w:rsidRPr="004D7654">
        <w:rPr>
          <w:rFonts w:cs="Times New Roman"/>
        </w:rPr>
        <w:t xml:space="preserve"> cAMP-dependent activation of CFTR inhibits the epithelial sodium channel (ENaC) without affecting its surface expression. Pflugers Arch 445: 513-521.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Kowa</w:t>
      </w:r>
      <w:r w:rsidR="00275DBA">
        <w:rPr>
          <w:rFonts w:cs="Times New Roman"/>
        </w:rPr>
        <w:t>lski, M.P., and G.B. Pier (2004)</w:t>
      </w:r>
      <w:r w:rsidRPr="004D7654">
        <w:rPr>
          <w:rFonts w:cs="Times New Roman"/>
        </w:rPr>
        <w:t xml:space="preserve"> Localization of cystic fibrosis transmembrane conductance regulator to lipid rafts of epithelial cells is required for </w:t>
      </w:r>
      <w:r w:rsidRPr="00275DBA">
        <w:rPr>
          <w:rFonts w:cs="Times New Roman"/>
          <w:i/>
        </w:rPr>
        <w:t>Pseudomonas aeruginosa</w:t>
      </w:r>
      <w:r w:rsidRPr="004D7654">
        <w:rPr>
          <w:rFonts w:cs="Times New Roman"/>
        </w:rPr>
        <w:t>-induced cellular activation. J Immunol 172: 418-425.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Kristidis, P., D. Bozon, M. Corey, D. Markiewicz, J. Rommens,</w:t>
      </w:r>
      <w:r w:rsidR="00275DBA">
        <w:rPr>
          <w:rFonts w:cs="Times New Roman"/>
        </w:rPr>
        <w:t xml:space="preserve"> L.C. Tsui and P. Durie (1992)</w:t>
      </w:r>
      <w:r w:rsidRPr="004D7654">
        <w:rPr>
          <w:rFonts w:cs="Times New Roman"/>
        </w:rPr>
        <w:t xml:space="preserve"> Genetic determination of exocrine pancreatic function in cystic fibrosis. Am J Hum Genet 50: 1178-1184.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Krutetskaia, Z.I., O.E. Lebedev, N.I. Krutetskaia, S.</w:t>
      </w:r>
      <w:r w:rsidR="00275DBA">
        <w:rPr>
          <w:rFonts w:cs="Times New Roman"/>
        </w:rPr>
        <w:t xml:space="preserve">N. Butov and T.V. Petrova (1997) </w:t>
      </w:r>
      <w:r w:rsidRPr="004D7654">
        <w:rPr>
          <w:rFonts w:cs="Times New Roman"/>
        </w:rPr>
        <w:t>Phenylarsine oxide, a tyrosine phosphatase inhibitor, induces an increase in the intracellular concentration of calcium in rat peritoneal ma</w:t>
      </w:r>
      <w:r w:rsidR="00275DBA">
        <w:rPr>
          <w:rFonts w:cs="Times New Roman"/>
        </w:rPr>
        <w:t>crophages and human fibroblasts</w:t>
      </w:r>
      <w:r w:rsidRPr="004D7654">
        <w:rPr>
          <w:rFonts w:cs="Times New Roman"/>
        </w:rPr>
        <w:t>. Tsitologiia 39: 1116-1130.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Kunzelmann, K., G.L. Kiser,</w:t>
      </w:r>
      <w:r w:rsidR="00275DBA">
        <w:rPr>
          <w:rFonts w:cs="Times New Roman"/>
        </w:rPr>
        <w:t xml:space="preserve"> R. Schreiber and J.R. Riordan (1997)</w:t>
      </w:r>
      <w:r w:rsidRPr="004D7654">
        <w:rPr>
          <w:rFonts w:cs="Times New Roman"/>
        </w:rPr>
        <w:t xml:space="preserve"> Inhibition of epithelial Na</w:t>
      </w:r>
      <w:r w:rsidRPr="00275DBA">
        <w:rPr>
          <w:rFonts w:cs="Times New Roman"/>
          <w:vertAlign w:val="superscript"/>
        </w:rPr>
        <w:t>+</w:t>
      </w:r>
      <w:r w:rsidRPr="004D7654">
        <w:rPr>
          <w:rFonts w:cs="Times New Roman"/>
        </w:rPr>
        <w:t xml:space="preserve"> currents by intracellular domains of the cystic fibrosis transmembrane conductance regulator. FEBS Lett 400: 341-344.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Kwak, J., M.H. Wang, S.W. Hwang</w:t>
      </w:r>
      <w:r w:rsidR="00275DBA">
        <w:rPr>
          <w:rFonts w:cs="Times New Roman"/>
        </w:rPr>
        <w:t>, T.Y. Kim, S.Y. Lee and U. Oh (2000)</w:t>
      </w:r>
      <w:r w:rsidRPr="004D7654">
        <w:rPr>
          <w:rFonts w:cs="Times New Roman"/>
        </w:rPr>
        <w:t xml:space="preserve"> Intracellular ATP increases capsaicin-activated channel activity by interacting with nucleotide-binding domains. J Neurosci 20: 8298-8304.</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Lacombe, M.L., L. Milon, A. Munie</w:t>
      </w:r>
      <w:r w:rsidR="00275DBA">
        <w:rPr>
          <w:rFonts w:cs="Times New Roman"/>
        </w:rPr>
        <w:t>r, J.G. Mehus and D.O. Lambeth (2000)</w:t>
      </w:r>
      <w:r w:rsidRPr="004D7654">
        <w:rPr>
          <w:rFonts w:cs="Times New Roman"/>
        </w:rPr>
        <w:t xml:space="preserve"> The human Nm23/nucleoside diphosphate kinases. J Bioenerg Biomembr 32: 247-258.</w:t>
      </w:r>
    </w:p>
    <w:p w:rsidR="004C46AB" w:rsidRPr="004D7654" w:rsidRDefault="004C46AB" w:rsidP="004C46AB">
      <w:pPr>
        <w:spacing w:line="240" w:lineRule="auto"/>
        <w:rPr>
          <w:rFonts w:cs="Times New Roman"/>
        </w:rPr>
      </w:pPr>
      <w:r w:rsidRPr="004D7654">
        <w:rPr>
          <w:rFonts w:cs="Times New Roman"/>
        </w:rPr>
        <w:lastRenderedPageBreak/>
        <w:t>Lacroix, M., and G. Lecle</w:t>
      </w:r>
      <w:r w:rsidR="00275DBA">
        <w:rPr>
          <w:rFonts w:cs="Times New Roman"/>
        </w:rPr>
        <w:t>rcq (2004)</w:t>
      </w:r>
      <w:r w:rsidRPr="004D7654">
        <w:rPr>
          <w:rFonts w:cs="Times New Roman"/>
        </w:rPr>
        <w:t xml:space="preserve"> Relevance of breast cancer cell lines as models for breast tumours: an update. Breast Cancer Res Treat 83: 249-289.</w:t>
      </w:r>
    </w:p>
    <w:p w:rsidR="008737FC" w:rsidRPr="004D7654" w:rsidRDefault="008737FC"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Lambright, D.G., J. Sondek, A. Bohm, N.P. Sk</w:t>
      </w:r>
      <w:r w:rsidR="00275DBA">
        <w:rPr>
          <w:rFonts w:cs="Times New Roman"/>
        </w:rPr>
        <w:t>iba, H.E. Hamm and P.B. Sigler (1996)</w:t>
      </w:r>
      <w:r w:rsidRPr="004D7654">
        <w:rPr>
          <w:rFonts w:cs="Times New Roman"/>
        </w:rPr>
        <w:t xml:space="preserve"> The 2.0</w:t>
      </w:r>
      <w:r w:rsidR="00275DBA">
        <w:rPr>
          <w:rFonts w:cs="Times New Roman"/>
        </w:rPr>
        <w:t>Å</w:t>
      </w:r>
      <w:r w:rsidRPr="004D7654">
        <w:rPr>
          <w:rFonts w:cs="Times New Roman"/>
        </w:rPr>
        <w:t xml:space="preserve"> crystal structure of a heterotrimeric G protein. Nature 379: 311-319.</w:t>
      </w:r>
    </w:p>
    <w:p w:rsidR="00275DBA" w:rsidRPr="004D7654" w:rsidRDefault="00275DBA"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Lansdell, K.A., Z. C</w:t>
      </w:r>
      <w:r w:rsidR="00275DBA">
        <w:rPr>
          <w:rFonts w:cs="Times New Roman"/>
        </w:rPr>
        <w:t>ai, J.F. Kidd and D.N. Sheppard</w:t>
      </w:r>
      <w:r w:rsidRPr="004D7654">
        <w:rPr>
          <w:rFonts w:cs="Times New Roman"/>
        </w:rPr>
        <w:t xml:space="preserve"> </w:t>
      </w:r>
      <w:r w:rsidR="00275DBA">
        <w:rPr>
          <w:rFonts w:cs="Times New Roman"/>
        </w:rPr>
        <w:t>(2000)</w:t>
      </w:r>
      <w:r w:rsidRPr="004D7654">
        <w:rPr>
          <w:rFonts w:cs="Times New Roman"/>
        </w:rPr>
        <w:t xml:space="preserve"> Two mechanisms of genistein inhibition of cystic fibrosis transmembrane conductance regulator Cl</w:t>
      </w:r>
      <w:r w:rsidRPr="00275DBA">
        <w:rPr>
          <w:rFonts w:cs="Times New Roman"/>
          <w:vertAlign w:val="superscript"/>
        </w:rPr>
        <w:t>-</w:t>
      </w:r>
      <w:r w:rsidRPr="004D7654">
        <w:rPr>
          <w:rFonts w:cs="Times New Roman"/>
        </w:rPr>
        <w:t xml:space="preserve"> channels expressed in murine cell line. J Physiol 524 Pt 2: 317-330.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Larsen, E.H., E.M. Price, S.E. Gabriel</w:t>
      </w:r>
      <w:r w:rsidR="00275DBA">
        <w:rPr>
          <w:rFonts w:cs="Times New Roman"/>
        </w:rPr>
        <w:t>, M.J. Stutts and R.C. Boucher (1996)</w:t>
      </w:r>
      <w:r w:rsidRPr="004D7654">
        <w:rPr>
          <w:rFonts w:cs="Times New Roman"/>
        </w:rPr>
        <w:t xml:space="preserve"> Clusters of Cl</w:t>
      </w:r>
      <w:r w:rsidRPr="00275DBA">
        <w:rPr>
          <w:rFonts w:cs="Times New Roman"/>
          <w:vertAlign w:val="superscript"/>
        </w:rPr>
        <w:t>-</w:t>
      </w:r>
      <w:r w:rsidRPr="004D7654">
        <w:rPr>
          <w:rFonts w:cs="Times New Roman"/>
        </w:rPr>
        <w:t xml:space="preserve"> channels in CFTR-expressing Sf9 cells switch spontaneously between slow and fast gating modes. Pflugers Arch 432: 528-537.</w:t>
      </w:r>
    </w:p>
    <w:p w:rsidR="008737FC" w:rsidRPr="004D7654" w:rsidRDefault="008737FC" w:rsidP="004C46AB">
      <w:pPr>
        <w:spacing w:line="240" w:lineRule="auto"/>
        <w:rPr>
          <w:rFonts w:cs="Times New Roman"/>
        </w:rPr>
      </w:pPr>
    </w:p>
    <w:p w:rsidR="004C46AB" w:rsidRPr="004D7654" w:rsidRDefault="00275DBA" w:rsidP="004C46AB">
      <w:pPr>
        <w:spacing w:line="240" w:lineRule="auto"/>
        <w:rPr>
          <w:rFonts w:cs="Times New Roman"/>
        </w:rPr>
      </w:pPr>
      <w:r>
        <w:rPr>
          <w:rFonts w:cs="Times New Roman"/>
        </w:rPr>
        <w:t>Ledford, H. (2012)</w:t>
      </w:r>
      <w:r w:rsidR="004C46AB" w:rsidRPr="004D7654">
        <w:rPr>
          <w:rFonts w:cs="Times New Roman"/>
        </w:rPr>
        <w:t xml:space="preserve"> Cystic fibrosis drug Vertex's latest triumph. Nat Biotechnol 30: 201-202.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Lehrich, R.W., and J.N. Forrest, Jr. </w:t>
      </w:r>
      <w:r w:rsidR="00275DBA">
        <w:rPr>
          <w:rFonts w:cs="Times New Roman"/>
        </w:rPr>
        <w:t>(1995)</w:t>
      </w:r>
      <w:r w:rsidRPr="004D7654">
        <w:rPr>
          <w:rFonts w:cs="Times New Roman"/>
        </w:rPr>
        <w:t xml:space="preserve"> Tyrosine phosphorylation is a novel pathway for regulation of chloride secretion in shark rectal gland. Am J Physiol 269: F594-600.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Lewarchik, C.M., K.W. P</w:t>
      </w:r>
      <w:r w:rsidR="00275DBA">
        <w:rPr>
          <w:rFonts w:cs="Times New Roman"/>
        </w:rPr>
        <w:t>eters, J. Qi and R.A. Frizzell (2008)</w:t>
      </w:r>
      <w:r w:rsidRPr="004D7654">
        <w:rPr>
          <w:rFonts w:cs="Times New Roman"/>
        </w:rPr>
        <w:t xml:space="preserve"> Regulation of CFTR trafficking by its R domain. J Biol Chem 283: 28401-28412.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Lewis, H.A., S.G. Buchanan, S.K. Burley, K. Conners, M. Dickey, M. Dorwart, R. Fowler, X. Gao, W.B. Guggino, W.A. Hendrickson, J.F. Hunt, M.C. Kearins, D. Lorimer, P.C. Maloney, K.W. Post, K.R. Rajashankar, M.E. Rutter, J.M. Sauder, S. Shriver, P.H. Thibodeau, P.J. Thomas, M. Zha</w:t>
      </w:r>
      <w:r w:rsidR="00275DBA">
        <w:rPr>
          <w:rFonts w:cs="Times New Roman"/>
        </w:rPr>
        <w:t>ng, X. Zhao and S. Emtage (2004)</w:t>
      </w:r>
      <w:r w:rsidRPr="004D7654">
        <w:rPr>
          <w:rFonts w:cs="Times New Roman"/>
        </w:rPr>
        <w:t xml:space="preserve"> Structure of nucleotide-binding domain 1 of the cystic fibrosis transmembrane conductance regulator. EMBO J 23: 282-293.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 C., M. Ramjeesingh, W. Wang, E. Garami, M. Hewryk, D. Lee, J.M. Rommens</w:t>
      </w:r>
      <w:r w:rsidR="00275DBA">
        <w:rPr>
          <w:rFonts w:cs="Times New Roman"/>
        </w:rPr>
        <w:t>, K. Galley and C.E. Bear (1996)</w:t>
      </w:r>
      <w:r w:rsidRPr="004D7654">
        <w:rPr>
          <w:rFonts w:cs="Times New Roman"/>
        </w:rPr>
        <w:t xml:space="preserve"> ATPase activity of the cystic fibrosis transmembrane conductance regulator. J Biol Chem 271: 28463-28468.</w:t>
      </w:r>
    </w:p>
    <w:p w:rsidR="008737FC" w:rsidRPr="004D7654" w:rsidRDefault="008737FC" w:rsidP="004C46AB">
      <w:pPr>
        <w:spacing w:line="240" w:lineRule="auto"/>
        <w:rPr>
          <w:rFonts w:cs="Times New Roman"/>
        </w:rPr>
      </w:pPr>
    </w:p>
    <w:p w:rsidR="004C46AB" w:rsidRPr="004D7654" w:rsidRDefault="00275DBA" w:rsidP="004C46AB">
      <w:pPr>
        <w:spacing w:line="240" w:lineRule="auto"/>
        <w:rPr>
          <w:rFonts w:cs="Times New Roman"/>
        </w:rPr>
      </w:pPr>
      <w:r>
        <w:rPr>
          <w:rFonts w:cs="Times New Roman"/>
        </w:rPr>
        <w:t>Li, H., and D.N. Sheppard (2009)</w:t>
      </w:r>
      <w:r w:rsidR="004C46AB" w:rsidRPr="004D7654">
        <w:rPr>
          <w:rFonts w:cs="Times New Roman"/>
        </w:rPr>
        <w:t xml:space="preserve"> Therapeutic potential of cystic fibrosis transmembrane conductance regulator (CFTR) inhibitors in polycystic kidney disease. BioDrugs 23: 203-216.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w:t>
      </w:r>
      <w:r w:rsidR="00275DBA">
        <w:rPr>
          <w:rFonts w:cs="Times New Roman"/>
        </w:rPr>
        <w:t xml:space="preserve"> Y., S.Y. Um and T.V. McDonald (2006)</w:t>
      </w:r>
      <w:r w:rsidRPr="004D7654">
        <w:rPr>
          <w:rFonts w:cs="Times New Roman"/>
        </w:rPr>
        <w:t xml:space="preserve"> Voltage-gated potassium channels: regulation by accessory subunits. Neuroscientist 12: 199-210.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Liedtke, C.M.,</w:t>
      </w:r>
      <w:r w:rsidR="00275DBA">
        <w:rPr>
          <w:rFonts w:cs="Times New Roman"/>
        </w:rPr>
        <w:t xml:space="preserve"> C.H. Yun, N. Kyle and D. Wang (2002)</w:t>
      </w:r>
      <w:r w:rsidRPr="004D7654">
        <w:rPr>
          <w:rFonts w:cs="Times New Roman"/>
        </w:rPr>
        <w:t xml:space="preserve"> Protein kinase C epsilon-dependent regulation of cystic fibrosis transmembrane regulator involves binding to a receptor for activated C kinase (RACK1) and RACK1 binding to Na</w:t>
      </w:r>
      <w:r w:rsidRPr="00275DBA">
        <w:rPr>
          <w:rFonts w:cs="Times New Roman"/>
          <w:vertAlign w:val="superscript"/>
        </w:rPr>
        <w:t>+</w:t>
      </w:r>
      <w:r w:rsidRPr="004D7654">
        <w:rPr>
          <w:rFonts w:cs="Times New Roman"/>
        </w:rPr>
        <w:t>/H</w:t>
      </w:r>
      <w:r w:rsidRPr="00275DBA">
        <w:rPr>
          <w:rFonts w:cs="Times New Roman"/>
          <w:vertAlign w:val="superscript"/>
        </w:rPr>
        <w:t>+</w:t>
      </w:r>
      <w:r w:rsidRPr="004D7654">
        <w:rPr>
          <w:rFonts w:cs="Times New Roman"/>
        </w:rPr>
        <w:t xml:space="preserve"> exchange regulatory factor. J Biol Chem 277: 22925-22933.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Liljebris, C., P. Baranczewski, E. Bjorkstrand, S. Bystrom, B. Lundgren, A. Tjernberg, </w:t>
      </w:r>
      <w:r w:rsidR="00275DBA">
        <w:rPr>
          <w:rFonts w:cs="Times New Roman"/>
        </w:rPr>
        <w:t>M. Warolen and S.R. James (2004)</w:t>
      </w:r>
      <w:r w:rsidRPr="004D7654">
        <w:rPr>
          <w:rFonts w:cs="Times New Roman"/>
        </w:rPr>
        <w:t xml:space="preserve"> Oxidation of protein tyrosine phosphatases as a pharmaceutical mechanism of action: a study using 4-hydroxy-3,3-dimethyl-2H-benzo[g]indole-2,5(3H)-dione. J Pharmacol Exp Ther 309: 711-719.</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 xml:space="preserve">Ling, W., D.J. Tibbetts, </w:t>
      </w:r>
      <w:r w:rsidR="00275DBA">
        <w:rPr>
          <w:rFonts w:cs="Times New Roman"/>
        </w:rPr>
        <w:t>R.C. Crain and M.A. Lynes (1996)</w:t>
      </w:r>
      <w:r w:rsidRPr="004D7654">
        <w:rPr>
          <w:rFonts w:cs="Times New Roman"/>
        </w:rPr>
        <w:t xml:space="preserve"> The phosphotyrosine phosphatase inhibitor-phenylarsine oxide restores defective phosphoinositide hydrolysis response in anergic C3H-gld/gld lymphocytes. Immunol Cell Biol 74: 231-238.</w:t>
      </w:r>
    </w:p>
    <w:p w:rsidR="004C46AB" w:rsidRPr="004D7654" w:rsidRDefault="0055408F" w:rsidP="004C46AB">
      <w:pPr>
        <w:spacing w:line="240" w:lineRule="auto"/>
        <w:rPr>
          <w:rFonts w:cs="Times New Roman"/>
        </w:rPr>
      </w:pPr>
      <w:r>
        <w:rPr>
          <w:rFonts w:cs="Times New Roman"/>
        </w:rPr>
        <w:lastRenderedPageBreak/>
        <w:t>Linsdell, P. (2006)</w:t>
      </w:r>
      <w:r w:rsidR="004C46AB" w:rsidRPr="004D7654">
        <w:rPr>
          <w:rFonts w:cs="Times New Roman"/>
        </w:rPr>
        <w:t xml:space="preserve"> Mechanism of chloride permeation in the cystic fibrosis transmembrane conductance regulator chloride channel. Exp Physiol 91: 123-129.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Linsdell, P., A</w:t>
      </w:r>
      <w:r w:rsidR="0055408F">
        <w:rPr>
          <w:rFonts w:cs="Times New Roman"/>
        </w:rPr>
        <w:t>. Evagelidis and J.W. Hanrahan (2000)</w:t>
      </w:r>
      <w:r w:rsidRPr="004D7654">
        <w:rPr>
          <w:rFonts w:cs="Times New Roman"/>
        </w:rPr>
        <w:t xml:space="preserve"> Molecular determinants of anion selectivity in the cystic fibrosis transmembrane conductance regulator chloride channel pore. Biophys J 78: 2973-2982.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Linsdell, P., </w:t>
      </w:r>
      <w:r w:rsidR="0055408F">
        <w:rPr>
          <w:rFonts w:cs="Times New Roman"/>
        </w:rPr>
        <w:t>and J.W. Hanrahan (1999)</w:t>
      </w:r>
      <w:r w:rsidRPr="004D7654">
        <w:rPr>
          <w:rFonts w:cs="Times New Roman"/>
        </w:rPr>
        <w:t xml:space="preserve"> Substrates of multidrug resistance-associated proteins block the cystic fibrosis transmembrane conductance regulator chloride channel. Br J Pharmacol 126: 1471-1477.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Linsdell, P.</w:t>
      </w:r>
      <w:r w:rsidR="0055408F">
        <w:rPr>
          <w:rFonts w:cs="Times New Roman"/>
        </w:rPr>
        <w:t>, S.X. Zheng and J.W. Hanrahan (1998)</w:t>
      </w:r>
      <w:r w:rsidRPr="004D7654">
        <w:rPr>
          <w:rFonts w:cs="Times New Roman"/>
        </w:rPr>
        <w:t xml:space="preserve"> Non-pore lining amino acid side chains influence anion selectivity of the human CFTR Cl- channel expressed in mammalian</w:t>
      </w:r>
      <w:r w:rsidR="0055408F">
        <w:rPr>
          <w:rFonts w:cs="Times New Roman"/>
        </w:rPr>
        <w:t xml:space="preserve"> cell lines. J Physiol 512 (</w:t>
      </w:r>
      <w:r w:rsidRPr="004D7654">
        <w:rPr>
          <w:rFonts w:cs="Times New Roman"/>
        </w:rPr>
        <w:t>1): 1-16.</w:t>
      </w:r>
    </w:p>
    <w:p w:rsidR="008737FC" w:rsidRPr="004D7654" w:rsidRDefault="008737FC" w:rsidP="004C46AB">
      <w:pPr>
        <w:spacing w:line="240" w:lineRule="auto"/>
        <w:rPr>
          <w:rFonts w:cs="Times New Roman"/>
        </w:rPr>
      </w:pPr>
    </w:p>
    <w:p w:rsidR="004C46AB" w:rsidRPr="004D7654" w:rsidRDefault="0055408F" w:rsidP="004C46AB">
      <w:pPr>
        <w:spacing w:line="240" w:lineRule="auto"/>
        <w:rPr>
          <w:rFonts w:cs="Times New Roman"/>
        </w:rPr>
      </w:pPr>
      <w:r>
        <w:rPr>
          <w:rFonts w:cs="Times New Roman"/>
        </w:rPr>
        <w:t>Liu, B., and F. Qin</w:t>
      </w:r>
      <w:r w:rsidR="004C46AB" w:rsidRPr="004D7654">
        <w:rPr>
          <w:rFonts w:cs="Times New Roman"/>
        </w:rPr>
        <w:t xml:space="preserve"> </w:t>
      </w:r>
      <w:r>
        <w:rPr>
          <w:rFonts w:cs="Times New Roman"/>
        </w:rPr>
        <w:t>(</w:t>
      </w:r>
      <w:r w:rsidR="004C46AB" w:rsidRPr="004D7654">
        <w:rPr>
          <w:rFonts w:cs="Times New Roman"/>
        </w:rPr>
        <w:t>2005</w:t>
      </w:r>
      <w:r>
        <w:rPr>
          <w:rFonts w:cs="Times New Roman"/>
        </w:rPr>
        <w:t>)</w:t>
      </w:r>
      <w:r w:rsidR="004C46AB" w:rsidRPr="004D7654">
        <w:rPr>
          <w:rFonts w:cs="Times New Roman"/>
        </w:rPr>
        <w:t xml:space="preserve"> Functional control of cold- and menthol-sensitive TRPM8 ion channels by phosphatidylinositol 4,5-bisphosphate. J Neurosci 25: 1674-1681.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Liu</w:t>
      </w:r>
      <w:r w:rsidR="0055408F">
        <w:rPr>
          <w:rFonts w:cs="Times New Roman"/>
        </w:rPr>
        <w:t>, D., H. Jiang and R.W. Grange (2005)</w:t>
      </w:r>
      <w:r w:rsidRPr="004D7654">
        <w:rPr>
          <w:rFonts w:cs="Times New Roman"/>
        </w:rPr>
        <w:t xml:space="preserve"> Genistein activates the 3',5'-cyclic adenosine monophosphate signaling pathway in vascular endothelial cells and protects endothelial barrier function. Endocrinology 146: 1312-1320.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Liu, W., J. Yang, D. Hu, C. Kang, C. Li, S. Zhang, P. Li, Z. Chen, X. Qin, K. Ying, Y. Li, Z. Li, X. Cheng, L. Li, Y</w:t>
      </w:r>
      <w:r w:rsidR="0055408F">
        <w:rPr>
          <w:rFonts w:cs="Times New Roman"/>
        </w:rPr>
        <w:t>. Qi, S. Chen and Q. Wang (2002)</w:t>
      </w:r>
      <w:r w:rsidRPr="004D7654">
        <w:rPr>
          <w:rFonts w:cs="Times New Roman"/>
        </w:rPr>
        <w:t xml:space="preserve"> KCNQ1 and KCNH2 mutations associated with long QT syndrome in a Chinese population. Hum Mutat 20: 475-476.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Logothetis, D.E., Y. Kurachi, J. Galp</w:t>
      </w:r>
      <w:r w:rsidR="0055408F">
        <w:rPr>
          <w:rFonts w:cs="Times New Roman"/>
        </w:rPr>
        <w:t>er, E.J. Neer and D.E. Clapham (1987)</w:t>
      </w:r>
      <w:r w:rsidRPr="004D7654">
        <w:rPr>
          <w:rFonts w:cs="Times New Roman"/>
        </w:rPr>
        <w:t xml:space="preserve"> The </w:t>
      </w:r>
      <w:r w:rsidR="0055408F">
        <w:rPr>
          <w:rFonts w:cs="Times New Roman"/>
        </w:rPr>
        <w:t>βγ</w:t>
      </w:r>
      <w:r w:rsidRPr="004D7654">
        <w:rPr>
          <w:rFonts w:cs="Times New Roman"/>
        </w:rPr>
        <w:t xml:space="preserve"> subunits of GTP-binding proteins activate the muscarinic K</w:t>
      </w:r>
      <w:r w:rsidRPr="0055408F">
        <w:rPr>
          <w:rFonts w:cs="Times New Roman"/>
          <w:vertAlign w:val="superscript"/>
        </w:rPr>
        <w:t>+</w:t>
      </w:r>
      <w:r w:rsidRPr="004D7654">
        <w:rPr>
          <w:rFonts w:cs="Times New Roman"/>
        </w:rPr>
        <w:t xml:space="preserve"> channel in heart. Nature 325: 321-326.</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Lu, W., D. Gong, D. Bar-Sagi and P.A. Co</w:t>
      </w:r>
      <w:r w:rsidR="0055408F">
        <w:rPr>
          <w:rFonts w:cs="Times New Roman"/>
        </w:rPr>
        <w:t>le (2001)</w:t>
      </w:r>
      <w:r w:rsidRPr="004D7654">
        <w:rPr>
          <w:rFonts w:cs="Times New Roman"/>
        </w:rPr>
        <w:t xml:space="preserve"> Site-specific incorporation of a </w:t>
      </w:r>
    </w:p>
    <w:p w:rsidR="004C46AB" w:rsidRPr="004D7654" w:rsidRDefault="004C46AB" w:rsidP="004C46AB">
      <w:pPr>
        <w:spacing w:line="240" w:lineRule="auto"/>
        <w:rPr>
          <w:rFonts w:cs="Times New Roman"/>
        </w:rPr>
      </w:pPr>
      <w:r w:rsidRPr="004D7654">
        <w:rPr>
          <w:rFonts w:cs="Times New Roman"/>
        </w:rPr>
        <w:t>phosphotyrosine mimetic reveals a role for tyrosine phosphorylation of SHP-2 in cell signaling. Mol Cell 8: 759-769.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Lukacs, G.L., G. Segal, N. Kar</w:t>
      </w:r>
      <w:r w:rsidR="0055408F">
        <w:rPr>
          <w:rFonts w:cs="Times New Roman"/>
        </w:rPr>
        <w:t>tner, S. Grinstein and F. Zhang</w:t>
      </w:r>
      <w:r w:rsidRPr="004D7654">
        <w:rPr>
          <w:rFonts w:cs="Times New Roman"/>
        </w:rPr>
        <w:t xml:space="preserve"> </w:t>
      </w:r>
      <w:r w:rsidR="0055408F">
        <w:rPr>
          <w:rFonts w:cs="Times New Roman"/>
        </w:rPr>
        <w:t>(1997)</w:t>
      </w:r>
      <w:r w:rsidRPr="004D7654">
        <w:rPr>
          <w:rFonts w:cs="Times New Roman"/>
        </w:rPr>
        <w:t xml:space="preserve"> Constitutive internalization of cystic fibrosis transmembrane conductance regulator occurs via clathrin-dependent endocytosis and is regulated by protein phos</w:t>
      </w:r>
      <w:r w:rsidR="0055408F">
        <w:rPr>
          <w:rFonts w:cs="Times New Roman"/>
        </w:rPr>
        <w:t>phorylation. Biochem J 328 (</w:t>
      </w:r>
      <w:r w:rsidRPr="004D7654">
        <w:rPr>
          <w:rFonts w:cs="Times New Roman"/>
        </w:rPr>
        <w:t>2): 353-361.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Luo, J., M.D. Pato, </w:t>
      </w:r>
      <w:r w:rsidR="0055408F">
        <w:rPr>
          <w:rFonts w:cs="Times New Roman"/>
        </w:rPr>
        <w:t>J.R. Riordan and J.W. Hanrahan (1998)</w:t>
      </w:r>
      <w:r w:rsidRPr="004D7654">
        <w:rPr>
          <w:rFonts w:cs="Times New Roman"/>
        </w:rPr>
        <w:t xml:space="preserve"> Differential regulation of single CFTR channels by PP2C, PP2A, and other phosphatases. Am J Physiol 274: C1397-1410.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Luo, J., T. Zhu, A. Evagelidi</w:t>
      </w:r>
      <w:r w:rsidR="0055408F">
        <w:rPr>
          <w:rFonts w:cs="Times New Roman"/>
        </w:rPr>
        <w:t>s, M.D. Pato and J.W. Hanrahan (2000)</w:t>
      </w:r>
      <w:r w:rsidRPr="004D7654">
        <w:rPr>
          <w:rFonts w:cs="Times New Roman"/>
        </w:rPr>
        <w:t xml:space="preserve"> Role of protein phosphatases in the activation of CFTR (ABCC7) by genistein and bromotetramisole. Am J Physiol Cell Physiol 279: C108-119.</w:t>
      </w:r>
    </w:p>
    <w:p w:rsidR="008737FC" w:rsidRPr="004D7654" w:rsidRDefault="008737FC" w:rsidP="004C46AB">
      <w:pPr>
        <w:spacing w:line="240" w:lineRule="auto"/>
        <w:rPr>
          <w:rFonts w:cs="Times New Roman"/>
        </w:rPr>
      </w:pPr>
    </w:p>
    <w:p w:rsidR="004C46AB" w:rsidRPr="004D7654" w:rsidRDefault="0055408F" w:rsidP="004C46AB">
      <w:pPr>
        <w:spacing w:line="240" w:lineRule="auto"/>
        <w:rPr>
          <w:rFonts w:cs="Times New Roman"/>
        </w:rPr>
      </w:pPr>
      <w:r>
        <w:rPr>
          <w:rFonts w:cs="Times New Roman"/>
        </w:rPr>
        <w:t>Luo, L (2000)</w:t>
      </w:r>
      <w:r w:rsidR="004C46AB" w:rsidRPr="004D7654">
        <w:rPr>
          <w:rFonts w:cs="Times New Roman"/>
        </w:rPr>
        <w:t xml:space="preserve"> Rho GTPases in neuronal morphogenesis. Nat Rev Neurosci 1: 173-180.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Ma, J., J. Zhao, M.</w:t>
      </w:r>
      <w:r w:rsidR="0055408F">
        <w:rPr>
          <w:rFonts w:cs="Times New Roman"/>
        </w:rPr>
        <w:t>L. Drumm, J. Xie and P.B. Davis</w:t>
      </w:r>
      <w:r w:rsidRPr="004D7654">
        <w:rPr>
          <w:rFonts w:cs="Times New Roman"/>
        </w:rPr>
        <w:t xml:space="preserve"> </w:t>
      </w:r>
      <w:r w:rsidR="0055408F">
        <w:rPr>
          <w:rFonts w:cs="Times New Roman"/>
        </w:rPr>
        <w:t>(1997)</w:t>
      </w:r>
      <w:r w:rsidRPr="004D7654">
        <w:rPr>
          <w:rFonts w:cs="Times New Roman"/>
        </w:rPr>
        <w:t xml:space="preserve"> Function of the R domain in the cystic fibrosis transmembrane conductance regulator chloride channel. J Biol Chem 272: 28133-28141.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 xml:space="preserve">Ma, T., J.R. Thiagarajah, H. Yang, N.D. Sonawane, C. Folli, </w:t>
      </w:r>
      <w:r w:rsidR="0055408F">
        <w:rPr>
          <w:rFonts w:cs="Times New Roman"/>
        </w:rPr>
        <w:t>L.J. Galietta and A.S. Verkman (2002)</w:t>
      </w:r>
      <w:r w:rsidRPr="004D7654">
        <w:rPr>
          <w:rFonts w:cs="Times New Roman"/>
        </w:rPr>
        <w:t xml:space="preserve"> Thiazolidinone CFTR inhibitor identified by high-throughput screening blocks cholera toxin-induced intestinal fluid secretion. J Clin Invest 110: 1651-1658.</w:t>
      </w:r>
    </w:p>
    <w:p w:rsidR="008737FC" w:rsidRPr="004D7654" w:rsidRDefault="008737FC" w:rsidP="004C46AB">
      <w:pPr>
        <w:spacing w:line="240" w:lineRule="auto"/>
        <w:rPr>
          <w:rFonts w:cs="Times New Roman"/>
        </w:rPr>
      </w:pPr>
    </w:p>
    <w:p w:rsidR="004C46AB" w:rsidRPr="004D7654" w:rsidRDefault="0055408F" w:rsidP="004C46AB">
      <w:pPr>
        <w:spacing w:line="240" w:lineRule="auto"/>
        <w:rPr>
          <w:rFonts w:cs="Times New Roman"/>
        </w:rPr>
      </w:pPr>
      <w:r>
        <w:rPr>
          <w:rFonts w:cs="Times New Roman"/>
        </w:rPr>
        <w:t>Macpherson, I., and M. Stoker (1962)</w:t>
      </w:r>
      <w:r w:rsidR="004C46AB" w:rsidRPr="004D7654">
        <w:rPr>
          <w:rFonts w:cs="Times New Roman"/>
        </w:rPr>
        <w:t xml:space="preserve"> Polyoma transfo</w:t>
      </w:r>
      <w:r>
        <w:rPr>
          <w:rFonts w:cs="Times New Roman"/>
        </w:rPr>
        <w:t xml:space="preserve">rmation of hamster cell clones - </w:t>
      </w:r>
      <w:r w:rsidR="004C46AB" w:rsidRPr="004D7654">
        <w:rPr>
          <w:rFonts w:cs="Times New Roman"/>
        </w:rPr>
        <w:t>an investigation of genetic factors affecting cell competence. Virology 16: 147-151.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Marshall, W.S., K.D. Watters, L.R. Hovdestad</w:t>
      </w:r>
      <w:r w:rsidR="0055408F">
        <w:rPr>
          <w:rFonts w:cs="Times New Roman"/>
        </w:rPr>
        <w:t>, R.R. Cozzi and F. Katoh (2009)</w:t>
      </w:r>
      <w:r w:rsidRPr="004D7654">
        <w:rPr>
          <w:rFonts w:cs="Times New Roman"/>
        </w:rPr>
        <w:t xml:space="preserve"> CFTR Cl</w:t>
      </w:r>
      <w:r w:rsidRPr="0055408F">
        <w:rPr>
          <w:rFonts w:cs="Times New Roman"/>
          <w:vertAlign w:val="superscript"/>
        </w:rPr>
        <w:t>-</w:t>
      </w:r>
      <w:r w:rsidRPr="004D7654">
        <w:rPr>
          <w:rFonts w:cs="Times New Roman"/>
        </w:rPr>
        <w:t xml:space="preserve"> channel functional regulation by phosphorylation of focal adhesion kinase at tyrosine 407 in osmosensitive ion transporting mitochondria rich cells of euryhaline killifish. J Exp Biol 212: 2365-2377.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Martinez, R., D. Venturelli, D. Perrotti, M.L. Veronese, K. Kastury, T. Druck, K. </w:t>
      </w:r>
      <w:r w:rsidR="0069253B">
        <w:rPr>
          <w:rFonts w:cs="Times New Roman"/>
        </w:rPr>
        <w:t>Huebner and B. Calabretta (1997)</w:t>
      </w:r>
      <w:r w:rsidRPr="004D7654">
        <w:rPr>
          <w:rFonts w:cs="Times New Roman"/>
        </w:rPr>
        <w:t xml:space="preserve"> Gene structure, promoter activity, and chromosomal location of the DR-nm23 gene, a related member of the nm23 gene family. Cancer Res 57: 1180-1187.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Martins, J.R., D. Faria, P. Kongsuphol, B. Reisch, R. Sc</w:t>
      </w:r>
      <w:r w:rsidR="0069253B">
        <w:rPr>
          <w:rFonts w:cs="Times New Roman"/>
        </w:rPr>
        <w:t>hreiber and K. Kunzelmann (2011)</w:t>
      </w:r>
      <w:r w:rsidRPr="004D7654">
        <w:rPr>
          <w:rFonts w:cs="Times New Roman"/>
        </w:rPr>
        <w:t xml:space="preserve"> Anoctamin 6 is an essential component of the outwardly rectifying chloride channel. </w:t>
      </w:r>
      <w:r w:rsidR="003363A6">
        <w:rPr>
          <w:rFonts w:cs="Times New Roman"/>
        </w:rPr>
        <w:t>Proc Natl Acad Sci USA</w:t>
      </w:r>
      <w:r w:rsidRPr="004D7654">
        <w:rPr>
          <w:rFonts w:cs="Times New Roman"/>
        </w:rPr>
        <w:t xml:space="preserve"> 108: 18168-18172.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Marty, A., Neher, E</w:t>
      </w:r>
      <w:r w:rsidR="0069253B">
        <w:rPr>
          <w:rFonts w:cs="Times New Roman"/>
        </w:rPr>
        <w:t xml:space="preserve"> (1995)</w:t>
      </w:r>
      <w:r w:rsidRPr="004D7654">
        <w:rPr>
          <w:rFonts w:cs="Times New Roman"/>
        </w:rPr>
        <w:t xml:space="preserve"> Tight-seal whole-c</w:t>
      </w:r>
      <w:r w:rsidR="0069253B">
        <w:rPr>
          <w:rFonts w:cs="Times New Roman"/>
        </w:rPr>
        <w:t>ell recordings. In: Neher and Sakmann</w:t>
      </w:r>
      <w:r w:rsidRPr="004D7654">
        <w:rPr>
          <w:rFonts w:cs="Times New Roman"/>
        </w:rPr>
        <w:t>, ed. Single-chann</w:t>
      </w:r>
      <w:r w:rsidR="0069253B">
        <w:rPr>
          <w:rFonts w:cs="Times New Roman"/>
        </w:rPr>
        <w:t>el recordings. Plenum, New York, pp. 31-52</w:t>
      </w:r>
    </w:p>
    <w:p w:rsidR="0069253B" w:rsidRPr="004D7654" w:rsidRDefault="0069253B"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Matz, M.V., A.F. Fradkov, Y.A. Labas, A.P. Savitsky, A.G. Zaraisky, M</w:t>
      </w:r>
      <w:r w:rsidR="0069253B">
        <w:rPr>
          <w:rFonts w:cs="Times New Roman"/>
        </w:rPr>
        <w:t>.L. Markelov and S.A. Lukyanov (1999)</w:t>
      </w:r>
      <w:r w:rsidRPr="004D7654">
        <w:rPr>
          <w:rFonts w:cs="Times New Roman"/>
        </w:rPr>
        <w:t xml:space="preserve"> Fluorescent proteins from nonbioluminescent </w:t>
      </w:r>
      <w:r w:rsidRPr="0069253B">
        <w:rPr>
          <w:rFonts w:cs="Times New Roman"/>
          <w:i/>
        </w:rPr>
        <w:t>Anthozoa</w:t>
      </w:r>
      <w:r w:rsidRPr="004D7654">
        <w:rPr>
          <w:rFonts w:cs="Times New Roman"/>
        </w:rPr>
        <w:t xml:space="preserve"> species. Nat Biotechnol 17: 969-973.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McDonough, S., N. Davidson, H.A</w:t>
      </w:r>
      <w:r w:rsidR="0069253B">
        <w:rPr>
          <w:rFonts w:cs="Times New Roman"/>
        </w:rPr>
        <w:t>. Lester and N.A. McCarty (1994)</w:t>
      </w:r>
      <w:r w:rsidRPr="004D7654">
        <w:rPr>
          <w:rFonts w:cs="Times New Roman"/>
        </w:rPr>
        <w:t xml:space="preserve"> Novel pore-lining residues in CFTR that govern permeation and open-channel block. Neuron 13: 623-634.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Mehus, J.G., P. Delouk</w:t>
      </w:r>
      <w:r w:rsidR="0069253B">
        <w:rPr>
          <w:rFonts w:cs="Times New Roman"/>
        </w:rPr>
        <w:t>as and D.O. Lambeth (1999)</w:t>
      </w:r>
      <w:r w:rsidRPr="004D7654">
        <w:rPr>
          <w:rFonts w:cs="Times New Roman"/>
        </w:rPr>
        <w:t xml:space="preserve"> NME6: a new member of the nm23/nucleoside diphosphate kinase gene family located on human chromosome 3p21.3. Hum Genet 104: 454-459.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Mend</w:t>
      </w:r>
      <w:r w:rsidR="0069253B">
        <w:rPr>
          <w:rFonts w:cs="Times New Roman"/>
        </w:rPr>
        <w:t>ell, J.T., and H.C. Dietz (2001)</w:t>
      </w:r>
      <w:r w:rsidRPr="004D7654">
        <w:rPr>
          <w:rFonts w:cs="Times New Roman"/>
        </w:rPr>
        <w:t xml:space="preserve"> When the message goes awry: disease-producing mutations that influence mRNA content and performance. Cell 107: 411-414.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Mercier, B., W. Lissens, G. Novelli, L. Kalaydjieva, M. de Arce, N. Kapranov, N. Canki Klain, X. Estiv</w:t>
      </w:r>
      <w:r w:rsidR="0069253B">
        <w:rPr>
          <w:rFonts w:cs="Times New Roman"/>
        </w:rPr>
        <w:t>ill, A. Palacio, S. Cashman, A. Savov, M. P. Audrezet, B. Dallapicolla, I. Liebaers, I. Quere, O. Raguenes, C. Verlingue and C. Ferec</w:t>
      </w:r>
      <w:r w:rsidRPr="004D7654">
        <w:rPr>
          <w:rFonts w:cs="Times New Roman"/>
        </w:rPr>
        <w:t xml:space="preserve"> </w:t>
      </w:r>
      <w:r w:rsidR="0069253B">
        <w:rPr>
          <w:rFonts w:cs="Times New Roman"/>
        </w:rPr>
        <w:t>(</w:t>
      </w:r>
      <w:r w:rsidRPr="004D7654">
        <w:rPr>
          <w:rFonts w:cs="Times New Roman"/>
        </w:rPr>
        <w:t>1994</w:t>
      </w:r>
      <w:r w:rsidR="0069253B">
        <w:rPr>
          <w:rFonts w:cs="Times New Roman"/>
        </w:rPr>
        <w:t xml:space="preserve">) </w:t>
      </w:r>
      <w:r w:rsidRPr="004D7654">
        <w:rPr>
          <w:rFonts w:cs="Times New Roman"/>
        </w:rPr>
        <w:t>A cluster of cystic fibrosis mutations in exon 17b of the CFTR gene: a site for rare mutations. J Med Genet 31: 731-734.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Milon, L., M.F. Rousseau-Merck, A. Munier, M. Erent, I. Lascu, J. Capeau and M.L. Lacombe. </w:t>
      </w:r>
      <w:r w:rsidR="0069253B">
        <w:rPr>
          <w:rFonts w:cs="Times New Roman"/>
        </w:rPr>
        <w:t>(</w:t>
      </w:r>
      <w:r w:rsidRPr="004D7654">
        <w:rPr>
          <w:rFonts w:cs="Times New Roman"/>
        </w:rPr>
        <w:t>1997</w:t>
      </w:r>
      <w:r w:rsidR="0069253B">
        <w:rPr>
          <w:rFonts w:cs="Times New Roman"/>
        </w:rPr>
        <w:t>)</w:t>
      </w:r>
      <w:r w:rsidRPr="004D7654">
        <w:rPr>
          <w:rFonts w:cs="Times New Roman"/>
        </w:rPr>
        <w:t xml:space="preserve"> nm23-H4, a new member of the family of human nm23/nucleoside diphosphate kinase genes localised on chromosome 16p13. Hum Genet 99: 550-557.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Mimura, C.S</w:t>
      </w:r>
      <w:r w:rsidR="0069253B">
        <w:rPr>
          <w:rFonts w:cs="Times New Roman"/>
        </w:rPr>
        <w:t>., S.R. Holbrook and G.F. Ames (1991)</w:t>
      </w:r>
      <w:r w:rsidRPr="004D7654">
        <w:rPr>
          <w:rFonts w:cs="Times New Roman"/>
        </w:rPr>
        <w:t xml:space="preserve"> Structural model of the nucleotide-binding conserved component of periplasmic permeases. </w:t>
      </w:r>
      <w:r w:rsidR="003363A6">
        <w:rPr>
          <w:rFonts w:cs="Times New Roman"/>
        </w:rPr>
        <w:t>Proc Natl Acad Sci USA</w:t>
      </w:r>
      <w:r w:rsidRPr="004D7654">
        <w:rPr>
          <w:rFonts w:cs="Times New Roman"/>
        </w:rPr>
        <w:t xml:space="preserve"> 88: 84-88.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Minoo, P., M.M. Zadeh, R. Ro</w:t>
      </w:r>
      <w:r w:rsidR="0069253B">
        <w:rPr>
          <w:rFonts w:cs="Times New Roman"/>
        </w:rPr>
        <w:t>ttapel, J.J. Lebrun and S. Ali (2004)</w:t>
      </w:r>
      <w:r w:rsidRPr="004D7654">
        <w:rPr>
          <w:rFonts w:cs="Times New Roman"/>
        </w:rPr>
        <w:t xml:space="preserve"> A novel SHP-1/Grb2-dependent mechanism of negative regulation of cytokine-receptor signaling: contribution of SHP-1 C-terminal tyrosines in cytokine signaling. Blood 103: 1398-1407.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Mohammad-Panah, R., S. Demolombe, D. Riochet, V. Leblais, G. Loussouarn, H. Pollar</w:t>
      </w:r>
      <w:r w:rsidR="0069253B">
        <w:rPr>
          <w:rFonts w:cs="Times New Roman"/>
        </w:rPr>
        <w:t>d, I. Baro and D. Escande (1998)</w:t>
      </w:r>
      <w:r w:rsidRPr="004D7654">
        <w:rPr>
          <w:rFonts w:cs="Times New Roman"/>
        </w:rPr>
        <w:t xml:space="preserve"> Hyperexpression of recombinant CFTR in heterologous cells alters its physiological properties. Am J Physiol 274: C310-318.</w:t>
      </w:r>
    </w:p>
    <w:p w:rsidR="008737FC" w:rsidRPr="004D7654" w:rsidRDefault="008737FC" w:rsidP="004C46AB">
      <w:pPr>
        <w:spacing w:line="240" w:lineRule="auto"/>
        <w:rPr>
          <w:rFonts w:cs="Times New Roman"/>
        </w:rPr>
      </w:pPr>
    </w:p>
    <w:p w:rsidR="004C46AB" w:rsidRPr="004D7654" w:rsidRDefault="0069253B" w:rsidP="004C46AB">
      <w:pPr>
        <w:spacing w:line="240" w:lineRule="auto"/>
        <w:rPr>
          <w:rFonts w:cs="Times New Roman"/>
        </w:rPr>
      </w:pPr>
      <w:r>
        <w:rPr>
          <w:rFonts w:cs="Times New Roman"/>
        </w:rPr>
        <w:t>Molleman, A (2003)</w:t>
      </w:r>
      <w:r w:rsidR="004C46AB" w:rsidRPr="004D7654">
        <w:rPr>
          <w:rFonts w:cs="Times New Roman"/>
        </w:rPr>
        <w:t xml:space="preserve"> Patch clamping : an introductory guide to </w:t>
      </w:r>
      <w:r>
        <w:rPr>
          <w:rFonts w:cs="Times New Roman"/>
        </w:rPr>
        <w:t xml:space="preserve">patch clamp electrophysiology.  </w:t>
      </w:r>
      <w:r w:rsidR="004C46AB" w:rsidRPr="004D7654">
        <w:rPr>
          <w:rFonts w:cs="Times New Roman"/>
        </w:rPr>
        <w:t>J. Wiley, Chichester.</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w:t>
      </w:r>
      <w:r w:rsidR="0069253B">
        <w:rPr>
          <w:rFonts w:cs="Times New Roman"/>
        </w:rPr>
        <w:t>oran, O., and O. Zegarra-Moran (2005)</w:t>
      </w:r>
      <w:r w:rsidRPr="004D7654">
        <w:rPr>
          <w:rFonts w:cs="Times New Roman"/>
        </w:rPr>
        <w:t xml:space="preserve"> A quantitative description of the activation and inhibition of CFTR by potentiators: Genistein. FEBS Lett 579: 3979-3983.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Moriwaki, Y</w:t>
      </w:r>
      <w:r w:rsidR="0069253B">
        <w:rPr>
          <w:rFonts w:cs="Times New Roman"/>
        </w:rPr>
        <w:t>., T. Yamamoto and K. Higashino</w:t>
      </w:r>
      <w:r w:rsidRPr="004D7654">
        <w:rPr>
          <w:rFonts w:cs="Times New Roman"/>
        </w:rPr>
        <w:t xml:space="preserve"> </w:t>
      </w:r>
      <w:r w:rsidR="0069253B">
        <w:rPr>
          <w:rFonts w:cs="Times New Roman"/>
        </w:rPr>
        <w:t>(1999)</w:t>
      </w:r>
      <w:r w:rsidRPr="004D7654">
        <w:rPr>
          <w:rFonts w:cs="Times New Roman"/>
        </w:rPr>
        <w:t xml:space="preserve"> Enzyme</w:t>
      </w:r>
      <w:r w:rsidR="0069253B">
        <w:rPr>
          <w:rFonts w:cs="Times New Roman"/>
        </w:rPr>
        <w:t xml:space="preserve">s involved in purine metabolism </w:t>
      </w:r>
      <w:r w:rsidRPr="004D7654">
        <w:rPr>
          <w:rFonts w:cs="Times New Roman"/>
        </w:rPr>
        <w:t>-</w:t>
      </w:r>
      <w:r w:rsidR="0069253B">
        <w:rPr>
          <w:rFonts w:cs="Times New Roman"/>
        </w:rPr>
        <w:t xml:space="preserve"> </w:t>
      </w:r>
      <w:r w:rsidRPr="004D7654">
        <w:rPr>
          <w:rFonts w:cs="Times New Roman"/>
        </w:rPr>
        <w:t>a review of histochemical localization and functional implications. Histol Histopathol 14: 1321-1340.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Mourton, T., C.B. Hellberg, S.M. Burden-Gulley, J. Hinman, A. Rhee and S.M</w:t>
      </w:r>
      <w:r w:rsidR="0069253B">
        <w:rPr>
          <w:rFonts w:cs="Times New Roman"/>
        </w:rPr>
        <w:t>. Brady-Kalnay (2001)</w:t>
      </w:r>
      <w:r w:rsidRPr="004D7654">
        <w:rPr>
          <w:rFonts w:cs="Times New Roman"/>
        </w:rPr>
        <w:t xml:space="preserve"> The PTP</w:t>
      </w:r>
      <w:r w:rsidR="0069253B">
        <w:rPr>
          <w:rFonts w:cs="Times New Roman"/>
        </w:rPr>
        <w:t>µ</w:t>
      </w:r>
      <w:r w:rsidRPr="004D7654">
        <w:rPr>
          <w:rFonts w:cs="Times New Roman"/>
        </w:rPr>
        <w:t xml:space="preserve"> protein-tyrosine phosphatase binds and recruits the scaffolding protein RACK1 to cell-cell contacts. J Biol Chem 276: 14896-14901.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Muimo, R., S.J. Banner, L</w:t>
      </w:r>
      <w:r w:rsidR="0069253B">
        <w:rPr>
          <w:rFonts w:cs="Times New Roman"/>
        </w:rPr>
        <w:t>.J. Marshall and A. Mehta (1998)</w:t>
      </w:r>
      <w:r w:rsidRPr="004D7654">
        <w:rPr>
          <w:rFonts w:cs="Times New Roman"/>
        </w:rPr>
        <w:t xml:space="preserve"> Nucleoside diphosphate kinase and Cl</w:t>
      </w:r>
      <w:r w:rsidR="009457C9">
        <w:rPr>
          <w:rFonts w:cs="Times New Roman"/>
          <w:vertAlign w:val="superscript"/>
        </w:rPr>
        <w:t>-</w:t>
      </w:r>
      <w:r w:rsidRPr="004D7654">
        <w:rPr>
          <w:rFonts w:cs="Times New Roman"/>
        </w:rPr>
        <w:t>-sensitive protein phosphorylation in apical membranes from ovine airway epithelium. Am J Respir Cell Mol Biol 18: 270-278.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Muimo, </w:t>
      </w:r>
      <w:r w:rsidR="009457C9">
        <w:rPr>
          <w:rFonts w:cs="Times New Roman"/>
        </w:rPr>
        <w:t>R., R.M. Crawford and A. Mehta (2006)</w:t>
      </w:r>
      <w:r w:rsidRPr="004D7654">
        <w:rPr>
          <w:rFonts w:cs="Times New Roman"/>
        </w:rPr>
        <w:t xml:space="preserve"> Nucleoside diphosphate kinase A as a controller of AMP-kinase in airway epithelia. J Bioenerg Biomembr 38: 181-187.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Muimo, R., Z. Hornickova, C.E. Riemen, V. G</w:t>
      </w:r>
      <w:r w:rsidR="009457C9">
        <w:rPr>
          <w:rFonts w:cs="Times New Roman"/>
        </w:rPr>
        <w:t>erke, H. Matthews and A. Mehta (2000)</w:t>
      </w:r>
      <w:r w:rsidRPr="004D7654">
        <w:rPr>
          <w:rFonts w:cs="Times New Roman"/>
        </w:rPr>
        <w:t xml:space="preserve"> Histidine phosphorylation of annexin I in airway epithelia. J Biol Chem 275: 36632-36636.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Munier, A., C. Feral, L. Milon, V.P. Pinon, G. Gyapay, J. Capeau</w:t>
      </w:r>
      <w:r w:rsidR="009457C9">
        <w:rPr>
          <w:rFonts w:cs="Times New Roman"/>
        </w:rPr>
        <w:t>, G. Guellaen and M.L. Lacombe (</w:t>
      </w:r>
      <w:r w:rsidRPr="004D7654">
        <w:rPr>
          <w:rFonts w:cs="Times New Roman"/>
        </w:rPr>
        <w:t>1998</w:t>
      </w:r>
      <w:r w:rsidR="009457C9">
        <w:rPr>
          <w:rFonts w:cs="Times New Roman"/>
        </w:rPr>
        <w:t>)</w:t>
      </w:r>
      <w:r w:rsidRPr="004D7654">
        <w:rPr>
          <w:rFonts w:cs="Times New Roman"/>
        </w:rPr>
        <w:t xml:space="preserve"> A new human nm23 homologue (nm23-H5) specifically expressed in testis germinal cells. FEBS Lett 434: 289-294.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Mustafa, S.B., R. Castro, A.J. Falck, J.A. Petershack, B.M. Henson, Y.M. Mendoza, A. Chouda</w:t>
      </w:r>
      <w:r w:rsidR="009457C9">
        <w:rPr>
          <w:rFonts w:cs="Times New Roman"/>
        </w:rPr>
        <w:t>ry and S.R. Seidner (2008)</w:t>
      </w:r>
      <w:r w:rsidRPr="004D7654">
        <w:rPr>
          <w:rFonts w:cs="Times New Roman"/>
        </w:rPr>
        <w:t xml:space="preserve"> Protein kinase A and mitogen-activated protein kinase pathways mediate cAMP induction of </w:t>
      </w:r>
      <w:r w:rsidR="009457C9">
        <w:rPr>
          <w:rFonts w:cs="Times New Roman"/>
        </w:rPr>
        <w:t>α</w:t>
      </w:r>
      <w:r w:rsidRPr="004D7654">
        <w:rPr>
          <w:rFonts w:cs="Times New Roman"/>
        </w:rPr>
        <w:t>-epithelial Na</w:t>
      </w:r>
      <w:r w:rsidRPr="009457C9">
        <w:rPr>
          <w:rFonts w:cs="Times New Roman"/>
          <w:vertAlign w:val="superscript"/>
        </w:rPr>
        <w:t>+</w:t>
      </w:r>
      <w:r w:rsidRPr="004D7654">
        <w:rPr>
          <w:rFonts w:cs="Times New Roman"/>
        </w:rPr>
        <w:t xml:space="preserve"> channels (</w:t>
      </w:r>
      <w:r w:rsidR="009457C9">
        <w:rPr>
          <w:rFonts w:cs="Times New Roman"/>
        </w:rPr>
        <w:t>α</w:t>
      </w:r>
      <w:r w:rsidRPr="004D7654">
        <w:rPr>
          <w:rFonts w:cs="Times New Roman"/>
        </w:rPr>
        <w:t>-ENaC). J Cell Physiol 215: 101-110.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Nakanishi, S</w:t>
      </w:r>
      <w:r w:rsidR="009457C9">
        <w:rPr>
          <w:rFonts w:cs="Times New Roman"/>
        </w:rPr>
        <w:t>., K.J. Catt and T. Balla (1995)</w:t>
      </w:r>
      <w:r w:rsidRPr="004D7654">
        <w:rPr>
          <w:rFonts w:cs="Times New Roman"/>
        </w:rPr>
        <w:t xml:space="preserve"> A wortmannin-sensitive phosphatidylinositol 4-kinase that regulates hormone-sensitive pools of inositolphospholipids. </w:t>
      </w:r>
      <w:r w:rsidR="003363A6">
        <w:rPr>
          <w:rFonts w:cs="Times New Roman"/>
        </w:rPr>
        <w:t>Proc Natl Acad Sci USA</w:t>
      </w:r>
      <w:r w:rsidRPr="004D7654">
        <w:rPr>
          <w:rFonts w:cs="Times New Roman"/>
        </w:rPr>
        <w:t xml:space="preserve"> 92: 5317-5321.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Naren, A.P., B. Cobb, C. Li, K. Roy, D. Nelson, G.D. Heda, J. Liao, K.L. Kirk, E.J. Sorscher, J. Hanrahan and J.P. Clanc</w:t>
      </w:r>
      <w:r w:rsidR="009457C9">
        <w:rPr>
          <w:rFonts w:cs="Times New Roman"/>
        </w:rPr>
        <w:t>y (2003)</w:t>
      </w:r>
      <w:r w:rsidRPr="004D7654">
        <w:rPr>
          <w:rFonts w:cs="Times New Roman"/>
        </w:rPr>
        <w:t xml:space="preserve"> A macromolecular complex of </w:t>
      </w:r>
      <w:r w:rsidR="009457C9">
        <w:rPr>
          <w:rFonts w:cs="Times New Roman"/>
        </w:rPr>
        <w:t>β</w:t>
      </w:r>
      <w:r w:rsidRPr="009457C9">
        <w:rPr>
          <w:rFonts w:cs="Times New Roman"/>
          <w:vertAlign w:val="subscript"/>
        </w:rPr>
        <w:t>2</w:t>
      </w:r>
      <w:r w:rsidRPr="004D7654">
        <w:rPr>
          <w:rFonts w:cs="Times New Roman"/>
        </w:rPr>
        <w:t xml:space="preserve"> adrenergic receptor, CFTR, and ezrin/radixin/moesin-binding phosphoprotein 50 is regulated by PKA. </w:t>
      </w:r>
      <w:r w:rsidR="003363A6">
        <w:rPr>
          <w:rFonts w:cs="Times New Roman"/>
        </w:rPr>
        <w:t>Proc Natl Acad Sci USA</w:t>
      </w:r>
      <w:r w:rsidRPr="004D7654">
        <w:rPr>
          <w:rFonts w:cs="Times New Roman"/>
        </w:rPr>
        <w:t xml:space="preserve"> 100: 342-346.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Naren, A.P., D.J. Nelson, W. Xie, B. Jovov, J. Pevsner, M.K. Bennett, D.J. B</w:t>
      </w:r>
      <w:r w:rsidR="009457C9">
        <w:rPr>
          <w:rFonts w:cs="Times New Roman"/>
        </w:rPr>
        <w:t>enos, M.W. Quick and K.L. Kirk (1997)</w:t>
      </w:r>
      <w:r w:rsidRPr="004D7654">
        <w:rPr>
          <w:rFonts w:cs="Times New Roman"/>
        </w:rPr>
        <w:t xml:space="preserve"> Regulation of CFTR chloride channels by syntaxin and Munc18 isoforms. Nature 390: 302-305.</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Naren, A.P., M.W. Quick, J.F. Coll</w:t>
      </w:r>
      <w:r w:rsidR="009457C9">
        <w:rPr>
          <w:rFonts w:cs="Times New Roman"/>
        </w:rPr>
        <w:t>awn, D.J. Nelson and K.L. Kirk (1998)</w:t>
      </w:r>
      <w:r w:rsidRPr="004D7654">
        <w:rPr>
          <w:rFonts w:cs="Times New Roman"/>
        </w:rPr>
        <w:t xml:space="preserve"> Syntaxin 1A inhibits CFTR chloride channels by means of domain-specific protein-protein interactions. </w:t>
      </w:r>
      <w:r w:rsidR="003363A6">
        <w:rPr>
          <w:rFonts w:cs="Times New Roman"/>
        </w:rPr>
        <w:t>Proc Natl Acad Sci USA</w:t>
      </w:r>
      <w:r w:rsidRPr="004D7654">
        <w:rPr>
          <w:rFonts w:cs="Times New Roman"/>
        </w:rPr>
        <w:t xml:space="preserve"> 95: 10972-10977.</w:t>
      </w:r>
    </w:p>
    <w:p w:rsidR="004C46AB" w:rsidRDefault="009457C9" w:rsidP="004C46AB">
      <w:pPr>
        <w:spacing w:line="240" w:lineRule="auto"/>
        <w:rPr>
          <w:rFonts w:cs="Times New Roman"/>
        </w:rPr>
      </w:pPr>
      <w:r>
        <w:rPr>
          <w:rFonts w:cs="Times New Roman"/>
        </w:rPr>
        <w:lastRenderedPageBreak/>
        <w:t>Neel, B.G., H. Gu and L. Pao (2003)</w:t>
      </w:r>
      <w:r w:rsidR="004C46AB" w:rsidRPr="004D7654">
        <w:rPr>
          <w:rFonts w:cs="Times New Roman"/>
        </w:rPr>
        <w:t xml:space="preserve"> The 'Shp'ing news: SH2 domain-containing tyrosine phosphatases in cell signaling. Trends Biochem Sci 28: 284-293.</w:t>
      </w:r>
    </w:p>
    <w:p w:rsidR="009457C9" w:rsidRPr="004D7654" w:rsidRDefault="009457C9"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Niisato, N., W. Van Dri</w:t>
      </w:r>
      <w:r w:rsidR="009457C9">
        <w:rPr>
          <w:rFonts w:cs="Times New Roman"/>
        </w:rPr>
        <w:t>essche, M. Liu and Y. Marunaka (2000)</w:t>
      </w:r>
      <w:r w:rsidRPr="004D7654">
        <w:rPr>
          <w:rFonts w:cs="Times New Roman"/>
        </w:rPr>
        <w:t xml:space="preserve"> Involvement of protein tyrosine kinase in osmoregulation of Na</w:t>
      </w:r>
      <w:r w:rsidR="009457C9">
        <w:rPr>
          <w:rFonts w:cs="Times New Roman"/>
          <w:vertAlign w:val="superscript"/>
        </w:rPr>
        <w:t>+</w:t>
      </w:r>
      <w:r w:rsidRPr="004D7654">
        <w:rPr>
          <w:rFonts w:cs="Times New Roman"/>
        </w:rPr>
        <w:t xml:space="preserve"> transport and membrane capacitance in renal A6 cells. J Membr Biol 175: 63-77.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Noel, J</w:t>
      </w:r>
      <w:r w:rsidR="009457C9">
        <w:rPr>
          <w:rFonts w:cs="Times New Roman"/>
        </w:rPr>
        <w:t>.P., H.E. Hamm and P.B. Sigler (1993)</w:t>
      </w:r>
      <w:r w:rsidRPr="004D7654">
        <w:rPr>
          <w:rFonts w:cs="Times New Roman"/>
        </w:rPr>
        <w:t xml:space="preserve"> The 2.2</w:t>
      </w:r>
      <w:r w:rsidR="009457C9">
        <w:rPr>
          <w:rFonts w:cs="Times New Roman"/>
        </w:rPr>
        <w:t>Å</w:t>
      </w:r>
      <w:r w:rsidRPr="004D7654">
        <w:rPr>
          <w:rFonts w:cs="Times New Roman"/>
        </w:rPr>
        <w:t xml:space="preserve"> crystal structure of transducin-</w:t>
      </w:r>
      <w:r w:rsidR="009457C9">
        <w:rPr>
          <w:rFonts w:cs="Times New Roman"/>
        </w:rPr>
        <w:t>α</w:t>
      </w:r>
      <w:r w:rsidRPr="004D7654">
        <w:rPr>
          <w:rFonts w:cs="Times New Roman"/>
        </w:rPr>
        <w:t xml:space="preserve"> complexed with GTP</w:t>
      </w:r>
      <w:r w:rsidR="009457C9">
        <w:rPr>
          <w:rFonts w:cs="Times New Roman"/>
        </w:rPr>
        <w:t>γ</w:t>
      </w:r>
      <w:r w:rsidRPr="004D7654">
        <w:rPr>
          <w:rFonts w:cs="Times New Roman"/>
        </w:rPr>
        <w:t>S. Nature 366: 654-663.</w:t>
      </w:r>
    </w:p>
    <w:p w:rsidR="008737FC" w:rsidRPr="004D7654" w:rsidRDefault="008737FC" w:rsidP="004C46AB">
      <w:pPr>
        <w:spacing w:line="240" w:lineRule="auto"/>
        <w:rPr>
          <w:rFonts w:cs="Times New Roman"/>
        </w:rPr>
      </w:pPr>
    </w:p>
    <w:p w:rsidR="004C46AB" w:rsidRPr="004D7654" w:rsidRDefault="009457C9" w:rsidP="004C46AB">
      <w:pPr>
        <w:spacing w:line="240" w:lineRule="auto"/>
        <w:rPr>
          <w:rFonts w:cs="Times New Roman"/>
        </w:rPr>
      </w:pPr>
      <w:r>
        <w:rPr>
          <w:rFonts w:cs="Times New Roman"/>
        </w:rPr>
        <w:t>Noma, A (1983)</w:t>
      </w:r>
      <w:r w:rsidR="004C46AB" w:rsidRPr="004D7654">
        <w:rPr>
          <w:rFonts w:cs="Times New Roman"/>
        </w:rPr>
        <w:t xml:space="preserve"> ATP-regulated K</w:t>
      </w:r>
      <w:r w:rsidR="004C46AB" w:rsidRPr="009457C9">
        <w:rPr>
          <w:rFonts w:cs="Times New Roman"/>
          <w:vertAlign w:val="superscript"/>
        </w:rPr>
        <w:t>+</w:t>
      </w:r>
      <w:r w:rsidR="004C46AB" w:rsidRPr="004D7654">
        <w:rPr>
          <w:rFonts w:cs="Times New Roman"/>
        </w:rPr>
        <w:t xml:space="preserve"> channels in cardiac muscle. Nature 305: 147-148.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O'Riordan, C.R., A.L. Lachapelle, J. Marshal</w:t>
      </w:r>
      <w:r w:rsidR="009457C9">
        <w:rPr>
          <w:rFonts w:cs="Times New Roman"/>
        </w:rPr>
        <w:t>l, E.A. Higgins and S.H. Cheng (2000)</w:t>
      </w:r>
      <w:r w:rsidRPr="004D7654">
        <w:rPr>
          <w:rFonts w:cs="Times New Roman"/>
        </w:rPr>
        <w:t xml:space="preserve"> Characterization of the oligosaccharide structures associated with the cystic fibrosis transmembrane conductance regulator. Glycobiology 10: 1225-1233.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Oetken, C., M. von Willebrand, M. Autero, T. Ruutu, </w:t>
      </w:r>
      <w:r w:rsidR="009457C9">
        <w:rPr>
          <w:rFonts w:cs="Times New Roman"/>
        </w:rPr>
        <w:t>L.C. Andersson and T. Mustelin (1992)</w:t>
      </w:r>
      <w:r w:rsidRPr="004D7654">
        <w:rPr>
          <w:rFonts w:cs="Times New Roman"/>
        </w:rPr>
        <w:t xml:space="preserve"> Phenylarsine oxide augments tyrosine phosphorylation in hematopoietic cells. Eur J Haematol 49: 208-214.</w:t>
      </w:r>
    </w:p>
    <w:p w:rsidR="008737FC" w:rsidRPr="004D7654" w:rsidRDefault="008737FC" w:rsidP="004C46AB">
      <w:pPr>
        <w:spacing w:line="240" w:lineRule="auto"/>
        <w:rPr>
          <w:rFonts w:cs="Times New Roman"/>
        </w:rPr>
      </w:pPr>
    </w:p>
    <w:p w:rsidR="004C46AB" w:rsidRPr="004D7654" w:rsidRDefault="009457C9" w:rsidP="004C46AB">
      <w:pPr>
        <w:spacing w:line="240" w:lineRule="auto"/>
        <w:rPr>
          <w:rFonts w:cs="Times New Roman"/>
        </w:rPr>
      </w:pPr>
      <w:r>
        <w:rPr>
          <w:rFonts w:cs="Times New Roman"/>
        </w:rPr>
        <w:t xml:space="preserve">Ogden, D. and </w:t>
      </w:r>
      <w:r w:rsidR="004C46AB" w:rsidRPr="004D7654">
        <w:rPr>
          <w:rFonts w:cs="Times New Roman"/>
        </w:rPr>
        <w:t>S</w:t>
      </w:r>
      <w:r>
        <w:rPr>
          <w:rFonts w:cs="Times New Roman"/>
        </w:rPr>
        <w:t xml:space="preserve">tanfield, </w:t>
      </w:r>
      <w:r w:rsidR="004C46AB" w:rsidRPr="004D7654">
        <w:rPr>
          <w:rFonts w:cs="Times New Roman"/>
        </w:rPr>
        <w:t xml:space="preserve">P. </w:t>
      </w:r>
      <w:r>
        <w:rPr>
          <w:rFonts w:cs="Times New Roman"/>
        </w:rPr>
        <w:t>(1987)</w:t>
      </w:r>
      <w:r w:rsidR="004C46AB" w:rsidRPr="004D7654">
        <w:rPr>
          <w:rFonts w:cs="Times New Roman"/>
        </w:rPr>
        <w:t xml:space="preserve"> Patch clamp techniques for single channel and whole-cell recording.</w:t>
      </w:r>
      <w:r w:rsidR="007F5ECF" w:rsidRPr="004D7654">
        <w:rPr>
          <w:rFonts w:cs="Times New Roman"/>
        </w:rPr>
        <w:t xml:space="preserve"> In: </w:t>
      </w:r>
      <w:r w:rsidR="004C46AB" w:rsidRPr="004D7654">
        <w:rPr>
          <w:rFonts w:cs="Times New Roman"/>
        </w:rPr>
        <w:t xml:space="preserve"> Microelectrode techniques: the Plymouth workshop handbook. The Company of Biologists, Cambridge.</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Omary, M.B., L. de Grandpre,</w:t>
      </w:r>
      <w:r w:rsidR="009457C9">
        <w:rPr>
          <w:rFonts w:cs="Times New Roman"/>
        </w:rPr>
        <w:t xml:space="preserve"> M. McCaffrey and M.F. Kagnoff (1992)</w:t>
      </w:r>
      <w:r w:rsidRPr="004D7654">
        <w:rPr>
          <w:rFonts w:cs="Times New Roman"/>
        </w:rPr>
        <w:t xml:space="preserve"> Biochemical and morphological differentiation of the human colonic epithelial cell line SW620 in the presence of dimethylsulfoxide. J Cell Biochem 48: 316-323.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Ostedgaard, </w:t>
      </w:r>
      <w:r w:rsidR="009457C9">
        <w:rPr>
          <w:rFonts w:cs="Times New Roman"/>
        </w:rPr>
        <w:t>L.S., B. Zeiher and M.J. Welsh (1999)</w:t>
      </w:r>
      <w:r w:rsidRPr="004D7654">
        <w:rPr>
          <w:rFonts w:cs="Times New Roman"/>
        </w:rPr>
        <w:t xml:space="preserve"> Processing of CFTR bearing the P574H mutation differs from wild-type and </w:t>
      </w:r>
      <w:r w:rsidR="009457C9">
        <w:rPr>
          <w:rFonts w:cs="Times New Roman"/>
        </w:rPr>
        <w:t>ΔF508-CFTR. J Cell Sci 112 (</w:t>
      </w:r>
      <w:r w:rsidRPr="004D7654">
        <w:rPr>
          <w:rFonts w:cs="Times New Roman"/>
        </w:rPr>
        <w:t>13): 2091-2098.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Paddison, P.J., A</w:t>
      </w:r>
      <w:r w:rsidR="009457C9">
        <w:rPr>
          <w:rFonts w:cs="Times New Roman"/>
        </w:rPr>
        <w:t>.A. Caudy and G.J. Hannon (2002)</w:t>
      </w:r>
      <w:r w:rsidRPr="004D7654">
        <w:rPr>
          <w:rFonts w:cs="Times New Roman"/>
        </w:rPr>
        <w:t xml:space="preserve"> Stable suppression of gene expression by RNAi in mammalian cells. </w:t>
      </w:r>
      <w:r w:rsidR="003363A6">
        <w:rPr>
          <w:rFonts w:cs="Times New Roman"/>
        </w:rPr>
        <w:t>Proc Natl Acad Sci USA</w:t>
      </w:r>
      <w:r w:rsidRPr="004D7654">
        <w:rPr>
          <w:rFonts w:cs="Times New Roman"/>
        </w:rPr>
        <w:t xml:space="preserve"> 99: 1443-1448.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Pafford, C.M., J.E</w:t>
      </w:r>
      <w:r w:rsidR="009457C9">
        <w:rPr>
          <w:rFonts w:cs="Times New Roman"/>
        </w:rPr>
        <w:t>. Simples, Jr. and J.A. Strong (1995)</w:t>
      </w:r>
      <w:r w:rsidRPr="004D7654">
        <w:rPr>
          <w:rFonts w:cs="Times New Roman"/>
        </w:rPr>
        <w:t xml:space="preserve"> Effects of the protein tyrosine phosphatase inhibitor phenylarsine oxide on excision-activated calcium channels in </w:t>
      </w:r>
      <w:r w:rsidRPr="009457C9">
        <w:rPr>
          <w:rFonts w:cs="Times New Roman"/>
          <w:i/>
        </w:rPr>
        <w:t>Lymnaea</w:t>
      </w:r>
      <w:r w:rsidRPr="004D7654">
        <w:rPr>
          <w:rFonts w:cs="Times New Roman"/>
        </w:rPr>
        <w:t xml:space="preserve"> neurons. Cell Calcium 18: 400-410.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Palczewski, K., T. Kumasaka, T. Hori, C.A. Behnke, H. Motoshima, B.A. Fox, I. Le Trong, D.C. Teller, T. Okada, R.E. Stenkamp, </w:t>
      </w:r>
      <w:r w:rsidR="009457C9">
        <w:rPr>
          <w:rFonts w:cs="Times New Roman"/>
        </w:rPr>
        <w:t>M. Yamamoto and M. Miyano (2000)</w:t>
      </w:r>
      <w:r w:rsidRPr="004D7654">
        <w:rPr>
          <w:rFonts w:cs="Times New Roman"/>
        </w:rPr>
        <w:t xml:space="preserve"> Crystal structure of rhodopsin: A G protein-coupled receptor. Science 289: 739-745.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Palmiter, R.D., R.R. Behringer, C.J. Quaife, F. Maxwell, </w:t>
      </w:r>
      <w:r w:rsidR="009457C9">
        <w:rPr>
          <w:rFonts w:cs="Times New Roman"/>
        </w:rPr>
        <w:t>I.H. Maxwell and R.L. Brinster (1987)</w:t>
      </w:r>
      <w:r w:rsidRPr="004D7654">
        <w:rPr>
          <w:rFonts w:cs="Times New Roman"/>
        </w:rPr>
        <w:t xml:space="preserve"> Cell lineage ablation in transgenic mice by cell-specific expression of a toxin gene. Cell 50: 435-443.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Parker, L.L., A.B. Schilling, S.J. Kron and S</w:t>
      </w:r>
      <w:r w:rsidR="009457C9">
        <w:rPr>
          <w:rFonts w:cs="Times New Roman"/>
        </w:rPr>
        <w:t>.B. Kent (2005)</w:t>
      </w:r>
      <w:r w:rsidRPr="004D7654">
        <w:rPr>
          <w:rFonts w:cs="Times New Roman"/>
        </w:rPr>
        <w:t xml:space="preserve"> Optimizing thiophosphorylation in the presence of competing phosphorylation with MALDI-TOF-MS detection. J Proteome Res 4: 1863-1866.</w:t>
      </w:r>
    </w:p>
    <w:p w:rsidR="008737FC" w:rsidRPr="004D7654" w:rsidRDefault="008737FC" w:rsidP="004C46AB">
      <w:pPr>
        <w:spacing w:line="240" w:lineRule="auto"/>
        <w:rPr>
          <w:rFonts w:cs="Times New Roman"/>
        </w:rPr>
      </w:pPr>
    </w:p>
    <w:p w:rsidR="005C2E13" w:rsidRPr="004D7654" w:rsidRDefault="009457C9" w:rsidP="005C2E13">
      <w:pPr>
        <w:spacing w:line="240" w:lineRule="auto"/>
        <w:rPr>
          <w:rFonts w:cs="Times New Roman"/>
        </w:rPr>
      </w:pPr>
      <w:r>
        <w:rPr>
          <w:rFonts w:cs="Times New Roman"/>
        </w:rPr>
        <w:lastRenderedPageBreak/>
        <w:t>Parks, R.E.J. and</w:t>
      </w:r>
      <w:r w:rsidR="004C46AB" w:rsidRPr="004D7654">
        <w:rPr>
          <w:rFonts w:cs="Times New Roman"/>
        </w:rPr>
        <w:t xml:space="preserve"> Agarwal, R.P. </w:t>
      </w:r>
      <w:r>
        <w:rPr>
          <w:rFonts w:cs="Times New Roman"/>
        </w:rPr>
        <w:t>(</w:t>
      </w:r>
      <w:r w:rsidR="004C46AB" w:rsidRPr="004D7654">
        <w:rPr>
          <w:rFonts w:cs="Times New Roman"/>
        </w:rPr>
        <w:t>1973</w:t>
      </w:r>
      <w:r>
        <w:rPr>
          <w:rFonts w:cs="Times New Roman"/>
        </w:rPr>
        <w:t>)</w:t>
      </w:r>
      <w:r w:rsidR="005C2E13">
        <w:rPr>
          <w:rFonts w:cs="Times New Roman"/>
        </w:rPr>
        <w:t xml:space="preserve"> </w:t>
      </w:r>
      <w:r w:rsidR="005C2E13" w:rsidRPr="005C2E13">
        <w:rPr>
          <w:rFonts w:cs="Times New Roman"/>
        </w:rPr>
        <w:t>Nucleoside diphosphokinases</w:t>
      </w:r>
      <w:r w:rsidR="004C46AB" w:rsidRPr="004D7654">
        <w:rPr>
          <w:rFonts w:cs="Times New Roman"/>
        </w:rPr>
        <w:t xml:space="preserve">. </w:t>
      </w:r>
      <w:r w:rsidR="005C2E13">
        <w:rPr>
          <w:rFonts w:cs="Times New Roman"/>
        </w:rPr>
        <w:t xml:space="preserve">In The Enzymes, Boyer P.D ed. Vol 8, Academic Press, New York, </w:t>
      </w:r>
      <w:r w:rsidR="004C46AB" w:rsidRPr="004D7654">
        <w:rPr>
          <w:rFonts w:cs="Times New Roman"/>
        </w:rPr>
        <w:t xml:space="preserve">pp. 307 - 334 </w:t>
      </w:r>
    </w:p>
    <w:p w:rsidR="008737FC" w:rsidRPr="004D7654" w:rsidRDefault="008737FC" w:rsidP="004C46AB">
      <w:pPr>
        <w:spacing w:line="240" w:lineRule="auto"/>
        <w:rPr>
          <w:rFonts w:cs="Times New Roman"/>
        </w:rPr>
      </w:pPr>
    </w:p>
    <w:p w:rsidR="004C46AB" w:rsidRDefault="005C2E13" w:rsidP="004C46AB">
      <w:pPr>
        <w:spacing w:line="240" w:lineRule="auto"/>
        <w:rPr>
          <w:rFonts w:cs="Times New Roman"/>
        </w:rPr>
      </w:pPr>
      <w:r>
        <w:rPr>
          <w:rFonts w:cs="Times New Roman"/>
        </w:rPr>
        <w:t>Patrizio, P. and J. Zielenski (1996)</w:t>
      </w:r>
      <w:r w:rsidR="004C46AB" w:rsidRPr="004D7654">
        <w:rPr>
          <w:rFonts w:cs="Times New Roman"/>
        </w:rPr>
        <w:t xml:space="preserve"> Congenital absence of the vas deferens: a mild form of cystic fibrosis. Mol Med Today 2: 24-31.</w:t>
      </w:r>
    </w:p>
    <w:p w:rsidR="005C2E13" w:rsidRPr="004D7654" w:rsidRDefault="005C2E13"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Pa</w:t>
      </w:r>
      <w:r w:rsidR="005C2E13">
        <w:rPr>
          <w:rFonts w:cs="Times New Roman"/>
        </w:rPr>
        <w:t>ul, S., and P.J. Lombroso (2003)</w:t>
      </w:r>
      <w:r w:rsidRPr="004D7654">
        <w:rPr>
          <w:rFonts w:cs="Times New Roman"/>
        </w:rPr>
        <w:t xml:space="preserve"> Receptor and non</w:t>
      </w:r>
      <w:r w:rsidR="005C2E13">
        <w:rPr>
          <w:rFonts w:cs="Times New Roman"/>
        </w:rPr>
        <w:t>-</w:t>
      </w:r>
      <w:r w:rsidRPr="004D7654">
        <w:rPr>
          <w:rFonts w:cs="Times New Roman"/>
        </w:rPr>
        <w:t>receptor protein tyrosine phosphatases in the nervous system. Cell Mol Life Sci 60: 2465-2482.</w:t>
      </w:r>
    </w:p>
    <w:p w:rsidR="008737FC" w:rsidRPr="004D7654" w:rsidRDefault="008737FC" w:rsidP="004C46AB">
      <w:pPr>
        <w:spacing w:line="240" w:lineRule="auto"/>
        <w:rPr>
          <w:rFonts w:cs="Times New Roman"/>
        </w:rPr>
      </w:pPr>
    </w:p>
    <w:p w:rsidR="004C46AB" w:rsidRPr="004D7654" w:rsidRDefault="005C2E13" w:rsidP="004C46AB">
      <w:pPr>
        <w:spacing w:line="240" w:lineRule="auto"/>
        <w:rPr>
          <w:rFonts w:cs="Times New Roman"/>
        </w:rPr>
      </w:pPr>
      <w:r>
        <w:rPr>
          <w:rFonts w:cs="Times New Roman"/>
        </w:rPr>
        <w:t>Pawson, T., and J.D. Scott (1997)</w:t>
      </w:r>
      <w:r w:rsidR="004C46AB" w:rsidRPr="004D7654">
        <w:rPr>
          <w:rFonts w:cs="Times New Roman"/>
        </w:rPr>
        <w:t xml:space="preserve"> Signaling through scaffold, anchoring, and adaptor proteins. Science 278: 2075-2080.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Pedemonte, N., G.L. Lukacs, K. Du, E. Caci, O. Zegarra-Moran, L.J. </w:t>
      </w:r>
      <w:r w:rsidR="005C2E13">
        <w:rPr>
          <w:rFonts w:cs="Times New Roman"/>
        </w:rPr>
        <w:t>Galietta and A.S. Verkman (2005)</w:t>
      </w:r>
      <w:r w:rsidRPr="004D7654">
        <w:rPr>
          <w:rFonts w:cs="Times New Roman"/>
        </w:rPr>
        <w:t xml:space="preserve"> Small-molecule correctors of defective </w:t>
      </w:r>
      <w:r w:rsidR="005C2E13">
        <w:rPr>
          <w:rFonts w:cs="Times New Roman"/>
        </w:rPr>
        <w:t>Δ</w:t>
      </w:r>
      <w:r w:rsidRPr="004D7654">
        <w:rPr>
          <w:rFonts w:cs="Times New Roman"/>
        </w:rPr>
        <w:t>F508-CFTR cellular processing identified by high-throughput screening. J Clin Invest 115: 2564-2571.</w:t>
      </w:r>
    </w:p>
    <w:p w:rsidR="008737FC" w:rsidRPr="004D7654" w:rsidRDefault="008737FC" w:rsidP="004C46AB">
      <w:pPr>
        <w:spacing w:line="240" w:lineRule="auto"/>
        <w:rPr>
          <w:rFonts w:cs="Times New Roman"/>
        </w:rPr>
      </w:pPr>
    </w:p>
    <w:p w:rsidR="004C46AB" w:rsidRPr="004D7654" w:rsidRDefault="005C2E13" w:rsidP="004C46AB">
      <w:pPr>
        <w:spacing w:line="240" w:lineRule="auto"/>
        <w:rPr>
          <w:rFonts w:cs="Times New Roman"/>
        </w:rPr>
      </w:pPr>
      <w:r>
        <w:rPr>
          <w:rFonts w:cs="Times New Roman"/>
        </w:rPr>
        <w:t>Penner, R (2009)</w:t>
      </w:r>
      <w:r w:rsidR="004C46AB" w:rsidRPr="004D7654">
        <w:rPr>
          <w:rFonts w:cs="Times New Roman"/>
        </w:rPr>
        <w:t xml:space="preserve"> A Practical Guide to Patch Clamping. </w:t>
      </w:r>
      <w:r w:rsidR="007F5ECF" w:rsidRPr="004D7654">
        <w:rPr>
          <w:rFonts w:cs="Times New Roman"/>
        </w:rPr>
        <w:t xml:space="preserve">In: </w:t>
      </w:r>
      <w:r w:rsidR="004C46AB" w:rsidRPr="004D7654">
        <w:rPr>
          <w:rFonts w:cs="Times New Roman"/>
        </w:rPr>
        <w:t>Single-Channel Recording</w:t>
      </w:r>
      <w:r>
        <w:rPr>
          <w:rFonts w:cs="Times New Roman"/>
        </w:rPr>
        <w:t xml:space="preserve">, Sakmann and Neher </w:t>
      </w:r>
      <w:r w:rsidR="00B94BF8" w:rsidRPr="004D7654">
        <w:rPr>
          <w:rFonts w:cs="Times New Roman"/>
        </w:rPr>
        <w:t>ed.</w:t>
      </w:r>
      <w:r w:rsidR="004C46AB" w:rsidRPr="004D7654">
        <w:rPr>
          <w:rFonts w:cs="Times New Roman"/>
        </w:rPr>
        <w:t xml:space="preserve"> Springe</w:t>
      </w:r>
      <w:r>
        <w:rPr>
          <w:rFonts w:cs="Times New Roman"/>
        </w:rPr>
        <w:t>r, USA, pp. 3 - 30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Peter, K., K. Varga, Z. Bebok, C.M. McNicholas-Bevensee, L. Schwiebert, E.J. Sorscher, E.</w:t>
      </w:r>
      <w:r w:rsidR="005C2E13">
        <w:rPr>
          <w:rFonts w:cs="Times New Roman"/>
        </w:rPr>
        <w:t>M. Schwiebert and J.F. Collawn (2002)</w:t>
      </w:r>
      <w:r w:rsidRPr="004D7654">
        <w:rPr>
          <w:rFonts w:cs="Times New Roman"/>
        </w:rPr>
        <w:t xml:space="preserve"> Ablation of internalization signals in the carboxyl-terminal tail of the cystic fibrosis transmembrane conductance regulator enhances cell surface expression. J Biol Chem 277: 49952-49957.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Peters, K.W., J. Qi, J.P. Johnson, S.C. Watkins and R.A. Frizzell</w:t>
      </w:r>
      <w:r w:rsidR="005C2E13">
        <w:rPr>
          <w:rFonts w:cs="Times New Roman"/>
        </w:rPr>
        <w:t xml:space="preserve"> (2001)</w:t>
      </w:r>
      <w:r w:rsidRPr="004D7654">
        <w:rPr>
          <w:rFonts w:cs="Times New Roman"/>
        </w:rPr>
        <w:t xml:space="preserve"> Role of </w:t>
      </w:r>
      <w:r w:rsidR="005C2E13">
        <w:rPr>
          <w:rFonts w:cs="Times New Roman"/>
        </w:rPr>
        <w:t>SNARE</w:t>
      </w:r>
      <w:r w:rsidRPr="004D7654">
        <w:rPr>
          <w:rFonts w:cs="Times New Roman"/>
        </w:rPr>
        <w:t xml:space="preserve"> proteins in CFTR and ENaC trafficking. Pflugers Arch 443 Suppl 1: S65-69.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Peters, K.W., J. Qi, S.C. Wat</w:t>
      </w:r>
      <w:r w:rsidR="005C2E13">
        <w:rPr>
          <w:rFonts w:cs="Times New Roman"/>
        </w:rPr>
        <w:t>kins and R.A. Frizzell (1999)</w:t>
      </w:r>
      <w:r w:rsidRPr="004D7654">
        <w:rPr>
          <w:rFonts w:cs="Times New Roman"/>
        </w:rPr>
        <w:t xml:space="preserve"> Syntaxin 1A inhibits regulated CFTR trafficking in </w:t>
      </w:r>
      <w:r w:rsidR="00DD735D" w:rsidRPr="00DD735D">
        <w:rPr>
          <w:rFonts w:cs="Times New Roman"/>
          <w:i/>
        </w:rPr>
        <w:t>Xenopus</w:t>
      </w:r>
      <w:r w:rsidRPr="004D7654">
        <w:rPr>
          <w:rFonts w:cs="Times New Roman"/>
        </w:rPr>
        <w:t xml:space="preserve"> oocytes. Am J Physiol 277: C174-180.</w:t>
      </w:r>
    </w:p>
    <w:p w:rsidR="008737FC" w:rsidRPr="004D7654" w:rsidRDefault="008737FC" w:rsidP="004C46AB">
      <w:pPr>
        <w:spacing w:line="240" w:lineRule="auto"/>
        <w:rPr>
          <w:rFonts w:cs="Times New Roman"/>
        </w:rPr>
      </w:pPr>
    </w:p>
    <w:p w:rsidR="004C46AB" w:rsidRPr="004D7654" w:rsidRDefault="005C2E13" w:rsidP="004C46AB">
      <w:pPr>
        <w:spacing w:line="240" w:lineRule="auto"/>
        <w:rPr>
          <w:rFonts w:cs="Times New Roman"/>
        </w:rPr>
      </w:pPr>
      <w:r>
        <w:rPr>
          <w:rFonts w:cs="Times New Roman"/>
        </w:rPr>
        <w:t>Petrone, A., and J. Sap (2000)</w:t>
      </w:r>
      <w:r w:rsidR="004C46AB" w:rsidRPr="004D7654">
        <w:rPr>
          <w:rFonts w:cs="Times New Roman"/>
        </w:rPr>
        <w:t xml:space="preserve"> Emerging issues in receptor protein tyrosine phosphatase function: lifting fog or simply shifting?</w:t>
      </w:r>
      <w:r>
        <w:rPr>
          <w:rFonts w:cs="Times New Roman"/>
        </w:rPr>
        <w:t xml:space="preserve"> J Cell Sci 113 (</w:t>
      </w:r>
      <w:r w:rsidR="004C46AB" w:rsidRPr="004D7654">
        <w:rPr>
          <w:rFonts w:cs="Times New Roman"/>
        </w:rPr>
        <w:t>13): 2345-2354.</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Pochynyuk, O., J.D. Stockand and A. Staruschenko</w:t>
      </w:r>
      <w:r w:rsidR="005C2E13">
        <w:rPr>
          <w:rFonts w:cs="Times New Roman"/>
        </w:rPr>
        <w:t xml:space="preserve"> (2007a)</w:t>
      </w:r>
      <w:r w:rsidRPr="004D7654">
        <w:rPr>
          <w:rFonts w:cs="Times New Roman"/>
        </w:rPr>
        <w:t xml:space="preserve"> Ion channel regulation by Ras, Rho, and Rab small GTPases. Exp Biol Med (Maywood) 232: 1258-1265.</w:t>
      </w:r>
    </w:p>
    <w:p w:rsidR="004C46AB" w:rsidRPr="004D7654" w:rsidRDefault="004C46AB" w:rsidP="004C46AB">
      <w:pPr>
        <w:spacing w:line="240" w:lineRule="auto"/>
        <w:rPr>
          <w:rFonts w:cs="Times New Roman"/>
        </w:rPr>
      </w:pPr>
      <w:r w:rsidRPr="004D7654">
        <w:rPr>
          <w:rFonts w:cs="Times New Roman"/>
        </w:rPr>
        <w:t>Pochynyuk, O., Q. Tong, A. Starus</w:t>
      </w:r>
      <w:r w:rsidR="005C2E13">
        <w:rPr>
          <w:rFonts w:cs="Times New Roman"/>
        </w:rPr>
        <w:t>chenko and J.D. Stockand (2007b)</w:t>
      </w:r>
      <w:r w:rsidRPr="004D7654">
        <w:rPr>
          <w:rFonts w:cs="Times New Roman"/>
        </w:rPr>
        <w:t xml:space="preserve"> Binding and direct activation of the epithelial Na</w:t>
      </w:r>
      <w:r w:rsidRPr="005C2E13">
        <w:rPr>
          <w:rFonts w:cs="Times New Roman"/>
          <w:vertAlign w:val="superscript"/>
        </w:rPr>
        <w:t>+</w:t>
      </w:r>
      <w:r w:rsidRPr="004D7654">
        <w:rPr>
          <w:rFonts w:cs="Times New Roman"/>
        </w:rPr>
        <w:t xml:space="preserve"> channel (ENaC) by phosphatidylinositides. J Physiol 580: 365-372.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Postel, E.H., S.J. Berberich, S.J. Flint and C.A. Ferrone</w:t>
      </w:r>
      <w:r w:rsidR="005C2E13">
        <w:rPr>
          <w:rFonts w:cs="Times New Roman"/>
        </w:rPr>
        <w:t xml:space="preserve"> (1993)</w:t>
      </w:r>
      <w:r w:rsidRPr="004D7654">
        <w:rPr>
          <w:rFonts w:cs="Times New Roman"/>
        </w:rPr>
        <w:t xml:space="preserve"> Human </w:t>
      </w:r>
      <w:r w:rsidRPr="005C2E13">
        <w:rPr>
          <w:rFonts w:cs="Times New Roman"/>
        </w:rPr>
        <w:t xml:space="preserve">c-myc </w:t>
      </w:r>
      <w:r w:rsidRPr="004D7654">
        <w:rPr>
          <w:rFonts w:cs="Times New Roman"/>
        </w:rPr>
        <w:t>transcription factor PuF identified as nm23-H2 nucleoside diphosphate kinase, a candidate suppressor of tumor metastasis. Science 261: 478-480.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Pres</w:t>
      </w:r>
      <w:r w:rsidR="005C2E13">
        <w:rPr>
          <w:rFonts w:cs="Times New Roman"/>
        </w:rPr>
        <w:t>cott, E.D., and D. Julius (2003)</w:t>
      </w:r>
      <w:r w:rsidRPr="004D7654">
        <w:rPr>
          <w:rFonts w:cs="Times New Roman"/>
        </w:rPr>
        <w:t xml:space="preserve"> A modular PIP</w:t>
      </w:r>
      <w:r w:rsidRPr="005C2E13">
        <w:rPr>
          <w:rFonts w:cs="Times New Roman"/>
          <w:vertAlign w:val="subscript"/>
        </w:rPr>
        <w:t>2</w:t>
      </w:r>
      <w:r w:rsidRPr="004D7654">
        <w:rPr>
          <w:rFonts w:cs="Times New Roman"/>
        </w:rPr>
        <w:t xml:space="preserve"> binding site as a determinant of capsaicin receptor sensitivity. Science 300: 1284-1288.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Prince, L.S., K. Peter, S.R. Hatton, L. Zaliauskiene, L.F. Cotlin, J.P. Clancy, R.B. </w:t>
      </w:r>
      <w:r w:rsidR="00EF7CF9">
        <w:rPr>
          <w:rFonts w:cs="Times New Roman"/>
        </w:rPr>
        <w:t>Marchase and J.F. Collawn (1999)</w:t>
      </w:r>
      <w:r w:rsidRPr="004D7654">
        <w:rPr>
          <w:rFonts w:cs="Times New Roman"/>
        </w:rPr>
        <w:t xml:space="preserve"> Efficient endocytosis of the cystic fibrosis transmembrane conductance regulator requires a tyrosine-based signal. J Biol Chem 274: 3602-3609.</w:t>
      </w:r>
    </w:p>
    <w:p w:rsidR="008737FC" w:rsidRPr="004D7654" w:rsidRDefault="008737FC" w:rsidP="004C46AB">
      <w:pPr>
        <w:spacing w:line="240" w:lineRule="auto"/>
        <w:rPr>
          <w:rFonts w:cs="Times New Roman"/>
        </w:rPr>
      </w:pPr>
    </w:p>
    <w:p w:rsidR="00115BFB" w:rsidRPr="004D668D" w:rsidRDefault="004C46AB" w:rsidP="004C46AB">
      <w:pPr>
        <w:spacing w:line="240" w:lineRule="auto"/>
        <w:rPr>
          <w:rFonts w:cs="Times New Roman"/>
        </w:rPr>
      </w:pPr>
      <w:r w:rsidRPr="004D7654">
        <w:rPr>
          <w:rFonts w:cs="Times New Roman"/>
        </w:rPr>
        <w:t>Prince, L.S., R.B. Workman, Jr. and R.B. Marcha</w:t>
      </w:r>
      <w:r w:rsidR="00EF7CF9">
        <w:rPr>
          <w:rFonts w:cs="Times New Roman"/>
        </w:rPr>
        <w:t xml:space="preserve">se (1994) </w:t>
      </w:r>
      <w:r w:rsidRPr="004D7654">
        <w:rPr>
          <w:rFonts w:cs="Times New Roman"/>
        </w:rPr>
        <w:t xml:space="preserve">Rapid endocytosis of the cystic fibrosis transmembrane conductance regulator chloride channel. </w:t>
      </w:r>
      <w:r w:rsidR="003363A6">
        <w:rPr>
          <w:rFonts w:cs="Times New Roman"/>
        </w:rPr>
        <w:t>Proc Natl Acad Sci USA</w:t>
      </w:r>
      <w:r w:rsidRPr="004D7654">
        <w:rPr>
          <w:rFonts w:cs="Times New Roman"/>
        </w:rPr>
        <w:t xml:space="preserve"> 91: 5192-5196.</w:t>
      </w:r>
    </w:p>
    <w:p w:rsidR="004C46AB" w:rsidRPr="004D7654" w:rsidRDefault="004C46AB" w:rsidP="004C46AB">
      <w:pPr>
        <w:spacing w:line="240" w:lineRule="auto"/>
        <w:rPr>
          <w:rFonts w:cs="Times New Roman"/>
        </w:rPr>
      </w:pPr>
      <w:r w:rsidRPr="004D7654">
        <w:rPr>
          <w:rFonts w:cs="Times New Roman"/>
        </w:rPr>
        <w:lastRenderedPageBreak/>
        <w:t>Pusch, M., S.E. Jo</w:t>
      </w:r>
      <w:r w:rsidR="00115BFB">
        <w:rPr>
          <w:rFonts w:cs="Times New Roman"/>
        </w:rPr>
        <w:t>rdt, V. Stein and T.J. Jentsch (1999)</w:t>
      </w:r>
      <w:r w:rsidRPr="004D7654">
        <w:rPr>
          <w:rFonts w:cs="Times New Roman"/>
        </w:rPr>
        <w:t xml:space="preserve"> Chloride dependence of hyperpolarization-activated chloride ch</w:t>
      </w:r>
      <w:r w:rsidR="00115BFB">
        <w:rPr>
          <w:rFonts w:cs="Times New Roman"/>
        </w:rPr>
        <w:t>annel gates. J Physiol 515 (</w:t>
      </w:r>
      <w:r w:rsidRPr="004D7654">
        <w:rPr>
          <w:rFonts w:cs="Times New Roman"/>
        </w:rPr>
        <w:t>2): 341-353.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Qadri, Y.J., E. Cormet-Boyaka, A.K. Rooj, W. Lee, V. Parpura, C.M</w:t>
      </w:r>
      <w:r w:rsidR="00115BFB">
        <w:rPr>
          <w:rFonts w:cs="Times New Roman"/>
        </w:rPr>
        <w:t>. Fuller and B.K. Berdiev (2012)</w:t>
      </w:r>
      <w:r w:rsidRPr="004D7654">
        <w:rPr>
          <w:rFonts w:cs="Times New Roman"/>
        </w:rPr>
        <w:t xml:space="preserve"> Low temperature and chemical rescue affect molecular proximity of </w:t>
      </w:r>
      <w:r w:rsidR="00115BFB">
        <w:rPr>
          <w:rFonts w:cs="Times New Roman"/>
        </w:rPr>
        <w:t>Δ</w:t>
      </w:r>
      <w:r w:rsidRPr="004D7654">
        <w:rPr>
          <w:rFonts w:cs="Times New Roman"/>
        </w:rPr>
        <w:t>F508-cystic fibrosis transmembrane conductance regulator (CFTR) and epithelial sodium channel (ENaC). J Biol Chem 287: 16781-16790.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Qiu, Z., D. Ou, </w:t>
      </w:r>
      <w:r w:rsidR="00115BFB">
        <w:rPr>
          <w:rFonts w:cs="Times New Roman"/>
        </w:rPr>
        <w:t>T.C. Hobman and S. Gillam (1994)</w:t>
      </w:r>
      <w:r w:rsidRPr="004D7654">
        <w:rPr>
          <w:rFonts w:cs="Times New Roman"/>
        </w:rPr>
        <w:t xml:space="preserve"> Expression and characterization of virus-like particles containing rubella virus structural proteins. J Virol 68: 4086-4091.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Qui</w:t>
      </w:r>
      <w:r w:rsidR="00115BFB">
        <w:rPr>
          <w:rFonts w:cs="Times New Roman"/>
        </w:rPr>
        <w:t>nton, P.M., and J. Bijman (1983)</w:t>
      </w:r>
      <w:r w:rsidRPr="004D7654">
        <w:rPr>
          <w:rFonts w:cs="Times New Roman"/>
        </w:rPr>
        <w:t xml:space="preserve"> Higher bioelectric potentials due to decreased chloride absorption in the sweat glands of patients with cystic fibrosis. N Engl J Med 308: 1185-1189.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Ramminger, S.J., K. Richard, S.K. Inglis, S.C. La</w:t>
      </w:r>
      <w:r w:rsidR="00115BFB">
        <w:rPr>
          <w:rFonts w:cs="Times New Roman"/>
        </w:rPr>
        <w:t>nd, R.E. Olver and S.M. Wilson (2004) A regulated apical Na</w:t>
      </w:r>
      <w:r w:rsidR="00115BFB">
        <w:rPr>
          <w:rFonts w:cs="Times New Roman"/>
          <w:vertAlign w:val="superscript"/>
        </w:rPr>
        <w:t>+</w:t>
      </w:r>
      <w:r w:rsidRPr="004D7654">
        <w:rPr>
          <w:rFonts w:cs="Times New Roman"/>
        </w:rPr>
        <w:t xml:space="preserve"> conductance in dexamethasone-treated H441 airway epithelial cells. Am J Physiol Lung Cell Mol Physiol 287: L411-419.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Ramsey, B.W., J. Davies, N.G. McElvaney, E. Tullis, S.C. Bell, P. Drevinek, M. Griese, E.F. McKone, C.E. Wainwright, M.W. Konstan, R. Moss, F. Ratjen, I. Sermet-Gaudelus, S.M. Rowe, Q. Dong, S. Rodriguez, K. Y</w:t>
      </w:r>
      <w:r w:rsidR="00115BFB">
        <w:rPr>
          <w:rFonts w:cs="Times New Roman"/>
        </w:rPr>
        <w:t>en, C. Ordonez and J.S. Elborn (2011)</w:t>
      </w:r>
      <w:r w:rsidRPr="004D7654">
        <w:rPr>
          <w:rFonts w:cs="Times New Roman"/>
        </w:rPr>
        <w:t xml:space="preserve"> A CFTR potentiator in patients with cystic fibrosis and the G551D mutation. N Engl J Med 365: 1663-1672.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Randak, C., E.A. Auerswald, I. Assfalg-Machleidt, </w:t>
      </w:r>
      <w:r w:rsidR="00115BFB">
        <w:rPr>
          <w:rFonts w:cs="Times New Roman"/>
        </w:rPr>
        <w:t>W.W. Reenstra and W. Machleidt (1999)</w:t>
      </w:r>
      <w:r w:rsidRPr="004D7654">
        <w:rPr>
          <w:rFonts w:cs="Times New Roman"/>
        </w:rPr>
        <w:t xml:space="preserve"> Inhibition of ATPase, GTPase and adenylate kinase activities of the second nucleotide-binding fold of the cystic fibrosis transmembrane conductance regulator b</w:t>
      </w:r>
      <w:r w:rsidR="00115BFB">
        <w:rPr>
          <w:rFonts w:cs="Times New Roman"/>
        </w:rPr>
        <w:t>y genistein. Biochem J 340 (</w:t>
      </w:r>
      <w:r w:rsidRPr="004D7654">
        <w:rPr>
          <w:rFonts w:cs="Times New Roman"/>
        </w:rPr>
        <w:t>1): 227-235.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Rappoport, J.Z., S. Kemal, A</w:t>
      </w:r>
      <w:r w:rsidR="00115BFB">
        <w:rPr>
          <w:rFonts w:cs="Times New Roman"/>
        </w:rPr>
        <w:t>. Benmerah and S.M. Simon (2006)</w:t>
      </w:r>
      <w:r w:rsidRPr="004D7654">
        <w:rPr>
          <w:rFonts w:cs="Times New Roman"/>
        </w:rPr>
        <w:t xml:space="preserve"> Dynamics of clathrin and adaptor proteins during endocytosis. Am J Physiol Cell Physiol 291: C1072-1081.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Reddy, M.M., M.</w:t>
      </w:r>
      <w:r w:rsidR="00115BFB">
        <w:rPr>
          <w:rFonts w:cs="Times New Roman"/>
        </w:rPr>
        <w:t>J. Light and P.M. Quinton (1999)</w:t>
      </w:r>
      <w:r w:rsidRPr="004D7654">
        <w:rPr>
          <w:rFonts w:cs="Times New Roman"/>
        </w:rPr>
        <w:t xml:space="preserve"> Activation of the epithelial Na</w:t>
      </w:r>
      <w:r w:rsidRPr="00115BFB">
        <w:rPr>
          <w:rFonts w:cs="Times New Roman"/>
          <w:vertAlign w:val="superscript"/>
        </w:rPr>
        <w:t>+</w:t>
      </w:r>
      <w:r w:rsidRPr="004D7654">
        <w:rPr>
          <w:rFonts w:cs="Times New Roman"/>
        </w:rPr>
        <w:t xml:space="preserve"> channel (ENaC) requires CFTR Cl</w:t>
      </w:r>
      <w:r w:rsidRPr="00115BFB">
        <w:rPr>
          <w:rFonts w:cs="Times New Roman"/>
          <w:vertAlign w:val="superscript"/>
        </w:rPr>
        <w:t>-</w:t>
      </w:r>
      <w:r w:rsidRPr="004D7654">
        <w:rPr>
          <w:rFonts w:cs="Times New Roman"/>
        </w:rPr>
        <w:t xml:space="preserve"> channel function. Nature 402: 301-304.</w:t>
      </w:r>
    </w:p>
    <w:p w:rsidR="008737FC" w:rsidRPr="004D7654" w:rsidRDefault="008737FC" w:rsidP="004C46AB">
      <w:pPr>
        <w:spacing w:line="240" w:lineRule="auto"/>
        <w:rPr>
          <w:rFonts w:cs="Times New Roman"/>
        </w:rPr>
      </w:pPr>
    </w:p>
    <w:p w:rsidR="004C46AB" w:rsidRPr="004D7654" w:rsidRDefault="00115BFB" w:rsidP="004C46AB">
      <w:pPr>
        <w:spacing w:line="240" w:lineRule="auto"/>
        <w:rPr>
          <w:rFonts w:cs="Times New Roman"/>
        </w:rPr>
      </w:pPr>
      <w:r>
        <w:rPr>
          <w:rFonts w:cs="Times New Roman"/>
        </w:rPr>
        <w:t>Reddy, M.M., and P.M. Quinton (1996)</w:t>
      </w:r>
      <w:r w:rsidR="004C46AB" w:rsidRPr="004D7654">
        <w:rPr>
          <w:rFonts w:cs="Times New Roman"/>
        </w:rPr>
        <w:t xml:space="preserve"> Deactivation of CFTR-Cl conductance by endogenous phosphatases in the native sweat duct. Am J Physiol 270: C474-480.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Redd</w:t>
      </w:r>
      <w:r w:rsidR="00115BFB">
        <w:rPr>
          <w:rFonts w:cs="Times New Roman"/>
        </w:rPr>
        <w:t>y, M.M., and P.M. Quinton (2001)</w:t>
      </w:r>
      <w:r w:rsidRPr="004D7654">
        <w:rPr>
          <w:rFonts w:cs="Times New Roman"/>
        </w:rPr>
        <w:t xml:space="preserve"> cAMP-independent phosphorylation activation of CFTR by G proteins in native human sweat duct. Am J Physiol Cell Physiol 280: C604-613.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Redondo, P.C., A.G. Harper, M.T. Harper, S.L. Brown</w:t>
      </w:r>
      <w:r w:rsidR="00115BFB">
        <w:rPr>
          <w:rFonts w:cs="Times New Roman"/>
        </w:rPr>
        <w:t>low, J.A. Rosado and S.O. Sage (2007)</w:t>
      </w:r>
      <w:r w:rsidRPr="004D7654">
        <w:rPr>
          <w:rFonts w:cs="Times New Roman"/>
        </w:rPr>
        <w:t xml:space="preserve"> hTRPC1-associated alpha-actinin, and not hTRPC1 itself, is tyrosine phosphorylated during human platelet activation. J Thromb Haemost 5: 2476-2483.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Reenstra, W.W., K. Yurko-Mauro, A. Dam</w:t>
      </w:r>
      <w:r w:rsidR="00115BFB">
        <w:rPr>
          <w:rFonts w:cs="Times New Roman"/>
        </w:rPr>
        <w:t>, S. Raman and S. Shorten (1996)</w:t>
      </w:r>
      <w:r w:rsidRPr="004D7654">
        <w:rPr>
          <w:rFonts w:cs="Times New Roman"/>
        </w:rPr>
        <w:t xml:space="preserve"> CFTR chloride channel activation by genistein: the role of serine/threonine protein phosphatases. Am J Physiol 271: C650-657.</w:t>
      </w:r>
    </w:p>
    <w:p w:rsidR="008737FC" w:rsidRPr="004D7654" w:rsidRDefault="008737FC" w:rsidP="004C46AB">
      <w:pPr>
        <w:spacing w:line="240" w:lineRule="auto"/>
        <w:rPr>
          <w:rFonts w:cs="Times New Roman"/>
        </w:rPr>
      </w:pPr>
    </w:p>
    <w:p w:rsidR="00115BFB" w:rsidRPr="004D7654" w:rsidRDefault="004C46AB" w:rsidP="004C46AB">
      <w:pPr>
        <w:spacing w:line="240" w:lineRule="auto"/>
        <w:rPr>
          <w:rFonts w:cs="Times New Roman"/>
        </w:rPr>
      </w:pPr>
      <w:r w:rsidRPr="004D7654">
        <w:rPr>
          <w:rFonts w:cs="Times New Roman"/>
        </w:rPr>
        <w:t>Rettig, J., S.H. Heinemann, F. Wunder, C. Lorra, D.N. P</w:t>
      </w:r>
      <w:r w:rsidR="00115BFB">
        <w:rPr>
          <w:rFonts w:cs="Times New Roman"/>
        </w:rPr>
        <w:t>arcej, J.O. Dolly and O. Pongs (1994)</w:t>
      </w:r>
      <w:r w:rsidRPr="004D7654">
        <w:rPr>
          <w:rFonts w:cs="Times New Roman"/>
        </w:rPr>
        <w:t xml:space="preserve"> Inactivation properties of voltage-gated K</w:t>
      </w:r>
      <w:r w:rsidRPr="00115BFB">
        <w:rPr>
          <w:rFonts w:cs="Times New Roman"/>
          <w:vertAlign w:val="superscript"/>
        </w:rPr>
        <w:t>+</w:t>
      </w:r>
      <w:r w:rsidRPr="004D7654">
        <w:rPr>
          <w:rFonts w:cs="Times New Roman"/>
        </w:rPr>
        <w:t xml:space="preserve"> channels altered by presence of </w:t>
      </w:r>
      <w:r w:rsidR="00115BFB">
        <w:rPr>
          <w:rFonts w:cs="Times New Roman"/>
        </w:rPr>
        <w:t>β</w:t>
      </w:r>
      <w:r w:rsidRPr="004D7654">
        <w:rPr>
          <w:rFonts w:cs="Times New Roman"/>
        </w:rPr>
        <w:t>-subunit. Nature 369: 289-294.</w:t>
      </w:r>
    </w:p>
    <w:p w:rsidR="004C46AB" w:rsidRPr="004D7654" w:rsidRDefault="004C46AB" w:rsidP="004C46AB">
      <w:pPr>
        <w:spacing w:line="240" w:lineRule="auto"/>
        <w:rPr>
          <w:rFonts w:cs="Times New Roman"/>
        </w:rPr>
      </w:pPr>
      <w:r w:rsidRPr="004D7654">
        <w:rPr>
          <w:rFonts w:cs="Times New Roman"/>
        </w:rPr>
        <w:lastRenderedPageBreak/>
        <w:t>Rich, D.P., H.A. Berger, S.H. Cheng, S.M. Travis, M. Sax</w:t>
      </w:r>
      <w:r w:rsidR="00115BFB">
        <w:rPr>
          <w:rFonts w:cs="Times New Roman"/>
        </w:rPr>
        <w:t>ena, A.E. Smith and M.J. Welsh (1993)</w:t>
      </w:r>
      <w:r w:rsidRPr="004D7654">
        <w:rPr>
          <w:rFonts w:cs="Times New Roman"/>
        </w:rPr>
        <w:t xml:space="preserve"> Regulation of the cystic fibrosis transmembrane conductance regulator Cl</w:t>
      </w:r>
      <w:r w:rsidRPr="00115BFB">
        <w:rPr>
          <w:rFonts w:cs="Times New Roman"/>
          <w:vertAlign w:val="superscript"/>
        </w:rPr>
        <w:t>-</w:t>
      </w:r>
      <w:r w:rsidRPr="004D7654">
        <w:rPr>
          <w:rFonts w:cs="Times New Roman"/>
        </w:rPr>
        <w:t xml:space="preserve"> channel by negative charge in the R domain. J Biol Chem 268: 20259-20267.</w:t>
      </w:r>
    </w:p>
    <w:p w:rsidR="008737FC" w:rsidRPr="004D7654" w:rsidRDefault="008737FC"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Riordan, J.R., J.M. Rommens, B. Kerem, N. Alon, R. Rozmahel, Z. Grzelczak, J. Zielenski, S. Lok, N. Plavsic, J.L. Chou</w:t>
      </w:r>
      <w:r w:rsidR="00115BFB">
        <w:rPr>
          <w:rFonts w:cs="Times New Roman"/>
        </w:rPr>
        <w:t>, M.L. Drumm, M.C. Iannuzzi, F.S. Collins and L. Tsui</w:t>
      </w:r>
      <w:r w:rsidR="00115BFB">
        <w:rPr>
          <w:rFonts w:cs="Times New Roman"/>
          <w:i/>
        </w:rPr>
        <w:t xml:space="preserve"> </w:t>
      </w:r>
      <w:r w:rsidR="00115BFB">
        <w:rPr>
          <w:rFonts w:cs="Times New Roman"/>
        </w:rPr>
        <w:t>(1989)</w:t>
      </w:r>
      <w:r w:rsidRPr="004D7654">
        <w:rPr>
          <w:rFonts w:cs="Times New Roman"/>
        </w:rPr>
        <w:t xml:space="preserve"> Identification of the cystic fibrosis gene: cloning and characterization of complementary DNA. Science 245: 1066-1073.</w:t>
      </w:r>
    </w:p>
    <w:p w:rsidR="008737FC" w:rsidRPr="004D7654" w:rsidRDefault="008737FC" w:rsidP="004C46AB">
      <w:pPr>
        <w:spacing w:line="240" w:lineRule="auto"/>
        <w:rPr>
          <w:rFonts w:cs="Times New Roman"/>
        </w:rPr>
      </w:pPr>
    </w:p>
    <w:p w:rsidR="004C46AB" w:rsidRPr="004D7654" w:rsidRDefault="00115BFB" w:rsidP="004C46AB">
      <w:pPr>
        <w:spacing w:line="240" w:lineRule="auto"/>
        <w:rPr>
          <w:rFonts w:cs="Times New Roman"/>
        </w:rPr>
      </w:pPr>
      <w:r>
        <w:rPr>
          <w:rFonts w:cs="Times New Roman"/>
        </w:rPr>
        <w:t>Robson, L., and M. Hunter (1997)</w:t>
      </w:r>
      <w:r w:rsidR="004C46AB" w:rsidRPr="004D7654">
        <w:rPr>
          <w:rFonts w:cs="Times New Roman"/>
        </w:rPr>
        <w:t xml:space="preserve"> Regulation of an outwardly rectifying Cl</w:t>
      </w:r>
      <w:r w:rsidR="004C46AB" w:rsidRPr="00115BFB">
        <w:rPr>
          <w:rFonts w:cs="Times New Roman"/>
          <w:vertAlign w:val="superscript"/>
        </w:rPr>
        <w:t>-</w:t>
      </w:r>
      <w:r w:rsidR="004C46AB" w:rsidRPr="004D7654">
        <w:rPr>
          <w:rFonts w:cs="Times New Roman"/>
        </w:rPr>
        <w:t xml:space="preserve"> conductance in single proximal tubule cells isolated from </w:t>
      </w:r>
      <w:r>
        <w:rPr>
          <w:rFonts w:cs="Times New Roman"/>
        </w:rPr>
        <w:t>frog kidney. J Physiol 498 (</w:t>
      </w:r>
      <w:r w:rsidR="004C46AB" w:rsidRPr="004D7654">
        <w:rPr>
          <w:rFonts w:cs="Times New Roman"/>
        </w:rPr>
        <w:t>2): 409-417.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Rommens, J.M., S. Dho, C.E. Bear, N. Kartner, D. Kennedy, J.R. Riordan, L.</w:t>
      </w:r>
      <w:r w:rsidR="00115BFB">
        <w:rPr>
          <w:rFonts w:cs="Times New Roman"/>
        </w:rPr>
        <w:t>C. Tsui and J.K. Foskett (1991)</w:t>
      </w:r>
      <w:r w:rsidRPr="004D7654">
        <w:rPr>
          <w:rFonts w:cs="Times New Roman"/>
        </w:rPr>
        <w:t xml:space="preserve"> cAMP-inducible chloride conductance in mouse fibroblast lines stably expressing the human cystic fibrosis transmembrane conductance regulator. </w:t>
      </w:r>
      <w:r w:rsidR="003363A6">
        <w:rPr>
          <w:rFonts w:cs="Times New Roman"/>
        </w:rPr>
        <w:t>Proc Natl Acad Sci USA</w:t>
      </w:r>
      <w:r w:rsidRPr="004D7654">
        <w:rPr>
          <w:rFonts w:cs="Times New Roman"/>
        </w:rPr>
        <w:t xml:space="preserve"> 88: 7500-7504.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Ron, D., C.H. Chen, J. Caldwell, L. Jamies</w:t>
      </w:r>
      <w:r w:rsidR="00115BFB">
        <w:rPr>
          <w:rFonts w:cs="Times New Roman"/>
        </w:rPr>
        <w:t>on, E. Orr and D. Mochly-Rosen (1994)</w:t>
      </w:r>
      <w:r w:rsidRPr="004D7654">
        <w:rPr>
          <w:rFonts w:cs="Times New Roman"/>
        </w:rPr>
        <w:t xml:space="preserve"> Cloning of an intracellular receptor for protein kinase C: a homolog of the </w:t>
      </w:r>
      <w:r w:rsidR="00115BFB">
        <w:rPr>
          <w:rFonts w:cs="Times New Roman"/>
        </w:rPr>
        <w:t>β</w:t>
      </w:r>
      <w:r w:rsidRPr="004D7654">
        <w:rPr>
          <w:rFonts w:cs="Times New Roman"/>
        </w:rPr>
        <w:t xml:space="preserve"> subunit of G proteins. </w:t>
      </w:r>
      <w:r w:rsidR="003363A6">
        <w:rPr>
          <w:rFonts w:cs="Times New Roman"/>
        </w:rPr>
        <w:t>Proc Natl Acad Sci USA</w:t>
      </w:r>
      <w:r w:rsidRPr="004D7654">
        <w:rPr>
          <w:rFonts w:cs="Times New Roman"/>
        </w:rPr>
        <w:t xml:space="preserve"> 91: 839-843.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Rosengard, A.M., H.C. Krutzsch, A. Shearn, J.R. Biggs, E. Barker, I.M. Margulies, C.R. King, L</w:t>
      </w:r>
      <w:r w:rsidR="00115BFB">
        <w:rPr>
          <w:rFonts w:cs="Times New Roman"/>
        </w:rPr>
        <w:t>.A. Liotta and P.S. Steeg (1989)</w:t>
      </w:r>
      <w:r w:rsidRPr="004D7654">
        <w:rPr>
          <w:rFonts w:cs="Times New Roman"/>
        </w:rPr>
        <w:t xml:space="preserve"> Reduced Nm23/Awd protein in tumour metastasis and aberrant </w:t>
      </w:r>
      <w:r w:rsidRPr="003652C4">
        <w:rPr>
          <w:rFonts w:cs="Times New Roman"/>
          <w:i/>
        </w:rPr>
        <w:t>Drosophila</w:t>
      </w:r>
      <w:r w:rsidRPr="004D7654">
        <w:rPr>
          <w:rFonts w:cs="Times New Roman"/>
        </w:rPr>
        <w:t xml:space="preserve"> development. Nature 342: 177-180.</w:t>
      </w:r>
    </w:p>
    <w:p w:rsidR="008737FC" w:rsidRPr="004D7654" w:rsidRDefault="008737FC" w:rsidP="004C46AB">
      <w:pPr>
        <w:spacing w:line="240" w:lineRule="auto"/>
        <w:rPr>
          <w:rFonts w:cs="Times New Roman"/>
        </w:rPr>
      </w:pPr>
    </w:p>
    <w:p w:rsidR="004C46AB" w:rsidRPr="004D7654" w:rsidRDefault="003652C4" w:rsidP="004C46AB">
      <w:pPr>
        <w:spacing w:line="240" w:lineRule="auto"/>
        <w:rPr>
          <w:rFonts w:cs="Times New Roman"/>
        </w:rPr>
      </w:pPr>
      <w:r>
        <w:rPr>
          <w:rFonts w:cs="Times New Roman"/>
        </w:rPr>
        <w:t>Rowntree, R.K., and A. Harris</w:t>
      </w:r>
      <w:r w:rsidR="004C46AB" w:rsidRPr="004D7654">
        <w:rPr>
          <w:rFonts w:cs="Times New Roman"/>
        </w:rPr>
        <w:t xml:space="preserve"> </w:t>
      </w:r>
      <w:r>
        <w:rPr>
          <w:rFonts w:cs="Times New Roman"/>
        </w:rPr>
        <w:t>(2003)</w:t>
      </w:r>
      <w:r w:rsidR="004C46AB" w:rsidRPr="004D7654">
        <w:rPr>
          <w:rFonts w:cs="Times New Roman"/>
        </w:rPr>
        <w:t xml:space="preserve"> The phenotypic consequences of CFTR mutations. Ann Hum Genet 67: 471-485.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R</w:t>
      </w:r>
      <w:r w:rsidR="003652C4">
        <w:rPr>
          <w:rFonts w:cs="Times New Roman"/>
        </w:rPr>
        <w:t>utland, J., and P.J. Cole (1980)</w:t>
      </w:r>
      <w:r w:rsidRPr="004D7654">
        <w:rPr>
          <w:rFonts w:cs="Times New Roman"/>
        </w:rPr>
        <w:t xml:space="preserve"> Non-invasive sampling of nasal cilia for measurement of beat frequency and study of ultrastructure. Lancet 2: 564-565.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Sadek, C.M., A.E. Damdimopoulos, M. Pelto-Huikko, J.A. Gustafsson, G. Spyr</w:t>
      </w:r>
      <w:r w:rsidR="003652C4">
        <w:rPr>
          <w:rFonts w:cs="Times New Roman"/>
        </w:rPr>
        <w:t>ou and A. Miranda-Vizuete (2001)</w:t>
      </w:r>
      <w:r w:rsidRPr="004D7654">
        <w:rPr>
          <w:rFonts w:cs="Times New Roman"/>
        </w:rPr>
        <w:t xml:space="preserve"> Sptrx-2, a fusion protein composed of one thioredoxin and three tandemly repeated NDP-kinase domains is expressed in human testis germ cells. Genes Cells 6: 1077-1090.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Sadek, C.M., A. Jimenez, A.E. Damdimopoulos, T. Kieselbach, M. Nord, J.A. Gustafsson, G. Spyrou, E.C. Davis, R. Oko, F.A. van de</w:t>
      </w:r>
      <w:r w:rsidR="003652C4">
        <w:rPr>
          <w:rFonts w:cs="Times New Roman"/>
        </w:rPr>
        <w:t>r Hoorn and A. Miranda-Vizuete (2003)</w:t>
      </w:r>
      <w:r w:rsidRPr="004D7654">
        <w:rPr>
          <w:rFonts w:cs="Times New Roman"/>
        </w:rPr>
        <w:t xml:space="preserve"> Characterization of human thioredoxin-like 2. A novel microtubule-binding thioredoxin expressed predominantly in the cilia of lung airway epithelium and spermatid manchette and axoneme. J Biol Chem 278: 13133-13142.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Sanchez-Olea, R., C. Fuller, D. Benos and H. Pasante</w:t>
      </w:r>
      <w:r w:rsidR="003652C4">
        <w:rPr>
          <w:rFonts w:cs="Times New Roman"/>
        </w:rPr>
        <w:t>s-Morales (1995)</w:t>
      </w:r>
      <w:r w:rsidRPr="004D7654">
        <w:rPr>
          <w:rFonts w:cs="Times New Roman"/>
        </w:rPr>
        <w:t xml:space="preserve"> Volume-associated osmolyte fluxes in cell lines with or without the anion exchanger. Am J Physiol 269: C1280-1286.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Sanguinetti, M.C., M.E. Curran, A. Zou, J. Shen, P.S. Spector, D.L. </w:t>
      </w:r>
      <w:r w:rsidR="003652C4">
        <w:rPr>
          <w:rFonts w:cs="Times New Roman"/>
        </w:rPr>
        <w:t xml:space="preserve">Atkinson and M.T. Keating (1996) Coassembly of </w:t>
      </w:r>
      <w:r w:rsidR="003652C4" w:rsidRPr="003652C4">
        <w:rPr>
          <w:rFonts w:cs="Times New Roman"/>
        </w:rPr>
        <w:t>K</w:t>
      </w:r>
      <w:r w:rsidR="003652C4">
        <w:rPr>
          <w:rFonts w:cs="Times New Roman"/>
          <w:vertAlign w:val="subscript"/>
        </w:rPr>
        <w:t>V</w:t>
      </w:r>
      <w:r w:rsidRPr="003652C4">
        <w:rPr>
          <w:rFonts w:cs="Times New Roman"/>
        </w:rPr>
        <w:t>LQT1</w:t>
      </w:r>
      <w:r w:rsidRPr="004D7654">
        <w:rPr>
          <w:rFonts w:cs="Times New Roman"/>
        </w:rPr>
        <w:t xml:space="preserve"> and minK (IsK</w:t>
      </w:r>
      <w:r w:rsidR="003652C4">
        <w:rPr>
          <w:rFonts w:cs="Times New Roman"/>
        </w:rPr>
        <w:t>) proteins to form cardiac I</w:t>
      </w:r>
      <w:r w:rsidR="003652C4">
        <w:rPr>
          <w:rFonts w:cs="Times New Roman"/>
          <w:vertAlign w:val="subscript"/>
        </w:rPr>
        <w:t>KS</w:t>
      </w:r>
      <w:r w:rsidRPr="004D7654">
        <w:rPr>
          <w:rFonts w:cs="Times New Roman"/>
        </w:rPr>
        <w:t xml:space="preserve"> potassium channel. Nature 384: 80-83.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Sato, S., C.L. Ward, M.E. Krouse, </w:t>
      </w:r>
      <w:r w:rsidR="003652C4">
        <w:rPr>
          <w:rFonts w:cs="Times New Roman"/>
        </w:rPr>
        <w:t>J.J. Wine and R.R. Kopito (1996)</w:t>
      </w:r>
      <w:r w:rsidRPr="004D7654">
        <w:rPr>
          <w:rFonts w:cs="Times New Roman"/>
        </w:rPr>
        <w:t xml:space="preserve"> Glycerol reverses the misfolding phenotype of the most common cystic fibrosis mutation. J Biol Chem 271: 635-638.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Saxena, S.</w:t>
      </w:r>
      <w:r w:rsidR="003652C4">
        <w:rPr>
          <w:rFonts w:cs="Times New Roman"/>
        </w:rPr>
        <w:t>K., S. Kaur and C. George (2006)</w:t>
      </w:r>
      <w:r w:rsidRPr="004D7654">
        <w:rPr>
          <w:rFonts w:cs="Times New Roman"/>
        </w:rPr>
        <w:t xml:space="preserve"> Rab4</w:t>
      </w:r>
      <w:r w:rsidR="003652C4">
        <w:rPr>
          <w:rFonts w:cs="Times New Roman"/>
        </w:rPr>
        <w:t xml:space="preserve"> </w:t>
      </w:r>
      <w:r w:rsidRPr="004D7654">
        <w:rPr>
          <w:rFonts w:cs="Times New Roman"/>
        </w:rPr>
        <w:t>GTPase modulates CFTR function by impairing channel expression at plasma membrane. Biochem Biophys Res Commun 341: 184-191.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Schaller, M.D., C.A. Borgman, B.S. Cobb, R.R. Vines, A.B. Reynolds and J</w:t>
      </w:r>
      <w:r w:rsidR="003652C4">
        <w:rPr>
          <w:rFonts w:cs="Times New Roman"/>
        </w:rPr>
        <w:t>.T. Parsons (1992)</w:t>
      </w:r>
      <w:r w:rsidRPr="004D7654">
        <w:rPr>
          <w:rFonts w:cs="Times New Roman"/>
        </w:rPr>
        <w:t xml:space="preserve"> pp125</w:t>
      </w:r>
      <w:r w:rsidRPr="003652C4">
        <w:rPr>
          <w:rFonts w:cs="Times New Roman"/>
          <w:vertAlign w:val="superscript"/>
        </w:rPr>
        <w:t>FAK</w:t>
      </w:r>
      <w:r w:rsidRPr="004D7654">
        <w:rPr>
          <w:rFonts w:cs="Times New Roman"/>
        </w:rPr>
        <w:t xml:space="preserve"> a structurally distinctive protein-tyrosine kinase associated with focal adhesions. </w:t>
      </w:r>
      <w:r w:rsidR="003363A6">
        <w:rPr>
          <w:rFonts w:cs="Times New Roman"/>
        </w:rPr>
        <w:t>Proc Natl Acad Sci USA</w:t>
      </w:r>
      <w:r w:rsidRPr="004D7654">
        <w:rPr>
          <w:rFonts w:cs="Times New Roman"/>
        </w:rPr>
        <w:t xml:space="preserve"> 89: 5192-5196.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Schmidt, A., L.K. Hughes, Z. Cai, F. Mendes, H. Li,</w:t>
      </w:r>
      <w:r w:rsidR="003652C4">
        <w:rPr>
          <w:rFonts w:cs="Times New Roman"/>
        </w:rPr>
        <w:t xml:space="preserve"> D.N. Sheppard and M.D. Amaral (2008)</w:t>
      </w:r>
      <w:r w:rsidRPr="004D7654">
        <w:rPr>
          <w:rFonts w:cs="Times New Roman"/>
        </w:rPr>
        <w:t xml:space="preserve"> Prolonged treatment of cells with genistein modulates the expression and function of the cystic fibrosis transmembrane conductance regulator. Br J Pharmacol 153: 1311-1323.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Schreiber, R., A. Boucherot, B. Murle,</w:t>
      </w:r>
      <w:r w:rsidR="003652C4">
        <w:rPr>
          <w:rFonts w:cs="Times New Roman"/>
        </w:rPr>
        <w:t xml:space="preserve"> J. Sun and K. Kunzelmann (2004)</w:t>
      </w:r>
      <w:r w:rsidRPr="004D7654">
        <w:rPr>
          <w:rFonts w:cs="Times New Roman"/>
        </w:rPr>
        <w:t xml:space="preserve"> Control of epithelial ion transport by Cl</w:t>
      </w:r>
      <w:r w:rsidRPr="003652C4">
        <w:rPr>
          <w:rFonts w:cs="Times New Roman"/>
          <w:vertAlign w:val="superscript"/>
        </w:rPr>
        <w:t>-</w:t>
      </w:r>
      <w:r w:rsidRPr="004D7654">
        <w:rPr>
          <w:rFonts w:cs="Times New Roman"/>
        </w:rPr>
        <w:t xml:space="preserve"> and PDZ proteins. J Membr Biol 199: 85-98.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Schultz, B.D., </w:t>
      </w:r>
      <w:r w:rsidR="003652C4">
        <w:rPr>
          <w:rFonts w:cs="Times New Roman"/>
        </w:rPr>
        <w:t>R.J. Bridges and R.A. Frizzell (1996)</w:t>
      </w:r>
      <w:r w:rsidRPr="004D7654">
        <w:rPr>
          <w:rFonts w:cs="Times New Roman"/>
        </w:rPr>
        <w:t xml:space="preserve"> Lack of conventional ATPase properties in CFTR chloride channel gating. J Membr Biol 151: 63-75.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Schultz, B.D., A.K. Singh, D.C. Devor and R.J</w:t>
      </w:r>
      <w:r w:rsidR="003652C4">
        <w:rPr>
          <w:rFonts w:cs="Times New Roman"/>
        </w:rPr>
        <w:t>. Bridges (1999)</w:t>
      </w:r>
      <w:r w:rsidRPr="004D7654">
        <w:rPr>
          <w:rFonts w:cs="Times New Roman"/>
        </w:rPr>
        <w:t xml:space="preserve"> Pharmacology of CFTR chloride channel activity. Physiol Rev 79: S109-144.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Schwiebert, E.M., T. Flotte,</w:t>
      </w:r>
      <w:r w:rsidR="003652C4">
        <w:rPr>
          <w:rFonts w:cs="Times New Roman"/>
        </w:rPr>
        <w:t xml:space="preserve"> G.R. Cutting and W.B. Guggino (1994a)</w:t>
      </w:r>
      <w:r w:rsidRPr="004D7654">
        <w:rPr>
          <w:rFonts w:cs="Times New Roman"/>
        </w:rPr>
        <w:t xml:space="preserve"> Both CFTR and outwardly rectifying chloride channels contribute to cAMP-stimulated whole cell chloride currents. Am J Physiol 266: C1464-1477.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Schwiebert, E.M., F. Gesek, L. Ercolani, C. Wjasow, D.C. Gruenert, K. </w:t>
      </w:r>
      <w:r w:rsidR="003652C4">
        <w:rPr>
          <w:rFonts w:cs="Times New Roman"/>
        </w:rPr>
        <w:t>Karlson and B.A. Stanton (1994b)</w:t>
      </w:r>
      <w:r w:rsidRPr="004D7654">
        <w:rPr>
          <w:rFonts w:cs="Times New Roman"/>
        </w:rPr>
        <w:t xml:space="preserve"> Heterotrimeric G proteins, vesicle trafficking, and CFTR Cl</w:t>
      </w:r>
      <w:r w:rsidRPr="003652C4">
        <w:rPr>
          <w:rFonts w:cs="Times New Roman"/>
          <w:vertAlign w:val="superscript"/>
        </w:rPr>
        <w:t>-</w:t>
      </w:r>
      <w:r w:rsidRPr="004D7654">
        <w:rPr>
          <w:rFonts w:cs="Times New Roman"/>
        </w:rPr>
        <w:t xml:space="preserve"> channels. Am J Physiol 267: C272-281.</w:t>
      </w:r>
    </w:p>
    <w:p w:rsidR="008737FC" w:rsidRPr="004D7654" w:rsidRDefault="008737FC" w:rsidP="004C46AB">
      <w:pPr>
        <w:spacing w:line="240" w:lineRule="auto"/>
        <w:rPr>
          <w:rFonts w:cs="Times New Roman"/>
        </w:rPr>
      </w:pPr>
    </w:p>
    <w:p w:rsidR="008737FC" w:rsidRDefault="004C46AB" w:rsidP="004C46AB">
      <w:pPr>
        <w:spacing w:line="240" w:lineRule="auto"/>
        <w:rPr>
          <w:rFonts w:cs="Times New Roman"/>
        </w:rPr>
      </w:pPr>
      <w:r w:rsidRPr="004D7654">
        <w:rPr>
          <w:rFonts w:cs="Times New Roman"/>
        </w:rPr>
        <w:t>Schwiebert, E.M., D.C. Gruenert,</w:t>
      </w:r>
      <w:r w:rsidR="003652C4">
        <w:rPr>
          <w:rFonts w:cs="Times New Roman"/>
        </w:rPr>
        <w:t xml:space="preserve"> W.B. Guggino and B.A. Stanton (1995)</w:t>
      </w:r>
      <w:r w:rsidRPr="004D7654">
        <w:rPr>
          <w:rFonts w:cs="Times New Roman"/>
        </w:rPr>
        <w:t xml:space="preserve"> G protein G</w:t>
      </w:r>
      <w:r w:rsidR="003652C4">
        <w:rPr>
          <w:rFonts w:cs="Times New Roman"/>
        </w:rPr>
        <w:t>α</w:t>
      </w:r>
      <w:r w:rsidRPr="003652C4">
        <w:rPr>
          <w:rFonts w:cs="Times New Roman"/>
          <w:vertAlign w:val="subscript"/>
        </w:rPr>
        <w:t>i-2</w:t>
      </w:r>
      <w:r w:rsidRPr="004D7654">
        <w:rPr>
          <w:rFonts w:cs="Times New Roman"/>
        </w:rPr>
        <w:t xml:space="preserve"> inhibits outwardly rectifying chloride channels in human airway epithelial cells. Am J Physiol 269: C451-456.</w:t>
      </w:r>
    </w:p>
    <w:p w:rsidR="00BD299C" w:rsidRPr="004D7654" w:rsidRDefault="00BD299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Schwiebert, E.M., N. Kizer,</w:t>
      </w:r>
      <w:r w:rsidR="000D5993">
        <w:rPr>
          <w:rFonts w:cs="Times New Roman"/>
        </w:rPr>
        <w:t xml:space="preserve"> D.C. Gruenert and B.A. Stanton (1992)</w:t>
      </w:r>
      <w:r w:rsidRPr="004D7654">
        <w:rPr>
          <w:rFonts w:cs="Times New Roman"/>
        </w:rPr>
        <w:t xml:space="preserve"> GTP-binding proteins inhibit cAMP activation of chloride channels in cystic fibrosis airway epithelial cells. </w:t>
      </w:r>
      <w:r w:rsidR="003363A6">
        <w:rPr>
          <w:rFonts w:cs="Times New Roman"/>
        </w:rPr>
        <w:t>Proc Natl Acad Sci USA</w:t>
      </w:r>
      <w:r w:rsidRPr="004D7654">
        <w:rPr>
          <w:rFonts w:cs="Times New Roman"/>
        </w:rPr>
        <w:t xml:space="preserve"> 89: 10623-10627.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Schwiebert, E.M., M.M. Morales, S. Devid</w:t>
      </w:r>
      <w:r w:rsidR="000D5993">
        <w:rPr>
          <w:rFonts w:cs="Times New Roman"/>
        </w:rPr>
        <w:t>as, M.E. Egan and W.B. Guggino (1998)</w:t>
      </w:r>
      <w:r w:rsidRPr="004D7654">
        <w:rPr>
          <w:rFonts w:cs="Times New Roman"/>
        </w:rPr>
        <w:t xml:space="preserve"> Chloride channel and chloride conductance regulator domains of CFTR, the cystic fibrosis transmembrane conductance regulator. </w:t>
      </w:r>
      <w:r w:rsidR="003363A6">
        <w:rPr>
          <w:rFonts w:cs="Times New Roman"/>
        </w:rPr>
        <w:t>Proc Natl Acad Sci USA</w:t>
      </w:r>
      <w:r w:rsidRPr="004D7654">
        <w:rPr>
          <w:rFonts w:cs="Times New Roman"/>
        </w:rPr>
        <w:t xml:space="preserve"> 95: 2674-2679.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Seamon, K.B.,</w:t>
      </w:r>
      <w:r w:rsidR="000D5993">
        <w:rPr>
          <w:rFonts w:cs="Times New Roman"/>
        </w:rPr>
        <w:t xml:space="preserve"> W. Padgett and J.W. Daly (1981)</w:t>
      </w:r>
      <w:r w:rsidRPr="004D7654">
        <w:rPr>
          <w:rFonts w:cs="Times New Roman"/>
        </w:rPr>
        <w:t xml:space="preserve"> Forskolin: unique diterpene activator of adenylate cyclase in membranes and in intact cells. </w:t>
      </w:r>
      <w:r w:rsidR="003363A6">
        <w:rPr>
          <w:rFonts w:cs="Times New Roman"/>
        </w:rPr>
        <w:t>Proc Natl Acad Sci USA</w:t>
      </w:r>
      <w:r w:rsidRPr="004D7654">
        <w:rPr>
          <w:rFonts w:cs="Times New Roman"/>
        </w:rPr>
        <w:t xml:space="preserve"> 78: 3363-3367.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Seargean</w:t>
      </w:r>
      <w:r w:rsidR="000D5993">
        <w:rPr>
          <w:rFonts w:cs="Times New Roman"/>
        </w:rPr>
        <w:t>t, L.E., and R.A. Stinson (1979)</w:t>
      </w:r>
      <w:r w:rsidRPr="004D7654">
        <w:rPr>
          <w:rFonts w:cs="Times New Roman"/>
        </w:rPr>
        <w:t xml:space="preserve"> Inhibition of human alkaline phosphatases by vanadate. Biochem J 181: 247-250.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Sefton,</w:t>
      </w:r>
      <w:r w:rsidR="000D5993">
        <w:rPr>
          <w:rFonts w:cs="Times New Roman"/>
        </w:rPr>
        <w:t xml:space="preserve"> B.M., T. Hunter and K. Beemon (1979)</w:t>
      </w:r>
      <w:r w:rsidRPr="004D7654">
        <w:rPr>
          <w:rFonts w:cs="Times New Roman"/>
        </w:rPr>
        <w:t xml:space="preserve"> Product of in vitro translation of the Rous sarcoma virus </w:t>
      </w:r>
      <w:r w:rsidRPr="000D5993">
        <w:rPr>
          <w:rFonts w:cs="Times New Roman"/>
          <w:i/>
        </w:rPr>
        <w:t>src</w:t>
      </w:r>
      <w:r w:rsidRPr="004D7654">
        <w:rPr>
          <w:rFonts w:cs="Times New Roman"/>
        </w:rPr>
        <w:t xml:space="preserve"> gene has protein kinase activity. J Virol 30: 311-318.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Seibert, F.S., J.A. Tabcharani, X.B. Chang, A.M. Dulhanty, C. Mathews, </w:t>
      </w:r>
      <w:r w:rsidR="000D5993">
        <w:rPr>
          <w:rFonts w:cs="Times New Roman"/>
        </w:rPr>
        <w:t>J.W. Hanrahan and J.R. Riordan (1995)</w:t>
      </w:r>
      <w:r w:rsidRPr="004D7654">
        <w:rPr>
          <w:rFonts w:cs="Times New Roman"/>
        </w:rPr>
        <w:t xml:space="preserve"> cAMP-dependent protein kinase-mediated phosphorylation of cystic fibrosis </w:t>
      </w:r>
      <w:r w:rsidRPr="004D7654">
        <w:rPr>
          <w:rFonts w:cs="Times New Roman"/>
        </w:rPr>
        <w:lastRenderedPageBreak/>
        <w:t>transmembrane conductance regulator residue Ser-753 and its role in channel activation. J Biol Chem 270: 2158-2162.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Sharma, M., F. Pampinella, C. Nemes, M. Benharouga, J. So, K. Du, K.G. Bache, B. Papsin, N. Zerangue, H. Stenmark an</w:t>
      </w:r>
      <w:r w:rsidR="000D5993">
        <w:rPr>
          <w:rFonts w:cs="Times New Roman"/>
        </w:rPr>
        <w:t>d G.L. Lukacs (2004)</w:t>
      </w:r>
      <w:r w:rsidRPr="004D7654">
        <w:rPr>
          <w:rFonts w:cs="Times New Roman"/>
        </w:rPr>
        <w:t xml:space="preserve"> Misfolding diverts CFTR from recycling to degradation: quality control at early endosomes. J Cell Biol 164: 923-933.</w:t>
      </w:r>
    </w:p>
    <w:p w:rsidR="008737FC" w:rsidRPr="004D7654" w:rsidRDefault="008737FC" w:rsidP="004C46AB">
      <w:pPr>
        <w:spacing w:line="240" w:lineRule="auto"/>
        <w:rPr>
          <w:rFonts w:cs="Times New Roman"/>
        </w:rPr>
      </w:pPr>
    </w:p>
    <w:p w:rsidR="004C46AB" w:rsidRPr="004D7654" w:rsidRDefault="000D5993" w:rsidP="004C46AB">
      <w:pPr>
        <w:spacing w:line="240" w:lineRule="auto"/>
        <w:rPr>
          <w:rFonts w:cs="Times New Roman"/>
        </w:rPr>
      </w:pPr>
      <w:r>
        <w:rPr>
          <w:rFonts w:cs="Times New Roman"/>
        </w:rPr>
        <w:t>Sheppard, D.N</w:t>
      </w:r>
      <w:r w:rsidR="00BD299C">
        <w:rPr>
          <w:rFonts w:cs="Times New Roman"/>
        </w:rPr>
        <w:t>., Liu, J., Zhou, Z. and Mall, M. A.</w:t>
      </w:r>
      <w:r>
        <w:rPr>
          <w:rFonts w:cs="Times New Roman"/>
        </w:rPr>
        <w:t xml:space="preserve"> (2011)</w:t>
      </w:r>
      <w:r w:rsidR="004C46AB" w:rsidRPr="004D7654">
        <w:rPr>
          <w:rFonts w:cs="Times New Roman"/>
        </w:rPr>
        <w:t xml:space="preserve"> Treatment of Cystic Fibrosis Lung Disease –</w:t>
      </w:r>
      <w:r>
        <w:rPr>
          <w:rFonts w:cs="Times New Roman"/>
        </w:rPr>
        <w:t xml:space="preserve"> </w:t>
      </w:r>
      <w:r w:rsidR="004C46AB" w:rsidRPr="004D7654">
        <w:rPr>
          <w:rFonts w:cs="Times New Roman"/>
        </w:rPr>
        <w:t>The Development of Drugs Targeting Cystic Fibrosis Transmembrane</w:t>
      </w:r>
      <w:r>
        <w:rPr>
          <w:rFonts w:cs="Times New Roman"/>
        </w:rPr>
        <w:t xml:space="preserve"> </w:t>
      </w:r>
      <w:r w:rsidR="004C46AB" w:rsidRPr="004D7654">
        <w:rPr>
          <w:rFonts w:cs="Times New Roman"/>
        </w:rPr>
        <w:t>Conductance Regulator Dysfunctio</w:t>
      </w:r>
      <w:r w:rsidR="00F203F6">
        <w:rPr>
          <w:rFonts w:cs="Times New Roman"/>
        </w:rPr>
        <w:t xml:space="preserve">n. European Respiratory Disease </w:t>
      </w:r>
      <w:r w:rsidRPr="00F203F6">
        <w:rPr>
          <w:rFonts w:cs="Times New Roman"/>
          <w:color w:val="000000"/>
          <w:szCs w:val="24"/>
          <w:shd w:val="clear" w:color="auto" w:fill="FFFFFF"/>
        </w:rPr>
        <w:t>7(1):</w:t>
      </w:r>
      <w:r w:rsidR="00F203F6">
        <w:rPr>
          <w:rFonts w:cs="Times New Roman"/>
          <w:color w:val="000000"/>
          <w:szCs w:val="24"/>
          <w:shd w:val="clear" w:color="auto" w:fill="FFFFFF"/>
        </w:rPr>
        <w:t xml:space="preserve"> </w:t>
      </w:r>
      <w:r w:rsidRPr="00F203F6">
        <w:rPr>
          <w:rFonts w:cs="Times New Roman"/>
          <w:color w:val="000000"/>
          <w:szCs w:val="24"/>
          <w:shd w:val="clear" w:color="auto" w:fill="FFFFFF"/>
        </w:rPr>
        <w:t>12–</w:t>
      </w:r>
      <w:r w:rsidR="00BD299C">
        <w:rPr>
          <w:rFonts w:cs="Times New Roman"/>
          <w:color w:val="000000"/>
          <w:szCs w:val="24"/>
          <w:shd w:val="clear" w:color="auto" w:fill="FFFFFF"/>
        </w:rPr>
        <w:t>1</w:t>
      </w:r>
      <w:r w:rsidRPr="00F203F6">
        <w:rPr>
          <w:rFonts w:cs="Times New Roman"/>
          <w:color w:val="000000"/>
          <w:szCs w:val="24"/>
          <w:shd w:val="clear" w:color="auto" w:fill="FFFFFF"/>
        </w:rPr>
        <w:t>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Sheppard, D.N., L.S. Ostedgaa</w:t>
      </w:r>
      <w:r w:rsidR="00F203F6">
        <w:rPr>
          <w:rFonts w:cs="Times New Roman"/>
        </w:rPr>
        <w:t>rd, M.C. Winter and M.J. Welsh (1995)</w:t>
      </w:r>
      <w:r w:rsidRPr="004D7654">
        <w:rPr>
          <w:rFonts w:cs="Times New Roman"/>
        </w:rPr>
        <w:t xml:space="preserve"> Mechanism of dysfunction of two nucleotide binding domain mutations in cystic fibrosis transmembrane conductance regulator that are associated with pancreatic sufficiency. EMBO J 14: 876-883.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Sheppard, D.N., D.P. Rich, L.S. Ostedgaard, R.J. Greg</w:t>
      </w:r>
      <w:r w:rsidR="00F203F6">
        <w:rPr>
          <w:rFonts w:cs="Times New Roman"/>
        </w:rPr>
        <w:t>ory, A.E. Smith and M.J. Welsh (1993)</w:t>
      </w:r>
      <w:r w:rsidRPr="004D7654">
        <w:rPr>
          <w:rFonts w:cs="Times New Roman"/>
        </w:rPr>
        <w:t xml:space="preserve"> Mutations in CFTR associated with mild-disease-form Cl</w:t>
      </w:r>
      <w:r w:rsidRPr="00F203F6">
        <w:rPr>
          <w:rFonts w:cs="Times New Roman"/>
          <w:vertAlign w:val="superscript"/>
        </w:rPr>
        <w:t>-</w:t>
      </w:r>
      <w:r w:rsidRPr="004D7654">
        <w:rPr>
          <w:rFonts w:cs="Times New Roman"/>
        </w:rPr>
        <w:t xml:space="preserve"> channels with altered pore properties. Nature 362: 160-164.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She</w:t>
      </w:r>
      <w:r w:rsidR="00F203F6">
        <w:rPr>
          <w:rFonts w:cs="Times New Roman"/>
        </w:rPr>
        <w:t>ppard, D.N., and K.A. Robinson (1997)</w:t>
      </w:r>
      <w:r w:rsidRPr="004D7654">
        <w:rPr>
          <w:rFonts w:cs="Times New Roman"/>
        </w:rPr>
        <w:t xml:space="preserve"> Mechanism of glibenclamide inhibition of cystic fibrosis transmembrane conductance regulator Cl</w:t>
      </w:r>
      <w:r w:rsidRPr="00F203F6">
        <w:rPr>
          <w:rFonts w:cs="Times New Roman"/>
          <w:vertAlign w:val="superscript"/>
        </w:rPr>
        <w:t>-</w:t>
      </w:r>
      <w:r w:rsidRPr="004D7654">
        <w:rPr>
          <w:rFonts w:cs="Times New Roman"/>
        </w:rPr>
        <w:t xml:space="preserve"> channels expressed in a murin</w:t>
      </w:r>
      <w:r w:rsidR="00F203F6">
        <w:rPr>
          <w:rFonts w:cs="Times New Roman"/>
        </w:rPr>
        <w:t>e cell line. J Physiol 503 (</w:t>
      </w:r>
      <w:r w:rsidRPr="004D7654">
        <w:rPr>
          <w:rFonts w:cs="Times New Roman"/>
        </w:rPr>
        <w:t>2): 333-346.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Sheppard</w:t>
      </w:r>
      <w:r w:rsidR="00F203F6">
        <w:rPr>
          <w:rFonts w:cs="Times New Roman"/>
        </w:rPr>
        <w:t>, D.N., and M.J. Welsh (1999)</w:t>
      </w:r>
      <w:r w:rsidRPr="004D7654">
        <w:rPr>
          <w:rFonts w:cs="Times New Roman"/>
        </w:rPr>
        <w:t xml:space="preserve"> Structure and function of the CFTR chloride channel. Physiol Rev 79: S23-45.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Shuba</w:t>
      </w:r>
      <w:r w:rsidR="00F203F6">
        <w:rPr>
          <w:rFonts w:cs="Times New Roman"/>
        </w:rPr>
        <w:t>, L.M., and T.F. McDonald (1997)</w:t>
      </w:r>
      <w:r w:rsidRPr="004D7654">
        <w:rPr>
          <w:rFonts w:cs="Times New Roman"/>
        </w:rPr>
        <w:t xml:space="preserve"> Synergistic activation of guinea-pig cardiac cystic fibrosis transmembrane conductance regulator by the tyrosine kinase inhibitor geniste</w:t>
      </w:r>
      <w:r w:rsidR="00F203F6">
        <w:rPr>
          <w:rFonts w:cs="Times New Roman"/>
        </w:rPr>
        <w:t>in and cAMP. J Physiol 505 (</w:t>
      </w:r>
      <w:r w:rsidRPr="004D7654">
        <w:rPr>
          <w:rFonts w:cs="Times New Roman"/>
        </w:rPr>
        <w:t>1): 23-40.</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Simon, M.I.,</w:t>
      </w:r>
      <w:r w:rsidR="00F203F6">
        <w:rPr>
          <w:rFonts w:cs="Times New Roman"/>
        </w:rPr>
        <w:t xml:space="preserve"> M.P. Strathmann and N. Gautam (1991)</w:t>
      </w:r>
      <w:r w:rsidRPr="004D7654">
        <w:rPr>
          <w:rFonts w:cs="Times New Roman"/>
        </w:rPr>
        <w:t xml:space="preserve"> Diversity of G proteins in signal transduction. Science 252: 802-808.</w:t>
      </w:r>
    </w:p>
    <w:p w:rsidR="004C46AB" w:rsidRPr="004D7654" w:rsidRDefault="004C46AB" w:rsidP="004C46AB">
      <w:pPr>
        <w:spacing w:line="240" w:lineRule="auto"/>
        <w:rPr>
          <w:rFonts w:cs="Times New Roman"/>
        </w:rPr>
      </w:pPr>
      <w:r w:rsidRPr="004D7654">
        <w:rPr>
          <w:rFonts w:cs="Times New Roman"/>
        </w:rPr>
        <w:t>Smith, S.S., X. Liu, Z.R. Zhang, F. Sun, T.E. Kriewall, N.A. McC</w:t>
      </w:r>
      <w:r w:rsidR="00F203F6">
        <w:rPr>
          <w:rFonts w:cs="Times New Roman"/>
        </w:rPr>
        <w:t>arty and D.C. Dawson (2001)</w:t>
      </w:r>
      <w:r w:rsidRPr="004D7654">
        <w:rPr>
          <w:rFonts w:cs="Times New Roman"/>
        </w:rPr>
        <w:t xml:space="preserve"> CFTR: covalent and noncovalent modification suggests a role for fixed charges in anion conduction. J Gen Physiol 118: 407-431.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Sorensen, S.D., D.A. Linseman, E.L. McEwen</w:t>
      </w:r>
      <w:r w:rsidR="00F203F6">
        <w:rPr>
          <w:rFonts w:cs="Times New Roman"/>
        </w:rPr>
        <w:t>, A.M. Heacock and S.K. Fisher (1998)</w:t>
      </w:r>
      <w:r w:rsidRPr="004D7654">
        <w:rPr>
          <w:rFonts w:cs="Times New Roman"/>
        </w:rPr>
        <w:t xml:space="preserve"> A role for a wortmannin-sensitive phosphatidylinositol-4-kinase in the endocytosis of muscarinic cholinergic receptors. Mol Pharmacol 53: 827-836.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Soule, H.D., J. Vazguez, A. Long,</w:t>
      </w:r>
      <w:r w:rsidR="00F203F6">
        <w:rPr>
          <w:rFonts w:cs="Times New Roman"/>
        </w:rPr>
        <w:t xml:space="preserve"> S. Albert and M. Brennan (1973)</w:t>
      </w:r>
      <w:r w:rsidRPr="004D7654">
        <w:rPr>
          <w:rFonts w:cs="Times New Roman"/>
        </w:rPr>
        <w:t xml:space="preserve"> A human cell line from a pleural effusion derived from a breast carcinoma. J Natl Cancer Inst 51: 1409-1416.</w:t>
      </w:r>
    </w:p>
    <w:p w:rsidR="008737FC" w:rsidRPr="004D7654" w:rsidRDefault="008737FC" w:rsidP="004C46AB">
      <w:pPr>
        <w:spacing w:line="240" w:lineRule="auto"/>
        <w:rPr>
          <w:rFonts w:cs="Times New Roman"/>
        </w:rPr>
      </w:pPr>
    </w:p>
    <w:p w:rsidR="008737FC" w:rsidRPr="004D7654" w:rsidRDefault="004C46AB" w:rsidP="004C46AB">
      <w:pPr>
        <w:spacing w:line="240" w:lineRule="auto"/>
        <w:rPr>
          <w:rFonts w:cs="Times New Roman"/>
        </w:rPr>
      </w:pPr>
      <w:r w:rsidRPr="004D7654">
        <w:rPr>
          <w:rFonts w:cs="Times New Roman"/>
        </w:rPr>
        <w:t>Spruce, A.E., N.B. S</w:t>
      </w:r>
      <w:r w:rsidR="00F203F6">
        <w:rPr>
          <w:rFonts w:cs="Times New Roman"/>
        </w:rPr>
        <w:t>tanden and P.R. Stanfield (1985)</w:t>
      </w:r>
      <w:r w:rsidRPr="004D7654">
        <w:rPr>
          <w:rFonts w:cs="Times New Roman"/>
        </w:rPr>
        <w:t xml:space="preserve"> Voltage-dependent ATP-sensitive potassium channels of skeletal muscle</w:t>
      </w:r>
      <w:r w:rsidR="00F203F6">
        <w:rPr>
          <w:rFonts w:cs="Times New Roman"/>
        </w:rPr>
        <w:t xml:space="preserve"> membrane. Nature 316: 736-738.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Srivastava, S., Z. Li, K. Ko, P. Choudhury, M. Albaqumi, A.K. Johnson, Y. Yan, J.M. Backer, D. Unutmaz,</w:t>
      </w:r>
      <w:r w:rsidR="00F203F6">
        <w:rPr>
          <w:rFonts w:cs="Times New Roman"/>
        </w:rPr>
        <w:t xml:space="preserve"> W.A. Coetzee and E.Y. Skolnik (</w:t>
      </w:r>
      <w:r w:rsidRPr="004D7654">
        <w:rPr>
          <w:rFonts w:cs="Times New Roman"/>
        </w:rPr>
        <w:t>2006</w:t>
      </w:r>
      <w:r w:rsidR="00F203F6">
        <w:rPr>
          <w:rFonts w:cs="Times New Roman"/>
        </w:rPr>
        <w:t>)</w:t>
      </w:r>
      <w:r w:rsidRPr="004D7654">
        <w:rPr>
          <w:rFonts w:cs="Times New Roman"/>
        </w:rPr>
        <w:t xml:space="preserve"> Histidine phosphorylation of the potassium channel K</w:t>
      </w:r>
      <w:r w:rsidRPr="00F203F6">
        <w:rPr>
          <w:rFonts w:cs="Times New Roman"/>
          <w:vertAlign w:val="subscript"/>
        </w:rPr>
        <w:t>Ca</w:t>
      </w:r>
      <w:r w:rsidRPr="004D7654">
        <w:rPr>
          <w:rFonts w:cs="Times New Roman"/>
        </w:rPr>
        <w:t>3.1 by nucleoside diphosphate kinase B is required for activation of K</w:t>
      </w:r>
      <w:r w:rsidRPr="00F203F6">
        <w:rPr>
          <w:rFonts w:cs="Times New Roman"/>
          <w:vertAlign w:val="subscript"/>
        </w:rPr>
        <w:t>Ca</w:t>
      </w:r>
      <w:r w:rsidRPr="004D7654">
        <w:rPr>
          <w:rFonts w:cs="Times New Roman"/>
        </w:rPr>
        <w:t>3.1 and CD4 T cells. Mol Cell 24: 665-675.</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Stahl, J.A., A. Leone, A.M. Rosengard, L. Porter,</w:t>
      </w:r>
      <w:r w:rsidR="00F203F6">
        <w:rPr>
          <w:rFonts w:cs="Times New Roman"/>
        </w:rPr>
        <w:t xml:space="preserve"> C.R. King and P.S. Steeg (1991)</w:t>
      </w:r>
      <w:r w:rsidRPr="004D7654">
        <w:rPr>
          <w:rFonts w:cs="Times New Roman"/>
        </w:rPr>
        <w:t xml:space="preserve"> Identification of a second human nm23 gene, nm23-H2. Cancer Res 51: 445-449.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Steeg, P.S., G. Bevilacqua, L. Kopper, U.P. Thorgeirsson, J.E. Talmadge, L.A. Liotta and M.E.</w:t>
      </w:r>
      <w:r w:rsidR="00F203F6">
        <w:rPr>
          <w:rFonts w:cs="Times New Roman"/>
        </w:rPr>
        <w:t xml:space="preserve"> Sobel (1988a)</w:t>
      </w:r>
      <w:r w:rsidRPr="004D7654">
        <w:rPr>
          <w:rFonts w:cs="Times New Roman"/>
        </w:rPr>
        <w:t xml:space="preserve"> Evidence for a novel gene associated with low tumor metastatic potential. J Natl Cancer Inst 80: 200-204.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Steeg, P.S., G. Bevilacqua, R. Pozzat</w:t>
      </w:r>
      <w:r w:rsidR="00F203F6">
        <w:rPr>
          <w:rFonts w:cs="Times New Roman"/>
        </w:rPr>
        <w:t>ti, L.A. Liotta and M.E. Sobel (1988b)</w:t>
      </w:r>
      <w:r w:rsidRPr="004D7654">
        <w:rPr>
          <w:rFonts w:cs="Times New Roman"/>
        </w:rPr>
        <w:t xml:space="preserve"> Altered expression of NM23, a gene associated with low tumor metastatic potential, during adenovirus 2 Ela inhibition of experimental metastasis. Cancer Res 48: 6550-6554.</w:t>
      </w:r>
    </w:p>
    <w:p w:rsidR="008737FC" w:rsidRPr="004D7654" w:rsidRDefault="008737FC" w:rsidP="004C46AB">
      <w:pPr>
        <w:spacing w:line="240" w:lineRule="auto"/>
        <w:rPr>
          <w:rFonts w:cs="Times New Roman"/>
        </w:rPr>
      </w:pPr>
    </w:p>
    <w:p w:rsidR="004C46AB" w:rsidRPr="004D7654" w:rsidRDefault="00F203F6" w:rsidP="004C46AB">
      <w:pPr>
        <w:spacing w:line="240" w:lineRule="auto"/>
        <w:rPr>
          <w:rFonts w:cs="Times New Roman"/>
        </w:rPr>
      </w:pPr>
      <w:r>
        <w:rPr>
          <w:rFonts w:cs="Times New Roman"/>
        </w:rPr>
        <w:t>Stoker, A.W (2005)</w:t>
      </w:r>
      <w:r w:rsidR="004C46AB" w:rsidRPr="004D7654">
        <w:rPr>
          <w:rFonts w:cs="Times New Roman"/>
        </w:rPr>
        <w:t xml:space="preserve"> Protein tyrosine phosphatases and signalling. J Endocrinol 185: 19-33.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Stutts, M.J., C.M. Canessa, J.C. Olsen, M. Hamrick, J.A. Cohn, B.C.</w:t>
      </w:r>
      <w:r w:rsidR="00F203F6">
        <w:rPr>
          <w:rFonts w:cs="Times New Roman"/>
        </w:rPr>
        <w:t xml:space="preserve"> Rossier and R.C. Boucher (1995)</w:t>
      </w:r>
      <w:r w:rsidRPr="004D7654">
        <w:rPr>
          <w:rFonts w:cs="Times New Roman"/>
        </w:rPr>
        <w:t xml:space="preserve"> CFTR as a cAMP-dependent regulator of sodium channels. Science 269: 847-850.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Stutts, M.J., S.E. Gabriel, J.C. Olsen, J.T. Gatzy, T.L. O'Connell, E.</w:t>
      </w:r>
      <w:r w:rsidR="00F203F6">
        <w:rPr>
          <w:rFonts w:cs="Times New Roman"/>
        </w:rPr>
        <w:t>M. Price and R.C. Boucher (1993)</w:t>
      </w:r>
      <w:r w:rsidRPr="004D7654">
        <w:rPr>
          <w:rFonts w:cs="Times New Roman"/>
        </w:rPr>
        <w:t xml:space="preserve"> Functional consequences of heterologous expression of the cystic fibrosis transmembrane conductance regulator in fibroblasts. J Biol Chem 268: 20653-20658.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Stutts, M.J</w:t>
      </w:r>
      <w:r w:rsidR="00F203F6">
        <w:rPr>
          <w:rFonts w:cs="Times New Roman"/>
        </w:rPr>
        <w:t>., D.C. Henke and R.C. Boucher (1990)</w:t>
      </w:r>
      <w:r w:rsidRPr="004D7654">
        <w:rPr>
          <w:rFonts w:cs="Times New Roman"/>
        </w:rPr>
        <w:t xml:space="preserve"> Diphenylamine-2-carboxylate (DPC) inhibits both Cl</w:t>
      </w:r>
      <w:r w:rsidRPr="00F203F6">
        <w:rPr>
          <w:rFonts w:cs="Times New Roman"/>
          <w:vertAlign w:val="superscript"/>
        </w:rPr>
        <w:t>-</w:t>
      </w:r>
      <w:r w:rsidRPr="004D7654">
        <w:rPr>
          <w:rFonts w:cs="Times New Roman"/>
        </w:rPr>
        <w:t xml:space="preserve"> conductance and cyclooxygenase of canine tracheal epithelium. Pflugers Arch 415: 611-616.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Sui, X.F., T.D. Kiser, S.W. Hyun, D.J. Angelini, R.L. Del Vecchio, B.A. Young, J.D. Hasday, L.H. Romer, A. Passaniti</w:t>
      </w:r>
      <w:r w:rsidR="00F203F6">
        <w:rPr>
          <w:rFonts w:cs="Times New Roman"/>
        </w:rPr>
        <w:t>, N.K. Tonks and S.E. Goldblum (2005)</w:t>
      </w:r>
      <w:r w:rsidRPr="004D7654">
        <w:rPr>
          <w:rFonts w:cs="Times New Roman"/>
        </w:rPr>
        <w:t xml:space="preserve"> Receptor protein tyrosine phosphatase micro regulates the paracellular pathway in human lung microvascular endothelia. Am J Pathol 166: 1247-1258.</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Sun, F., Z. Mi, S.B. Condliffe, C.A. Bertrand, X. Gong, X. Lu, R. Zhang, J.D. Latoche, J.M. Pilewski, P.D. </w:t>
      </w:r>
      <w:r w:rsidR="00F203F6">
        <w:rPr>
          <w:rFonts w:cs="Times New Roman"/>
        </w:rPr>
        <w:t>Robbins and R.A. Frizzell (2008)</w:t>
      </w:r>
      <w:r w:rsidRPr="004D7654">
        <w:rPr>
          <w:rFonts w:cs="Times New Roman"/>
        </w:rPr>
        <w:t xml:space="preserve"> Chaperone displacement from mutant cystic fibrosis transmembrane conductance regulator restores its function in human airway epithelia. FASEB J 22: 3255-3263.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Szabo, K., G. Sza</w:t>
      </w:r>
      <w:r w:rsidR="00F203F6">
        <w:rPr>
          <w:rFonts w:cs="Times New Roman"/>
        </w:rPr>
        <w:t>kacs, T. Hegeds and B. Sarkadi (1999)</w:t>
      </w:r>
      <w:r w:rsidRPr="004D7654">
        <w:rPr>
          <w:rFonts w:cs="Times New Roman"/>
        </w:rPr>
        <w:t xml:space="preserve"> Nucleotide occlusion in the human cystic fibrosis transmembrane conductance regulator. Different patterns in the two nucleotide binding domains. J Biol Chem 274: 12209-12212.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Tabcharani, J.A., X.B. Chang, J.R. Riordan and J.W. Hanrahan</w:t>
      </w:r>
      <w:r w:rsidR="00F203F6">
        <w:rPr>
          <w:rFonts w:cs="Times New Roman"/>
        </w:rPr>
        <w:t xml:space="preserve"> (1991)</w:t>
      </w:r>
      <w:r w:rsidRPr="004D7654">
        <w:rPr>
          <w:rFonts w:cs="Times New Roman"/>
        </w:rPr>
        <w:t xml:space="preserve"> Phosphorylation-regulated Cl</w:t>
      </w:r>
      <w:r w:rsidRPr="00F203F6">
        <w:rPr>
          <w:rFonts w:cs="Times New Roman"/>
          <w:vertAlign w:val="superscript"/>
        </w:rPr>
        <w:t>-</w:t>
      </w:r>
      <w:r w:rsidRPr="004D7654">
        <w:rPr>
          <w:rFonts w:cs="Times New Roman"/>
        </w:rPr>
        <w:t xml:space="preserve"> channel in CHO cells stably expressing the cystic fibrosis gene. Nature 352: 628-631.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Tabcharani, J.A., W. Low, D. Elie and J.W. Hanrahan</w:t>
      </w:r>
      <w:r w:rsidR="00F203F6">
        <w:rPr>
          <w:rFonts w:cs="Times New Roman"/>
        </w:rPr>
        <w:t xml:space="preserve"> (1990)</w:t>
      </w:r>
      <w:r w:rsidRPr="004D7654">
        <w:rPr>
          <w:rFonts w:cs="Times New Roman"/>
        </w:rPr>
        <w:t xml:space="preserve"> Low-conductance chloride channel activated by cAMP in the epithelial cell line T84. FEBS Lett 270: 157-164.</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Taddei, A., C. Folli, O. Zegarra-Moran, P. Fanen, </w:t>
      </w:r>
      <w:r w:rsidR="00F203F6">
        <w:rPr>
          <w:rFonts w:cs="Times New Roman"/>
        </w:rPr>
        <w:t>A.S. Verkman and L.J. Galietta (2004)</w:t>
      </w:r>
      <w:r w:rsidRPr="004D7654">
        <w:rPr>
          <w:rFonts w:cs="Times New Roman"/>
        </w:rPr>
        <w:t xml:space="preserve"> Altered channel gating mechanism for CFTR inhibition by a high-affinity thiazolidinone blocker. FEBS Lett 558: 52-56.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Tang, B.</w:t>
      </w:r>
      <w:r w:rsidR="00F203F6">
        <w:rPr>
          <w:rFonts w:cs="Times New Roman"/>
        </w:rPr>
        <w:t>L., H.Y. Gee and M.G. Lee (2011)</w:t>
      </w:r>
      <w:r w:rsidRPr="004D7654">
        <w:rPr>
          <w:rFonts w:cs="Times New Roman"/>
        </w:rPr>
        <w:t xml:space="preserve"> The cystic fibrosis transmembrane conductance regulator's expanding SNARE interactome. Traffic 12: 364-371.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 xml:space="preserve">Tarran, </w:t>
      </w:r>
      <w:r w:rsidR="00F203F6">
        <w:rPr>
          <w:rFonts w:cs="Times New Roman"/>
        </w:rPr>
        <w:t>R., B. Button and R.C. Boucher (2006)</w:t>
      </w:r>
      <w:r w:rsidRPr="004D7654">
        <w:rPr>
          <w:rFonts w:cs="Times New Roman"/>
        </w:rPr>
        <w:t xml:space="preserve"> Regulation of normal and cystic fibrosis airway surface liquid volume by phasic shear stress. Annu Rev Physiol 68: 543-561.</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Tavare, J.M.</w:t>
      </w:r>
      <w:r w:rsidR="00F203F6">
        <w:rPr>
          <w:rFonts w:cs="Times New Roman"/>
        </w:rPr>
        <w:t>, L.M. Fletcher and G.I. Welsh (2001)</w:t>
      </w:r>
      <w:r w:rsidRPr="004D7654">
        <w:rPr>
          <w:rFonts w:cs="Times New Roman"/>
        </w:rPr>
        <w:t xml:space="preserve"> Using green fluorescent protein to study intracellular signalling. J Endocrinol 170: 297-306.</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Teng, L., M. Kerbiriou, M. Taiya, S. Le Hir, O. Mignen, </w:t>
      </w:r>
      <w:r w:rsidR="00F203F6">
        <w:rPr>
          <w:rFonts w:cs="Times New Roman"/>
        </w:rPr>
        <w:t>N. Benz, P. Trouve and C. Ferec</w:t>
      </w:r>
      <w:r w:rsidRPr="004D7654">
        <w:rPr>
          <w:rFonts w:cs="Times New Roman"/>
        </w:rPr>
        <w:t xml:space="preserve"> </w:t>
      </w:r>
      <w:r w:rsidR="00F203F6">
        <w:rPr>
          <w:rFonts w:cs="Times New Roman"/>
        </w:rPr>
        <w:t>(2012)</w:t>
      </w:r>
      <w:r w:rsidRPr="004D7654">
        <w:rPr>
          <w:rFonts w:cs="Times New Roman"/>
        </w:rPr>
        <w:t xml:space="preserve"> Proteomic identification of calumenin as a G551D-CFTR associated protein. PLoS One 7: e40173.</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Terasaki, T., Y. Shimosato, T. Nakajima, M. Tsumuraya, S. Morinaga, S. Hirohashi, K. Yamaguchi, K. Kato, H</w:t>
      </w:r>
      <w:r w:rsidR="00F203F6">
        <w:rPr>
          <w:rFonts w:cs="Times New Roman"/>
        </w:rPr>
        <w:t>. Ichinose and T. Nagatsu (1986)</w:t>
      </w:r>
      <w:r w:rsidRPr="004D7654">
        <w:rPr>
          <w:rFonts w:cs="Times New Roman"/>
        </w:rPr>
        <w:t xml:space="preserve"> Changes in cell characteristics due to culture conditions in cell lines from human small cell lung cancer. Jpn J Clin Oncol 16: 203-212.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Thelin, W.R., M. Kesimer, R. Tarran, S.M. Kreda, B.R. Grubb, J.K. Sheehan, M.J</w:t>
      </w:r>
      <w:r w:rsidR="00F203F6">
        <w:rPr>
          <w:rFonts w:cs="Times New Roman"/>
        </w:rPr>
        <w:t>. Stutts and S.L. Milgram (2005)</w:t>
      </w:r>
      <w:r w:rsidRPr="004D7654">
        <w:rPr>
          <w:rFonts w:cs="Times New Roman"/>
        </w:rPr>
        <w:t xml:space="preserve"> The cystic fibrosis transmembrane conductance regulator is regulated by a direct interaction with the protein phosphatase 2A. J Biol Chem 280: 41512-41520.</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Tilly, B.C., N. van den Berghe, L.G. Tertoolen, M.</w:t>
      </w:r>
      <w:r w:rsidR="00F203F6">
        <w:rPr>
          <w:rFonts w:cs="Times New Roman"/>
        </w:rPr>
        <w:t>J. Edixhoven and H.R. de Jonge (1993)</w:t>
      </w:r>
      <w:r w:rsidRPr="004D7654">
        <w:rPr>
          <w:rFonts w:cs="Times New Roman"/>
        </w:rPr>
        <w:t xml:space="preserve"> Protein tyrosine phosphorylation is involved in osmoregulation of ionic conductances. J Biol Chem 268: 19919-19922.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Tokarska-Schlattner, M., M. Boissan, A. Munier, C. Borot, C. Mailleau, O. Speer, U. Sc</w:t>
      </w:r>
      <w:r w:rsidR="00F203F6">
        <w:rPr>
          <w:rFonts w:cs="Times New Roman"/>
        </w:rPr>
        <w:t>hlattner and M.L. Lacombe (2008)</w:t>
      </w:r>
      <w:r w:rsidRPr="004D7654">
        <w:rPr>
          <w:rFonts w:cs="Times New Roman"/>
        </w:rPr>
        <w:t xml:space="preserve"> The nucleoside diphosphate kinase D (NM23-H4) binds the inner mitochondrial membrane with high affinity to cardiolipin and couples nucleotide transfer with respiration. J Biol Chem 283: 26198-26207.</w:t>
      </w:r>
    </w:p>
    <w:p w:rsidR="008737FC" w:rsidRPr="004D7654" w:rsidRDefault="008737FC" w:rsidP="004C46AB">
      <w:pPr>
        <w:spacing w:line="240" w:lineRule="auto"/>
        <w:rPr>
          <w:rFonts w:cs="Times New Roman"/>
        </w:rPr>
      </w:pPr>
    </w:p>
    <w:p w:rsidR="004C46AB" w:rsidRDefault="00F203F6" w:rsidP="004C46AB">
      <w:pPr>
        <w:spacing w:line="240" w:lineRule="auto"/>
        <w:rPr>
          <w:rFonts w:cs="Times New Roman"/>
        </w:rPr>
      </w:pPr>
      <w:r>
        <w:rPr>
          <w:rFonts w:cs="Times New Roman"/>
        </w:rPr>
        <w:t>Tong, Q., and J.D. Stockand (2005)</w:t>
      </w:r>
      <w:r w:rsidR="004C46AB" w:rsidRPr="004D7654">
        <w:rPr>
          <w:rFonts w:cs="Times New Roman"/>
        </w:rPr>
        <w:t xml:space="preserve"> Receptor tyrosine kinases mediate epithelial Na</w:t>
      </w:r>
      <w:r>
        <w:rPr>
          <w:rFonts w:cs="Times New Roman"/>
          <w:vertAlign w:val="superscript"/>
        </w:rPr>
        <w:t>+</w:t>
      </w:r>
      <w:r w:rsidR="004C46AB" w:rsidRPr="004D7654">
        <w:rPr>
          <w:rFonts w:cs="Times New Roman"/>
        </w:rPr>
        <w:t xml:space="preserve"> channel inhibition by epidermal growth factor. Am J Physiol Renal Physiol 288: F150-161.</w:t>
      </w:r>
    </w:p>
    <w:p w:rsidR="00F203F6" w:rsidRPr="004D7654" w:rsidRDefault="00F203F6" w:rsidP="004C46AB">
      <w:pPr>
        <w:spacing w:line="240" w:lineRule="auto"/>
        <w:rPr>
          <w:rFonts w:cs="Times New Roman"/>
        </w:rPr>
      </w:pPr>
    </w:p>
    <w:p w:rsidR="008737FC" w:rsidRDefault="00F203F6" w:rsidP="004C46AB">
      <w:pPr>
        <w:spacing w:line="240" w:lineRule="auto"/>
        <w:rPr>
          <w:rFonts w:cs="Times New Roman"/>
        </w:rPr>
      </w:pPr>
      <w:r>
        <w:rPr>
          <w:rFonts w:cs="Times New Roman"/>
        </w:rPr>
        <w:t>Tonks, N.K. (2006)</w:t>
      </w:r>
      <w:r w:rsidR="004C46AB" w:rsidRPr="004D7654">
        <w:rPr>
          <w:rFonts w:cs="Times New Roman"/>
        </w:rPr>
        <w:t xml:space="preserve"> Protein tyrosine phosphatases: from genes, to function, to disease. Nat Rev Mol Cell Biol 7: 833-846.</w:t>
      </w:r>
    </w:p>
    <w:p w:rsidR="00B96889" w:rsidRPr="004D7654" w:rsidRDefault="00B96889" w:rsidP="004C46AB">
      <w:pPr>
        <w:spacing w:line="240" w:lineRule="auto"/>
        <w:rPr>
          <w:rFonts w:cs="Times New Roman"/>
        </w:rPr>
      </w:pPr>
    </w:p>
    <w:p w:rsidR="004C46AB" w:rsidRPr="004D7654" w:rsidRDefault="00F203F6" w:rsidP="004C46AB">
      <w:pPr>
        <w:spacing w:line="240" w:lineRule="auto"/>
        <w:rPr>
          <w:rFonts w:cs="Times New Roman"/>
        </w:rPr>
      </w:pPr>
      <w:r>
        <w:rPr>
          <w:rFonts w:cs="Times New Roman"/>
        </w:rPr>
        <w:t>Trapani, J.G., and S.J. Korn (2003)</w:t>
      </w:r>
      <w:r w:rsidR="004C46AB" w:rsidRPr="004D7654">
        <w:rPr>
          <w:rFonts w:cs="Times New Roman"/>
        </w:rPr>
        <w:t xml:space="preserve"> Control of ion channel expression for patch clamp recordings using an inducible expression system in mammalian cell lines. BMC Neurosci 4: 15.</w:t>
      </w:r>
    </w:p>
    <w:p w:rsidR="008737FC" w:rsidRPr="004D7654" w:rsidRDefault="008737FC" w:rsidP="004C46AB">
      <w:pPr>
        <w:spacing w:line="240" w:lineRule="auto"/>
        <w:rPr>
          <w:rFonts w:cs="Times New Roman"/>
        </w:rPr>
      </w:pPr>
    </w:p>
    <w:p w:rsidR="00B96889" w:rsidRDefault="00B96889" w:rsidP="004C46AB">
      <w:pPr>
        <w:spacing w:line="240" w:lineRule="auto"/>
        <w:rPr>
          <w:rFonts w:cs="Times New Roman"/>
        </w:rPr>
      </w:pPr>
      <w:r w:rsidRPr="004D7654">
        <w:rPr>
          <w:rFonts w:cs="Times New Roman"/>
        </w:rPr>
        <w:t>Treharne, K.</w:t>
      </w:r>
      <w:r>
        <w:rPr>
          <w:rFonts w:cs="Times New Roman"/>
        </w:rPr>
        <w:t>J., L.J. Marshall and A. Mehta (1994)</w:t>
      </w:r>
      <w:r w:rsidRPr="004D7654">
        <w:rPr>
          <w:rFonts w:cs="Times New Roman"/>
        </w:rPr>
        <w:t xml:space="preserve"> A novel chloride-dependent GTP-utilizing protein kinase in plasma membranes from human respiratory epitheli</w:t>
      </w:r>
      <w:r>
        <w:rPr>
          <w:rFonts w:cs="Times New Roman"/>
        </w:rPr>
        <w:t>um. Am J Physiol 267: L592-601.</w:t>
      </w:r>
    </w:p>
    <w:p w:rsidR="00B96889" w:rsidRDefault="00B96889" w:rsidP="004C46AB">
      <w:pPr>
        <w:spacing w:line="240" w:lineRule="auto"/>
        <w:rPr>
          <w:rFonts w:cs="Times New Roman"/>
        </w:rPr>
      </w:pPr>
    </w:p>
    <w:p w:rsidR="004C46AB" w:rsidRDefault="004C46AB" w:rsidP="004C46AB">
      <w:pPr>
        <w:spacing w:line="240" w:lineRule="auto"/>
        <w:rPr>
          <w:rFonts w:cs="Times New Roman"/>
        </w:rPr>
      </w:pPr>
      <w:r w:rsidRPr="004D7654">
        <w:rPr>
          <w:rFonts w:cs="Times New Roman"/>
        </w:rPr>
        <w:t>Treharne</w:t>
      </w:r>
      <w:r w:rsidR="00F203F6">
        <w:rPr>
          <w:rFonts w:cs="Times New Roman"/>
        </w:rPr>
        <w:t>, K.J., O.G. Best and A. Mehta (2009)</w:t>
      </w:r>
      <w:r w:rsidRPr="004D7654">
        <w:rPr>
          <w:rFonts w:cs="Times New Roman"/>
        </w:rPr>
        <w:t xml:space="preserve"> The phosphorylation status of membrane-bound nucleoside diphosphate kinase in epithelia and the role of AMP. Mol Cell Biochem 329: 107-114.</w:t>
      </w:r>
    </w:p>
    <w:p w:rsidR="00B96889" w:rsidRDefault="00B96889" w:rsidP="004C46AB">
      <w:pPr>
        <w:spacing w:line="240" w:lineRule="auto"/>
        <w:rPr>
          <w:rFonts w:cs="Times New Roman"/>
        </w:rPr>
      </w:pPr>
    </w:p>
    <w:p w:rsidR="00B96889" w:rsidRPr="004D7654" w:rsidRDefault="00B96889" w:rsidP="004C46AB">
      <w:pPr>
        <w:spacing w:line="240" w:lineRule="auto"/>
        <w:rPr>
          <w:rFonts w:cs="Times New Roman"/>
        </w:rPr>
      </w:pPr>
      <w:r>
        <w:rPr>
          <w:rFonts w:cs="Times New Roman"/>
        </w:rPr>
        <w:t>Treharne, K. J., Xu, Z., Chen, J-H., Best, O. G., Cassidy, D. M., Gruenert, D. C., Hegyi, P., Gray, M. A., Sheppard, D. N., Kunzelmann, K. and Mehta, A. (2009)</w:t>
      </w:r>
      <w:r w:rsidRPr="00B96889">
        <w:rPr>
          <w:rFonts w:cs="Times New Roman"/>
          <w:sz w:val="32"/>
        </w:rPr>
        <w:t xml:space="preserve"> </w:t>
      </w:r>
      <w:r w:rsidRPr="00B96889">
        <w:rPr>
          <w:rFonts w:cs="Times New Roman"/>
          <w:bCs/>
          <w:color w:val="000000"/>
          <w:szCs w:val="20"/>
        </w:rPr>
        <w:t>Inhibition of Protein Kinase CK2 Closes the CFTR Cl</w:t>
      </w:r>
      <w:r w:rsidRPr="00B96889">
        <w:rPr>
          <w:rFonts w:cs="Times New Roman"/>
          <w:bCs/>
          <w:color w:val="000000"/>
          <w:szCs w:val="20"/>
          <w:vertAlign w:val="superscript"/>
        </w:rPr>
        <w:t>-</w:t>
      </w:r>
      <w:r w:rsidRPr="00B96889">
        <w:rPr>
          <w:rStyle w:val="apple-converted-space"/>
          <w:rFonts w:cs="Times New Roman"/>
          <w:bCs/>
          <w:color w:val="000000"/>
          <w:szCs w:val="20"/>
        </w:rPr>
        <w:t> </w:t>
      </w:r>
      <w:r w:rsidRPr="00B96889">
        <w:rPr>
          <w:rFonts w:cs="Times New Roman"/>
          <w:bCs/>
          <w:color w:val="000000"/>
          <w:szCs w:val="20"/>
        </w:rPr>
        <w:t>Channel, but has no Effect on the C</w:t>
      </w:r>
      <w:r>
        <w:rPr>
          <w:rFonts w:cs="Times New Roman"/>
          <w:bCs/>
          <w:color w:val="000000"/>
          <w:szCs w:val="20"/>
        </w:rPr>
        <w:t>ystic Fibrosis Mutant ΔF508-CFTR.  Cellular Physiology and Biochemistry 24: 347-360.</w:t>
      </w:r>
    </w:p>
    <w:p w:rsidR="008737FC" w:rsidRPr="004D7654" w:rsidRDefault="008737FC" w:rsidP="004C46AB">
      <w:pPr>
        <w:spacing w:line="240" w:lineRule="auto"/>
        <w:rPr>
          <w:rFonts w:cs="Times New Roman"/>
        </w:rPr>
      </w:pPr>
    </w:p>
    <w:p w:rsidR="004C46AB" w:rsidRDefault="00F203F6" w:rsidP="004C46AB">
      <w:pPr>
        <w:spacing w:line="240" w:lineRule="auto"/>
        <w:rPr>
          <w:rFonts w:cs="Times New Roman"/>
        </w:rPr>
      </w:pPr>
      <w:r>
        <w:rPr>
          <w:rFonts w:cs="Times New Roman"/>
        </w:rPr>
        <w:t>Tsien, R.Y (1998)</w:t>
      </w:r>
      <w:r w:rsidR="004C46AB" w:rsidRPr="004D7654">
        <w:rPr>
          <w:rFonts w:cs="Times New Roman"/>
        </w:rPr>
        <w:t xml:space="preserve"> The green fluorescent protein. Annu Rev Biochem 67: 509-544.</w:t>
      </w:r>
    </w:p>
    <w:p w:rsidR="00F203F6" w:rsidRPr="004D7654" w:rsidRDefault="00F203F6"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Tsui, L.C., M. Buchwald, D. Barker, J.C. Braman, R. Knowlton, J.W. Schumm, H. Eiberg, J. M</w:t>
      </w:r>
      <w:r w:rsidR="00BA7FD3">
        <w:rPr>
          <w:rFonts w:cs="Times New Roman"/>
        </w:rPr>
        <w:t>ohr, D. Kennedy and N. Plavsic (</w:t>
      </w:r>
      <w:r w:rsidRPr="004D7654">
        <w:rPr>
          <w:rFonts w:cs="Times New Roman"/>
        </w:rPr>
        <w:t>1985</w:t>
      </w:r>
      <w:r w:rsidR="00BA7FD3">
        <w:rPr>
          <w:rFonts w:cs="Times New Roman"/>
        </w:rPr>
        <w:t>)</w:t>
      </w:r>
      <w:r w:rsidRPr="004D7654">
        <w:rPr>
          <w:rFonts w:cs="Times New Roman"/>
        </w:rPr>
        <w:t>. Cystic fibrosis locus defined by a genetically linked polymorphic DNA marker. Science 230: 1054-1057.</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Tsuiki, H., M. Nitta, A. Furuya, N. Hanai, T. Fujiwara, M. Inagaki, M. Kochi, Y. Ushio,</w:t>
      </w:r>
      <w:r w:rsidR="00BA7FD3">
        <w:rPr>
          <w:rFonts w:cs="Times New Roman"/>
        </w:rPr>
        <w:t xml:space="preserve"> H. Saya and H. Nakamura (1999) </w:t>
      </w:r>
      <w:r w:rsidRPr="004D7654">
        <w:rPr>
          <w:rFonts w:cs="Times New Roman"/>
        </w:rPr>
        <w:t>A novel human nucleoside diphosphate (NDP) kinase, Nm23-H6, localizes in mitochondria and affects cytokinesis. J Cell Biochem 76: 254-269.</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Ullrich</w:t>
      </w:r>
      <w:r w:rsidR="00BA7FD3">
        <w:rPr>
          <w:rFonts w:cs="Times New Roman"/>
        </w:rPr>
        <w:t>, A., and J. Schlessinger (1990)</w:t>
      </w:r>
      <w:r w:rsidRPr="004D7654">
        <w:rPr>
          <w:rFonts w:cs="Times New Roman"/>
        </w:rPr>
        <w:t xml:space="preserve"> Signal transduction by receptors with tyrosine kinase activity. Cell 61: 203-212.</w:t>
      </w:r>
    </w:p>
    <w:p w:rsidR="008737FC" w:rsidRPr="004D7654" w:rsidRDefault="008737FC"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Van Goor, F., S. Hadida, P.D. Grootenhuis, B. Burton, D. Cao, T. Neuberger, A. Turnbull, A. Singh, J. Joubran, A. Hazlewood, J. Zhou, J. McCartney, V. Arumugam, C. Decker, J. Yang, C. Young, E.R. Olson, J.J. Wine, R.A. Frizzel</w:t>
      </w:r>
      <w:r w:rsidR="00BA7FD3">
        <w:rPr>
          <w:rFonts w:cs="Times New Roman"/>
        </w:rPr>
        <w:t>l, M. Ashlock and P. Negulescu (2009)</w:t>
      </w:r>
      <w:r w:rsidRPr="004D7654">
        <w:rPr>
          <w:rFonts w:cs="Times New Roman"/>
        </w:rPr>
        <w:t xml:space="preserve"> Rescue of CF airway epithelial cell function in vitro by a CFTR potentiator, VX-770. </w:t>
      </w:r>
      <w:r w:rsidR="003363A6">
        <w:rPr>
          <w:rFonts w:cs="Times New Roman"/>
        </w:rPr>
        <w:t>Proc Natl Acad Sci USA</w:t>
      </w:r>
      <w:r w:rsidRPr="004D7654">
        <w:rPr>
          <w:rFonts w:cs="Times New Roman"/>
        </w:rPr>
        <w:t xml:space="preserve"> 106: 18825-18830.</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Van Goor, F., S. Hadida, P.D. Grootenhuis, B. Burton, J.H. Stack, K.S. Straley, C.J. Decker, M. Miller, J. McCartney, E.R. Olson, J.J. Wine, R.A. Frizzell,</w:t>
      </w:r>
      <w:r w:rsidR="00BA7FD3">
        <w:rPr>
          <w:rFonts w:cs="Times New Roman"/>
        </w:rPr>
        <w:t xml:space="preserve"> M. Ashlock and P.A. Negulescu (2011)</w:t>
      </w:r>
      <w:r w:rsidRPr="004D7654">
        <w:rPr>
          <w:rFonts w:cs="Times New Roman"/>
        </w:rPr>
        <w:t xml:space="preserve"> Correction of the </w:t>
      </w:r>
      <w:r w:rsidR="00BA7FD3">
        <w:rPr>
          <w:rFonts w:cs="Times New Roman"/>
        </w:rPr>
        <w:t>Δ</w:t>
      </w:r>
      <w:r w:rsidRPr="004D7654">
        <w:rPr>
          <w:rFonts w:cs="Times New Roman"/>
        </w:rPr>
        <w:t xml:space="preserve">F508-CFTR protein processing defect in vitro by the investigational drug VX-809. </w:t>
      </w:r>
      <w:r w:rsidR="003363A6">
        <w:rPr>
          <w:rFonts w:cs="Times New Roman"/>
        </w:rPr>
        <w:t>Proc Natl Acad Sci USA</w:t>
      </w:r>
      <w:r w:rsidRPr="004D7654">
        <w:rPr>
          <w:rFonts w:cs="Times New Roman"/>
        </w:rPr>
        <w:t xml:space="preserve"> 108: 18843-18848.</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Vankeerberghen, A.</w:t>
      </w:r>
      <w:r w:rsidR="00BA7FD3">
        <w:rPr>
          <w:rFonts w:cs="Times New Roman"/>
        </w:rPr>
        <w:t>, H. Cuppens and J.J. Cassiman (2002)</w:t>
      </w:r>
      <w:r w:rsidRPr="004D7654">
        <w:rPr>
          <w:rFonts w:cs="Times New Roman"/>
        </w:rPr>
        <w:t xml:space="preserve"> The cystic fibrosis transmembrane conductance regulator: an intriguing protein with pleiotropic functions. J Cyst Fibros 1: 13-29.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Vastiau, A., L. Cao, M. Jaspers, G. Owsianik, V. Janssens, H. Cuppens, J. Goris, B.</w:t>
      </w:r>
      <w:r w:rsidR="00BA7FD3">
        <w:rPr>
          <w:rFonts w:cs="Times New Roman"/>
        </w:rPr>
        <w:t xml:space="preserve"> Nilius and J.J. Cassiman (2005)</w:t>
      </w:r>
      <w:r w:rsidRPr="004D7654">
        <w:rPr>
          <w:rFonts w:cs="Times New Roman"/>
        </w:rPr>
        <w:t xml:space="preserve"> Interaction of the protein phosphatase 2A with the regulatory domain of the cystic fibrosis transmembrane conductance regulator channel. FEBS Lett 579: 3392-3396.</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Venturelli, D., R. Martinez, P. Melotti, I. Casella, C. Peschle, C. Cucco, G. Spampinato, Z. D</w:t>
      </w:r>
      <w:r w:rsidR="00BA7FD3">
        <w:rPr>
          <w:rFonts w:cs="Times New Roman"/>
        </w:rPr>
        <w:t>arzynkiewicz and B. Calabretta (1995)</w:t>
      </w:r>
      <w:r w:rsidRPr="004D7654">
        <w:rPr>
          <w:rFonts w:cs="Times New Roman"/>
        </w:rPr>
        <w:t xml:space="preserve"> Overexpression of DR-nm23, a protein encoded by a member of the nm23 gene family, inhibits granulocyte differentiation and induces apoptosis in 32Dc13 myeloid cells. </w:t>
      </w:r>
      <w:r w:rsidR="003363A6">
        <w:rPr>
          <w:rFonts w:cs="Times New Roman"/>
        </w:rPr>
        <w:t>Proc Natl Acad Sci USA</w:t>
      </w:r>
      <w:r w:rsidRPr="004D7654">
        <w:rPr>
          <w:rFonts w:cs="Times New Roman"/>
        </w:rPr>
        <w:t xml:space="preserve"> 92: 7435-7439.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Vergani, P., S.W. Lockle</w:t>
      </w:r>
      <w:r w:rsidR="00BA7FD3">
        <w:rPr>
          <w:rFonts w:cs="Times New Roman"/>
        </w:rPr>
        <w:t>ss, A.C. Nairn and D.C. Gadsby (2005)</w:t>
      </w:r>
      <w:r w:rsidRPr="004D7654">
        <w:rPr>
          <w:rFonts w:cs="Times New Roman"/>
        </w:rPr>
        <w:t xml:space="preserve"> CFTR channel opening by ATP-driven tight dimerization of its nucleotide-binding domains. Nature 433: 876-880.</w:t>
      </w:r>
    </w:p>
    <w:p w:rsidR="00891BFD" w:rsidRPr="004D7654" w:rsidRDefault="00891BFD" w:rsidP="004C46AB">
      <w:pPr>
        <w:spacing w:line="240" w:lineRule="auto"/>
        <w:rPr>
          <w:rFonts w:cs="Times New Roman"/>
        </w:rPr>
      </w:pPr>
    </w:p>
    <w:p w:rsidR="00891BFD" w:rsidRPr="004D7654" w:rsidRDefault="00BA7FD3" w:rsidP="004C46AB">
      <w:pPr>
        <w:spacing w:line="240" w:lineRule="auto"/>
        <w:rPr>
          <w:rFonts w:cs="Times New Roman"/>
        </w:rPr>
      </w:pPr>
      <w:r>
        <w:rPr>
          <w:rFonts w:cs="Times New Roman"/>
        </w:rPr>
        <w:t>Vogel, W., and A. Ullrich (1996)</w:t>
      </w:r>
      <w:r w:rsidR="004C46AB" w:rsidRPr="004D7654">
        <w:rPr>
          <w:rFonts w:cs="Times New Roman"/>
        </w:rPr>
        <w:t xml:space="preserve"> Multiple in vivo phosphorylated tyrosine phosphatase SHP-2 engages binding to Grb2 via tyrosine 584. Cell Growth Differ 7: 1589-1597.</w:t>
      </w:r>
    </w:p>
    <w:p w:rsidR="004C46AB" w:rsidRPr="004D7654" w:rsidRDefault="004C46AB" w:rsidP="004C46AB">
      <w:pPr>
        <w:spacing w:line="240" w:lineRule="auto"/>
        <w:rPr>
          <w:rFonts w:cs="Times New Roman"/>
        </w:rPr>
      </w:pPr>
      <w:r w:rsidRPr="004D7654">
        <w:rPr>
          <w:rFonts w:cs="Times New Roman"/>
        </w:rPr>
        <w:t>Walker, L.C., C.J. Venglarik, G. Aubin, M.R. Weatherly, N.A. McCarty, B. Lesnick, F. Ruiz, J.P.</w:t>
      </w:r>
      <w:r w:rsidR="00BA7FD3">
        <w:rPr>
          <w:rFonts w:cs="Times New Roman"/>
        </w:rPr>
        <w:t xml:space="preserve"> Clancy and E.J. Sorscher (1997)</w:t>
      </w:r>
      <w:r w:rsidRPr="004D7654">
        <w:rPr>
          <w:rFonts w:cs="Times New Roman"/>
        </w:rPr>
        <w:t xml:space="preserve"> Relationship between airway ion transport and a mild pulmonary disease mutation in CFTR. Am J Respir Crit Care Med 155: 1684-1689.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Wall, M.A., D.E. Coleman, E. Lee, J.A. Iniguez-Lluhi, B.A. Posner, A.</w:t>
      </w:r>
      <w:r w:rsidR="00BA7FD3">
        <w:rPr>
          <w:rFonts w:cs="Times New Roman"/>
        </w:rPr>
        <w:t>G. Gilman and S.R. Sprang (1995)</w:t>
      </w:r>
      <w:r w:rsidRPr="004D7654">
        <w:rPr>
          <w:rFonts w:cs="Times New Roman"/>
        </w:rPr>
        <w:t xml:space="preserve"> The structure of the G protein heterotrimer </w:t>
      </w:r>
      <w:r w:rsidRPr="00BA7FD3">
        <w:rPr>
          <w:rFonts w:cs="Times New Roman"/>
        </w:rPr>
        <w:t>Gi</w:t>
      </w:r>
      <w:r w:rsidR="00BA7FD3" w:rsidRPr="00BA7FD3">
        <w:rPr>
          <w:rFonts w:cs="Times New Roman"/>
        </w:rPr>
        <w:t>α</w:t>
      </w:r>
      <w:r w:rsidR="00BA7FD3">
        <w:rPr>
          <w:rFonts w:cs="Times New Roman"/>
          <w:vertAlign w:val="subscript"/>
        </w:rPr>
        <w:t>1</w:t>
      </w:r>
      <w:r w:rsidR="00BA7FD3">
        <w:rPr>
          <w:rFonts w:cs="Times New Roman"/>
        </w:rPr>
        <w:t>β</w:t>
      </w:r>
      <w:r w:rsidRPr="00BA7FD3">
        <w:rPr>
          <w:rFonts w:cs="Times New Roman"/>
          <w:vertAlign w:val="subscript"/>
        </w:rPr>
        <w:t>1</w:t>
      </w:r>
      <w:r w:rsidR="00BA7FD3">
        <w:rPr>
          <w:rFonts w:cs="Times New Roman"/>
        </w:rPr>
        <w:t>γ</w:t>
      </w:r>
      <w:r w:rsidRPr="00BA7FD3">
        <w:rPr>
          <w:rFonts w:cs="Times New Roman"/>
          <w:vertAlign w:val="subscript"/>
        </w:rPr>
        <w:t>2</w:t>
      </w:r>
      <w:r w:rsidRPr="004D7654">
        <w:rPr>
          <w:rFonts w:cs="Times New Roman"/>
        </w:rPr>
        <w:t>. Cell 83: 1047-1058.</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Wallet, V., R. Mutzel, H. Troll, O. Barzu, B. Wurs</w:t>
      </w:r>
      <w:r w:rsidR="00BA7FD3">
        <w:rPr>
          <w:rFonts w:cs="Times New Roman"/>
        </w:rPr>
        <w:t>ter, M. Veron and M.L. Lacombe (1990)</w:t>
      </w:r>
      <w:r w:rsidRPr="004D7654">
        <w:rPr>
          <w:rFonts w:cs="Times New Roman"/>
        </w:rPr>
        <w:t xml:space="preserve"> Dictyostelium nucleoside diphosphate kinase highly homologous to Nm23 and Awd proteins involved in mammalian tumor metastasis and </w:t>
      </w:r>
      <w:r w:rsidRPr="00BA7FD3">
        <w:rPr>
          <w:rFonts w:cs="Times New Roman"/>
          <w:i/>
        </w:rPr>
        <w:t>Drosophila</w:t>
      </w:r>
      <w:r w:rsidRPr="004D7654">
        <w:rPr>
          <w:rFonts w:cs="Times New Roman"/>
        </w:rPr>
        <w:t xml:space="preserve"> development. J Natl Cancer Inst 82: 1199-1202.</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lastRenderedPageBreak/>
        <w:t>Wang, F., S. Zeltwanger, I.C. Yang, A.C. Nairn and T.C. Hwang</w:t>
      </w:r>
      <w:r w:rsidR="00BA7FD3">
        <w:rPr>
          <w:rFonts w:cs="Times New Roman"/>
        </w:rPr>
        <w:t xml:space="preserve"> (1998a)</w:t>
      </w:r>
      <w:r w:rsidRPr="004D7654">
        <w:rPr>
          <w:rFonts w:cs="Times New Roman"/>
        </w:rPr>
        <w:t xml:space="preserve"> Actions of genistein on cystic fibrosis transmembrane conductance regulator channel gating. Evidence for two binding sites with opposite effects. J Gen Physiol 111: 477-490.</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Wang, S., R.W. Raab, P.J. </w:t>
      </w:r>
      <w:r w:rsidR="00BA7FD3">
        <w:rPr>
          <w:rFonts w:cs="Times New Roman"/>
        </w:rPr>
        <w:t>Schatz, W.B. Guggino and M. Li (</w:t>
      </w:r>
      <w:r w:rsidRPr="004D7654">
        <w:rPr>
          <w:rFonts w:cs="Times New Roman"/>
        </w:rPr>
        <w:t>1998b</w:t>
      </w:r>
      <w:r w:rsidR="00BA7FD3">
        <w:rPr>
          <w:rFonts w:cs="Times New Roman"/>
        </w:rPr>
        <w:t>)</w:t>
      </w:r>
      <w:r w:rsidRPr="004D7654">
        <w:rPr>
          <w:rFonts w:cs="Times New Roman"/>
        </w:rPr>
        <w:t xml:space="preserve"> Peptide binding consensus of the NHE-RF-PDZ1 domain matches the C-terminal sequence of cystic fibrosis transmembrane conductance regulator (CFTR). FEBS Lett 427: 103-108.</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Wang, S., H. Yue, R.B. Deri</w:t>
      </w:r>
      <w:r w:rsidR="00BA7FD3">
        <w:rPr>
          <w:rFonts w:cs="Times New Roman"/>
        </w:rPr>
        <w:t>n, W.B. Guggino and M. Li (2000)</w:t>
      </w:r>
      <w:r w:rsidRPr="004D7654">
        <w:rPr>
          <w:rFonts w:cs="Times New Roman"/>
        </w:rPr>
        <w:t xml:space="preserve"> Accessory protein facilitated CFTR-CFTR interaction, a molecular mechanism to potentiate the chloride channel activity. Cell 103: 169-179.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Wang, X., J. Venable, P. LaPointe, D.M. Hutt, A.V. Koulov, J. Coppinger, C. Gurkan, W. Kellner, J. Matteson, H. Plutner, J.R. Rior</w:t>
      </w:r>
      <w:r w:rsidR="00271863">
        <w:rPr>
          <w:rFonts w:cs="Times New Roman"/>
        </w:rPr>
        <w:t>dan, J.W. Kelly, J.R. Yates</w:t>
      </w:r>
      <w:r w:rsidRPr="004D7654">
        <w:rPr>
          <w:rFonts w:cs="Times New Roman"/>
        </w:rPr>
        <w:t xml:space="preserve"> and </w:t>
      </w:r>
      <w:r w:rsidR="00BA7FD3">
        <w:rPr>
          <w:rFonts w:cs="Times New Roman"/>
        </w:rPr>
        <w:t>W.E. Balch (2006)</w:t>
      </w:r>
      <w:r w:rsidRPr="004D7654">
        <w:rPr>
          <w:rFonts w:cs="Times New Roman"/>
        </w:rPr>
        <w:t xml:space="preserve"> Hsp90 cochaperone Aha1 downregulation rescues misfolding of CFTR in cystic fibrosis. Cell 127: 803-815.</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Webb, P.A., O. Perisic, C.E. Mendola, J.M.</w:t>
      </w:r>
      <w:r w:rsidR="00271863">
        <w:rPr>
          <w:rFonts w:cs="Times New Roman"/>
        </w:rPr>
        <w:t xml:space="preserve"> Backer and R.L. Williams (1995)</w:t>
      </w:r>
      <w:r w:rsidRPr="004D7654">
        <w:rPr>
          <w:rFonts w:cs="Times New Roman"/>
        </w:rPr>
        <w:t xml:space="preserve"> The crystal structure of a human nucleoside diphosphate kinase, NM23-H2. J Mol Biol 251: 574-587.</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Weixel</w:t>
      </w:r>
      <w:r w:rsidR="00271863">
        <w:rPr>
          <w:rFonts w:cs="Times New Roman"/>
        </w:rPr>
        <w:t>, K.M., and N.A. Bradbury (2000)</w:t>
      </w:r>
      <w:r w:rsidRPr="004D7654">
        <w:rPr>
          <w:rFonts w:cs="Times New Roman"/>
        </w:rPr>
        <w:t xml:space="preserve"> The carboxyl terminus of the cystic fibrosis transmembrane conductance regulator binds to AP-2 clathrin adaptors. J Biol Chem 275: 3655-3660.</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Welch, E.M., E.R. Barton, J. Zhuo, Y. Tomizawa, W.J. Friesen, P. Trifillis, S. Paushkin, M. Patel, C.R. Trotta, S. Hwang, R.G. Wilde, G. Karp, J. Takasugi, G. Chen, S. Jones, H. Ren, Y.C. Moon, D. Corson, A.A. Turpoff, J.A. Campbell, M.M. Conn, A. Khan, N.G. Almstead, J. Hedrick, A. Mollin, N. Risher, M. Weetall, S. Yeh, A.A. Branstrom, J.M. Colacino, J. Babiak, W.D. Ju, S. Hirawat, V.J. Northcutt, L.L. Miller, P. Spatrick, F. He, M. Kawana, H. Feng, A. Jacobson, S.</w:t>
      </w:r>
      <w:r w:rsidR="00271863">
        <w:rPr>
          <w:rFonts w:cs="Times New Roman"/>
        </w:rPr>
        <w:t>W. Peltz and H.L. Sweeney (2007)</w:t>
      </w:r>
      <w:r w:rsidRPr="004D7654">
        <w:rPr>
          <w:rFonts w:cs="Times New Roman"/>
        </w:rPr>
        <w:t xml:space="preserve"> PTC124 targets genetic disorders caused by nonsense mutations. Nature 447: 87-91.</w:t>
      </w:r>
    </w:p>
    <w:p w:rsidR="00891BFD" w:rsidRPr="004D7654" w:rsidRDefault="00891BFD" w:rsidP="004C46AB">
      <w:pPr>
        <w:spacing w:line="240" w:lineRule="auto"/>
        <w:rPr>
          <w:rFonts w:cs="Times New Roman"/>
        </w:rPr>
      </w:pPr>
    </w:p>
    <w:p w:rsidR="004C46AB" w:rsidRPr="004D7654" w:rsidRDefault="00271863" w:rsidP="004C46AB">
      <w:pPr>
        <w:spacing w:line="240" w:lineRule="auto"/>
        <w:rPr>
          <w:rFonts w:cs="Times New Roman"/>
        </w:rPr>
      </w:pPr>
      <w:r>
        <w:rPr>
          <w:rFonts w:cs="Times New Roman"/>
        </w:rPr>
        <w:t>Welsh, M.J., and A.E. Smith (1993)</w:t>
      </w:r>
      <w:r w:rsidR="004C46AB" w:rsidRPr="004D7654">
        <w:rPr>
          <w:rFonts w:cs="Times New Roman"/>
        </w:rPr>
        <w:t xml:space="preserve"> Molecular mechanisms of CFTR chloride channel dysfunction in cystic fibrosis. Cell 73: 1251-1254.</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Wetts</w:t>
      </w:r>
      <w:r w:rsidR="00271863">
        <w:rPr>
          <w:rFonts w:cs="Times New Roman"/>
        </w:rPr>
        <w:t>chureck, N., and S. Offermanns (2005)</w:t>
      </w:r>
      <w:r w:rsidRPr="004D7654">
        <w:rPr>
          <w:rFonts w:cs="Times New Roman"/>
        </w:rPr>
        <w:t xml:space="preserve"> Mammalian G proteins and their cell type specific functions. Physiol Rev 85: 1159-1204.</w:t>
      </w:r>
    </w:p>
    <w:p w:rsidR="00891BFD" w:rsidRPr="004D7654" w:rsidRDefault="00891BFD" w:rsidP="004C46AB">
      <w:pPr>
        <w:spacing w:line="240" w:lineRule="auto"/>
        <w:rPr>
          <w:rFonts w:cs="Times New Roman"/>
        </w:rPr>
      </w:pPr>
    </w:p>
    <w:p w:rsidR="004C46AB" w:rsidRPr="004D7654" w:rsidRDefault="00271863" w:rsidP="004C46AB">
      <w:pPr>
        <w:spacing w:line="240" w:lineRule="auto"/>
        <w:rPr>
          <w:rFonts w:cs="Times New Roman"/>
        </w:rPr>
      </w:pPr>
      <w:r>
        <w:rPr>
          <w:rFonts w:cs="Times New Roman"/>
        </w:rPr>
        <w:t>Widdicombe, J.H. (2000)</w:t>
      </w:r>
      <w:r w:rsidR="004C46AB" w:rsidRPr="004D7654">
        <w:rPr>
          <w:rFonts w:cs="Times New Roman"/>
        </w:rPr>
        <w:t xml:space="preserve"> Yet another role for the cystic fibrosis transmembrane conductance regulator. Am J Respir Cell Mol Biol 22: 11-14.</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Wiedemann, C., T</w:t>
      </w:r>
      <w:r w:rsidR="00271863">
        <w:rPr>
          <w:rFonts w:cs="Times New Roman"/>
        </w:rPr>
        <w:t>. Schafer and M.M. Burger (1996)</w:t>
      </w:r>
      <w:r w:rsidRPr="004D7654">
        <w:rPr>
          <w:rFonts w:cs="Times New Roman"/>
        </w:rPr>
        <w:t xml:space="preserve"> Chromaffin granule-associated phosphatidylinositol 4-kinase activity is required for stimulated secretion. EMBO J 15: 2094-2101.</w:t>
      </w:r>
    </w:p>
    <w:p w:rsidR="00891BFD" w:rsidRPr="004D7654" w:rsidRDefault="00891BFD" w:rsidP="004C46AB">
      <w:pPr>
        <w:spacing w:line="240" w:lineRule="auto"/>
        <w:rPr>
          <w:rFonts w:cs="Times New Roman"/>
        </w:rPr>
      </w:pPr>
    </w:p>
    <w:p w:rsidR="004C46AB" w:rsidRPr="004D7654" w:rsidRDefault="00271863" w:rsidP="004C46AB">
      <w:pPr>
        <w:spacing w:line="240" w:lineRule="auto"/>
        <w:rPr>
          <w:rFonts w:cs="Times New Roman"/>
        </w:rPr>
      </w:pPr>
      <w:r>
        <w:rPr>
          <w:rFonts w:cs="Times New Roman"/>
        </w:rPr>
        <w:t>Wieland, T. (2007)</w:t>
      </w:r>
      <w:r w:rsidR="004C46AB" w:rsidRPr="004D7654">
        <w:rPr>
          <w:rFonts w:cs="Times New Roman"/>
        </w:rPr>
        <w:t xml:space="preserve"> Interaction of nucleoside diphosphate kinase B with heterotrimeric G protein betagamma dimers: consequences on G protein activation and stability. Naunyn Schmiedebergs Arch Pharmacol 374: 373-383.</w:t>
      </w:r>
    </w:p>
    <w:p w:rsidR="00891BFD" w:rsidRPr="004D7654" w:rsidRDefault="00891BFD" w:rsidP="004C46AB">
      <w:pPr>
        <w:spacing w:line="240" w:lineRule="auto"/>
        <w:rPr>
          <w:rFonts w:cs="Times New Roman"/>
        </w:rPr>
      </w:pPr>
    </w:p>
    <w:p w:rsidR="00891BFD" w:rsidRPr="004D7654" w:rsidRDefault="004C46AB" w:rsidP="004C46AB">
      <w:pPr>
        <w:spacing w:line="240" w:lineRule="auto"/>
        <w:rPr>
          <w:rFonts w:cs="Times New Roman"/>
        </w:rPr>
      </w:pPr>
      <w:r w:rsidRPr="004D7654">
        <w:rPr>
          <w:rFonts w:cs="Times New Roman"/>
        </w:rPr>
        <w:t>Wilkinson, D.J., T.V. Strong, M.K. Mansoura, D.L. Wood, S.S. Smith, F.S</w:t>
      </w:r>
      <w:r w:rsidR="00271863">
        <w:rPr>
          <w:rFonts w:cs="Times New Roman"/>
        </w:rPr>
        <w:t>. Collins and D.C. Dawson (1997)</w:t>
      </w:r>
      <w:r w:rsidRPr="004D7654">
        <w:rPr>
          <w:rFonts w:cs="Times New Roman"/>
        </w:rPr>
        <w:t xml:space="preserve"> CFTR activation: additive effects of stimulatory and inhibitory phosphorylation sites in the R domain. Am J Physiol 273: L127-133.</w:t>
      </w:r>
    </w:p>
    <w:p w:rsidR="004C46AB" w:rsidRPr="004D7654" w:rsidRDefault="004C46AB" w:rsidP="004C46AB">
      <w:pPr>
        <w:spacing w:line="240" w:lineRule="auto"/>
        <w:rPr>
          <w:rFonts w:cs="Times New Roman"/>
        </w:rPr>
      </w:pPr>
      <w:r w:rsidRPr="004D7654">
        <w:rPr>
          <w:rFonts w:cs="Times New Roman"/>
        </w:rPr>
        <w:lastRenderedPageBreak/>
        <w:t>Wilschanski, M., Y. Yahav, Y. Yaacov, H. Blau, L. Bentur, J. Rivlin, M. Aviram, T. Bdolah-Abram, Z. Bebok, L.</w:t>
      </w:r>
      <w:r w:rsidR="00271863">
        <w:rPr>
          <w:rFonts w:cs="Times New Roman"/>
        </w:rPr>
        <w:t xml:space="preserve"> Shushi, B. Kerem and E. Kerem (2003)</w:t>
      </w:r>
      <w:r w:rsidRPr="004D7654">
        <w:rPr>
          <w:rFonts w:cs="Times New Roman"/>
        </w:rPr>
        <w:t xml:space="preserve"> Gentamicin-induced correction of CFTR function in patients with cystic fibrosis and CFTR stop mutations. N Engl J Med 349: 1433-1441.</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Win</w:t>
      </w:r>
      <w:r w:rsidR="00271863">
        <w:rPr>
          <w:rFonts w:cs="Times New Roman"/>
        </w:rPr>
        <w:t>ter, M.C., and M.J. Welsh (1997)</w:t>
      </w:r>
      <w:r w:rsidRPr="004D7654">
        <w:rPr>
          <w:rFonts w:cs="Times New Roman"/>
        </w:rPr>
        <w:t xml:space="preserve"> Stimulation of CFTR activity by its phosphorylated R domain. Nature 389: 294-296.</w:t>
      </w:r>
    </w:p>
    <w:p w:rsidR="00891BFD" w:rsidRPr="004D7654" w:rsidRDefault="00891BFD" w:rsidP="004C46AB">
      <w:pPr>
        <w:spacing w:line="240" w:lineRule="auto"/>
        <w:rPr>
          <w:rFonts w:cs="Times New Roman"/>
        </w:rPr>
      </w:pPr>
    </w:p>
    <w:p w:rsidR="004C46AB" w:rsidRPr="004D7654" w:rsidRDefault="00271863" w:rsidP="004C46AB">
      <w:pPr>
        <w:spacing w:line="240" w:lineRule="auto"/>
        <w:rPr>
          <w:rFonts w:cs="Times New Roman"/>
        </w:rPr>
      </w:pPr>
      <w:r>
        <w:rPr>
          <w:rFonts w:cs="Times New Roman"/>
        </w:rPr>
        <w:t>Winters, S.L., and D.B. Yeates (1997)</w:t>
      </w:r>
      <w:r w:rsidR="004C46AB" w:rsidRPr="004D7654">
        <w:rPr>
          <w:rFonts w:cs="Times New Roman"/>
        </w:rPr>
        <w:t xml:space="preserve"> Roles of hydration, sodium, and chloride in regulation of canine mucociliary transport system. J Appl Physiol 83: 1360-1369.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Woollhe</w:t>
      </w:r>
      <w:r w:rsidR="00271863">
        <w:rPr>
          <w:rFonts w:cs="Times New Roman"/>
        </w:rPr>
        <w:t>ad, A.M., and D.L. Baines (2006)</w:t>
      </w:r>
      <w:r w:rsidRPr="004D7654">
        <w:rPr>
          <w:rFonts w:cs="Times New Roman"/>
        </w:rPr>
        <w:t xml:space="preserve"> Forskolin-induced cell shrinkage and apical translocation of functional enhanced green fluorescent protein-human </w:t>
      </w:r>
      <w:r w:rsidR="00271863">
        <w:rPr>
          <w:rFonts w:cs="Times New Roman"/>
        </w:rPr>
        <w:t>α</w:t>
      </w:r>
      <w:r w:rsidRPr="004D7654">
        <w:rPr>
          <w:rFonts w:cs="Times New Roman"/>
        </w:rPr>
        <w:t>ENaC in H441 lung epithelial cell monolayers. J Biol Chem 281: 5158-5168.</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Yabe, D., T. Nakamura, N. Kanazawa</w:t>
      </w:r>
      <w:r w:rsidR="00271863">
        <w:rPr>
          <w:rFonts w:cs="Times New Roman"/>
        </w:rPr>
        <w:t>, K. Tashiro and T. Honjo (1997)</w:t>
      </w:r>
      <w:r w:rsidRPr="004D7654">
        <w:rPr>
          <w:rFonts w:cs="Times New Roman"/>
        </w:rPr>
        <w:t xml:space="preserve"> Calumenin, a Ca</w:t>
      </w:r>
      <w:r w:rsidRPr="00271863">
        <w:rPr>
          <w:rFonts w:cs="Times New Roman"/>
          <w:vertAlign w:val="superscript"/>
        </w:rPr>
        <w:t>2+</w:t>
      </w:r>
      <w:r w:rsidRPr="004D7654">
        <w:rPr>
          <w:rFonts w:cs="Times New Roman"/>
        </w:rPr>
        <w:t>-binding protein retained in the endoplasmic reticulum with a novel carboxyl-terminal sequence, HDEF. J Biol Chem 272: 18232-18239.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Yang, I.C., T.H. Cheng, F. Wang, </w:t>
      </w:r>
      <w:r w:rsidR="00271863">
        <w:rPr>
          <w:rFonts w:cs="Times New Roman"/>
        </w:rPr>
        <w:t>E.M. Price and T.C. Hwang (1997)</w:t>
      </w:r>
      <w:r w:rsidRPr="004D7654">
        <w:rPr>
          <w:rFonts w:cs="Times New Roman"/>
        </w:rPr>
        <w:t xml:space="preserve"> Modulation of CFTR chloride channels by calyculin A and genistein. Am J Physiol 272: C142-155.</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 xml:space="preserve">Ye, S., K. Cihil, D.B. Stolz, J.M. Pilewski, B.A. </w:t>
      </w:r>
      <w:r w:rsidR="00271863">
        <w:rPr>
          <w:rFonts w:cs="Times New Roman"/>
        </w:rPr>
        <w:t>Stanton and A. Swiatecka-Urban (2010)</w:t>
      </w:r>
      <w:r w:rsidRPr="004D7654">
        <w:rPr>
          <w:rFonts w:cs="Times New Roman"/>
        </w:rPr>
        <w:t xml:space="preserve"> c-Cbl facilitates endocytosis and lysosomal degradation of cystic fibrosis transmembrane conductance regulator in human airway epithelial cells. J Biol Chem 285: 27008-27018.</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Yokdang, N., J.D. Tellez, H. Tian, J. Norvell, S.H. Barsk</w:t>
      </w:r>
      <w:r w:rsidR="00271863">
        <w:rPr>
          <w:rFonts w:cs="Times New Roman"/>
        </w:rPr>
        <w:t>y, M. Valencik and I.L. Buxton (2011)</w:t>
      </w:r>
      <w:r w:rsidRPr="004D7654">
        <w:rPr>
          <w:rFonts w:cs="Times New Roman"/>
        </w:rPr>
        <w:t xml:space="preserve"> A role for nucleotides in support of breast cancer angiogenesis: heterologous receptor signalling. Br J Cancer 104: 1628-1640.</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Yoo, J.S., B.D. Moyer, S. Bannykh, H.M. Yo</w:t>
      </w:r>
      <w:r w:rsidR="00271863">
        <w:rPr>
          <w:rFonts w:cs="Times New Roman"/>
        </w:rPr>
        <w:t>o, J.R. Riordan and W.E. Balch (</w:t>
      </w:r>
      <w:r w:rsidRPr="004D7654">
        <w:rPr>
          <w:rFonts w:cs="Times New Roman"/>
        </w:rPr>
        <w:t>2</w:t>
      </w:r>
      <w:r w:rsidR="00271863">
        <w:rPr>
          <w:rFonts w:cs="Times New Roman"/>
        </w:rPr>
        <w:t>002)</w:t>
      </w:r>
      <w:r w:rsidRPr="004D7654">
        <w:rPr>
          <w:rFonts w:cs="Times New Roman"/>
        </w:rPr>
        <w:t xml:space="preserve"> Non-conventional trafficking of the cystic fibrosis transmembrane conductance regulator through the early secretory pathway. J Biol Chem 277: 11401-11409.</w:t>
      </w:r>
    </w:p>
    <w:p w:rsidR="00891BFD" w:rsidRPr="004D7654" w:rsidRDefault="00891BFD" w:rsidP="004C46AB">
      <w:pPr>
        <w:spacing w:line="240" w:lineRule="auto"/>
        <w:rPr>
          <w:rFonts w:cs="Times New Roman"/>
        </w:rPr>
      </w:pPr>
    </w:p>
    <w:p w:rsidR="00891BFD" w:rsidRPr="004D7654" w:rsidRDefault="004C46AB" w:rsidP="004C46AB">
      <w:pPr>
        <w:spacing w:line="240" w:lineRule="auto"/>
        <w:rPr>
          <w:rFonts w:cs="Times New Roman"/>
        </w:rPr>
      </w:pPr>
      <w:r w:rsidRPr="004D7654">
        <w:rPr>
          <w:rFonts w:cs="Times New Roman"/>
        </w:rPr>
        <w:t>Yoon, J.H., J. Qiu, S. Cai, Y. Chen, M.E. Cheetham,</w:t>
      </w:r>
      <w:r w:rsidR="00271863">
        <w:rPr>
          <w:rFonts w:cs="Times New Roman"/>
        </w:rPr>
        <w:t xml:space="preserve"> B. Shen and G.P. Pfeifer (2006)</w:t>
      </w:r>
      <w:r w:rsidRPr="004D7654">
        <w:rPr>
          <w:rFonts w:cs="Times New Roman"/>
        </w:rPr>
        <w:t xml:space="preserve"> The retinitis pigmentosa-mutated RP2 protein exhibits exonuclease activity and translocates to the nucleus in response to DNA damage. Exp Cell Res 312: 1323-1334.</w:t>
      </w:r>
    </w:p>
    <w:p w:rsidR="004C46AB" w:rsidRPr="004D7654" w:rsidRDefault="004C46AB" w:rsidP="004C46AB">
      <w:pPr>
        <w:spacing w:line="240" w:lineRule="auto"/>
        <w:rPr>
          <w:rFonts w:cs="Times New Roman"/>
        </w:rPr>
      </w:pPr>
      <w:r w:rsidRPr="004D7654">
        <w:rPr>
          <w:rFonts w:cs="Times New Roman"/>
        </w:rPr>
        <w:t>Yoon, J.H., P. Singh, D.H. Lee, J. Qiu, S. Cai, T.R. O'Connor, Y. Chen,</w:t>
      </w:r>
      <w:r w:rsidR="00271863">
        <w:rPr>
          <w:rFonts w:cs="Times New Roman"/>
        </w:rPr>
        <w:t xml:space="preserve"> B. Shen and G.P. Pfeifer (2005)</w:t>
      </w:r>
      <w:r w:rsidRPr="004D7654">
        <w:rPr>
          <w:rFonts w:cs="Times New Roman"/>
        </w:rPr>
        <w:t xml:space="preserve"> Characterization of the 3' --&gt; 5' exonuclease activity found in human nucleoside diphosphate kinase 1 (NDK1) and several of its homologues. Biochemistry 44: 15774-15786.</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Yu, H.,</w:t>
      </w:r>
      <w:r w:rsidR="00271863">
        <w:rPr>
          <w:rFonts w:cs="Times New Roman"/>
        </w:rPr>
        <w:t xml:space="preserve"> T.J. Cook and P.J. Sinko (1997)</w:t>
      </w:r>
      <w:r w:rsidRPr="004D7654">
        <w:rPr>
          <w:rFonts w:cs="Times New Roman"/>
        </w:rPr>
        <w:t xml:space="preserve"> Evidence for diminished functional expression of intestinal transporters in Caco-2 cell monolayers at high passages. Pharm Res 14: 757-762.</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Zaidi, T., M. Bajm</w:t>
      </w:r>
      <w:r w:rsidR="00271863">
        <w:rPr>
          <w:rFonts w:cs="Times New Roman"/>
        </w:rPr>
        <w:t>oczi, D.E. Golan and G.B. Pier (2008)</w:t>
      </w:r>
      <w:r w:rsidRPr="004D7654">
        <w:rPr>
          <w:rFonts w:cs="Times New Roman"/>
        </w:rPr>
        <w:t xml:space="preserve"> Disruption of CFTR-dependent lipid rafts reduces bacterial levels and corneal disease in a murine model of </w:t>
      </w:r>
      <w:r w:rsidRPr="00271863">
        <w:rPr>
          <w:rFonts w:cs="Times New Roman"/>
          <w:i/>
        </w:rPr>
        <w:t>Pseudomonas aeruginosa</w:t>
      </w:r>
      <w:r w:rsidRPr="004D7654">
        <w:rPr>
          <w:rFonts w:cs="Times New Roman"/>
        </w:rPr>
        <w:t xml:space="preserve"> keratitis. Invest Ophthalmol Vis Sci 49: 1000-1009.</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Zhang, X.M., X.T. Wang, H. Yue, S.W. Leung, P.H. Thibodeau, P.J.</w:t>
      </w:r>
      <w:r w:rsidR="00271863">
        <w:rPr>
          <w:rFonts w:cs="Times New Roman"/>
        </w:rPr>
        <w:t xml:space="preserve"> Thomas and S.E. Guggino (2003a)</w:t>
      </w:r>
      <w:r w:rsidRPr="004D7654">
        <w:rPr>
          <w:rFonts w:cs="Times New Roman"/>
        </w:rPr>
        <w:t xml:space="preserve"> Organic solutes rescue the functional defect in </w:t>
      </w:r>
      <w:r w:rsidR="00271863">
        <w:rPr>
          <w:rFonts w:cs="Times New Roman"/>
        </w:rPr>
        <w:t>Δ</w:t>
      </w:r>
      <w:r w:rsidRPr="004D7654">
        <w:rPr>
          <w:rFonts w:cs="Times New Roman"/>
        </w:rPr>
        <w:t>F508 cystic fibrosis transmembrane conductance regulator. J Biol Chem 278: 51232-51242.</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Zhang, Z., K. S</w:t>
      </w:r>
      <w:r w:rsidR="00271863">
        <w:rPr>
          <w:rFonts w:cs="Times New Roman"/>
        </w:rPr>
        <w:t>hen, W. Lu and P.A. Cole (2003b)</w:t>
      </w:r>
      <w:r w:rsidRPr="004D7654">
        <w:rPr>
          <w:rFonts w:cs="Times New Roman"/>
        </w:rPr>
        <w:t xml:space="preserve"> The role of C-terminal tyrosine phosphorylation in the regulation of SHP-1 explored via expressed protein ligation. J Biol Chem 278: 4668-4674.</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Zhao, X.T., Y.K. Qian, A.W. C</w:t>
      </w:r>
      <w:r w:rsidR="00271863">
        <w:rPr>
          <w:rFonts w:cs="Times New Roman"/>
        </w:rPr>
        <w:t>han, R. Madhavan and H.B. Peng (2007)</w:t>
      </w:r>
      <w:r w:rsidRPr="004D7654">
        <w:rPr>
          <w:rFonts w:cs="Times New Roman"/>
        </w:rPr>
        <w:t xml:space="preserve"> Regulation of ACh receptor clustering by the tyrosine phosphatase Shp2. Dev Neurobiol 67: 1789-1801.</w:t>
      </w:r>
    </w:p>
    <w:p w:rsidR="00891BFD" w:rsidRPr="004D7654" w:rsidRDefault="00891BFD" w:rsidP="004C46AB">
      <w:pPr>
        <w:spacing w:line="240" w:lineRule="auto"/>
        <w:rPr>
          <w:rFonts w:cs="Times New Roman"/>
        </w:rPr>
      </w:pPr>
    </w:p>
    <w:p w:rsidR="004C46AB" w:rsidRPr="004D7654" w:rsidRDefault="004C46AB" w:rsidP="004C46AB">
      <w:pPr>
        <w:spacing w:line="240" w:lineRule="auto"/>
        <w:rPr>
          <w:rFonts w:cs="Times New Roman"/>
        </w:rPr>
      </w:pPr>
      <w:r w:rsidRPr="004D7654">
        <w:rPr>
          <w:rFonts w:cs="Times New Roman"/>
        </w:rPr>
        <w:t>Zh</w:t>
      </w:r>
      <w:r w:rsidR="00271863">
        <w:rPr>
          <w:rFonts w:cs="Times New Roman"/>
        </w:rPr>
        <w:t>eng, J., and V.D. Ramirez (2000)</w:t>
      </w:r>
      <w:r w:rsidRPr="004D7654">
        <w:rPr>
          <w:rFonts w:cs="Times New Roman"/>
        </w:rPr>
        <w:t xml:space="preserve"> Inhibition of mitochondrial proton F0F1-ATPase/ATP synthase by polyphenolic phytochemicals. Br J Pharmacol 130: 1115-1123.</w:t>
      </w:r>
    </w:p>
    <w:p w:rsidR="00891BFD" w:rsidRPr="004D7654" w:rsidRDefault="00891BFD" w:rsidP="004C46AB">
      <w:pPr>
        <w:spacing w:line="240" w:lineRule="auto"/>
        <w:rPr>
          <w:rFonts w:cs="Times New Roman"/>
        </w:rPr>
      </w:pPr>
    </w:p>
    <w:p w:rsidR="004C46AB" w:rsidRPr="004D7654" w:rsidRDefault="00271863" w:rsidP="004C46AB">
      <w:pPr>
        <w:spacing w:line="240" w:lineRule="auto"/>
        <w:rPr>
          <w:rFonts w:cs="Times New Roman"/>
        </w:rPr>
      </w:pPr>
      <w:r>
        <w:rPr>
          <w:rFonts w:cs="Times New Roman"/>
        </w:rPr>
        <w:t>Zielenski, J., and L.C. Tsui (1995)</w:t>
      </w:r>
      <w:r w:rsidR="004C46AB" w:rsidRPr="004D7654">
        <w:rPr>
          <w:rFonts w:cs="Times New Roman"/>
        </w:rPr>
        <w:t xml:space="preserve"> Cystic fibrosis: genotypic and phenotypic variations. Annu Rev Genet 29: 777-807.</w:t>
      </w:r>
    </w:p>
    <w:p w:rsidR="004C46AB" w:rsidRPr="004D7654" w:rsidRDefault="004C46AB" w:rsidP="004C46AB">
      <w:pPr>
        <w:spacing w:line="240" w:lineRule="auto"/>
        <w:rPr>
          <w:rFonts w:cs="Times New Roman"/>
        </w:rPr>
      </w:pPr>
    </w:p>
    <w:p w:rsidR="00BF442F" w:rsidRPr="004D7654" w:rsidRDefault="00BF442F" w:rsidP="004C46AB">
      <w:pPr>
        <w:spacing w:line="240" w:lineRule="auto"/>
        <w:ind w:left="720" w:hanging="720"/>
        <w:rPr>
          <w:rFonts w:cs="Times New Roman"/>
        </w:rPr>
        <w:sectPr w:rsidR="00BF442F" w:rsidRPr="004D7654" w:rsidSect="00EC1901">
          <w:headerReference w:type="default" r:id="rId659"/>
          <w:pgSz w:w="11906" w:h="16838"/>
          <w:pgMar w:top="1134" w:right="1134" w:bottom="1134" w:left="1134" w:header="709" w:footer="709" w:gutter="0"/>
          <w:cols w:space="708"/>
          <w:docGrid w:linePitch="360"/>
        </w:sectPr>
      </w:pPr>
    </w:p>
    <w:p w:rsidR="004A6BA4" w:rsidRPr="004D7654" w:rsidRDefault="001338CA" w:rsidP="004A6BA4">
      <w:pPr>
        <w:pStyle w:val="Heading1"/>
      </w:pPr>
      <w:bookmarkStart w:id="1629" w:name="_Toc303604813"/>
      <w:bookmarkStart w:id="1630" w:name="_Toc303610090"/>
      <w:bookmarkStart w:id="1631" w:name="_Toc303610817"/>
      <w:bookmarkStart w:id="1632" w:name="_Toc347056943"/>
      <w:r w:rsidRPr="004D7654">
        <w:lastRenderedPageBreak/>
        <w:t>Appendix I</w:t>
      </w:r>
      <w:bookmarkStart w:id="1633" w:name="_Toc303604814"/>
      <w:bookmarkStart w:id="1634" w:name="_Toc303610091"/>
      <w:bookmarkStart w:id="1635" w:name="_Toc303610818"/>
      <w:bookmarkStart w:id="1636" w:name="_Toc343606999"/>
      <w:bookmarkEnd w:id="1629"/>
      <w:bookmarkEnd w:id="1630"/>
      <w:bookmarkEnd w:id="1631"/>
      <w:bookmarkEnd w:id="1632"/>
      <w:r w:rsidR="004A6BA4" w:rsidRPr="004D7654">
        <w:t xml:space="preserve"> </w:t>
      </w:r>
    </w:p>
    <w:p w:rsidR="001338CA" w:rsidRPr="004D7654" w:rsidRDefault="001338CA" w:rsidP="004A6BA4">
      <w:pPr>
        <w:pStyle w:val="Heading1"/>
      </w:pPr>
      <w:bookmarkStart w:id="1637" w:name="_Toc347056944"/>
      <w:r w:rsidRPr="004D7654">
        <w:t>Calculation of Nernst potentials</w:t>
      </w:r>
      <w:bookmarkEnd w:id="1633"/>
      <w:bookmarkEnd w:id="1634"/>
      <w:bookmarkEnd w:id="1635"/>
      <w:bookmarkEnd w:id="1636"/>
      <w:bookmarkEnd w:id="1637"/>
    </w:p>
    <w:p w:rsidR="001338CA" w:rsidRPr="004D7654" w:rsidRDefault="001338CA" w:rsidP="000251E4">
      <w:pPr>
        <w:rPr>
          <w:rFonts w:cs="Times New Roman"/>
        </w:rPr>
      </w:pPr>
    </w:p>
    <w:p w:rsidR="001338CA" w:rsidRPr="004D7654" w:rsidRDefault="00B46550" w:rsidP="000251E4">
      <w:pPr>
        <w:rPr>
          <w:rFonts w:cs="Times New Roman"/>
        </w:rPr>
      </w:pPr>
      <w:r>
        <w:rPr>
          <w:rFonts w:cs="Times New Roman"/>
          <w:noProof/>
          <w:lang w:eastAsia="en-GB"/>
        </w:rPr>
        <w:pict>
          <v:shape id="Picture 25" o:spid="_x0000_i1061" type="#_x0000_t75" style="width:252.55pt;height:78.45pt;visibility:visible">
            <v:imagedata r:id="rId23" o:title="" croptop="33102f" cropbottom="20921f" cropleft="29821f" cropright="14910f"/>
          </v:shape>
        </w:pict>
      </w:r>
    </w:p>
    <w:p w:rsidR="001338CA" w:rsidRPr="004D7654" w:rsidRDefault="001338CA" w:rsidP="000251E4">
      <w:pPr>
        <w:rPr>
          <w:rFonts w:cs="Times New Roman"/>
        </w:rPr>
      </w:pPr>
    </w:p>
    <w:p w:rsidR="001338CA" w:rsidRPr="004D7654" w:rsidRDefault="001338CA" w:rsidP="000251E4">
      <w:pPr>
        <w:rPr>
          <w:rFonts w:cs="Times New Roman"/>
        </w:rPr>
      </w:pPr>
      <w:r w:rsidRPr="004D7654">
        <w:rPr>
          <w:rFonts w:cs="Times New Roman"/>
        </w:rPr>
        <w:t>For Na</w:t>
      </w:r>
      <w:r w:rsidRPr="004D7654">
        <w:rPr>
          <w:rFonts w:cs="Times New Roman"/>
          <w:vertAlign w:val="superscript"/>
        </w:rPr>
        <w:t>+</w:t>
      </w:r>
      <w:r w:rsidRPr="004D7654">
        <w:rPr>
          <w:rFonts w:cs="Times New Roman"/>
        </w:rPr>
        <w:t>;</w:t>
      </w:r>
    </w:p>
    <w:p w:rsidR="001338CA" w:rsidRPr="004D7654" w:rsidRDefault="001338CA" w:rsidP="000251E4">
      <w:pPr>
        <w:rPr>
          <w:rFonts w:cs="Times New Roman"/>
        </w:rPr>
      </w:pPr>
      <w:r w:rsidRPr="004D7654">
        <w:rPr>
          <w:rFonts w:cs="Times New Roman"/>
        </w:rPr>
        <w:t>[X]</w:t>
      </w:r>
      <w:r w:rsidRPr="004D7654">
        <w:rPr>
          <w:rFonts w:cs="Times New Roman"/>
          <w:vertAlign w:val="subscript"/>
        </w:rPr>
        <w:t>o</w:t>
      </w:r>
      <w:r w:rsidRPr="004D7654">
        <w:rPr>
          <w:rFonts w:cs="Times New Roman"/>
        </w:rPr>
        <w:t xml:space="preserve"> = 140 mM</w:t>
      </w:r>
    </w:p>
    <w:p w:rsidR="001338CA" w:rsidRPr="004D7654" w:rsidRDefault="001338CA" w:rsidP="000251E4">
      <w:pPr>
        <w:rPr>
          <w:rFonts w:cs="Times New Roman"/>
        </w:rPr>
      </w:pPr>
      <w:r w:rsidRPr="004D7654">
        <w:rPr>
          <w:rFonts w:cs="Times New Roman"/>
        </w:rPr>
        <w:t>[X]</w:t>
      </w:r>
      <w:r w:rsidRPr="004D7654">
        <w:rPr>
          <w:rFonts w:cs="Times New Roman"/>
          <w:vertAlign w:val="subscript"/>
        </w:rPr>
        <w:t>i</w:t>
      </w:r>
      <w:r w:rsidRPr="004D7654">
        <w:rPr>
          <w:rFonts w:cs="Times New Roman"/>
        </w:rPr>
        <w:t xml:space="preserve"> = 2 mM</w:t>
      </w:r>
    </w:p>
    <w:p w:rsidR="001338CA" w:rsidRPr="004D7654" w:rsidRDefault="00B46550" w:rsidP="000251E4">
      <w:pPr>
        <w:rPr>
          <w:rFonts w:cs="Times New Roman"/>
        </w:rPr>
      </w:pPr>
      <w:r>
        <w:rPr>
          <w:rFonts w:cs="Times New Roman"/>
          <w:noProof/>
          <w:lang w:eastAsia="en-GB"/>
        </w:rPr>
        <w:pict>
          <v:shape id="_x0000_s1825" type="#_x0000_t202" style="position:absolute;left:0;text-align:left;margin-left:69.7pt;margin-top:19.35pt;width:26.8pt;height:19pt;z-index:8;mso-width-relative:margin;mso-height-relative:margin" strokecolor="white">
            <v:textbox style="mso-next-textbox:#_x0000_s1825">
              <w:txbxContent>
                <w:p w:rsidR="00C8548E" w:rsidRPr="00842AE6" w:rsidRDefault="00C8548E" w:rsidP="001338CA">
                  <w:r>
                    <w:t>=</w:t>
                  </w:r>
                </w:p>
              </w:txbxContent>
            </v:textbox>
          </v:shape>
        </w:pict>
      </w:r>
      <w:r>
        <w:rPr>
          <w:rFonts w:cs="Times New Roman"/>
          <w:noProof/>
          <w:lang w:eastAsia="en-GB"/>
        </w:rPr>
        <w:pict>
          <v:shape id="_x0000_s1822" type="#_x0000_t202" style="position:absolute;left:0;text-align:left;margin-left:41pt;margin-top:7.35pt;width:44.65pt;height:23.8pt;z-index:5;mso-width-relative:margin;mso-height-relative:margin" strokecolor="white">
            <v:textbox style="mso-next-textbox:#_x0000_s1822">
              <w:txbxContent>
                <w:p w:rsidR="00C8548E" w:rsidRPr="00842AE6" w:rsidRDefault="00C8548E" w:rsidP="001338CA">
                  <w:r>
                    <w:t>140</w:t>
                  </w:r>
                </w:p>
              </w:txbxContent>
            </v:textbox>
          </v:shape>
        </w:pict>
      </w:r>
      <w:r>
        <w:rPr>
          <w:rFonts w:cs="Times New Roman"/>
          <w:noProof/>
          <w:lang w:eastAsia="en-GB"/>
        </w:rPr>
        <w:pict>
          <v:shape id="_x0000_s1821" type="#_x0000_t202" style="position:absolute;left:0;text-align:left;margin-left:22pt;margin-top:18.4pt;width:26.8pt;height:19pt;z-index:4;mso-width-relative:margin;mso-height-relative:margin" strokecolor="white">
            <v:textbox style="mso-next-textbox:#_x0000_s1821">
              <w:txbxContent>
                <w:p w:rsidR="00C8548E" w:rsidRPr="00842AE6" w:rsidRDefault="00C8548E" w:rsidP="001338CA">
                  <w:r>
                    <w:t>=</w:t>
                  </w:r>
                </w:p>
              </w:txbxContent>
            </v:textbox>
          </v:shape>
        </w:pict>
      </w:r>
      <w:r>
        <w:rPr>
          <w:rFonts w:cs="Times New Roman"/>
          <w:noProof/>
          <w:u w:val="single"/>
          <w:lang w:val="en-US" w:eastAsia="zh-TW"/>
        </w:rPr>
        <w:pict>
          <v:shape id="_x0000_s1818" type="#_x0000_t202" style="position:absolute;left:0;text-align:left;margin-left:-7.55pt;margin-top:6.4pt;width:44.65pt;height:23.8pt;z-index:1;mso-width-relative:margin;mso-height-relative:margin" strokecolor="white">
            <v:textbox style="mso-next-textbox:#_x0000_s1818">
              <w:txbxContent>
                <w:p w:rsidR="00C8548E" w:rsidRPr="00842AE6" w:rsidRDefault="00C8548E" w:rsidP="001338CA">
                  <w:r>
                    <w:t>[X]</w:t>
                  </w:r>
                  <w:r>
                    <w:rPr>
                      <w:vertAlign w:val="subscript"/>
                    </w:rPr>
                    <w:t>o</w:t>
                  </w:r>
                </w:p>
              </w:txbxContent>
            </v:textbox>
          </v:shape>
        </w:pict>
      </w:r>
    </w:p>
    <w:p w:rsidR="001338CA" w:rsidRPr="004D7654" w:rsidRDefault="00B46550" w:rsidP="000251E4">
      <w:pPr>
        <w:rPr>
          <w:rFonts w:cs="Times New Roman"/>
        </w:rPr>
      </w:pPr>
      <w:r>
        <w:rPr>
          <w:rFonts w:cs="Times New Roman"/>
          <w:noProof/>
          <w:lang w:eastAsia="en-GB"/>
        </w:rPr>
        <w:pict>
          <v:shape id="_x0000_s1824" type="#_x0000_t32" style="position:absolute;left:0;text-align:left;margin-left:48.75pt;margin-top:9.6pt;width:17.6pt;height:0;z-index:7" o:connectortype="straight"/>
        </w:pict>
      </w:r>
      <w:r>
        <w:rPr>
          <w:rFonts w:cs="Times New Roman"/>
          <w:noProof/>
          <w:lang w:eastAsia="en-GB"/>
        </w:rPr>
        <w:pict>
          <v:shape id="_x0000_s1823" type="#_x0000_t202" style="position:absolute;left:0;text-align:left;margin-left:41.85pt;margin-top:9.6pt;width:44.65pt;height:23.8pt;z-index:6;mso-width-relative:margin;mso-height-relative:margin" strokecolor="white">
            <v:textbox style="mso-next-textbox:#_x0000_s1823">
              <w:txbxContent>
                <w:p w:rsidR="00C8548E" w:rsidRPr="00842AE6" w:rsidRDefault="00C8548E" w:rsidP="001338CA">
                  <w:r>
                    <w:t xml:space="preserve"> 2</w:t>
                  </w:r>
                </w:p>
              </w:txbxContent>
            </v:textbox>
          </v:shape>
        </w:pict>
      </w:r>
      <w:r>
        <w:rPr>
          <w:rFonts w:cs="Times New Roman"/>
          <w:noProof/>
          <w:lang w:eastAsia="en-GB"/>
        </w:rPr>
        <w:pict>
          <v:shape id="_x0000_s1819" type="#_x0000_t202" style="position:absolute;left:0;text-align:left;margin-left:-7.55pt;margin-top:9.5pt;width:44.65pt;height:23.8pt;z-index:2;mso-width-relative:margin;mso-height-relative:margin" strokecolor="white">
            <v:textbox style="mso-next-textbox:#_x0000_s1819">
              <w:txbxContent>
                <w:p w:rsidR="00C8548E" w:rsidRPr="00842AE6" w:rsidRDefault="00C8548E" w:rsidP="001338CA">
                  <w:r>
                    <w:t>[X]</w:t>
                  </w:r>
                  <w:r>
                    <w:rPr>
                      <w:vertAlign w:val="subscript"/>
                    </w:rPr>
                    <w:t>i</w:t>
                  </w:r>
                </w:p>
              </w:txbxContent>
            </v:textbox>
          </v:shape>
        </w:pict>
      </w:r>
      <w:r>
        <w:rPr>
          <w:rFonts w:cs="Times New Roman"/>
          <w:noProof/>
          <w:lang w:eastAsia="en-GB"/>
        </w:rPr>
        <w:pict>
          <v:shape id="_x0000_s1820" type="#_x0000_t32" style="position:absolute;left:0;text-align:left;margin-left:.2pt;margin-top:9.5pt;width:17.6pt;height:0;z-index:3" o:connectortype="straight"/>
        </w:pict>
      </w:r>
      <w:r w:rsidR="001338CA" w:rsidRPr="004D7654">
        <w:rPr>
          <w:rFonts w:cs="Times New Roman"/>
        </w:rPr>
        <w:tab/>
      </w:r>
      <w:r w:rsidR="001338CA" w:rsidRPr="004D7654">
        <w:rPr>
          <w:rFonts w:cs="Times New Roman"/>
        </w:rPr>
        <w:tab/>
        <w:t xml:space="preserve">       </w:t>
      </w:r>
      <w:r w:rsidR="00115DA4" w:rsidRPr="004D7654">
        <w:rPr>
          <w:rFonts w:cs="Times New Roman"/>
        </w:rPr>
        <w:t xml:space="preserve"> </w:t>
      </w:r>
      <w:r w:rsidR="001338CA" w:rsidRPr="004D7654">
        <w:rPr>
          <w:rFonts w:cs="Times New Roman"/>
        </w:rPr>
        <w:t>70</w:t>
      </w:r>
    </w:p>
    <w:p w:rsidR="001338CA" w:rsidRPr="004D7654" w:rsidRDefault="001338CA" w:rsidP="000251E4">
      <w:pPr>
        <w:rPr>
          <w:rFonts w:cs="Times New Roman"/>
        </w:rPr>
      </w:pPr>
    </w:p>
    <w:p w:rsidR="001338CA" w:rsidRPr="004D7654" w:rsidRDefault="001338CA" w:rsidP="000251E4">
      <w:pPr>
        <w:rPr>
          <w:rFonts w:cs="Times New Roman"/>
        </w:rPr>
      </w:pPr>
    </w:p>
    <w:p w:rsidR="001338CA" w:rsidRPr="004D7654" w:rsidRDefault="001338CA" w:rsidP="000251E4">
      <w:pPr>
        <w:rPr>
          <w:rFonts w:cs="Times New Roman"/>
        </w:rPr>
      </w:pPr>
      <w:r w:rsidRPr="004D7654">
        <w:rPr>
          <w:rFonts w:cs="Times New Roman"/>
        </w:rPr>
        <w:t>58</w:t>
      </w:r>
      <w:r w:rsidR="00115DA4" w:rsidRPr="004D7654">
        <w:rPr>
          <w:rFonts w:cs="Times New Roman"/>
        </w:rPr>
        <w:t>.17</w:t>
      </w:r>
      <w:r w:rsidRPr="004D7654">
        <w:rPr>
          <w:rFonts w:cs="Times New Roman"/>
        </w:rPr>
        <w:t>Log</w:t>
      </w:r>
      <w:r w:rsidRPr="004D7654">
        <w:rPr>
          <w:rFonts w:cs="Times New Roman"/>
          <w:vertAlign w:val="subscript"/>
        </w:rPr>
        <w:t>10</w:t>
      </w:r>
      <w:r w:rsidR="00115DA4" w:rsidRPr="004D7654">
        <w:rPr>
          <w:rFonts w:cs="Times New Roman"/>
        </w:rPr>
        <w:t>(70) = +107</w:t>
      </w:r>
      <w:r w:rsidRPr="004D7654">
        <w:rPr>
          <w:rFonts w:cs="Times New Roman"/>
        </w:rPr>
        <w:t xml:space="preserve"> mV</w:t>
      </w:r>
    </w:p>
    <w:p w:rsidR="001338CA" w:rsidRPr="004D7654" w:rsidRDefault="001338CA" w:rsidP="000251E4">
      <w:pPr>
        <w:rPr>
          <w:rFonts w:cs="Times New Roman"/>
        </w:rPr>
      </w:pPr>
    </w:p>
    <w:p w:rsidR="001338CA" w:rsidRPr="004D7654" w:rsidRDefault="00B46550" w:rsidP="000251E4">
      <w:pPr>
        <w:rPr>
          <w:rFonts w:cs="Times New Roman"/>
        </w:rPr>
      </w:pPr>
      <w:r>
        <w:rPr>
          <w:rFonts w:cs="Times New Roman"/>
          <w:noProof/>
          <w:lang w:eastAsia="en-GB"/>
        </w:rPr>
        <w:pict>
          <v:shape id="Picture 26" o:spid="_x0000_i1062" type="#_x0000_t75" style="width:267.6pt;height:91.35pt;visibility:visible">
            <v:imagedata r:id="rId24" o:title="" croptop="32691f" cropbottom="19688f" cropleft="29127f" cropright="15257f"/>
          </v:shape>
        </w:pict>
      </w:r>
    </w:p>
    <w:p w:rsidR="001338CA" w:rsidRPr="004D7654" w:rsidRDefault="001338CA" w:rsidP="000251E4">
      <w:pPr>
        <w:rPr>
          <w:rFonts w:cs="Times New Roman"/>
        </w:rPr>
      </w:pPr>
      <w:r w:rsidRPr="004D7654">
        <w:rPr>
          <w:rFonts w:cs="Times New Roman"/>
        </w:rPr>
        <w:t>For Cl</w:t>
      </w:r>
      <w:r w:rsidRPr="004D7654">
        <w:rPr>
          <w:rFonts w:cs="Times New Roman"/>
          <w:vertAlign w:val="superscript"/>
        </w:rPr>
        <w:t>-</w:t>
      </w:r>
      <w:r w:rsidRPr="004D7654">
        <w:rPr>
          <w:rFonts w:cs="Times New Roman"/>
        </w:rPr>
        <w:t>;</w:t>
      </w:r>
    </w:p>
    <w:p w:rsidR="001338CA" w:rsidRPr="004D7654" w:rsidRDefault="001338CA" w:rsidP="000251E4">
      <w:pPr>
        <w:rPr>
          <w:rFonts w:cs="Times New Roman"/>
        </w:rPr>
      </w:pPr>
      <w:r w:rsidRPr="004D7654">
        <w:rPr>
          <w:rFonts w:cs="Times New Roman"/>
        </w:rPr>
        <w:t>[X]</w:t>
      </w:r>
      <w:r w:rsidRPr="004D7654">
        <w:rPr>
          <w:rFonts w:cs="Times New Roman"/>
          <w:vertAlign w:val="subscript"/>
        </w:rPr>
        <w:t>o</w:t>
      </w:r>
      <w:r w:rsidRPr="004D7654">
        <w:rPr>
          <w:rFonts w:cs="Times New Roman"/>
        </w:rPr>
        <w:t xml:space="preserve"> = 146 mM</w:t>
      </w:r>
    </w:p>
    <w:p w:rsidR="001338CA" w:rsidRPr="004D7654" w:rsidRDefault="001338CA" w:rsidP="000251E4">
      <w:pPr>
        <w:rPr>
          <w:rFonts w:cs="Times New Roman"/>
        </w:rPr>
      </w:pPr>
      <w:r w:rsidRPr="004D7654">
        <w:rPr>
          <w:rFonts w:cs="Times New Roman"/>
        </w:rPr>
        <w:t>[X]</w:t>
      </w:r>
      <w:r w:rsidRPr="004D7654">
        <w:rPr>
          <w:rFonts w:cs="Times New Roman"/>
          <w:vertAlign w:val="subscript"/>
        </w:rPr>
        <w:t>i</w:t>
      </w:r>
      <w:r w:rsidRPr="004D7654">
        <w:rPr>
          <w:rFonts w:cs="Times New Roman"/>
        </w:rPr>
        <w:t xml:space="preserve"> = 136 mM</w:t>
      </w:r>
    </w:p>
    <w:p w:rsidR="001338CA" w:rsidRPr="004D7654" w:rsidRDefault="00B46550" w:rsidP="000251E4">
      <w:pPr>
        <w:rPr>
          <w:rFonts w:cs="Times New Roman"/>
        </w:rPr>
      </w:pPr>
      <w:r>
        <w:rPr>
          <w:rFonts w:cs="Times New Roman"/>
          <w:noProof/>
          <w:lang w:eastAsia="en-GB"/>
        </w:rPr>
        <w:pict>
          <v:shape id="_x0000_s1833" type="#_x0000_t202" style="position:absolute;left:0;text-align:left;margin-left:69.7pt;margin-top:19.35pt;width:26.8pt;height:19pt;z-index:16;mso-width-relative:margin;mso-height-relative:margin" strokecolor="white">
            <v:textbox style="mso-next-textbox:#_x0000_s1833">
              <w:txbxContent>
                <w:p w:rsidR="00C8548E" w:rsidRPr="00842AE6" w:rsidRDefault="00C8548E" w:rsidP="001338CA">
                  <w:r>
                    <w:t>=</w:t>
                  </w:r>
                </w:p>
              </w:txbxContent>
            </v:textbox>
          </v:shape>
        </w:pict>
      </w:r>
      <w:r>
        <w:rPr>
          <w:rFonts w:cs="Times New Roman"/>
          <w:noProof/>
          <w:lang w:eastAsia="en-GB"/>
        </w:rPr>
        <w:pict>
          <v:shape id="_x0000_s1830" type="#_x0000_t202" style="position:absolute;left:0;text-align:left;margin-left:41pt;margin-top:7.35pt;width:44.65pt;height:23.8pt;z-index:13;mso-width-relative:margin;mso-height-relative:margin" strokecolor="white">
            <v:textbox style="mso-next-textbox:#_x0000_s1830">
              <w:txbxContent>
                <w:p w:rsidR="00C8548E" w:rsidRPr="00842AE6" w:rsidRDefault="00C8548E" w:rsidP="001338CA">
                  <w:r>
                    <w:t>139</w:t>
                  </w:r>
                </w:p>
              </w:txbxContent>
            </v:textbox>
          </v:shape>
        </w:pict>
      </w:r>
      <w:r>
        <w:rPr>
          <w:rFonts w:cs="Times New Roman"/>
          <w:noProof/>
          <w:lang w:eastAsia="en-GB"/>
        </w:rPr>
        <w:pict>
          <v:shape id="_x0000_s1829" type="#_x0000_t202" style="position:absolute;left:0;text-align:left;margin-left:22pt;margin-top:18.4pt;width:26.8pt;height:19pt;z-index:12;mso-width-relative:margin;mso-height-relative:margin" strokecolor="white">
            <v:textbox style="mso-next-textbox:#_x0000_s1829">
              <w:txbxContent>
                <w:p w:rsidR="00C8548E" w:rsidRPr="00842AE6" w:rsidRDefault="00C8548E" w:rsidP="001338CA">
                  <w:r>
                    <w:t>=</w:t>
                  </w:r>
                </w:p>
              </w:txbxContent>
            </v:textbox>
          </v:shape>
        </w:pict>
      </w:r>
      <w:r>
        <w:rPr>
          <w:rFonts w:cs="Times New Roman"/>
          <w:noProof/>
          <w:u w:val="single"/>
          <w:lang w:val="en-US" w:eastAsia="zh-TW"/>
        </w:rPr>
        <w:pict>
          <v:shape id="_x0000_s1826" type="#_x0000_t202" style="position:absolute;left:0;text-align:left;margin-left:-7.55pt;margin-top:6.4pt;width:44.65pt;height:23.8pt;z-index:9;mso-width-relative:margin;mso-height-relative:margin" strokecolor="white">
            <v:textbox style="mso-next-textbox:#_x0000_s1826">
              <w:txbxContent>
                <w:p w:rsidR="00C8548E" w:rsidRPr="00842AE6" w:rsidRDefault="00C8548E" w:rsidP="001338CA">
                  <w:r>
                    <w:t>[X]</w:t>
                  </w:r>
                  <w:r>
                    <w:rPr>
                      <w:vertAlign w:val="subscript"/>
                    </w:rPr>
                    <w:t>i</w:t>
                  </w:r>
                </w:p>
              </w:txbxContent>
            </v:textbox>
          </v:shape>
        </w:pict>
      </w:r>
    </w:p>
    <w:p w:rsidR="001338CA" w:rsidRPr="004D7654" w:rsidRDefault="00B46550" w:rsidP="000251E4">
      <w:pPr>
        <w:rPr>
          <w:rFonts w:cs="Times New Roman"/>
        </w:rPr>
      </w:pPr>
      <w:r>
        <w:rPr>
          <w:rFonts w:cs="Times New Roman"/>
          <w:noProof/>
          <w:lang w:eastAsia="en-GB"/>
        </w:rPr>
        <w:pict>
          <v:shape id="_x0000_s1831" type="#_x0000_t202" style="position:absolute;left:0;text-align:left;margin-left:41pt;margin-top:9.6pt;width:44.65pt;height:23.8pt;z-index:14;mso-width-relative:margin;mso-height-relative:margin" strokecolor="white">
            <v:textbox style="mso-next-textbox:#_x0000_s1831">
              <w:txbxContent>
                <w:p w:rsidR="00C8548E" w:rsidRPr="00842AE6" w:rsidRDefault="00C8548E" w:rsidP="001338CA">
                  <w:r>
                    <w:t>146</w:t>
                  </w:r>
                </w:p>
              </w:txbxContent>
            </v:textbox>
          </v:shape>
        </w:pict>
      </w:r>
      <w:r>
        <w:rPr>
          <w:rFonts w:cs="Times New Roman"/>
          <w:noProof/>
          <w:lang w:eastAsia="en-GB"/>
        </w:rPr>
        <w:pict>
          <v:shape id="_x0000_s1832" type="#_x0000_t32" style="position:absolute;left:0;text-align:left;margin-left:48.75pt;margin-top:9.6pt;width:17.6pt;height:0;z-index:15" o:connectortype="straight"/>
        </w:pict>
      </w:r>
      <w:r>
        <w:rPr>
          <w:rFonts w:cs="Times New Roman"/>
          <w:noProof/>
          <w:lang w:eastAsia="en-GB"/>
        </w:rPr>
        <w:pict>
          <v:shape id="_x0000_s1827" type="#_x0000_t202" style="position:absolute;left:0;text-align:left;margin-left:-7.55pt;margin-top:9.5pt;width:44.65pt;height:23.8pt;z-index:10;mso-width-relative:margin;mso-height-relative:margin" strokecolor="white">
            <v:textbox style="mso-next-textbox:#_x0000_s1827">
              <w:txbxContent>
                <w:p w:rsidR="00C8548E" w:rsidRPr="00842AE6" w:rsidRDefault="00C8548E" w:rsidP="001338CA">
                  <w:r>
                    <w:t>[X]</w:t>
                  </w:r>
                  <w:r>
                    <w:rPr>
                      <w:vertAlign w:val="subscript"/>
                    </w:rPr>
                    <w:t>o</w:t>
                  </w:r>
                </w:p>
              </w:txbxContent>
            </v:textbox>
          </v:shape>
        </w:pict>
      </w:r>
      <w:r>
        <w:rPr>
          <w:rFonts w:cs="Times New Roman"/>
          <w:noProof/>
          <w:lang w:eastAsia="en-GB"/>
        </w:rPr>
        <w:pict>
          <v:shape id="_x0000_s1828" type="#_x0000_t32" style="position:absolute;left:0;text-align:left;margin-left:.2pt;margin-top:9.5pt;width:17.6pt;height:0;z-index:11" o:connectortype="straight"/>
        </w:pict>
      </w:r>
      <w:r w:rsidR="001338CA" w:rsidRPr="004D7654">
        <w:rPr>
          <w:rFonts w:cs="Times New Roman"/>
        </w:rPr>
        <w:tab/>
      </w:r>
      <w:r w:rsidR="001338CA" w:rsidRPr="004D7654">
        <w:rPr>
          <w:rFonts w:cs="Times New Roman"/>
        </w:rPr>
        <w:tab/>
        <w:t xml:space="preserve">       </w:t>
      </w:r>
      <w:r w:rsidR="00115DA4" w:rsidRPr="004D7654">
        <w:rPr>
          <w:rFonts w:cs="Times New Roman"/>
        </w:rPr>
        <w:t xml:space="preserve">  </w:t>
      </w:r>
      <w:r w:rsidR="001338CA" w:rsidRPr="004D7654">
        <w:rPr>
          <w:rFonts w:cs="Times New Roman"/>
        </w:rPr>
        <w:t>0.95</w:t>
      </w:r>
    </w:p>
    <w:p w:rsidR="001338CA" w:rsidRPr="004D7654" w:rsidRDefault="001338CA" w:rsidP="000251E4">
      <w:pPr>
        <w:rPr>
          <w:rFonts w:cs="Times New Roman"/>
        </w:rPr>
      </w:pPr>
    </w:p>
    <w:p w:rsidR="00F272F4" w:rsidRDefault="00F272F4" w:rsidP="00F272F4">
      <w:pPr>
        <w:rPr>
          <w:rFonts w:cs="Times New Roman"/>
        </w:rPr>
      </w:pPr>
    </w:p>
    <w:p w:rsidR="00F272F4" w:rsidRDefault="001338CA" w:rsidP="00F272F4">
      <w:pPr>
        <w:rPr>
          <w:rFonts w:cs="Times New Roman"/>
        </w:rPr>
      </w:pPr>
      <w:r w:rsidRPr="004D7654">
        <w:rPr>
          <w:rFonts w:cs="Times New Roman"/>
        </w:rPr>
        <w:t>58</w:t>
      </w:r>
      <w:r w:rsidR="00115DA4" w:rsidRPr="004D7654">
        <w:rPr>
          <w:rFonts w:cs="Times New Roman"/>
        </w:rPr>
        <w:t>.17</w:t>
      </w:r>
      <w:r w:rsidRPr="004D7654">
        <w:rPr>
          <w:rFonts w:cs="Times New Roman"/>
        </w:rPr>
        <w:t>Log</w:t>
      </w:r>
      <w:r w:rsidRPr="004D7654">
        <w:rPr>
          <w:rFonts w:cs="Times New Roman"/>
          <w:vertAlign w:val="subscript"/>
        </w:rPr>
        <w:t>10</w:t>
      </w:r>
      <w:r w:rsidRPr="004D7654">
        <w:rPr>
          <w:rFonts w:cs="Times New Roman"/>
        </w:rPr>
        <w:t>(0.95) = -1.29 mV</w:t>
      </w:r>
    </w:p>
    <w:p w:rsidR="00F272F4" w:rsidRDefault="00F272F4" w:rsidP="00F272F4">
      <w:pPr>
        <w:pStyle w:val="Heading1"/>
        <w:sectPr w:rsidR="00F272F4" w:rsidSect="00EC1901">
          <w:headerReference w:type="default" r:id="rId660"/>
          <w:pgSz w:w="11906" w:h="16838"/>
          <w:pgMar w:top="1134" w:right="1134" w:bottom="1134" w:left="1134" w:header="709" w:footer="709" w:gutter="0"/>
          <w:cols w:space="708"/>
          <w:docGrid w:linePitch="360"/>
        </w:sectPr>
      </w:pPr>
    </w:p>
    <w:p w:rsidR="004A6BA4" w:rsidRPr="00F272F4" w:rsidRDefault="005447D3" w:rsidP="00F272F4">
      <w:pPr>
        <w:pStyle w:val="Heading1"/>
      </w:pPr>
      <w:bookmarkStart w:id="1638" w:name="_Toc347056945"/>
      <w:r w:rsidRPr="004D7654">
        <w:lastRenderedPageBreak/>
        <w:t>Appendix II</w:t>
      </w:r>
      <w:bookmarkEnd w:id="1638"/>
    </w:p>
    <w:p w:rsidR="005447D3" w:rsidRPr="004D7654" w:rsidRDefault="005447D3" w:rsidP="004A6BA4">
      <w:pPr>
        <w:pStyle w:val="Heading1"/>
      </w:pPr>
      <w:bookmarkStart w:id="1639" w:name="_Toc347056946"/>
      <w:r w:rsidRPr="004D7654">
        <w:t>pEGFP-C2</w:t>
      </w:r>
      <w:r w:rsidR="004A6BA4" w:rsidRPr="004D7654">
        <w:t xml:space="preserve"> and pEGFP-N2 expression vector maps</w:t>
      </w:r>
      <w:bookmarkEnd w:id="1639"/>
    </w:p>
    <w:p w:rsidR="005447D3" w:rsidRPr="004D7654" w:rsidRDefault="005447D3" w:rsidP="005447D3">
      <w:pPr>
        <w:rPr>
          <w:rFonts w:cs="Times New Roman"/>
        </w:rPr>
      </w:pPr>
    </w:p>
    <w:p w:rsidR="005447D3" w:rsidRPr="004D7654" w:rsidRDefault="005447D3" w:rsidP="005447D3">
      <w:pPr>
        <w:rPr>
          <w:rFonts w:cs="Times New Roman"/>
        </w:rPr>
      </w:pPr>
    </w:p>
    <w:p w:rsidR="009F020A" w:rsidRPr="004D7654" w:rsidRDefault="00B46550" w:rsidP="000251E4">
      <w:pPr>
        <w:ind w:left="720" w:hanging="720"/>
        <w:rPr>
          <w:rFonts w:cs="Times New Roman"/>
        </w:rPr>
      </w:pPr>
      <w:r>
        <w:rPr>
          <w:rFonts w:cs="Times New Roman"/>
          <w:noProof/>
          <w:lang w:eastAsia="en-GB"/>
        </w:rPr>
        <w:pict>
          <v:rect id="_x0000_s3136" style="position:absolute;left:0;text-align:left;margin-left:248.85pt;margin-top:304.15pt;width:25.15pt;height:11.75pt;z-index:18" filled="f" strokecolor="red" strokeweight="2.5pt">
            <v:shadow color="#868686"/>
          </v:rect>
        </w:pict>
      </w:r>
      <w:r>
        <w:rPr>
          <w:rFonts w:cs="Times New Roman"/>
          <w:noProof/>
          <w:lang w:eastAsia="en-GB"/>
        </w:rPr>
        <w:pict>
          <v:rect id="_x0000_s3135" style="position:absolute;left:0;text-align:left;margin-left:196.95pt;margin-top:304.15pt;width:25.15pt;height:11.75pt;z-index:17" filled="f" strokecolor="red" strokeweight="2.5pt">
            <v:shadow color="#868686"/>
          </v:rect>
        </w:pict>
      </w:r>
      <w:r>
        <w:rPr>
          <w:rFonts w:cs="Times New Roman"/>
          <w:noProof/>
          <w:lang w:eastAsia="en-GB"/>
        </w:rPr>
        <w:pict>
          <v:shape id="Picture 23" o:spid="_x0000_i1063" type="#_x0000_t75" style="width:506.15pt;height:338.5pt;visibility:visible">
            <v:imagedata r:id="rId661" o:title="" croptop="9198f" cropbottom="4369f" cropleft="16159f" cropright="5682f"/>
          </v:shape>
        </w:pict>
      </w:r>
    </w:p>
    <w:p w:rsidR="00F129D9" w:rsidRPr="004D7654" w:rsidRDefault="00F129D9" w:rsidP="000251E4">
      <w:pPr>
        <w:ind w:left="720" w:hanging="720"/>
        <w:rPr>
          <w:rFonts w:cs="Times New Roman"/>
        </w:rPr>
      </w:pPr>
      <w:r w:rsidRPr="004D7654">
        <w:rPr>
          <w:rFonts w:cs="Times New Roman"/>
        </w:rPr>
        <w:t>pEGFP-C2 vector map (BD Biosciences Clontech).  Restriction sites highlighted with red boxes.</w:t>
      </w:r>
    </w:p>
    <w:p w:rsidR="005447D3" w:rsidRPr="004D7654" w:rsidRDefault="00B46550" w:rsidP="000251E4">
      <w:pPr>
        <w:ind w:left="720" w:hanging="720"/>
        <w:rPr>
          <w:rFonts w:cs="Times New Roman"/>
        </w:rPr>
      </w:pPr>
      <w:r>
        <w:rPr>
          <w:rFonts w:cs="Times New Roman"/>
          <w:noProof/>
          <w:lang w:eastAsia="en-GB"/>
        </w:rPr>
        <w:lastRenderedPageBreak/>
        <w:pict>
          <v:rect id="_x0000_s3138" style="position:absolute;left:0;text-align:left;margin-left:366.3pt;margin-top:297.8pt;width:29.95pt;height:11.75pt;z-index:20" filled="f" strokecolor="red" strokeweight="2.5pt">
            <v:shadow color="#868686"/>
          </v:rect>
        </w:pict>
      </w:r>
      <w:r>
        <w:rPr>
          <w:rFonts w:cs="Times New Roman"/>
          <w:noProof/>
          <w:lang w:eastAsia="en-GB"/>
        </w:rPr>
        <w:pict>
          <v:rect id="_x0000_s3137" style="position:absolute;left:0;text-align:left;margin-left:14.7pt;margin-top:297.8pt;width:25.15pt;height:11.75pt;z-index:19" filled="f" strokecolor="red" strokeweight="2.5pt">
            <v:shadow color="#868686"/>
          </v:rect>
        </w:pict>
      </w:r>
      <w:r>
        <w:rPr>
          <w:rFonts w:cs="Times New Roman"/>
          <w:noProof/>
          <w:lang w:eastAsia="en-GB"/>
        </w:rPr>
        <w:pict>
          <v:shape id="Picture 24" o:spid="_x0000_i1064" type="#_x0000_t75" alt="http://image.wangchao.net.cn/baike/1276430141307.jpg" style="width:520.1pt;height:333.15pt;visibility:visible">
            <v:imagedata r:id="rId662" o:title="1276430141307" croptop="9838f"/>
          </v:shape>
        </w:pict>
      </w:r>
    </w:p>
    <w:p w:rsidR="00F129D9" w:rsidRPr="004D7654" w:rsidRDefault="00F129D9" w:rsidP="00F129D9">
      <w:pPr>
        <w:ind w:left="720" w:hanging="720"/>
        <w:rPr>
          <w:rFonts w:cs="Times New Roman"/>
        </w:rPr>
      </w:pPr>
      <w:r w:rsidRPr="004D7654">
        <w:rPr>
          <w:rFonts w:cs="Times New Roman"/>
        </w:rPr>
        <w:t>pEGFP-N2 vector map (BD Biosciences Clontech).  Restriction sites highlighted with red boxes.</w:t>
      </w:r>
    </w:p>
    <w:p w:rsidR="00F129D9" w:rsidRPr="004D7654" w:rsidRDefault="00F129D9" w:rsidP="000251E4">
      <w:pPr>
        <w:ind w:left="720" w:hanging="720"/>
        <w:rPr>
          <w:rFonts w:cs="Times New Roman"/>
        </w:rPr>
      </w:pPr>
    </w:p>
    <w:sectPr w:rsidR="00F129D9" w:rsidRPr="004D7654" w:rsidSect="00EC1901">
      <w:headerReference w:type="default" r:id="rId663"/>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41E4" w:rsidRDefault="004741E4" w:rsidP="00AC0CC6">
      <w:pPr>
        <w:spacing w:line="240" w:lineRule="auto"/>
      </w:pPr>
      <w:r>
        <w:separator/>
      </w:r>
    </w:p>
  </w:endnote>
  <w:endnote w:type="continuationSeparator" w:id="0">
    <w:p w:rsidR="004741E4" w:rsidRDefault="004741E4" w:rsidP="00AC0C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pPr>
      <w:pStyle w:val="Footer"/>
      <w:jc w:val="center"/>
    </w:pPr>
    <w:r>
      <w:fldChar w:fldCharType="begin"/>
    </w:r>
    <w:r>
      <w:instrText xml:space="preserve"> PAGE   \* MERGEFORMAT </w:instrText>
    </w:r>
    <w:r>
      <w:fldChar w:fldCharType="separate"/>
    </w:r>
    <w:r w:rsidR="00E841A5">
      <w:rPr>
        <w:noProof/>
      </w:rPr>
      <w:t>150</w:t>
    </w:r>
    <w:r>
      <w:rPr>
        <w:noProof/>
      </w:rPr>
      <w:fldChar w:fldCharType="end"/>
    </w:r>
  </w:p>
  <w:p w:rsidR="00C8548E" w:rsidRDefault="00C8548E" w:rsidP="00CF00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41E4" w:rsidRDefault="004741E4" w:rsidP="00AC0CC6">
      <w:pPr>
        <w:spacing w:line="240" w:lineRule="auto"/>
      </w:pPr>
      <w:r>
        <w:separator/>
      </w:r>
    </w:p>
  </w:footnote>
  <w:footnote w:type="continuationSeparator" w:id="0">
    <w:p w:rsidR="004741E4" w:rsidRDefault="004741E4" w:rsidP="00AC0CC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CF00CB">
    <w:pPr>
      <w:pStyle w:val="Header"/>
      <w:pBdr>
        <w:bottom w:val="single" w:sz="4" w:space="1" w:color="auto"/>
      </w:pBdr>
      <w:jc w:val="right"/>
    </w:pPr>
    <w:r>
      <w:t>Acknowledgements</w:t>
    </w:r>
  </w:p>
  <w:p w:rsidR="00C8548E" w:rsidRDefault="00C8548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tabs>
        <w:tab w:val="clear" w:pos="4513"/>
        <w:tab w:val="clear" w:pos="9026"/>
        <w:tab w:val="center" w:pos="4252"/>
        <w:tab w:val="right" w:pos="8504"/>
      </w:tabs>
    </w:pPr>
    <w:r>
      <w:t>Chapter 6</w:t>
    </w:r>
    <w:r>
      <w:tab/>
    </w:r>
    <w:r>
      <w:tab/>
      <w:t>Discussion</w:t>
    </w:r>
  </w:p>
  <w:p w:rsidR="00C8548E" w:rsidRDefault="00C8548E" w:rsidP="006F00E0">
    <w:pPr>
      <w:pStyle w:val="Header"/>
      <w:pBdr>
        <w:between w:val="single" w:sz="4" w:space="1" w:color="auto"/>
      </w:pBd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jc w:val="right"/>
    </w:pPr>
    <w:r>
      <w:t>References</w:t>
    </w:r>
  </w:p>
  <w:p w:rsidR="00C8548E" w:rsidRDefault="00C8548E" w:rsidP="004903F5">
    <w:pPr>
      <w:pStyle w:val="Header"/>
      <w:pBdr>
        <w:between w:val="single" w:sz="4" w:space="1" w:color="auto"/>
      </w:pBd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jc w:val="right"/>
    </w:pPr>
    <w:r>
      <w:t>Appendix I</w:t>
    </w:r>
  </w:p>
  <w:p w:rsidR="00C8548E" w:rsidRDefault="00C8548E" w:rsidP="004903F5">
    <w:pPr>
      <w:pStyle w:val="Header"/>
      <w:pBdr>
        <w:between w:val="single" w:sz="4" w:space="1" w:color="auto"/>
      </w:pBdr>
      <w:jc w:val="righ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jc w:val="right"/>
    </w:pPr>
    <w:r>
      <w:t>Appendix II</w:t>
    </w:r>
  </w:p>
  <w:p w:rsidR="00C8548E" w:rsidRDefault="00C8548E" w:rsidP="004903F5">
    <w:pPr>
      <w:pStyle w:val="Header"/>
      <w:pBdr>
        <w:between w:val="single" w:sz="4" w:space="1" w:color="auto"/>
      </w:pBd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CF00CB">
    <w:pPr>
      <w:pStyle w:val="Header"/>
      <w:pBdr>
        <w:bottom w:val="single" w:sz="4" w:space="1" w:color="auto"/>
      </w:pBdr>
      <w:jc w:val="right"/>
    </w:pPr>
    <w:r>
      <w:t>Summary</w:t>
    </w:r>
  </w:p>
  <w:p w:rsidR="00C8548E" w:rsidRDefault="00C8548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CF00CB">
    <w:pPr>
      <w:pStyle w:val="Header"/>
      <w:pBdr>
        <w:bottom w:val="single" w:sz="4" w:space="1" w:color="auto"/>
      </w:pBdr>
      <w:jc w:val="right"/>
    </w:pPr>
    <w:r>
      <w:t>Contents</w:t>
    </w:r>
  </w:p>
  <w:p w:rsidR="00C8548E" w:rsidRDefault="00C8548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CF00CB">
    <w:pPr>
      <w:pStyle w:val="Header"/>
      <w:pBdr>
        <w:bottom w:val="single" w:sz="4" w:space="1" w:color="auto"/>
      </w:pBdr>
      <w:jc w:val="right"/>
    </w:pPr>
    <w:r>
      <w:t>Abbreviations</w:t>
    </w:r>
  </w:p>
  <w:p w:rsidR="00C8548E" w:rsidRDefault="00C8548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tabs>
        <w:tab w:val="clear" w:pos="4513"/>
        <w:tab w:val="clear" w:pos="9026"/>
        <w:tab w:val="center" w:pos="4252"/>
        <w:tab w:val="right" w:pos="8504"/>
      </w:tabs>
    </w:pPr>
    <w:r>
      <w:t>Chapter 1</w:t>
    </w:r>
    <w:r>
      <w:tab/>
    </w:r>
    <w:r>
      <w:tab/>
      <w:t>Introduction</w:t>
    </w:r>
  </w:p>
  <w:p w:rsidR="00C8548E" w:rsidRDefault="00C8548E" w:rsidP="00CF00CB">
    <w:pPr>
      <w:pStyle w:val="Header"/>
      <w:pBdr>
        <w:between w:val="single" w:sz="4" w:space="1" w:color="auto"/>
      </w:pBd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tabs>
        <w:tab w:val="clear" w:pos="4513"/>
        <w:tab w:val="clear" w:pos="9026"/>
        <w:tab w:val="center" w:pos="4252"/>
        <w:tab w:val="right" w:pos="8504"/>
      </w:tabs>
    </w:pPr>
    <w:r>
      <w:t>Chapter 2</w:t>
    </w:r>
    <w:r>
      <w:tab/>
    </w:r>
    <w:r>
      <w:tab/>
      <w:t>Materials and Methods</w:t>
    </w:r>
  </w:p>
  <w:p w:rsidR="00C8548E" w:rsidRDefault="00C8548E" w:rsidP="00CF00CB">
    <w:pPr>
      <w:pStyle w:val="Header"/>
      <w:pBdr>
        <w:between w:val="single" w:sz="4" w:space="1" w:color="auto"/>
      </w:pBd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tabs>
        <w:tab w:val="clear" w:pos="4513"/>
        <w:tab w:val="clear" w:pos="9026"/>
        <w:tab w:val="center" w:pos="4252"/>
        <w:tab w:val="right" w:pos="8504"/>
      </w:tabs>
    </w:pPr>
    <w:r>
      <w:t>Chapter 3</w:t>
    </w:r>
    <w:r>
      <w:tab/>
    </w:r>
    <w:r>
      <w:tab/>
      <w:t>NDPK-B and CFTR</w:t>
    </w:r>
  </w:p>
  <w:p w:rsidR="00C8548E" w:rsidRDefault="00C8548E" w:rsidP="00CF00CB">
    <w:pPr>
      <w:pStyle w:val="Header"/>
      <w:pBdr>
        <w:between w:val="single" w:sz="4" w:space="1" w:color="auto"/>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tabs>
        <w:tab w:val="clear" w:pos="4513"/>
        <w:tab w:val="clear" w:pos="9026"/>
        <w:tab w:val="center" w:pos="4252"/>
        <w:tab w:val="right" w:pos="8504"/>
      </w:tabs>
    </w:pPr>
    <w:r>
      <w:t>Chapter 4</w:t>
    </w:r>
    <w:r>
      <w:tab/>
    </w:r>
    <w:r>
      <w:tab/>
      <w:t>Tyrosine phosphorylation and CFTR</w:t>
    </w:r>
  </w:p>
  <w:p w:rsidR="00C8548E" w:rsidRDefault="00C8548E" w:rsidP="00CF00CB">
    <w:pPr>
      <w:pStyle w:val="Header"/>
      <w:pBdr>
        <w:between w:val="single" w:sz="4" w:space="1" w:color="auto"/>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48E" w:rsidRDefault="00C8548E" w:rsidP="004903F5">
    <w:pPr>
      <w:pStyle w:val="Header"/>
      <w:pBdr>
        <w:between w:val="single" w:sz="4" w:space="1" w:color="auto"/>
      </w:pBdr>
      <w:tabs>
        <w:tab w:val="clear" w:pos="4513"/>
        <w:tab w:val="clear" w:pos="9026"/>
        <w:tab w:val="center" w:pos="4252"/>
        <w:tab w:val="right" w:pos="8504"/>
      </w:tabs>
    </w:pPr>
    <w:r>
      <w:t>Chapter 5</w:t>
    </w:r>
    <w:r>
      <w:tab/>
    </w:r>
    <w:r>
      <w:tab/>
      <w:t>Role of G proteins in CFTR regulation</w:t>
    </w:r>
  </w:p>
  <w:p w:rsidR="00C8548E" w:rsidRDefault="00C8548E" w:rsidP="006F00E0">
    <w:pPr>
      <w:pStyle w:val="Header"/>
      <w:pBdr>
        <w:between w:val="single" w:sz="4"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A649B0"/>
    <w:multiLevelType w:val="multilevel"/>
    <w:tmpl w:val="70A02216"/>
    <w:lvl w:ilvl="0">
      <w:start w:val="3"/>
      <w:numFmt w:val="decimal"/>
      <w:lvlText w:val="%1"/>
      <w:lvlJc w:val="left"/>
      <w:pPr>
        <w:ind w:left="660" w:hanging="660"/>
      </w:pPr>
      <w:rPr>
        <w:rFonts w:cs="Times New Roman" w:hint="default"/>
      </w:rPr>
    </w:lvl>
    <w:lvl w:ilvl="1">
      <w:start w:val="3"/>
      <w:numFmt w:val="decimal"/>
      <w:lvlText w:val="%1.%2"/>
      <w:lvlJc w:val="left"/>
      <w:pPr>
        <w:ind w:left="660" w:hanging="660"/>
      </w:pPr>
      <w:rPr>
        <w:rFonts w:cs="Times New Roman" w:hint="default"/>
      </w:rPr>
    </w:lvl>
    <w:lvl w:ilvl="2">
      <w:start w:val="3"/>
      <w:numFmt w:val="decimal"/>
      <w:lvlText w:val="%1.%2.%3"/>
      <w:lvlJc w:val="left"/>
      <w:pPr>
        <w:ind w:left="720" w:hanging="720"/>
      </w:pPr>
      <w:rPr>
        <w:rFonts w:cs="Times New Roman" w:hint="default"/>
      </w:rPr>
    </w:lvl>
    <w:lvl w:ilvl="3">
      <w:start w:val="3"/>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
    <w:nsid w:val="1901736F"/>
    <w:multiLevelType w:val="hybridMultilevel"/>
    <w:tmpl w:val="9734551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ED17B4A"/>
    <w:multiLevelType w:val="multilevel"/>
    <w:tmpl w:val="189EB964"/>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F331065"/>
    <w:multiLevelType w:val="hybridMultilevel"/>
    <w:tmpl w:val="12C0A58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05F1E74"/>
    <w:multiLevelType w:val="multilevel"/>
    <w:tmpl w:val="EA1E0784"/>
    <w:lvl w:ilvl="0">
      <w:start w:val="5"/>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5">
    <w:nsid w:val="22A7222C"/>
    <w:multiLevelType w:val="multilevel"/>
    <w:tmpl w:val="DC903D5C"/>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3AD6A07"/>
    <w:multiLevelType w:val="multilevel"/>
    <w:tmpl w:val="6E508120"/>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DDC0AE9"/>
    <w:multiLevelType w:val="hybridMultilevel"/>
    <w:tmpl w:val="77B49CE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FBA3919"/>
    <w:multiLevelType w:val="multilevel"/>
    <w:tmpl w:val="189EB964"/>
    <w:lvl w:ilvl="0">
      <w:start w:val="4"/>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49D2885"/>
    <w:multiLevelType w:val="hybridMultilevel"/>
    <w:tmpl w:val="81CC1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63B39E5"/>
    <w:multiLevelType w:val="multilevel"/>
    <w:tmpl w:val="7BC6D7D0"/>
    <w:lvl w:ilvl="0">
      <w:start w:val="5"/>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1">
    <w:nsid w:val="37BC73AF"/>
    <w:multiLevelType w:val="hybridMultilevel"/>
    <w:tmpl w:val="19AADD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D3726AE"/>
    <w:multiLevelType w:val="hybridMultilevel"/>
    <w:tmpl w:val="77B49CE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F19605A"/>
    <w:multiLevelType w:val="multilevel"/>
    <w:tmpl w:val="74CADC1E"/>
    <w:lvl w:ilvl="0">
      <w:start w:val="3"/>
      <w:numFmt w:val="decimal"/>
      <w:lvlText w:val="%1"/>
      <w:lvlJc w:val="left"/>
      <w:pPr>
        <w:ind w:left="660" w:hanging="660"/>
      </w:pPr>
      <w:rPr>
        <w:rFonts w:cs="Times New Roman" w:hint="default"/>
      </w:rPr>
    </w:lvl>
    <w:lvl w:ilvl="1">
      <w:start w:val="2"/>
      <w:numFmt w:val="decimal"/>
      <w:lvlText w:val="%1.%2"/>
      <w:lvlJc w:val="left"/>
      <w:pPr>
        <w:ind w:left="660" w:hanging="660"/>
      </w:pPr>
      <w:rPr>
        <w:rFonts w:cs="Times New Roman" w:hint="default"/>
      </w:rPr>
    </w:lvl>
    <w:lvl w:ilvl="2">
      <w:start w:val="3"/>
      <w:numFmt w:val="decimal"/>
      <w:lvlText w:val="%1.%2.%3"/>
      <w:lvlJc w:val="left"/>
      <w:pPr>
        <w:ind w:left="720" w:hanging="720"/>
      </w:pPr>
      <w:rPr>
        <w:rFonts w:cs="Times New Roman" w:hint="default"/>
      </w:rPr>
    </w:lvl>
    <w:lvl w:ilvl="3">
      <w:start w:val="3"/>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41A81956"/>
    <w:multiLevelType w:val="hybridMultilevel"/>
    <w:tmpl w:val="1C3A20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2903F9D"/>
    <w:multiLevelType w:val="hybridMultilevel"/>
    <w:tmpl w:val="5BCC2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45060E7"/>
    <w:multiLevelType w:val="multilevel"/>
    <w:tmpl w:val="8D5ED72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6225B2A"/>
    <w:multiLevelType w:val="multilevel"/>
    <w:tmpl w:val="D23CC42E"/>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b w:val="0"/>
        <w:bCs/>
      </w:rPr>
    </w:lvl>
    <w:lvl w:ilvl="3">
      <w:start w:val="1"/>
      <w:numFmt w:val="decimal"/>
      <w:lvlText w:val="%1.%2.%3.%4"/>
      <w:lvlJc w:val="left"/>
      <w:pPr>
        <w:tabs>
          <w:tab w:val="num" w:pos="720"/>
        </w:tabs>
        <w:ind w:left="720" w:hanging="720"/>
      </w:pPr>
      <w:rPr>
        <w:rFonts w:hint="default"/>
        <w:b w:val="0"/>
        <w:i/>
        <w:color w:val="auto"/>
      </w:rPr>
    </w:lvl>
    <w:lvl w:ilvl="4">
      <w:start w:val="1"/>
      <w:numFmt w:val="decimal"/>
      <w:lvlText w:val="%1.%2.%3.%4.%5"/>
      <w:lvlJc w:val="left"/>
      <w:pPr>
        <w:tabs>
          <w:tab w:val="num" w:pos="720"/>
        </w:tabs>
        <w:ind w:left="720" w:hanging="720"/>
      </w:pPr>
      <w:rPr>
        <w:rFonts w:hint="default"/>
        <w:b w:val="0"/>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8">
    <w:nsid w:val="47CC2992"/>
    <w:multiLevelType w:val="multilevel"/>
    <w:tmpl w:val="FE3C0B6E"/>
    <w:lvl w:ilvl="0">
      <w:start w:val="3"/>
      <w:numFmt w:val="decimal"/>
      <w:lvlText w:val="%1"/>
      <w:lvlJc w:val="left"/>
      <w:pPr>
        <w:ind w:left="660" w:hanging="660"/>
      </w:pPr>
      <w:rPr>
        <w:rFonts w:cs="Times New Roman" w:hint="default"/>
      </w:rPr>
    </w:lvl>
    <w:lvl w:ilvl="1">
      <w:start w:val="2"/>
      <w:numFmt w:val="decimal"/>
      <w:lvlText w:val="%1.%2"/>
      <w:lvlJc w:val="left"/>
      <w:pPr>
        <w:ind w:left="660" w:hanging="660"/>
      </w:pPr>
      <w:rPr>
        <w:rFonts w:cs="Times New Roman" w:hint="default"/>
      </w:rPr>
    </w:lvl>
    <w:lvl w:ilvl="2">
      <w:start w:val="4"/>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9">
    <w:nsid w:val="4C7911BF"/>
    <w:multiLevelType w:val="hybridMultilevel"/>
    <w:tmpl w:val="AD18F9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FAE0794"/>
    <w:multiLevelType w:val="hybridMultilevel"/>
    <w:tmpl w:val="AD18F94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561B1C25"/>
    <w:multiLevelType w:val="multilevel"/>
    <w:tmpl w:val="E3445FA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val="0"/>
        <w:color w:val="auto"/>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56D20840"/>
    <w:multiLevelType w:val="hybridMultilevel"/>
    <w:tmpl w:val="77B49C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CEA3579"/>
    <w:multiLevelType w:val="multilevel"/>
    <w:tmpl w:val="540A9108"/>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2157B8F"/>
    <w:multiLevelType w:val="hybridMultilevel"/>
    <w:tmpl w:val="9734551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592528C"/>
    <w:multiLevelType w:val="multilevel"/>
    <w:tmpl w:val="33EA159E"/>
    <w:lvl w:ilvl="0">
      <w:start w:val="3"/>
      <w:numFmt w:val="decimal"/>
      <w:lvlText w:val="%1"/>
      <w:lvlJc w:val="left"/>
      <w:pPr>
        <w:ind w:left="480" w:hanging="480"/>
      </w:pPr>
      <w:rPr>
        <w:rFonts w:cs="Times New Roman" w:hint="default"/>
      </w:rPr>
    </w:lvl>
    <w:lvl w:ilvl="1">
      <w:start w:val="2"/>
      <w:numFmt w:val="decimal"/>
      <w:lvlText w:val="%1.%2"/>
      <w:lvlJc w:val="left"/>
      <w:pPr>
        <w:ind w:left="480" w:hanging="480"/>
      </w:pPr>
      <w:rPr>
        <w:rFonts w:cs="Times New Roman" w:hint="default"/>
      </w:rPr>
    </w:lvl>
    <w:lvl w:ilvl="2">
      <w:start w:val="3"/>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6">
    <w:nsid w:val="65EA02BE"/>
    <w:multiLevelType w:val="multilevel"/>
    <w:tmpl w:val="A0EC2CF0"/>
    <w:lvl w:ilvl="0">
      <w:start w:val="4"/>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7">
    <w:nsid w:val="677F48B7"/>
    <w:multiLevelType w:val="hybridMultilevel"/>
    <w:tmpl w:val="3CAA959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7D8D5E80"/>
    <w:multiLevelType w:val="multilevel"/>
    <w:tmpl w:val="5C1ADB82"/>
    <w:lvl w:ilvl="0">
      <w:start w:val="6"/>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17"/>
  </w:num>
  <w:num w:numId="3">
    <w:abstractNumId w:val="21"/>
  </w:num>
  <w:num w:numId="4">
    <w:abstractNumId w:val="9"/>
  </w:num>
  <w:num w:numId="5">
    <w:abstractNumId w:val="25"/>
  </w:num>
  <w:num w:numId="6">
    <w:abstractNumId w:val="13"/>
  </w:num>
  <w:num w:numId="7">
    <w:abstractNumId w:val="18"/>
  </w:num>
  <w:num w:numId="8">
    <w:abstractNumId w:val="0"/>
  </w:num>
  <w:num w:numId="9">
    <w:abstractNumId w:val="16"/>
  </w:num>
  <w:num w:numId="10">
    <w:abstractNumId w:val="23"/>
  </w:num>
  <w:num w:numId="11">
    <w:abstractNumId w:val="6"/>
  </w:num>
  <w:num w:numId="12">
    <w:abstractNumId w:val="26"/>
  </w:num>
  <w:num w:numId="13">
    <w:abstractNumId w:val="4"/>
  </w:num>
  <w:num w:numId="14">
    <w:abstractNumId w:val="7"/>
  </w:num>
  <w:num w:numId="15">
    <w:abstractNumId w:val="3"/>
  </w:num>
  <w:num w:numId="16">
    <w:abstractNumId w:val="1"/>
  </w:num>
  <w:num w:numId="17">
    <w:abstractNumId w:val="20"/>
  </w:num>
  <w:num w:numId="18">
    <w:abstractNumId w:val="19"/>
  </w:num>
  <w:num w:numId="19">
    <w:abstractNumId w:val="14"/>
  </w:num>
  <w:num w:numId="20">
    <w:abstractNumId w:val="11"/>
  </w:num>
  <w:num w:numId="21">
    <w:abstractNumId w:val="24"/>
  </w:num>
  <w:num w:numId="22">
    <w:abstractNumId w:val="27"/>
  </w:num>
  <w:num w:numId="23">
    <w:abstractNumId w:val="15"/>
  </w:num>
  <w:num w:numId="24">
    <w:abstractNumId w:val="22"/>
  </w:num>
  <w:num w:numId="25">
    <w:abstractNumId w:val="2"/>
  </w:num>
  <w:num w:numId="26">
    <w:abstractNumId w:val="8"/>
  </w:num>
  <w:num w:numId="27">
    <w:abstractNumId w:val="10"/>
  </w:num>
  <w:num w:numId="28">
    <w:abstractNumId w:val="28"/>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mirrorMargins/>
  <w:hideSpellingErrors/>
  <w:doNotTrackMoves/>
  <w:defaultTabStop w:val="720"/>
  <w:drawingGridHorizontalSpacing w:val="120"/>
  <w:displayHorizontalDrawingGridEvery w:val="2"/>
  <w:displayVerticalDrawingGridEvery w:val="2"/>
  <w:characterSpacingControl w:val="doNotCompress"/>
  <w:hdrShapeDefaults>
    <o:shapedefaults v:ext="edit" spidmax="4365"/>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EN.InstantFormat" w:val="&lt;ENInstantFormat&gt;&lt;Enabled&gt;0&lt;/Enabled&gt;&lt;ScanUnformatted&gt;1&lt;/ScanUnformatted&gt;&lt;ScanChanges&gt;1&lt;/ScanChanges&gt;&lt;/ENInstantFormat&gt;"/>
    <w:docVar w:name="EN.Layout" w:val="&lt;ENLayout&gt;&lt;Style&gt;Physiological and Biochemical Zoolo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Re-write.enl&lt;/item&gt;&lt;/Libraries&gt;&lt;/ENLibraries&gt;"/>
  </w:docVars>
  <w:rsids>
    <w:rsidRoot w:val="00AD4C7C"/>
    <w:rsid w:val="000021E9"/>
    <w:rsid w:val="00005142"/>
    <w:rsid w:val="000079F9"/>
    <w:rsid w:val="00011BDC"/>
    <w:rsid w:val="00012849"/>
    <w:rsid w:val="00014980"/>
    <w:rsid w:val="000251E4"/>
    <w:rsid w:val="00034DF0"/>
    <w:rsid w:val="00041500"/>
    <w:rsid w:val="00041826"/>
    <w:rsid w:val="000428D2"/>
    <w:rsid w:val="00043B92"/>
    <w:rsid w:val="00046784"/>
    <w:rsid w:val="00050414"/>
    <w:rsid w:val="000552AC"/>
    <w:rsid w:val="00057D9C"/>
    <w:rsid w:val="000612A5"/>
    <w:rsid w:val="00064A5A"/>
    <w:rsid w:val="00075669"/>
    <w:rsid w:val="00076122"/>
    <w:rsid w:val="000766E1"/>
    <w:rsid w:val="00086623"/>
    <w:rsid w:val="00087DE7"/>
    <w:rsid w:val="00091C3C"/>
    <w:rsid w:val="00092765"/>
    <w:rsid w:val="000A0A1E"/>
    <w:rsid w:val="000A19EA"/>
    <w:rsid w:val="000A2987"/>
    <w:rsid w:val="000A34FD"/>
    <w:rsid w:val="000A4076"/>
    <w:rsid w:val="000A447B"/>
    <w:rsid w:val="000A5F13"/>
    <w:rsid w:val="000A6EDF"/>
    <w:rsid w:val="000B7E0A"/>
    <w:rsid w:val="000C2F8E"/>
    <w:rsid w:val="000C3A57"/>
    <w:rsid w:val="000C49BA"/>
    <w:rsid w:val="000C4F35"/>
    <w:rsid w:val="000C69E6"/>
    <w:rsid w:val="000D2F5C"/>
    <w:rsid w:val="000D5993"/>
    <w:rsid w:val="000E246A"/>
    <w:rsid w:val="001014F6"/>
    <w:rsid w:val="001033F9"/>
    <w:rsid w:val="00105100"/>
    <w:rsid w:val="0010715C"/>
    <w:rsid w:val="00107E87"/>
    <w:rsid w:val="001131EE"/>
    <w:rsid w:val="001159A1"/>
    <w:rsid w:val="00115BFB"/>
    <w:rsid w:val="00115DA4"/>
    <w:rsid w:val="00116F6B"/>
    <w:rsid w:val="0013221A"/>
    <w:rsid w:val="001338CA"/>
    <w:rsid w:val="00133AF3"/>
    <w:rsid w:val="00137899"/>
    <w:rsid w:val="00140C7E"/>
    <w:rsid w:val="00142533"/>
    <w:rsid w:val="00143E87"/>
    <w:rsid w:val="0014414C"/>
    <w:rsid w:val="00146C37"/>
    <w:rsid w:val="00147648"/>
    <w:rsid w:val="00155078"/>
    <w:rsid w:val="0015548F"/>
    <w:rsid w:val="00155D0D"/>
    <w:rsid w:val="001617DE"/>
    <w:rsid w:val="00161EBF"/>
    <w:rsid w:val="001622C3"/>
    <w:rsid w:val="00171868"/>
    <w:rsid w:val="00181073"/>
    <w:rsid w:val="001816C7"/>
    <w:rsid w:val="00183370"/>
    <w:rsid w:val="00184657"/>
    <w:rsid w:val="001848DE"/>
    <w:rsid w:val="001876F4"/>
    <w:rsid w:val="00192718"/>
    <w:rsid w:val="001949FD"/>
    <w:rsid w:val="00196D82"/>
    <w:rsid w:val="001A1B1B"/>
    <w:rsid w:val="001A39C4"/>
    <w:rsid w:val="001A515E"/>
    <w:rsid w:val="001A5C12"/>
    <w:rsid w:val="001A7B92"/>
    <w:rsid w:val="001B3373"/>
    <w:rsid w:val="001B4A9F"/>
    <w:rsid w:val="001B6B5C"/>
    <w:rsid w:val="001B6B69"/>
    <w:rsid w:val="001C2EB6"/>
    <w:rsid w:val="001D09A6"/>
    <w:rsid w:val="001D13A1"/>
    <w:rsid w:val="001D1CF0"/>
    <w:rsid w:val="001D5B47"/>
    <w:rsid w:val="001D702F"/>
    <w:rsid w:val="001E1239"/>
    <w:rsid w:val="001E1A00"/>
    <w:rsid w:val="001E5024"/>
    <w:rsid w:val="001F36DD"/>
    <w:rsid w:val="001F434E"/>
    <w:rsid w:val="001F60B6"/>
    <w:rsid w:val="00201E89"/>
    <w:rsid w:val="00202CBB"/>
    <w:rsid w:val="0020447E"/>
    <w:rsid w:val="002056E8"/>
    <w:rsid w:val="00206B86"/>
    <w:rsid w:val="00207C3D"/>
    <w:rsid w:val="00210707"/>
    <w:rsid w:val="002114E9"/>
    <w:rsid w:val="00213A1E"/>
    <w:rsid w:val="00215CA9"/>
    <w:rsid w:val="00216B46"/>
    <w:rsid w:val="002223D0"/>
    <w:rsid w:val="00227660"/>
    <w:rsid w:val="00235FBB"/>
    <w:rsid w:val="002362F6"/>
    <w:rsid w:val="00242583"/>
    <w:rsid w:val="00244CA2"/>
    <w:rsid w:val="00251203"/>
    <w:rsid w:val="00251791"/>
    <w:rsid w:val="002554C7"/>
    <w:rsid w:val="00257E03"/>
    <w:rsid w:val="00261FC1"/>
    <w:rsid w:val="002647A5"/>
    <w:rsid w:val="00271863"/>
    <w:rsid w:val="00272364"/>
    <w:rsid w:val="00274394"/>
    <w:rsid w:val="00275DBA"/>
    <w:rsid w:val="00277C92"/>
    <w:rsid w:val="0028576E"/>
    <w:rsid w:val="00286F67"/>
    <w:rsid w:val="0028771D"/>
    <w:rsid w:val="002905A5"/>
    <w:rsid w:val="002949D6"/>
    <w:rsid w:val="00296959"/>
    <w:rsid w:val="002A32EF"/>
    <w:rsid w:val="002B14D6"/>
    <w:rsid w:val="002B321A"/>
    <w:rsid w:val="002B65B2"/>
    <w:rsid w:val="002B6E4D"/>
    <w:rsid w:val="002B7FED"/>
    <w:rsid w:val="002C298D"/>
    <w:rsid w:val="002C2AC8"/>
    <w:rsid w:val="002C45BC"/>
    <w:rsid w:val="002C5296"/>
    <w:rsid w:val="002D164F"/>
    <w:rsid w:val="002D5D05"/>
    <w:rsid w:val="002E07BB"/>
    <w:rsid w:val="002E0E45"/>
    <w:rsid w:val="002E1280"/>
    <w:rsid w:val="002E355E"/>
    <w:rsid w:val="002E79D7"/>
    <w:rsid w:val="002F2C2D"/>
    <w:rsid w:val="002F32D3"/>
    <w:rsid w:val="002F487A"/>
    <w:rsid w:val="002F5747"/>
    <w:rsid w:val="002F7C22"/>
    <w:rsid w:val="0031025D"/>
    <w:rsid w:val="003207D8"/>
    <w:rsid w:val="003215E3"/>
    <w:rsid w:val="00323280"/>
    <w:rsid w:val="00326691"/>
    <w:rsid w:val="003305BE"/>
    <w:rsid w:val="00330AE1"/>
    <w:rsid w:val="003350B4"/>
    <w:rsid w:val="003363A6"/>
    <w:rsid w:val="00343A7C"/>
    <w:rsid w:val="00343E85"/>
    <w:rsid w:val="0035083E"/>
    <w:rsid w:val="00352C05"/>
    <w:rsid w:val="0035312F"/>
    <w:rsid w:val="003541A8"/>
    <w:rsid w:val="0035599F"/>
    <w:rsid w:val="003652C4"/>
    <w:rsid w:val="003720A8"/>
    <w:rsid w:val="00375254"/>
    <w:rsid w:val="0038400A"/>
    <w:rsid w:val="0038484F"/>
    <w:rsid w:val="00385F98"/>
    <w:rsid w:val="00387E55"/>
    <w:rsid w:val="00390589"/>
    <w:rsid w:val="00394636"/>
    <w:rsid w:val="00395024"/>
    <w:rsid w:val="00397E43"/>
    <w:rsid w:val="003A03C4"/>
    <w:rsid w:val="003A0FC2"/>
    <w:rsid w:val="003A630D"/>
    <w:rsid w:val="003B1660"/>
    <w:rsid w:val="003B3FEA"/>
    <w:rsid w:val="003B76EE"/>
    <w:rsid w:val="003C1DF0"/>
    <w:rsid w:val="003C4E03"/>
    <w:rsid w:val="003D3C13"/>
    <w:rsid w:val="003D4AC3"/>
    <w:rsid w:val="003D6051"/>
    <w:rsid w:val="003D7B81"/>
    <w:rsid w:val="003E1BCB"/>
    <w:rsid w:val="003E225F"/>
    <w:rsid w:val="003E45A6"/>
    <w:rsid w:val="003F38B5"/>
    <w:rsid w:val="003F4839"/>
    <w:rsid w:val="003F5B0B"/>
    <w:rsid w:val="003F5FF1"/>
    <w:rsid w:val="003F675C"/>
    <w:rsid w:val="003F6898"/>
    <w:rsid w:val="003F6EAE"/>
    <w:rsid w:val="00400508"/>
    <w:rsid w:val="004076CA"/>
    <w:rsid w:val="00415106"/>
    <w:rsid w:val="004163CE"/>
    <w:rsid w:val="0041662E"/>
    <w:rsid w:val="004237D4"/>
    <w:rsid w:val="004340E4"/>
    <w:rsid w:val="004451CC"/>
    <w:rsid w:val="00445E78"/>
    <w:rsid w:val="00446B72"/>
    <w:rsid w:val="00455F74"/>
    <w:rsid w:val="004562B1"/>
    <w:rsid w:val="00466D36"/>
    <w:rsid w:val="00467837"/>
    <w:rsid w:val="00470ACC"/>
    <w:rsid w:val="004741E4"/>
    <w:rsid w:val="00474D78"/>
    <w:rsid w:val="00481F28"/>
    <w:rsid w:val="004840E7"/>
    <w:rsid w:val="004844EC"/>
    <w:rsid w:val="00485A73"/>
    <w:rsid w:val="004903F5"/>
    <w:rsid w:val="00492057"/>
    <w:rsid w:val="004A2676"/>
    <w:rsid w:val="004A58A2"/>
    <w:rsid w:val="004A6BA4"/>
    <w:rsid w:val="004B0F86"/>
    <w:rsid w:val="004B5052"/>
    <w:rsid w:val="004B7B1B"/>
    <w:rsid w:val="004C00DE"/>
    <w:rsid w:val="004C181C"/>
    <w:rsid w:val="004C46AB"/>
    <w:rsid w:val="004C71F7"/>
    <w:rsid w:val="004D1F1B"/>
    <w:rsid w:val="004D5AA0"/>
    <w:rsid w:val="004D668D"/>
    <w:rsid w:val="004D7654"/>
    <w:rsid w:val="004E3E22"/>
    <w:rsid w:val="004E4B47"/>
    <w:rsid w:val="004F22E3"/>
    <w:rsid w:val="004F7934"/>
    <w:rsid w:val="004F7DB0"/>
    <w:rsid w:val="00505C86"/>
    <w:rsid w:val="00507994"/>
    <w:rsid w:val="00507C5A"/>
    <w:rsid w:val="00517EE5"/>
    <w:rsid w:val="00520863"/>
    <w:rsid w:val="005238BA"/>
    <w:rsid w:val="0052690D"/>
    <w:rsid w:val="005312BA"/>
    <w:rsid w:val="00533943"/>
    <w:rsid w:val="005447D3"/>
    <w:rsid w:val="00546271"/>
    <w:rsid w:val="0055247E"/>
    <w:rsid w:val="00552907"/>
    <w:rsid w:val="0055408F"/>
    <w:rsid w:val="0057564B"/>
    <w:rsid w:val="00576AA3"/>
    <w:rsid w:val="00582795"/>
    <w:rsid w:val="00586C91"/>
    <w:rsid w:val="005870F4"/>
    <w:rsid w:val="005872BD"/>
    <w:rsid w:val="00591832"/>
    <w:rsid w:val="005937F4"/>
    <w:rsid w:val="005A7B9A"/>
    <w:rsid w:val="005B0959"/>
    <w:rsid w:val="005B3AAF"/>
    <w:rsid w:val="005B3CF7"/>
    <w:rsid w:val="005B55BA"/>
    <w:rsid w:val="005C1034"/>
    <w:rsid w:val="005C2E13"/>
    <w:rsid w:val="005C5D78"/>
    <w:rsid w:val="005D04DF"/>
    <w:rsid w:val="005D1F84"/>
    <w:rsid w:val="005D739A"/>
    <w:rsid w:val="005E37A3"/>
    <w:rsid w:val="005F113E"/>
    <w:rsid w:val="005F12E0"/>
    <w:rsid w:val="005F2C2D"/>
    <w:rsid w:val="005F2E94"/>
    <w:rsid w:val="005F2F91"/>
    <w:rsid w:val="005F394F"/>
    <w:rsid w:val="0060321B"/>
    <w:rsid w:val="00604822"/>
    <w:rsid w:val="00605848"/>
    <w:rsid w:val="006171C7"/>
    <w:rsid w:val="00622AC9"/>
    <w:rsid w:val="00622F73"/>
    <w:rsid w:val="00622F79"/>
    <w:rsid w:val="00625EB3"/>
    <w:rsid w:val="006300D9"/>
    <w:rsid w:val="00633951"/>
    <w:rsid w:val="00634AD0"/>
    <w:rsid w:val="00635DD5"/>
    <w:rsid w:val="00645121"/>
    <w:rsid w:val="00647DA7"/>
    <w:rsid w:val="00654C26"/>
    <w:rsid w:val="00655F40"/>
    <w:rsid w:val="00657F71"/>
    <w:rsid w:val="0066036B"/>
    <w:rsid w:val="00661D1B"/>
    <w:rsid w:val="00665FE7"/>
    <w:rsid w:val="00666455"/>
    <w:rsid w:val="006668B2"/>
    <w:rsid w:val="00667290"/>
    <w:rsid w:val="00673F3F"/>
    <w:rsid w:val="00684AC9"/>
    <w:rsid w:val="00690778"/>
    <w:rsid w:val="00691165"/>
    <w:rsid w:val="0069123C"/>
    <w:rsid w:val="006913D2"/>
    <w:rsid w:val="0069253B"/>
    <w:rsid w:val="006A0AF8"/>
    <w:rsid w:val="006A0AFF"/>
    <w:rsid w:val="006A0C10"/>
    <w:rsid w:val="006A1C31"/>
    <w:rsid w:val="006A516A"/>
    <w:rsid w:val="006A7483"/>
    <w:rsid w:val="006B3DE4"/>
    <w:rsid w:val="006B4089"/>
    <w:rsid w:val="006C75D9"/>
    <w:rsid w:val="006D4AD5"/>
    <w:rsid w:val="006D7793"/>
    <w:rsid w:val="006E1321"/>
    <w:rsid w:val="006E1694"/>
    <w:rsid w:val="006E29B0"/>
    <w:rsid w:val="006E4376"/>
    <w:rsid w:val="006E660E"/>
    <w:rsid w:val="006F00E0"/>
    <w:rsid w:val="00700E95"/>
    <w:rsid w:val="007077E2"/>
    <w:rsid w:val="007100DB"/>
    <w:rsid w:val="007201DB"/>
    <w:rsid w:val="00721D6C"/>
    <w:rsid w:val="00724EF6"/>
    <w:rsid w:val="00725A90"/>
    <w:rsid w:val="007275A6"/>
    <w:rsid w:val="00727A85"/>
    <w:rsid w:val="00731B40"/>
    <w:rsid w:val="00732F24"/>
    <w:rsid w:val="0073429F"/>
    <w:rsid w:val="00734BDE"/>
    <w:rsid w:val="007522B0"/>
    <w:rsid w:val="00754D0A"/>
    <w:rsid w:val="00760421"/>
    <w:rsid w:val="0077576B"/>
    <w:rsid w:val="00780DE3"/>
    <w:rsid w:val="00781F2E"/>
    <w:rsid w:val="00781FF8"/>
    <w:rsid w:val="00790C03"/>
    <w:rsid w:val="00797FAA"/>
    <w:rsid w:val="007A1422"/>
    <w:rsid w:val="007A3E97"/>
    <w:rsid w:val="007B0542"/>
    <w:rsid w:val="007B4324"/>
    <w:rsid w:val="007D0CB5"/>
    <w:rsid w:val="007D1466"/>
    <w:rsid w:val="007D2CEE"/>
    <w:rsid w:val="007D3CEC"/>
    <w:rsid w:val="007D5847"/>
    <w:rsid w:val="007E4567"/>
    <w:rsid w:val="007E4EFD"/>
    <w:rsid w:val="007F1D16"/>
    <w:rsid w:val="007F5ECF"/>
    <w:rsid w:val="007F736C"/>
    <w:rsid w:val="00807648"/>
    <w:rsid w:val="00810499"/>
    <w:rsid w:val="008137D2"/>
    <w:rsid w:val="00813811"/>
    <w:rsid w:val="008139E3"/>
    <w:rsid w:val="008152FA"/>
    <w:rsid w:val="00816781"/>
    <w:rsid w:val="008208B0"/>
    <w:rsid w:val="00825A8C"/>
    <w:rsid w:val="00827103"/>
    <w:rsid w:val="00830C22"/>
    <w:rsid w:val="008337B0"/>
    <w:rsid w:val="00834DD9"/>
    <w:rsid w:val="00836EC6"/>
    <w:rsid w:val="008415BF"/>
    <w:rsid w:val="00843439"/>
    <w:rsid w:val="00850D91"/>
    <w:rsid w:val="00851AC4"/>
    <w:rsid w:val="0085352A"/>
    <w:rsid w:val="0085605D"/>
    <w:rsid w:val="00861559"/>
    <w:rsid w:val="0086198D"/>
    <w:rsid w:val="00872853"/>
    <w:rsid w:val="008737FC"/>
    <w:rsid w:val="00873E4B"/>
    <w:rsid w:val="0087488D"/>
    <w:rsid w:val="0087574E"/>
    <w:rsid w:val="00880EDB"/>
    <w:rsid w:val="008834C2"/>
    <w:rsid w:val="0088391D"/>
    <w:rsid w:val="00883E40"/>
    <w:rsid w:val="008842C6"/>
    <w:rsid w:val="0088456B"/>
    <w:rsid w:val="00891BFD"/>
    <w:rsid w:val="00891CB4"/>
    <w:rsid w:val="00894F46"/>
    <w:rsid w:val="008961D1"/>
    <w:rsid w:val="0089625F"/>
    <w:rsid w:val="008979AB"/>
    <w:rsid w:val="008A036E"/>
    <w:rsid w:val="008A5C38"/>
    <w:rsid w:val="008A7F50"/>
    <w:rsid w:val="008B17E2"/>
    <w:rsid w:val="008B2F88"/>
    <w:rsid w:val="008B513D"/>
    <w:rsid w:val="008C614F"/>
    <w:rsid w:val="008D05EB"/>
    <w:rsid w:val="008D2699"/>
    <w:rsid w:val="008D5C36"/>
    <w:rsid w:val="008D6655"/>
    <w:rsid w:val="008E04F9"/>
    <w:rsid w:val="008E18B1"/>
    <w:rsid w:val="008E1EE3"/>
    <w:rsid w:val="008E21E7"/>
    <w:rsid w:val="008E586D"/>
    <w:rsid w:val="008F2194"/>
    <w:rsid w:val="008F757B"/>
    <w:rsid w:val="008F7D4F"/>
    <w:rsid w:val="00900B43"/>
    <w:rsid w:val="009019D2"/>
    <w:rsid w:val="009021D5"/>
    <w:rsid w:val="00903986"/>
    <w:rsid w:val="00910F58"/>
    <w:rsid w:val="00911087"/>
    <w:rsid w:val="0091226A"/>
    <w:rsid w:val="009160AF"/>
    <w:rsid w:val="009277B7"/>
    <w:rsid w:val="00932982"/>
    <w:rsid w:val="009457C9"/>
    <w:rsid w:val="0094611C"/>
    <w:rsid w:val="00951CBF"/>
    <w:rsid w:val="00953C3F"/>
    <w:rsid w:val="00955E75"/>
    <w:rsid w:val="00965965"/>
    <w:rsid w:val="00967F24"/>
    <w:rsid w:val="009702C2"/>
    <w:rsid w:val="0099055B"/>
    <w:rsid w:val="009922F7"/>
    <w:rsid w:val="00997F74"/>
    <w:rsid w:val="009A156E"/>
    <w:rsid w:val="009A21FA"/>
    <w:rsid w:val="009B291D"/>
    <w:rsid w:val="009B7750"/>
    <w:rsid w:val="009C13AD"/>
    <w:rsid w:val="009C36FD"/>
    <w:rsid w:val="009C4D1F"/>
    <w:rsid w:val="009D0482"/>
    <w:rsid w:val="009D4B69"/>
    <w:rsid w:val="009E2C2E"/>
    <w:rsid w:val="009E37F0"/>
    <w:rsid w:val="009E730B"/>
    <w:rsid w:val="009F020A"/>
    <w:rsid w:val="00A00BE9"/>
    <w:rsid w:val="00A01B79"/>
    <w:rsid w:val="00A056CB"/>
    <w:rsid w:val="00A06B33"/>
    <w:rsid w:val="00A1387B"/>
    <w:rsid w:val="00A14F95"/>
    <w:rsid w:val="00A15277"/>
    <w:rsid w:val="00A210BE"/>
    <w:rsid w:val="00A2350D"/>
    <w:rsid w:val="00A24B05"/>
    <w:rsid w:val="00A25BB5"/>
    <w:rsid w:val="00A30121"/>
    <w:rsid w:val="00A31857"/>
    <w:rsid w:val="00A404CA"/>
    <w:rsid w:val="00A40D86"/>
    <w:rsid w:val="00A4272F"/>
    <w:rsid w:val="00A43A61"/>
    <w:rsid w:val="00A47A07"/>
    <w:rsid w:val="00A47F42"/>
    <w:rsid w:val="00A52C58"/>
    <w:rsid w:val="00A55DC5"/>
    <w:rsid w:val="00A56299"/>
    <w:rsid w:val="00A62E04"/>
    <w:rsid w:val="00A62EE2"/>
    <w:rsid w:val="00A6365D"/>
    <w:rsid w:val="00A72283"/>
    <w:rsid w:val="00A83018"/>
    <w:rsid w:val="00A83B53"/>
    <w:rsid w:val="00A85012"/>
    <w:rsid w:val="00A852D8"/>
    <w:rsid w:val="00A935EE"/>
    <w:rsid w:val="00AA03C7"/>
    <w:rsid w:val="00AB100A"/>
    <w:rsid w:val="00AB2077"/>
    <w:rsid w:val="00AB3225"/>
    <w:rsid w:val="00AC0CC6"/>
    <w:rsid w:val="00AC10E0"/>
    <w:rsid w:val="00AC3D58"/>
    <w:rsid w:val="00AD08BB"/>
    <w:rsid w:val="00AD3D55"/>
    <w:rsid w:val="00AD4C7C"/>
    <w:rsid w:val="00AD7A83"/>
    <w:rsid w:val="00AE38A8"/>
    <w:rsid w:val="00AE3D21"/>
    <w:rsid w:val="00AE4DB1"/>
    <w:rsid w:val="00AE6648"/>
    <w:rsid w:val="00AF1502"/>
    <w:rsid w:val="00AF174F"/>
    <w:rsid w:val="00AF3D4D"/>
    <w:rsid w:val="00AF6A71"/>
    <w:rsid w:val="00AF6EE7"/>
    <w:rsid w:val="00AF7E37"/>
    <w:rsid w:val="00B009C8"/>
    <w:rsid w:val="00B0654D"/>
    <w:rsid w:val="00B115BB"/>
    <w:rsid w:val="00B14418"/>
    <w:rsid w:val="00B21E71"/>
    <w:rsid w:val="00B227E1"/>
    <w:rsid w:val="00B22A2B"/>
    <w:rsid w:val="00B2694F"/>
    <w:rsid w:val="00B33959"/>
    <w:rsid w:val="00B34E28"/>
    <w:rsid w:val="00B44017"/>
    <w:rsid w:val="00B45D13"/>
    <w:rsid w:val="00B46550"/>
    <w:rsid w:val="00B46BA0"/>
    <w:rsid w:val="00B46ED5"/>
    <w:rsid w:val="00B5337C"/>
    <w:rsid w:val="00B54D18"/>
    <w:rsid w:val="00B552C6"/>
    <w:rsid w:val="00B60FC5"/>
    <w:rsid w:val="00B63054"/>
    <w:rsid w:val="00B645E9"/>
    <w:rsid w:val="00B70A1C"/>
    <w:rsid w:val="00B70B79"/>
    <w:rsid w:val="00B741CC"/>
    <w:rsid w:val="00B75CF0"/>
    <w:rsid w:val="00B81F72"/>
    <w:rsid w:val="00B8524C"/>
    <w:rsid w:val="00B94BF8"/>
    <w:rsid w:val="00B96889"/>
    <w:rsid w:val="00B9743F"/>
    <w:rsid w:val="00BA08E0"/>
    <w:rsid w:val="00BA1011"/>
    <w:rsid w:val="00BA2340"/>
    <w:rsid w:val="00BA2F25"/>
    <w:rsid w:val="00BA3DA9"/>
    <w:rsid w:val="00BA6F23"/>
    <w:rsid w:val="00BA7C36"/>
    <w:rsid w:val="00BA7FD3"/>
    <w:rsid w:val="00BB15A0"/>
    <w:rsid w:val="00BB3A72"/>
    <w:rsid w:val="00BB4AE1"/>
    <w:rsid w:val="00BB6B8B"/>
    <w:rsid w:val="00BC0AF5"/>
    <w:rsid w:val="00BD10E8"/>
    <w:rsid w:val="00BD288F"/>
    <w:rsid w:val="00BD299C"/>
    <w:rsid w:val="00BD3818"/>
    <w:rsid w:val="00BD3C69"/>
    <w:rsid w:val="00BD65C6"/>
    <w:rsid w:val="00BE5937"/>
    <w:rsid w:val="00BF442F"/>
    <w:rsid w:val="00BF4773"/>
    <w:rsid w:val="00C0586D"/>
    <w:rsid w:val="00C05F72"/>
    <w:rsid w:val="00C07AA1"/>
    <w:rsid w:val="00C11A01"/>
    <w:rsid w:val="00C12177"/>
    <w:rsid w:val="00C14E68"/>
    <w:rsid w:val="00C15F97"/>
    <w:rsid w:val="00C246D0"/>
    <w:rsid w:val="00C25232"/>
    <w:rsid w:val="00C30626"/>
    <w:rsid w:val="00C35366"/>
    <w:rsid w:val="00C40218"/>
    <w:rsid w:val="00C43155"/>
    <w:rsid w:val="00C46D31"/>
    <w:rsid w:val="00C518E0"/>
    <w:rsid w:val="00C54B40"/>
    <w:rsid w:val="00C64E7E"/>
    <w:rsid w:val="00C657C9"/>
    <w:rsid w:val="00C70EB2"/>
    <w:rsid w:val="00C82E08"/>
    <w:rsid w:val="00C8372B"/>
    <w:rsid w:val="00C8548E"/>
    <w:rsid w:val="00C872DC"/>
    <w:rsid w:val="00C97F96"/>
    <w:rsid w:val="00CA5436"/>
    <w:rsid w:val="00CB08AA"/>
    <w:rsid w:val="00CC4054"/>
    <w:rsid w:val="00CD083E"/>
    <w:rsid w:val="00CD55EF"/>
    <w:rsid w:val="00CD5EB5"/>
    <w:rsid w:val="00CD662B"/>
    <w:rsid w:val="00CE637F"/>
    <w:rsid w:val="00CF00CB"/>
    <w:rsid w:val="00CF0E6D"/>
    <w:rsid w:val="00CF4BE9"/>
    <w:rsid w:val="00CF6BC9"/>
    <w:rsid w:val="00D01850"/>
    <w:rsid w:val="00D0379E"/>
    <w:rsid w:val="00D0641C"/>
    <w:rsid w:val="00D06CD4"/>
    <w:rsid w:val="00D12D51"/>
    <w:rsid w:val="00D1550B"/>
    <w:rsid w:val="00D23E92"/>
    <w:rsid w:val="00D25137"/>
    <w:rsid w:val="00D35AD2"/>
    <w:rsid w:val="00D408A4"/>
    <w:rsid w:val="00D42A70"/>
    <w:rsid w:val="00D445DA"/>
    <w:rsid w:val="00D47AFE"/>
    <w:rsid w:val="00D52D2E"/>
    <w:rsid w:val="00D541CC"/>
    <w:rsid w:val="00D6188C"/>
    <w:rsid w:val="00D72307"/>
    <w:rsid w:val="00D72BC9"/>
    <w:rsid w:val="00D810FB"/>
    <w:rsid w:val="00D8257E"/>
    <w:rsid w:val="00D82DC8"/>
    <w:rsid w:val="00D90E4E"/>
    <w:rsid w:val="00D911CA"/>
    <w:rsid w:val="00D91823"/>
    <w:rsid w:val="00D953BC"/>
    <w:rsid w:val="00D96E58"/>
    <w:rsid w:val="00D9740E"/>
    <w:rsid w:val="00DA0108"/>
    <w:rsid w:val="00DA0863"/>
    <w:rsid w:val="00DA0EE1"/>
    <w:rsid w:val="00DA224E"/>
    <w:rsid w:val="00DA3CFC"/>
    <w:rsid w:val="00DA441E"/>
    <w:rsid w:val="00DA64E2"/>
    <w:rsid w:val="00DA650F"/>
    <w:rsid w:val="00DB499B"/>
    <w:rsid w:val="00DB53C5"/>
    <w:rsid w:val="00DB78C3"/>
    <w:rsid w:val="00DB7AB1"/>
    <w:rsid w:val="00DC362F"/>
    <w:rsid w:val="00DD1307"/>
    <w:rsid w:val="00DD33D5"/>
    <w:rsid w:val="00DD6AAD"/>
    <w:rsid w:val="00DD735D"/>
    <w:rsid w:val="00DE0258"/>
    <w:rsid w:val="00DE1EF9"/>
    <w:rsid w:val="00DE41F7"/>
    <w:rsid w:val="00DF01E4"/>
    <w:rsid w:val="00DF36F1"/>
    <w:rsid w:val="00DF3BE5"/>
    <w:rsid w:val="00DF6B62"/>
    <w:rsid w:val="00E01046"/>
    <w:rsid w:val="00E016B6"/>
    <w:rsid w:val="00E01CCC"/>
    <w:rsid w:val="00E03A9E"/>
    <w:rsid w:val="00E10BF6"/>
    <w:rsid w:val="00E20754"/>
    <w:rsid w:val="00E23D9D"/>
    <w:rsid w:val="00E263EA"/>
    <w:rsid w:val="00E26E07"/>
    <w:rsid w:val="00E27C17"/>
    <w:rsid w:val="00E300D7"/>
    <w:rsid w:val="00E400E0"/>
    <w:rsid w:val="00E403F6"/>
    <w:rsid w:val="00E40BAF"/>
    <w:rsid w:val="00E4272B"/>
    <w:rsid w:val="00E50BB5"/>
    <w:rsid w:val="00E52424"/>
    <w:rsid w:val="00E52D53"/>
    <w:rsid w:val="00E5639B"/>
    <w:rsid w:val="00E806CF"/>
    <w:rsid w:val="00E82D5F"/>
    <w:rsid w:val="00E841A5"/>
    <w:rsid w:val="00E861B4"/>
    <w:rsid w:val="00E8624B"/>
    <w:rsid w:val="00E90B16"/>
    <w:rsid w:val="00E93FE3"/>
    <w:rsid w:val="00E957C9"/>
    <w:rsid w:val="00EA0BD2"/>
    <w:rsid w:val="00EA1E9F"/>
    <w:rsid w:val="00EA52A7"/>
    <w:rsid w:val="00EA7558"/>
    <w:rsid w:val="00EB0D87"/>
    <w:rsid w:val="00EB2427"/>
    <w:rsid w:val="00EB3350"/>
    <w:rsid w:val="00EB33D7"/>
    <w:rsid w:val="00EB4BC7"/>
    <w:rsid w:val="00EC02C5"/>
    <w:rsid w:val="00EC05BE"/>
    <w:rsid w:val="00EC1901"/>
    <w:rsid w:val="00EC4FA5"/>
    <w:rsid w:val="00EC6E32"/>
    <w:rsid w:val="00ED0F24"/>
    <w:rsid w:val="00ED4CAE"/>
    <w:rsid w:val="00ED76C5"/>
    <w:rsid w:val="00EE050F"/>
    <w:rsid w:val="00EE2400"/>
    <w:rsid w:val="00EE2BB9"/>
    <w:rsid w:val="00EE31BC"/>
    <w:rsid w:val="00EE5F5D"/>
    <w:rsid w:val="00EE681A"/>
    <w:rsid w:val="00EF7CF9"/>
    <w:rsid w:val="00F01C3F"/>
    <w:rsid w:val="00F06FFF"/>
    <w:rsid w:val="00F07C5C"/>
    <w:rsid w:val="00F12329"/>
    <w:rsid w:val="00F129D9"/>
    <w:rsid w:val="00F135EC"/>
    <w:rsid w:val="00F160CE"/>
    <w:rsid w:val="00F17699"/>
    <w:rsid w:val="00F17DDE"/>
    <w:rsid w:val="00F2025B"/>
    <w:rsid w:val="00F202CB"/>
    <w:rsid w:val="00F203F6"/>
    <w:rsid w:val="00F208A5"/>
    <w:rsid w:val="00F20A28"/>
    <w:rsid w:val="00F22AC1"/>
    <w:rsid w:val="00F2352A"/>
    <w:rsid w:val="00F2387D"/>
    <w:rsid w:val="00F249AC"/>
    <w:rsid w:val="00F272F4"/>
    <w:rsid w:val="00F27754"/>
    <w:rsid w:val="00F35BCB"/>
    <w:rsid w:val="00F360F7"/>
    <w:rsid w:val="00F41FFB"/>
    <w:rsid w:val="00F439B3"/>
    <w:rsid w:val="00F45EC1"/>
    <w:rsid w:val="00F51B73"/>
    <w:rsid w:val="00F54BF4"/>
    <w:rsid w:val="00F5519B"/>
    <w:rsid w:val="00F60F2D"/>
    <w:rsid w:val="00F67CE1"/>
    <w:rsid w:val="00F72CE1"/>
    <w:rsid w:val="00F72E31"/>
    <w:rsid w:val="00F7487C"/>
    <w:rsid w:val="00F74D20"/>
    <w:rsid w:val="00F8026B"/>
    <w:rsid w:val="00F81AD0"/>
    <w:rsid w:val="00F8626B"/>
    <w:rsid w:val="00F9038D"/>
    <w:rsid w:val="00F906B4"/>
    <w:rsid w:val="00F95D57"/>
    <w:rsid w:val="00F97ED4"/>
    <w:rsid w:val="00FA0544"/>
    <w:rsid w:val="00FA47D3"/>
    <w:rsid w:val="00FA7A27"/>
    <w:rsid w:val="00FB2A04"/>
    <w:rsid w:val="00FB3ACE"/>
    <w:rsid w:val="00FC5751"/>
    <w:rsid w:val="00FC759A"/>
    <w:rsid w:val="00FD2563"/>
    <w:rsid w:val="00FD7772"/>
    <w:rsid w:val="00FD78AA"/>
    <w:rsid w:val="00FE40E4"/>
    <w:rsid w:val="00FE4520"/>
    <w:rsid w:val="00FE4C2F"/>
    <w:rsid w:val="00FE6D2D"/>
    <w:rsid w:val="00FE7A84"/>
    <w:rsid w:val="00FE7DC9"/>
    <w:rsid w:val="00FF034A"/>
    <w:rsid w:val="00FF22BE"/>
    <w:rsid w:val="00FF271C"/>
  </w:rsids>
  <m:mathPr>
    <m:mathFont m:val="Cambria Math"/>
    <m:brkBin m:val="before"/>
    <m:brkBinSub m:val="--"/>
    <m:smallFrac m:val="0"/>
    <m:dispDef/>
    <m:lMargin m:val="0"/>
    <m:rMargin m:val="0"/>
    <m:defJc m:val="centerGroup"/>
    <m:wrapIndent m:val="1440"/>
    <m:intLim m:val="subSup"/>
    <m:naryLim m:val="undOvr"/>
  </m:mathPr>
  <w:attachedSchema w:val="http://schema.highwire.org/NLM/Journal"/>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365"/>
    <o:shapelayout v:ext="edit">
      <o:idmap v:ext="edit" data="1,3,4"/>
      <o:rules v:ext="edit">
        <o:r id="V:Rule1" type="connector" idref="#_x0000_s3976"/>
        <o:r id="V:Rule2" type="connector" idref="#_x0000_s3936"/>
        <o:r id="V:Rule3" type="connector" idref="#_x0000_s3934"/>
        <o:r id="V:Rule4" type="connector" idref="#_x0000_s3880"/>
        <o:r id="V:Rule5" type="connector" idref="#_x0000_s3952"/>
        <o:r id="V:Rule6" type="connector" idref="#_x0000_s3960"/>
        <o:r id="V:Rule7" type="connector" idref="#_x0000_s3911"/>
        <o:r id="V:Rule8" type="connector" idref="#_x0000_s3968"/>
        <o:r id="V:Rule9" type="connector" idref="#_x0000_s3882"/>
        <o:r id="V:Rule10" type="connector" idref="#_x0000_s3905"/>
        <o:r id="V:Rule11" type="connector" idref="#_x0000_s3931"/>
        <o:r id="V:Rule12" type="connector" idref="#_x0000_s3963"/>
        <o:r id="V:Rule13" type="connector" idref="#_x0000_s3973"/>
        <o:r id="V:Rule14" type="connector" idref="#_x0000_s3631"/>
        <o:r id="V:Rule15" type="connector" idref="#_x0000_s3918"/>
        <o:r id="V:Rule16" type="connector" idref="#_x0000_s3930"/>
        <o:r id="V:Rule17" type="connector" idref="#_x0000_s3912"/>
        <o:r id="V:Rule18" type="connector" idref="#_x0000_s3969"/>
        <o:r id="V:Rule19" type="connector" idref="#_x0000_s3948"/>
        <o:r id="V:Rule20" type="connector" idref="#_x0000_s3946"/>
        <o:r id="V:Rule21" type="connector" idref="#_x0000_s3883"/>
        <o:r id="V:Rule22" type="connector" idref="#_x0000_s3915"/>
        <o:r id="V:Rule23" type="connector" idref="#_x0000_s3872"/>
        <o:r id="V:Rule24" type="connector" idref="#_x0000_s3949"/>
        <o:r id="V:Rule25" type="connector" idref="#_x0000_s3536"/>
        <o:r id="V:Rule26" type="connector" idref="#_x0000_s3877"/>
        <o:r id="V:Rule27" type="connector" idref="#_x0000_s3961"/>
        <o:r id="V:Rule28" type="connector" idref="#_x0000_s3922"/>
        <o:r id="V:Rule29" type="connector" idref="#_x0000_s3957"/>
        <o:r id="V:Rule30" type="connector" idref="#_x0000_s3879"/>
        <o:r id="V:Rule31" type="connector" idref="#_x0000_s3932"/>
        <o:r id="V:Rule32" type="connector" idref="#_x0000_s3881"/>
        <o:r id="V:Rule33" type="connector" idref="#_x0000_s3630"/>
        <o:r id="V:Rule34" type="connector" idref="#_x0000_s3908"/>
        <o:r id="V:Rule35" type="connector" idref="#_x0000_s3906"/>
        <o:r id="V:Rule36" type="connector" idref="#_x0000_s3903"/>
        <o:r id="V:Rule37" type="connector" idref="#_x0000_s3885"/>
        <o:r id="V:Rule38" type="connector" idref="#_x0000_s3938"/>
        <o:r id="V:Rule39" type="connector" idref="#_x0000_s3941"/>
        <o:r id="V:Rule40" type="connector" idref="#_x0000_s3874"/>
        <o:r id="V:Rule41" type="connector" idref="#_x0000_s3945"/>
        <o:r id="V:Rule42" type="connector" idref="#_x0000_s3899"/>
        <o:r id="V:Rule43" type="connector" idref="#_x0000_s3953"/>
        <o:r id="V:Rule44" type="connector" idref="#_x0000_s3956"/>
        <o:r id="V:Rule45" type="connector" idref="#_x0000_s3959"/>
        <o:r id="V:Rule46" type="connector" idref="#_x0000_s3928"/>
        <o:r id="V:Rule47" type="connector" idref="#_x0000_s3873"/>
        <o:r id="V:Rule48" type="connector" idref="#_x0000_s4272"/>
        <o:r id="V:Rule49" type="connector" idref="#_x0000_s3943"/>
        <o:r id="V:Rule50" type="connector" idref="#_x0000_s3904"/>
        <o:r id="V:Rule51" type="connector" idref="#_x0000_s3909"/>
        <o:r id="V:Rule52" type="connector" idref="#_x0000_s3965"/>
        <o:r id="V:Rule53" type="connector" idref="#_x0000_s3916"/>
        <o:r id="V:Rule54" type="connector" idref="#_x0000_s1832"/>
        <o:r id="V:Rule55" type="connector" idref="#_x0000_s3970"/>
        <o:r id="V:Rule56" type="connector" idref="#_x0000_s3532"/>
        <o:r id="V:Rule57" type="connector" idref="#_x0000_s3958"/>
        <o:r id="V:Rule58" type="connector" idref="#_x0000_s3962"/>
        <o:r id="V:Rule59" type="connector" idref="#_x0000_s3888"/>
        <o:r id="V:Rule60" type="connector" idref="#_x0000_s4271"/>
        <o:r id="V:Rule61" type="connector" idref="#_x0000_s3919"/>
        <o:r id="V:Rule62" type="connector" idref="#_x0000_s3925"/>
        <o:r id="V:Rule63" type="connector" idref="#_x0000_s3913"/>
        <o:r id="V:Rule64" type="connector" idref="#_x0000_s3531"/>
        <o:r id="V:Rule65" type="connector" idref="#_x0000_s3878"/>
        <o:r id="V:Rule66" type="connector" idref="#_x0000_s3897"/>
        <o:r id="V:Rule67" type="connector" idref="#_x0000_s3914"/>
        <o:r id="V:Rule68" type="connector" idref="#_x0000_s3929"/>
        <o:r id="V:Rule69" type="connector" idref="#_x0000_s3927"/>
        <o:r id="V:Rule70" type="connector" idref="#_x0000_s3977"/>
        <o:r id="V:Rule71" type="connector" idref="#_x0000_s3900"/>
        <o:r id="V:Rule72" type="connector" idref="#_x0000_s3964"/>
        <o:r id="V:Rule73" type="connector" idref="#_x0000_s3924"/>
        <o:r id="V:Rule74" type="connector" idref="#_x0000_s3901"/>
        <o:r id="V:Rule75" type="connector" idref="#_x0000_s3972"/>
        <o:r id="V:Rule76" type="connector" idref="#_x0000_s3926"/>
        <o:r id="V:Rule77" type="connector" idref="#_x0000_s3889"/>
        <o:r id="V:Rule78" type="connector" idref="#_x0000_s3974"/>
        <o:r id="V:Rule79" type="connector" idref="#_x0000_s3967"/>
        <o:r id="V:Rule80" type="connector" idref="#_x0000_s3921"/>
        <o:r id="V:Rule81" type="connector" idref="#_x0000_s3887"/>
        <o:r id="V:Rule82" type="connector" idref="#_x0000_s3923"/>
        <o:r id="V:Rule83" type="connector" idref="#_x0000_s3884"/>
        <o:r id="V:Rule84" type="connector" idref="#_x0000_s3890"/>
        <o:r id="V:Rule85" type="connector" idref="#_x0000_s3530"/>
        <o:r id="V:Rule86" type="connector" idref="#_x0000_s3954"/>
        <o:r id="V:Rule87" type="connector" idref="#_x0000_s3935"/>
        <o:r id="V:Rule88" type="connector" idref="#_x0000_s1828"/>
        <o:r id="V:Rule89" type="connector" idref="#_x0000_s3886"/>
        <o:r id="V:Rule90" type="connector" idref="#_x0000_s3944"/>
        <o:r id="V:Rule91" type="connector" idref="#_x0000_s3966"/>
        <o:r id="V:Rule92" type="connector" idref="#_x0000_s3950"/>
        <o:r id="V:Rule93" type="connector" idref="#_x0000_s3978"/>
        <o:r id="V:Rule94" type="connector" idref="#_x0000_s3907"/>
        <o:r id="V:Rule95" type="connector" idref="#_x0000_s3898"/>
        <o:r id="V:Rule96" type="connector" idref="#_x0000_s3917"/>
        <o:r id="V:Rule97" type="connector" idref="#_x0000_s3937"/>
        <o:r id="V:Rule98" type="connector" idref="#_x0000_s3910"/>
        <o:r id="V:Rule99" type="connector" idref="#_x0000_s3902"/>
        <o:r id="V:Rule100" type="connector" idref="#_x0000_s1820"/>
        <o:r id="V:Rule101" type="connector" idref="#_x0000_s3876"/>
        <o:r id="V:Rule102" type="connector" idref="#_x0000_s3875"/>
        <o:r id="V:Rule103" type="connector" idref="#_x0000_s3947"/>
        <o:r id="V:Rule104" type="connector" idref="#_x0000_s3891"/>
        <o:r id="V:Rule105" type="connector" idref="#_x0000_s3920"/>
        <o:r id="V:Rule106" type="connector" idref="#AutoShape 6"/>
        <o:r id="V:Rule107" type="connector" idref="#_x0000_s3975"/>
        <o:r id="V:Rule108" type="connector" idref="#_x0000_s3951"/>
        <o:r id="V:Rule109" type="connector" idref="#_x0000_s1824"/>
        <o:r id="V:Rule110" type="connector" idref="#_x0000_s3933"/>
        <o:r id="V:Rule111" type="connector" idref="#_x0000_s3939"/>
        <o:r id="V:Rule112" type="connector" idref="#_x0000_s3942"/>
        <o:r id="V:Rule113" type="connector" idref="#_x0000_s3940"/>
        <o:r id="V:Rule114" type="connector" idref="#_x0000_s3971"/>
        <o:r id="V:Rule115" type="connector" idref="#_x0000_s395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36FD"/>
    <w:pPr>
      <w:spacing w:line="360" w:lineRule="auto"/>
      <w:jc w:val="both"/>
    </w:pPr>
    <w:rPr>
      <w:rFonts w:ascii="Times New Roman" w:hAnsi="Times New Roman"/>
      <w:sz w:val="24"/>
      <w:szCs w:val="22"/>
      <w:lang w:eastAsia="en-US"/>
    </w:rPr>
  </w:style>
  <w:style w:type="paragraph" w:styleId="Heading1">
    <w:name w:val="heading 1"/>
    <w:basedOn w:val="Normal"/>
    <w:next w:val="Normal"/>
    <w:link w:val="Heading1Char"/>
    <w:autoRedefine/>
    <w:uiPriority w:val="9"/>
    <w:qFormat/>
    <w:rsid w:val="004A6BA4"/>
    <w:pPr>
      <w:keepNext/>
      <w:shd w:val="clear" w:color="auto" w:fill="FDFDFD"/>
      <w:jc w:val="center"/>
      <w:outlineLvl w:val="0"/>
    </w:pPr>
    <w:rPr>
      <w:rFonts w:eastAsia="Times New Roman" w:cs="Times New Roman"/>
      <w:b/>
      <w:bCs/>
      <w:kern w:val="32"/>
      <w:sz w:val="40"/>
      <w:szCs w:val="32"/>
    </w:rPr>
  </w:style>
  <w:style w:type="paragraph" w:styleId="Heading2">
    <w:name w:val="heading 2"/>
    <w:basedOn w:val="Normal"/>
    <w:next w:val="Normal"/>
    <w:link w:val="Heading2Char"/>
    <w:uiPriority w:val="9"/>
    <w:unhideWhenUsed/>
    <w:qFormat/>
    <w:rsid w:val="00622AC9"/>
    <w:pPr>
      <w:keepNext/>
      <w:spacing w:before="240" w:after="60"/>
      <w:outlineLvl w:val="1"/>
    </w:pPr>
    <w:rPr>
      <w:rFonts w:eastAsia="Times New Roman" w:cs="Times New Roman"/>
      <w:b/>
      <w:bCs/>
      <w:iCs/>
      <w:sz w:val="28"/>
      <w:szCs w:val="28"/>
    </w:rPr>
  </w:style>
  <w:style w:type="paragraph" w:styleId="Heading3">
    <w:name w:val="heading 3"/>
    <w:basedOn w:val="Normal"/>
    <w:next w:val="Normal"/>
    <w:link w:val="Heading3Char"/>
    <w:uiPriority w:val="99"/>
    <w:unhideWhenUsed/>
    <w:qFormat/>
    <w:rsid w:val="00D6188C"/>
    <w:pPr>
      <w:keepNext/>
      <w:keepLines/>
      <w:spacing w:before="200"/>
      <w:outlineLvl w:val="2"/>
    </w:pPr>
    <w:rPr>
      <w:rFonts w:eastAsia="Times New Roman" w:cs="Times New Roman"/>
      <w:b/>
      <w:bCs/>
      <w:i/>
    </w:rPr>
  </w:style>
  <w:style w:type="paragraph" w:styleId="Heading4">
    <w:name w:val="heading 4"/>
    <w:basedOn w:val="Normal"/>
    <w:next w:val="Normal"/>
    <w:link w:val="Heading4Char"/>
    <w:uiPriority w:val="99"/>
    <w:unhideWhenUsed/>
    <w:qFormat/>
    <w:rsid w:val="00D6188C"/>
    <w:pPr>
      <w:keepNext/>
      <w:keepLines/>
      <w:spacing w:before="200"/>
      <w:outlineLvl w:val="3"/>
    </w:pPr>
    <w:rPr>
      <w:rFonts w:eastAsia="Times New Roman" w:cs="Times New Roman"/>
      <w:bCs/>
      <w:i/>
      <w:iCs/>
    </w:rPr>
  </w:style>
  <w:style w:type="paragraph" w:styleId="Heading5">
    <w:name w:val="heading 5"/>
    <w:basedOn w:val="Normal"/>
    <w:next w:val="Normal"/>
    <w:link w:val="Heading5Char"/>
    <w:autoRedefine/>
    <w:uiPriority w:val="99"/>
    <w:unhideWhenUsed/>
    <w:qFormat/>
    <w:rsid w:val="00B741CC"/>
    <w:pPr>
      <w:keepNext/>
      <w:keepLines/>
      <w:spacing w:before="200"/>
      <w:outlineLvl w:val="4"/>
    </w:pPr>
    <w:rPr>
      <w:rFonts w:eastAsia="Times New Roman" w:cs="Times New Roman"/>
      <w:b/>
    </w:rPr>
  </w:style>
  <w:style w:type="paragraph" w:styleId="Heading6">
    <w:name w:val="heading 6"/>
    <w:basedOn w:val="Normal"/>
    <w:next w:val="Normal"/>
    <w:link w:val="Heading6Char"/>
    <w:uiPriority w:val="9"/>
    <w:unhideWhenUsed/>
    <w:qFormat/>
    <w:rsid w:val="00AF3D4D"/>
    <w:pPr>
      <w:keepNext/>
      <w:keepLines/>
      <w:spacing w:before="200"/>
      <w:outlineLvl w:val="5"/>
    </w:pPr>
    <w:rPr>
      <w:rFonts w:ascii="Cambria" w:eastAsia="Times New Roman" w:hAnsi="Cambria" w:cs="Times New Roman"/>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A6BA4"/>
    <w:rPr>
      <w:rFonts w:ascii="Times New Roman" w:eastAsia="Times New Roman" w:hAnsi="Times New Roman" w:cs="Times New Roman"/>
      <w:b/>
      <w:bCs/>
      <w:kern w:val="32"/>
      <w:sz w:val="40"/>
      <w:szCs w:val="32"/>
      <w:shd w:val="clear" w:color="auto" w:fill="FDFDFD"/>
    </w:rPr>
  </w:style>
  <w:style w:type="character" w:customStyle="1" w:styleId="Heading2Char">
    <w:name w:val="Heading 2 Char"/>
    <w:link w:val="Heading2"/>
    <w:uiPriority w:val="9"/>
    <w:rsid w:val="00622AC9"/>
    <w:rPr>
      <w:rFonts w:ascii="Times New Roman" w:eastAsia="Times New Roman" w:hAnsi="Times New Roman" w:cs="Times New Roman"/>
      <w:b/>
      <w:bCs/>
      <w:iCs/>
      <w:sz w:val="28"/>
      <w:szCs w:val="28"/>
      <w:lang w:val="en-GB"/>
    </w:rPr>
  </w:style>
  <w:style w:type="character" w:customStyle="1" w:styleId="Heading5Char">
    <w:name w:val="Heading 5 Char"/>
    <w:link w:val="Heading5"/>
    <w:uiPriority w:val="99"/>
    <w:rsid w:val="00B741CC"/>
    <w:rPr>
      <w:rFonts w:ascii="Times New Roman" w:eastAsia="Times New Roman" w:hAnsi="Times New Roman" w:cs="Times New Roman"/>
      <w:b/>
      <w:sz w:val="24"/>
    </w:rPr>
  </w:style>
  <w:style w:type="paragraph" w:styleId="Quote">
    <w:name w:val="Quote"/>
    <w:aliases w:val="Figure legend"/>
    <w:basedOn w:val="Normal"/>
    <w:next w:val="Normal"/>
    <w:link w:val="QuoteChar"/>
    <w:uiPriority w:val="99"/>
    <w:qFormat/>
    <w:rsid w:val="00DF3BE5"/>
    <w:rPr>
      <w:b/>
      <w:iCs/>
      <w:color w:val="000000"/>
    </w:rPr>
  </w:style>
  <w:style w:type="character" w:customStyle="1" w:styleId="QuoteChar">
    <w:name w:val="Quote Char"/>
    <w:aliases w:val="Figure legend Char"/>
    <w:link w:val="Quote"/>
    <w:uiPriority w:val="99"/>
    <w:rsid w:val="00DF3BE5"/>
    <w:rPr>
      <w:rFonts w:ascii="Times New Roman" w:hAnsi="Times New Roman"/>
      <w:b/>
      <w:iCs/>
      <w:color w:val="000000"/>
      <w:sz w:val="24"/>
    </w:rPr>
  </w:style>
  <w:style w:type="character" w:customStyle="1" w:styleId="Heading4Char">
    <w:name w:val="Heading 4 Char"/>
    <w:link w:val="Heading4"/>
    <w:uiPriority w:val="99"/>
    <w:rsid w:val="00D6188C"/>
    <w:rPr>
      <w:rFonts w:ascii="Times New Roman" w:eastAsia="Times New Roman" w:hAnsi="Times New Roman" w:cs="Times New Roman"/>
      <w:bCs/>
      <w:i/>
      <w:iCs/>
      <w:sz w:val="24"/>
    </w:rPr>
  </w:style>
  <w:style w:type="character" w:customStyle="1" w:styleId="Heading3Char">
    <w:name w:val="Heading 3 Char"/>
    <w:link w:val="Heading3"/>
    <w:uiPriority w:val="99"/>
    <w:rsid w:val="00D6188C"/>
    <w:rPr>
      <w:rFonts w:ascii="Times New Roman" w:eastAsia="Times New Roman" w:hAnsi="Times New Roman" w:cs="Times New Roman"/>
      <w:b/>
      <w:bCs/>
      <w:i/>
      <w:sz w:val="24"/>
    </w:rPr>
  </w:style>
  <w:style w:type="paragraph" w:styleId="BalloonText">
    <w:name w:val="Balloon Text"/>
    <w:basedOn w:val="Normal"/>
    <w:link w:val="BalloonTextChar"/>
    <w:uiPriority w:val="99"/>
    <w:semiHidden/>
    <w:unhideWhenUsed/>
    <w:rsid w:val="00AD4C7C"/>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AD4C7C"/>
    <w:rPr>
      <w:rFonts w:ascii="Tahoma" w:hAnsi="Tahoma" w:cs="Tahoma"/>
      <w:sz w:val="16"/>
      <w:szCs w:val="16"/>
    </w:rPr>
  </w:style>
  <w:style w:type="paragraph" w:styleId="Header">
    <w:name w:val="header"/>
    <w:basedOn w:val="Normal"/>
    <w:link w:val="HeaderChar"/>
    <w:uiPriority w:val="99"/>
    <w:unhideWhenUsed/>
    <w:rsid w:val="00AC0CC6"/>
    <w:pPr>
      <w:tabs>
        <w:tab w:val="center" w:pos="4513"/>
        <w:tab w:val="right" w:pos="9026"/>
      </w:tabs>
      <w:spacing w:line="240" w:lineRule="auto"/>
    </w:pPr>
  </w:style>
  <w:style w:type="character" w:customStyle="1" w:styleId="HeaderChar">
    <w:name w:val="Header Char"/>
    <w:link w:val="Header"/>
    <w:uiPriority w:val="99"/>
    <w:rsid w:val="00AC0CC6"/>
    <w:rPr>
      <w:rFonts w:ascii="Times New Roman" w:hAnsi="Times New Roman"/>
      <w:sz w:val="24"/>
    </w:rPr>
  </w:style>
  <w:style w:type="paragraph" w:styleId="Footer">
    <w:name w:val="footer"/>
    <w:basedOn w:val="Normal"/>
    <w:link w:val="FooterChar"/>
    <w:uiPriority w:val="99"/>
    <w:unhideWhenUsed/>
    <w:rsid w:val="00AC0CC6"/>
    <w:pPr>
      <w:tabs>
        <w:tab w:val="center" w:pos="4513"/>
        <w:tab w:val="right" w:pos="9026"/>
      </w:tabs>
      <w:spacing w:line="240" w:lineRule="auto"/>
    </w:pPr>
  </w:style>
  <w:style w:type="character" w:customStyle="1" w:styleId="FooterChar">
    <w:name w:val="Footer Char"/>
    <w:link w:val="Footer"/>
    <w:uiPriority w:val="99"/>
    <w:rsid w:val="00AC0CC6"/>
    <w:rPr>
      <w:rFonts w:ascii="Times New Roman" w:hAnsi="Times New Roman"/>
      <w:sz w:val="24"/>
    </w:rPr>
  </w:style>
  <w:style w:type="paragraph" w:styleId="BodyText">
    <w:name w:val="Body Text"/>
    <w:basedOn w:val="Normal"/>
    <w:link w:val="BodyTextChar"/>
    <w:uiPriority w:val="99"/>
    <w:rsid w:val="006F00E0"/>
    <w:pPr>
      <w:spacing w:line="240" w:lineRule="auto"/>
      <w:jc w:val="center"/>
    </w:pPr>
    <w:rPr>
      <w:rFonts w:ascii="Arial" w:eastAsia="Times New Roman" w:hAnsi="Arial"/>
      <w:b/>
      <w:sz w:val="22"/>
      <w:szCs w:val="24"/>
    </w:rPr>
  </w:style>
  <w:style w:type="character" w:customStyle="1" w:styleId="BodyTextChar">
    <w:name w:val="Body Text Char"/>
    <w:link w:val="BodyText"/>
    <w:uiPriority w:val="99"/>
    <w:rsid w:val="006F00E0"/>
    <w:rPr>
      <w:rFonts w:eastAsia="Times New Roman"/>
      <w:b/>
      <w:szCs w:val="24"/>
    </w:rPr>
  </w:style>
  <w:style w:type="paragraph" w:styleId="ListParagraph">
    <w:name w:val="List Paragraph"/>
    <w:basedOn w:val="Normal"/>
    <w:uiPriority w:val="99"/>
    <w:qFormat/>
    <w:rsid w:val="009F020A"/>
    <w:pPr>
      <w:ind w:left="720"/>
      <w:contextualSpacing/>
    </w:pPr>
  </w:style>
  <w:style w:type="table" w:styleId="TableGrid">
    <w:name w:val="Table Grid"/>
    <w:basedOn w:val="TableNormal"/>
    <w:uiPriority w:val="59"/>
    <w:rsid w:val="006A1C31"/>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basedOn w:val="DefaultParagraphFont"/>
    <w:rsid w:val="006A1C31"/>
  </w:style>
  <w:style w:type="character" w:customStyle="1" w:styleId="googqs-tidbitgoogqs-tidbit-0">
    <w:name w:val="goog_qs-tidbit goog_qs-tidbit-0"/>
    <w:basedOn w:val="DefaultParagraphFont"/>
    <w:rsid w:val="00FD7772"/>
  </w:style>
  <w:style w:type="paragraph" w:styleId="BodyText2">
    <w:name w:val="Body Text 2"/>
    <w:basedOn w:val="Normal"/>
    <w:link w:val="BodyText2Char"/>
    <w:rsid w:val="00FD7772"/>
    <w:pPr>
      <w:spacing w:after="120" w:line="480" w:lineRule="auto"/>
      <w:jc w:val="left"/>
    </w:pPr>
    <w:rPr>
      <w:rFonts w:eastAsia="SimSun"/>
      <w:lang w:val="en-US" w:eastAsia="zh-CN"/>
    </w:rPr>
  </w:style>
  <w:style w:type="character" w:customStyle="1" w:styleId="BodyText2Char">
    <w:name w:val="Body Text 2 Char"/>
    <w:link w:val="BodyText2"/>
    <w:rsid w:val="00FD7772"/>
    <w:rPr>
      <w:rFonts w:ascii="Times New Roman" w:eastAsia="SimSun" w:hAnsi="Times New Roman"/>
      <w:sz w:val="24"/>
      <w:lang w:val="en-US" w:eastAsia="zh-CN"/>
    </w:rPr>
  </w:style>
  <w:style w:type="paragraph" w:styleId="Caption">
    <w:name w:val="caption"/>
    <w:basedOn w:val="Normal"/>
    <w:next w:val="Normal"/>
    <w:uiPriority w:val="99"/>
    <w:qFormat/>
    <w:rsid w:val="0057564B"/>
    <w:pPr>
      <w:spacing w:before="120" w:after="120" w:line="480" w:lineRule="auto"/>
      <w:jc w:val="left"/>
    </w:pPr>
    <w:rPr>
      <w:rFonts w:eastAsia="Times New Roman" w:cs="Times New Roman"/>
      <w:b/>
      <w:bCs/>
      <w:sz w:val="20"/>
      <w:szCs w:val="20"/>
      <w:lang w:val="fr-FR" w:eastAsia="fr-FR"/>
    </w:rPr>
  </w:style>
  <w:style w:type="paragraph" w:styleId="Subtitle">
    <w:name w:val="Subtitle"/>
    <w:basedOn w:val="Normal"/>
    <w:next w:val="Normal"/>
    <w:link w:val="SubtitleChar"/>
    <w:uiPriority w:val="99"/>
    <w:qFormat/>
    <w:rsid w:val="0057564B"/>
    <w:pPr>
      <w:numPr>
        <w:ilvl w:val="1"/>
      </w:numPr>
      <w:spacing w:line="480" w:lineRule="auto"/>
      <w:jc w:val="left"/>
    </w:pPr>
    <w:rPr>
      <w:rFonts w:ascii="Cambria" w:eastAsia="Times New Roman" w:hAnsi="Cambria" w:cs="Times New Roman"/>
      <w:i/>
      <w:iCs/>
      <w:color w:val="4F81BD"/>
      <w:spacing w:val="15"/>
      <w:szCs w:val="24"/>
    </w:rPr>
  </w:style>
  <w:style w:type="character" w:customStyle="1" w:styleId="SubtitleChar">
    <w:name w:val="Subtitle Char"/>
    <w:link w:val="Subtitle"/>
    <w:uiPriority w:val="99"/>
    <w:rsid w:val="0057564B"/>
    <w:rPr>
      <w:rFonts w:ascii="Cambria" w:eastAsia="Times New Roman" w:hAnsi="Cambria" w:cs="Times New Roman"/>
      <w:i/>
      <w:iCs/>
      <w:color w:val="4F81BD"/>
      <w:spacing w:val="15"/>
      <w:sz w:val="24"/>
      <w:szCs w:val="24"/>
    </w:rPr>
  </w:style>
  <w:style w:type="paragraph" w:styleId="TOCHeading">
    <w:name w:val="TOC Heading"/>
    <w:basedOn w:val="Heading1"/>
    <w:next w:val="Normal"/>
    <w:uiPriority w:val="39"/>
    <w:unhideWhenUsed/>
    <w:qFormat/>
    <w:rsid w:val="00041500"/>
    <w:pPr>
      <w:keepLines/>
      <w:spacing w:before="480" w:line="276" w:lineRule="auto"/>
      <w:jc w:val="left"/>
      <w:outlineLvl w:val="9"/>
    </w:pPr>
    <w:rPr>
      <w:rFonts w:ascii="Cambria" w:hAnsi="Cambria"/>
      <w:color w:val="365F91"/>
      <w:kern w:val="0"/>
      <w:sz w:val="28"/>
      <w:szCs w:val="28"/>
      <w:lang w:val="en-US"/>
    </w:rPr>
  </w:style>
  <w:style w:type="paragraph" w:styleId="TOC1">
    <w:name w:val="toc 1"/>
    <w:basedOn w:val="Normal"/>
    <w:next w:val="Normal"/>
    <w:autoRedefine/>
    <w:uiPriority w:val="39"/>
    <w:unhideWhenUsed/>
    <w:rsid w:val="00AF3D4D"/>
    <w:pPr>
      <w:tabs>
        <w:tab w:val="right" w:leader="dot" w:pos="8494"/>
      </w:tabs>
      <w:spacing w:before="120" w:after="120"/>
      <w:jc w:val="left"/>
    </w:pPr>
    <w:rPr>
      <w:b/>
      <w:bCs/>
      <w:caps/>
      <w:szCs w:val="20"/>
    </w:rPr>
  </w:style>
  <w:style w:type="paragraph" w:styleId="TOC2">
    <w:name w:val="toc 2"/>
    <w:basedOn w:val="Normal"/>
    <w:next w:val="Normal"/>
    <w:autoRedefine/>
    <w:uiPriority w:val="39"/>
    <w:unhideWhenUsed/>
    <w:rsid w:val="00041500"/>
    <w:pPr>
      <w:ind w:left="240"/>
      <w:jc w:val="left"/>
    </w:pPr>
    <w:rPr>
      <w:rFonts w:ascii="Calibri" w:hAnsi="Calibri"/>
      <w:smallCaps/>
      <w:sz w:val="20"/>
      <w:szCs w:val="20"/>
    </w:rPr>
  </w:style>
  <w:style w:type="paragraph" w:styleId="TOC3">
    <w:name w:val="toc 3"/>
    <w:basedOn w:val="Normal"/>
    <w:next w:val="Normal"/>
    <w:autoRedefine/>
    <w:uiPriority w:val="39"/>
    <w:unhideWhenUsed/>
    <w:rsid w:val="00041500"/>
    <w:pPr>
      <w:ind w:left="480"/>
      <w:jc w:val="left"/>
    </w:pPr>
    <w:rPr>
      <w:rFonts w:ascii="Calibri" w:hAnsi="Calibri"/>
      <w:i/>
      <w:iCs/>
      <w:sz w:val="20"/>
      <w:szCs w:val="20"/>
    </w:rPr>
  </w:style>
  <w:style w:type="paragraph" w:styleId="TOC4">
    <w:name w:val="toc 4"/>
    <w:basedOn w:val="Normal"/>
    <w:next w:val="Normal"/>
    <w:autoRedefine/>
    <w:uiPriority w:val="39"/>
    <w:unhideWhenUsed/>
    <w:rsid w:val="00041500"/>
    <w:pPr>
      <w:ind w:left="720"/>
      <w:jc w:val="left"/>
    </w:pPr>
    <w:rPr>
      <w:rFonts w:ascii="Calibri" w:hAnsi="Calibri"/>
      <w:sz w:val="18"/>
      <w:szCs w:val="18"/>
    </w:rPr>
  </w:style>
  <w:style w:type="paragraph" w:styleId="TOC5">
    <w:name w:val="toc 5"/>
    <w:basedOn w:val="Normal"/>
    <w:next w:val="Normal"/>
    <w:autoRedefine/>
    <w:uiPriority w:val="39"/>
    <w:unhideWhenUsed/>
    <w:rsid w:val="00C8372B"/>
    <w:pPr>
      <w:tabs>
        <w:tab w:val="right" w:leader="dot" w:pos="8494"/>
      </w:tabs>
      <w:ind w:left="720"/>
      <w:jc w:val="left"/>
    </w:pPr>
    <w:rPr>
      <w:rFonts w:ascii="Calibri" w:hAnsi="Calibri"/>
      <w:sz w:val="18"/>
      <w:szCs w:val="18"/>
    </w:rPr>
  </w:style>
  <w:style w:type="paragraph" w:styleId="TOC6">
    <w:name w:val="toc 6"/>
    <w:basedOn w:val="Normal"/>
    <w:next w:val="Normal"/>
    <w:autoRedefine/>
    <w:uiPriority w:val="39"/>
    <w:unhideWhenUsed/>
    <w:rsid w:val="00041500"/>
    <w:pPr>
      <w:ind w:left="1200"/>
      <w:jc w:val="left"/>
    </w:pPr>
    <w:rPr>
      <w:rFonts w:ascii="Calibri" w:hAnsi="Calibri"/>
      <w:sz w:val="18"/>
      <w:szCs w:val="18"/>
    </w:rPr>
  </w:style>
  <w:style w:type="paragraph" w:styleId="TOC7">
    <w:name w:val="toc 7"/>
    <w:basedOn w:val="Normal"/>
    <w:next w:val="Normal"/>
    <w:autoRedefine/>
    <w:uiPriority w:val="39"/>
    <w:unhideWhenUsed/>
    <w:rsid w:val="00041500"/>
    <w:pPr>
      <w:ind w:left="1440"/>
      <w:jc w:val="left"/>
    </w:pPr>
    <w:rPr>
      <w:rFonts w:ascii="Calibri" w:hAnsi="Calibri"/>
      <w:sz w:val="18"/>
      <w:szCs w:val="18"/>
    </w:rPr>
  </w:style>
  <w:style w:type="paragraph" w:styleId="TOC8">
    <w:name w:val="toc 8"/>
    <w:basedOn w:val="Normal"/>
    <w:next w:val="Normal"/>
    <w:autoRedefine/>
    <w:uiPriority w:val="39"/>
    <w:unhideWhenUsed/>
    <w:rsid w:val="00041500"/>
    <w:pPr>
      <w:ind w:left="1680"/>
      <w:jc w:val="left"/>
    </w:pPr>
    <w:rPr>
      <w:rFonts w:ascii="Calibri" w:hAnsi="Calibri"/>
      <w:sz w:val="18"/>
      <w:szCs w:val="18"/>
    </w:rPr>
  </w:style>
  <w:style w:type="paragraph" w:styleId="TOC9">
    <w:name w:val="toc 9"/>
    <w:basedOn w:val="Normal"/>
    <w:next w:val="Normal"/>
    <w:autoRedefine/>
    <w:uiPriority w:val="39"/>
    <w:unhideWhenUsed/>
    <w:rsid w:val="00041500"/>
    <w:pPr>
      <w:ind w:left="1920"/>
      <w:jc w:val="left"/>
    </w:pPr>
    <w:rPr>
      <w:rFonts w:ascii="Calibri" w:hAnsi="Calibri"/>
      <w:sz w:val="18"/>
      <w:szCs w:val="18"/>
    </w:rPr>
  </w:style>
  <w:style w:type="character" w:styleId="Hyperlink">
    <w:name w:val="Hyperlink"/>
    <w:uiPriority w:val="99"/>
    <w:unhideWhenUsed/>
    <w:rsid w:val="00041500"/>
    <w:rPr>
      <w:color w:val="0000FF"/>
      <w:u w:val="single"/>
    </w:rPr>
  </w:style>
  <w:style w:type="paragraph" w:styleId="TableofFigures">
    <w:name w:val="table of figures"/>
    <w:basedOn w:val="Normal"/>
    <w:next w:val="Normal"/>
    <w:uiPriority w:val="99"/>
    <w:unhideWhenUsed/>
    <w:rsid w:val="00116F6B"/>
  </w:style>
  <w:style w:type="character" w:customStyle="1" w:styleId="Heading6Char">
    <w:name w:val="Heading 6 Char"/>
    <w:link w:val="Heading6"/>
    <w:uiPriority w:val="9"/>
    <w:rsid w:val="00AF3D4D"/>
    <w:rPr>
      <w:rFonts w:ascii="Cambria" w:eastAsia="Times New Roman" w:hAnsi="Cambria" w:cs="Times New Roman"/>
      <w:i/>
      <w:iCs/>
      <w:color w:val="243F60"/>
      <w:sz w:val="24"/>
    </w:rPr>
  </w:style>
  <w:style w:type="character" w:customStyle="1" w:styleId="apple-converted-space">
    <w:name w:val="apple-converted-space"/>
    <w:basedOn w:val="DefaultParagraphFont"/>
    <w:rsid w:val="00781FF8"/>
  </w:style>
  <w:style w:type="paragraph" w:styleId="NoSpacing">
    <w:name w:val="No Spacing"/>
    <w:uiPriority w:val="1"/>
    <w:qFormat/>
    <w:rsid w:val="00492057"/>
    <w:pPr>
      <w:jc w:val="both"/>
    </w:pPr>
    <w:rPr>
      <w:rFonts w:ascii="Times New Roman" w:hAnsi="Times New Roman"/>
      <w:sz w:val="24"/>
      <w:szCs w:val="22"/>
      <w:lang w:eastAsia="en-US"/>
    </w:rPr>
  </w:style>
  <w:style w:type="paragraph" w:styleId="NormalWeb">
    <w:name w:val="Normal (Web)"/>
    <w:basedOn w:val="Normal"/>
    <w:uiPriority w:val="99"/>
    <w:semiHidden/>
    <w:unhideWhenUsed/>
    <w:rsid w:val="00455F74"/>
    <w:pPr>
      <w:spacing w:before="100" w:beforeAutospacing="1" w:after="100" w:afterAutospacing="1" w:line="240" w:lineRule="auto"/>
      <w:jc w:val="left"/>
    </w:pPr>
    <w:rPr>
      <w:rFonts w:eastAsia="Times New Roman" w:cs="Times New Roman"/>
      <w:szCs w:val="24"/>
      <w:lang w:eastAsia="en-GB"/>
    </w:rPr>
  </w:style>
  <w:style w:type="paragraph" w:styleId="DocumentMap">
    <w:name w:val="Document Map"/>
    <w:basedOn w:val="Normal"/>
    <w:link w:val="DocumentMapChar"/>
    <w:uiPriority w:val="99"/>
    <w:semiHidden/>
    <w:unhideWhenUsed/>
    <w:rsid w:val="00891CB4"/>
    <w:pPr>
      <w:spacing w:line="240" w:lineRule="auto"/>
    </w:pPr>
    <w:rPr>
      <w:rFonts w:ascii="Tahoma" w:hAnsi="Tahoma" w:cs="Tahoma"/>
      <w:sz w:val="16"/>
      <w:szCs w:val="16"/>
    </w:rPr>
  </w:style>
  <w:style w:type="character" w:customStyle="1" w:styleId="DocumentMapChar">
    <w:name w:val="Document Map Char"/>
    <w:link w:val="DocumentMap"/>
    <w:uiPriority w:val="99"/>
    <w:semiHidden/>
    <w:rsid w:val="00891CB4"/>
    <w:rPr>
      <w:rFonts w:ascii="Tahoma" w:hAnsi="Tahoma" w:cs="Tahoma"/>
      <w:sz w:val="16"/>
      <w:szCs w:val="16"/>
    </w:rPr>
  </w:style>
  <w:style w:type="character" w:styleId="FollowedHyperlink">
    <w:name w:val="FollowedHyperlink"/>
    <w:uiPriority w:val="99"/>
    <w:semiHidden/>
    <w:unhideWhenUsed/>
    <w:rsid w:val="00CF00CB"/>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0961441">
      <w:bodyDiv w:val="1"/>
      <w:marLeft w:val="0"/>
      <w:marRight w:val="0"/>
      <w:marTop w:val="0"/>
      <w:marBottom w:val="0"/>
      <w:divBdr>
        <w:top w:val="none" w:sz="0" w:space="0" w:color="auto"/>
        <w:left w:val="none" w:sz="0" w:space="0" w:color="auto"/>
        <w:bottom w:val="none" w:sz="0" w:space="0" w:color="auto"/>
        <w:right w:val="none" w:sz="0" w:space="0" w:color="auto"/>
      </w:divBdr>
    </w:div>
    <w:div w:id="1157915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wmf"/><Relationship Id="rId299" Type="http://schemas.openxmlformats.org/officeDocument/2006/relationships/oleObject" Target="embeddings/oleObject131.bin"/><Relationship Id="rId21" Type="http://schemas.openxmlformats.org/officeDocument/2006/relationships/image" Target="media/image7.png"/><Relationship Id="rId63" Type="http://schemas.openxmlformats.org/officeDocument/2006/relationships/oleObject" Target="embeddings/oleObject14.bin"/><Relationship Id="rId159" Type="http://schemas.openxmlformats.org/officeDocument/2006/relationships/oleObject" Target="embeddings/oleObject62.bin"/><Relationship Id="rId324" Type="http://schemas.openxmlformats.org/officeDocument/2006/relationships/image" Target="media/image165.wmf"/><Relationship Id="rId366" Type="http://schemas.openxmlformats.org/officeDocument/2006/relationships/oleObject" Target="embeddings/oleObject164.bin"/><Relationship Id="rId531" Type="http://schemas.openxmlformats.org/officeDocument/2006/relationships/oleObject" Target="embeddings/oleObject246.bin"/><Relationship Id="rId573" Type="http://schemas.openxmlformats.org/officeDocument/2006/relationships/image" Target="media/image295.wmf"/><Relationship Id="rId629" Type="http://schemas.openxmlformats.org/officeDocument/2006/relationships/image" Target="media/image318.wmf"/><Relationship Id="rId170" Type="http://schemas.openxmlformats.org/officeDocument/2006/relationships/oleObject" Target="embeddings/oleObject67.bin"/><Relationship Id="rId226" Type="http://schemas.openxmlformats.org/officeDocument/2006/relationships/oleObject" Target="embeddings/oleObject95.bin"/><Relationship Id="rId433" Type="http://schemas.openxmlformats.org/officeDocument/2006/relationships/oleObject" Target="embeddings/oleObject197.bin"/><Relationship Id="rId268" Type="http://schemas.openxmlformats.org/officeDocument/2006/relationships/oleObject" Target="embeddings/oleObject115.bin"/><Relationship Id="rId475" Type="http://schemas.openxmlformats.org/officeDocument/2006/relationships/oleObject" Target="embeddings/oleObject219.bin"/><Relationship Id="rId640" Type="http://schemas.openxmlformats.org/officeDocument/2006/relationships/oleObject" Target="embeddings/oleObject300.bin"/><Relationship Id="rId32" Type="http://schemas.openxmlformats.org/officeDocument/2006/relationships/image" Target="media/image17.emf"/><Relationship Id="rId74" Type="http://schemas.openxmlformats.org/officeDocument/2006/relationships/image" Target="media/image40.wmf"/><Relationship Id="rId128" Type="http://schemas.openxmlformats.org/officeDocument/2006/relationships/oleObject" Target="embeddings/oleObject48.bin"/><Relationship Id="rId335" Type="http://schemas.openxmlformats.org/officeDocument/2006/relationships/oleObject" Target="embeddings/oleObject148.bin"/><Relationship Id="rId377" Type="http://schemas.openxmlformats.org/officeDocument/2006/relationships/image" Target="media/image192.wmf"/><Relationship Id="rId500" Type="http://schemas.openxmlformats.org/officeDocument/2006/relationships/image" Target="media/image253.wmf"/><Relationship Id="rId542" Type="http://schemas.openxmlformats.org/officeDocument/2006/relationships/image" Target="media/image273.wmf"/><Relationship Id="rId584" Type="http://schemas.openxmlformats.org/officeDocument/2006/relationships/oleObject" Target="embeddings/oleObject271.bin"/><Relationship Id="rId5" Type="http://schemas.openxmlformats.org/officeDocument/2006/relationships/settings" Target="settings.xml"/><Relationship Id="rId181" Type="http://schemas.openxmlformats.org/officeDocument/2006/relationships/image" Target="media/image95.wmf"/><Relationship Id="rId237" Type="http://schemas.openxmlformats.org/officeDocument/2006/relationships/image" Target="media/image122.wmf"/><Relationship Id="rId402" Type="http://schemas.openxmlformats.org/officeDocument/2006/relationships/oleObject" Target="embeddings/oleObject180.bin"/><Relationship Id="rId279" Type="http://schemas.openxmlformats.org/officeDocument/2006/relationships/oleObject" Target="embeddings/oleObject121.bin"/><Relationship Id="rId444" Type="http://schemas.openxmlformats.org/officeDocument/2006/relationships/image" Target="media/image225.wmf"/><Relationship Id="rId486" Type="http://schemas.openxmlformats.org/officeDocument/2006/relationships/oleObject" Target="embeddings/oleObject223.bin"/><Relationship Id="rId651" Type="http://schemas.openxmlformats.org/officeDocument/2006/relationships/image" Target="media/image329.wmf"/><Relationship Id="rId43" Type="http://schemas.openxmlformats.org/officeDocument/2006/relationships/oleObject" Target="embeddings/oleObject4.bin"/><Relationship Id="rId139" Type="http://schemas.openxmlformats.org/officeDocument/2006/relationships/image" Target="media/image71.wmf"/><Relationship Id="rId290" Type="http://schemas.openxmlformats.org/officeDocument/2006/relationships/image" Target="media/image148.wmf"/><Relationship Id="rId304" Type="http://schemas.openxmlformats.org/officeDocument/2006/relationships/oleObject" Target="embeddings/oleObject133.bin"/><Relationship Id="rId346" Type="http://schemas.openxmlformats.org/officeDocument/2006/relationships/oleObject" Target="embeddings/oleObject153.bin"/><Relationship Id="rId388" Type="http://schemas.openxmlformats.org/officeDocument/2006/relationships/oleObject" Target="embeddings/oleObject174.bin"/><Relationship Id="rId511" Type="http://schemas.openxmlformats.org/officeDocument/2006/relationships/oleObject" Target="embeddings/oleObject237.bin"/><Relationship Id="rId553" Type="http://schemas.openxmlformats.org/officeDocument/2006/relationships/oleObject" Target="embeddings/oleObject259.bin"/><Relationship Id="rId609" Type="http://schemas.openxmlformats.org/officeDocument/2006/relationships/image" Target="media/image308.wmf"/><Relationship Id="rId85" Type="http://schemas.openxmlformats.org/officeDocument/2006/relationships/oleObject" Target="embeddings/oleObject25.bin"/><Relationship Id="rId150" Type="http://schemas.openxmlformats.org/officeDocument/2006/relationships/image" Target="media/image78.wmf"/><Relationship Id="rId192" Type="http://schemas.openxmlformats.org/officeDocument/2006/relationships/oleObject" Target="embeddings/oleObject78.bin"/><Relationship Id="rId206" Type="http://schemas.openxmlformats.org/officeDocument/2006/relationships/oleObject" Target="embeddings/oleObject85.bin"/><Relationship Id="rId413" Type="http://schemas.openxmlformats.org/officeDocument/2006/relationships/image" Target="media/image212.wmf"/><Relationship Id="rId595" Type="http://schemas.openxmlformats.org/officeDocument/2006/relationships/image" Target="media/image301.wmf"/><Relationship Id="rId248" Type="http://schemas.openxmlformats.org/officeDocument/2006/relationships/oleObject" Target="embeddings/oleObject106.bin"/><Relationship Id="rId455" Type="http://schemas.openxmlformats.org/officeDocument/2006/relationships/oleObject" Target="embeddings/oleObject209.bin"/><Relationship Id="rId497" Type="http://schemas.openxmlformats.org/officeDocument/2006/relationships/oleObject" Target="embeddings/oleObject230.bin"/><Relationship Id="rId620" Type="http://schemas.openxmlformats.org/officeDocument/2006/relationships/oleObject" Target="embeddings/oleObject291.bin"/><Relationship Id="rId662" Type="http://schemas.openxmlformats.org/officeDocument/2006/relationships/image" Target="media/image333.jpeg"/><Relationship Id="rId12" Type="http://schemas.openxmlformats.org/officeDocument/2006/relationships/header" Target="header2.xml"/><Relationship Id="rId108" Type="http://schemas.openxmlformats.org/officeDocument/2006/relationships/oleObject" Target="embeddings/oleObject38.bin"/><Relationship Id="rId315" Type="http://schemas.openxmlformats.org/officeDocument/2006/relationships/oleObject" Target="embeddings/oleObject139.bin"/><Relationship Id="rId357" Type="http://schemas.openxmlformats.org/officeDocument/2006/relationships/image" Target="media/image182.wmf"/><Relationship Id="rId522" Type="http://schemas.openxmlformats.org/officeDocument/2006/relationships/oleObject" Target="embeddings/oleObject243.bin"/><Relationship Id="rId54" Type="http://schemas.openxmlformats.org/officeDocument/2006/relationships/image" Target="media/image30.wmf"/><Relationship Id="rId96" Type="http://schemas.openxmlformats.org/officeDocument/2006/relationships/oleObject" Target="embeddings/oleObject32.bin"/><Relationship Id="rId161" Type="http://schemas.openxmlformats.org/officeDocument/2006/relationships/oleObject" Target="embeddings/oleObject63.bin"/><Relationship Id="rId217" Type="http://schemas.openxmlformats.org/officeDocument/2006/relationships/oleObject" Target="embeddings/oleObject90.bin"/><Relationship Id="rId399" Type="http://schemas.openxmlformats.org/officeDocument/2006/relationships/image" Target="media/image205.wmf"/><Relationship Id="rId564" Type="http://schemas.openxmlformats.org/officeDocument/2006/relationships/image" Target="media/image286.wmf"/><Relationship Id="rId259" Type="http://schemas.openxmlformats.org/officeDocument/2006/relationships/image" Target="media/image133.wmf"/><Relationship Id="rId424" Type="http://schemas.openxmlformats.org/officeDocument/2006/relationships/image" Target="media/image217.wmf"/><Relationship Id="rId466" Type="http://schemas.openxmlformats.org/officeDocument/2006/relationships/image" Target="media/image236.wmf"/><Relationship Id="rId631" Type="http://schemas.openxmlformats.org/officeDocument/2006/relationships/image" Target="media/image320.emf"/><Relationship Id="rId23" Type="http://schemas.openxmlformats.org/officeDocument/2006/relationships/image" Target="media/image9.png"/><Relationship Id="rId119" Type="http://schemas.openxmlformats.org/officeDocument/2006/relationships/image" Target="media/image61.wmf"/><Relationship Id="rId270" Type="http://schemas.openxmlformats.org/officeDocument/2006/relationships/oleObject" Target="embeddings/oleObject116.bin"/><Relationship Id="rId326" Type="http://schemas.openxmlformats.org/officeDocument/2006/relationships/image" Target="media/image166.wmf"/><Relationship Id="rId533" Type="http://schemas.openxmlformats.org/officeDocument/2006/relationships/oleObject" Target="embeddings/oleObject248.bin"/><Relationship Id="rId65" Type="http://schemas.openxmlformats.org/officeDocument/2006/relationships/oleObject" Target="embeddings/oleObject15.bin"/><Relationship Id="rId130" Type="http://schemas.openxmlformats.org/officeDocument/2006/relationships/oleObject" Target="embeddings/oleObject49.bin"/><Relationship Id="rId368" Type="http://schemas.openxmlformats.org/officeDocument/2006/relationships/oleObject" Target="embeddings/oleObject165.bin"/><Relationship Id="rId575" Type="http://schemas.openxmlformats.org/officeDocument/2006/relationships/image" Target="media/image297.wmf"/><Relationship Id="rId172" Type="http://schemas.openxmlformats.org/officeDocument/2006/relationships/oleObject" Target="embeddings/oleObject68.bin"/><Relationship Id="rId228" Type="http://schemas.openxmlformats.org/officeDocument/2006/relationships/oleObject" Target="embeddings/oleObject96.bin"/><Relationship Id="rId435" Type="http://schemas.openxmlformats.org/officeDocument/2006/relationships/oleObject" Target="embeddings/oleObject198.bin"/><Relationship Id="rId477" Type="http://schemas.openxmlformats.org/officeDocument/2006/relationships/image" Target="media/image242.wmf"/><Relationship Id="rId600" Type="http://schemas.openxmlformats.org/officeDocument/2006/relationships/oleObject" Target="embeddings/oleObject281.bin"/><Relationship Id="rId642" Type="http://schemas.openxmlformats.org/officeDocument/2006/relationships/oleObject" Target="embeddings/oleObject301.bin"/><Relationship Id="rId281" Type="http://schemas.openxmlformats.org/officeDocument/2006/relationships/oleObject" Target="embeddings/oleObject122.bin"/><Relationship Id="rId337" Type="http://schemas.openxmlformats.org/officeDocument/2006/relationships/image" Target="media/image172.wmf"/><Relationship Id="rId502" Type="http://schemas.openxmlformats.org/officeDocument/2006/relationships/image" Target="media/image254.wmf"/><Relationship Id="rId34" Type="http://schemas.openxmlformats.org/officeDocument/2006/relationships/image" Target="media/image19.emf"/><Relationship Id="rId76" Type="http://schemas.openxmlformats.org/officeDocument/2006/relationships/image" Target="media/image42.wmf"/><Relationship Id="rId141" Type="http://schemas.openxmlformats.org/officeDocument/2006/relationships/image" Target="media/image72.wmf"/><Relationship Id="rId379" Type="http://schemas.openxmlformats.org/officeDocument/2006/relationships/image" Target="media/image193.emf"/><Relationship Id="rId544" Type="http://schemas.openxmlformats.org/officeDocument/2006/relationships/image" Target="media/image274.wmf"/><Relationship Id="rId586" Type="http://schemas.openxmlformats.org/officeDocument/2006/relationships/oleObject" Target="embeddings/oleObject273.bin"/><Relationship Id="rId7" Type="http://schemas.openxmlformats.org/officeDocument/2006/relationships/footnotes" Target="footnotes.xml"/><Relationship Id="rId183" Type="http://schemas.openxmlformats.org/officeDocument/2006/relationships/image" Target="media/image97.wmf"/><Relationship Id="rId239" Type="http://schemas.openxmlformats.org/officeDocument/2006/relationships/image" Target="media/image123.wmf"/><Relationship Id="rId390" Type="http://schemas.openxmlformats.org/officeDocument/2006/relationships/oleObject" Target="embeddings/oleObject175.bin"/><Relationship Id="rId404" Type="http://schemas.openxmlformats.org/officeDocument/2006/relationships/oleObject" Target="embeddings/oleObject181.bin"/><Relationship Id="rId446" Type="http://schemas.openxmlformats.org/officeDocument/2006/relationships/image" Target="media/image226.wmf"/><Relationship Id="rId611" Type="http://schemas.openxmlformats.org/officeDocument/2006/relationships/image" Target="media/image309.wmf"/><Relationship Id="rId653" Type="http://schemas.openxmlformats.org/officeDocument/2006/relationships/image" Target="media/image330.wmf"/><Relationship Id="rId250" Type="http://schemas.openxmlformats.org/officeDocument/2006/relationships/header" Target="header7.xml"/><Relationship Id="rId292" Type="http://schemas.openxmlformats.org/officeDocument/2006/relationships/image" Target="media/image149.wmf"/><Relationship Id="rId306" Type="http://schemas.openxmlformats.org/officeDocument/2006/relationships/image" Target="media/image156.wmf"/><Relationship Id="rId488" Type="http://schemas.openxmlformats.org/officeDocument/2006/relationships/oleObject" Target="embeddings/oleObject225.bin"/><Relationship Id="rId45" Type="http://schemas.openxmlformats.org/officeDocument/2006/relationships/oleObject" Target="embeddings/oleObject5.bin"/><Relationship Id="rId87" Type="http://schemas.openxmlformats.org/officeDocument/2006/relationships/oleObject" Target="embeddings/oleObject26.bin"/><Relationship Id="rId110" Type="http://schemas.openxmlformats.org/officeDocument/2006/relationships/oleObject" Target="embeddings/oleObject39.bin"/><Relationship Id="rId348" Type="http://schemas.openxmlformats.org/officeDocument/2006/relationships/oleObject" Target="embeddings/oleObject155.bin"/><Relationship Id="rId513" Type="http://schemas.openxmlformats.org/officeDocument/2006/relationships/oleObject" Target="embeddings/oleObject238.bin"/><Relationship Id="rId555" Type="http://schemas.openxmlformats.org/officeDocument/2006/relationships/oleObject" Target="embeddings/oleObject260.bin"/><Relationship Id="rId597" Type="http://schemas.openxmlformats.org/officeDocument/2006/relationships/image" Target="media/image302.wmf"/><Relationship Id="rId152" Type="http://schemas.openxmlformats.org/officeDocument/2006/relationships/image" Target="media/image79.wmf"/><Relationship Id="rId194" Type="http://schemas.openxmlformats.org/officeDocument/2006/relationships/oleObject" Target="embeddings/oleObject79.bin"/><Relationship Id="rId208" Type="http://schemas.openxmlformats.org/officeDocument/2006/relationships/oleObject" Target="embeddings/oleObject86.bin"/><Relationship Id="rId415" Type="http://schemas.openxmlformats.org/officeDocument/2006/relationships/oleObject" Target="embeddings/oleObject187.bin"/><Relationship Id="rId457" Type="http://schemas.openxmlformats.org/officeDocument/2006/relationships/oleObject" Target="embeddings/oleObject210.bin"/><Relationship Id="rId622" Type="http://schemas.openxmlformats.org/officeDocument/2006/relationships/oleObject" Target="embeddings/oleObject292.bin"/><Relationship Id="rId261" Type="http://schemas.openxmlformats.org/officeDocument/2006/relationships/image" Target="media/image134.wmf"/><Relationship Id="rId499" Type="http://schemas.openxmlformats.org/officeDocument/2006/relationships/oleObject" Target="embeddings/oleObject231.bin"/><Relationship Id="rId664" Type="http://schemas.openxmlformats.org/officeDocument/2006/relationships/fontTable" Target="fontTable.xml"/><Relationship Id="rId14" Type="http://schemas.openxmlformats.org/officeDocument/2006/relationships/header" Target="header4.xml"/><Relationship Id="rId56" Type="http://schemas.openxmlformats.org/officeDocument/2006/relationships/image" Target="media/image31.wmf"/><Relationship Id="rId317" Type="http://schemas.openxmlformats.org/officeDocument/2006/relationships/oleObject" Target="embeddings/oleObject140.bin"/><Relationship Id="rId359" Type="http://schemas.openxmlformats.org/officeDocument/2006/relationships/image" Target="media/image183.wmf"/><Relationship Id="rId524" Type="http://schemas.openxmlformats.org/officeDocument/2006/relationships/image" Target="media/image265.wmf"/><Relationship Id="rId566" Type="http://schemas.openxmlformats.org/officeDocument/2006/relationships/image" Target="media/image288.wmf"/><Relationship Id="rId98" Type="http://schemas.openxmlformats.org/officeDocument/2006/relationships/oleObject" Target="embeddings/oleObject33.bin"/><Relationship Id="rId121" Type="http://schemas.openxmlformats.org/officeDocument/2006/relationships/image" Target="media/image62.wmf"/><Relationship Id="rId163" Type="http://schemas.openxmlformats.org/officeDocument/2006/relationships/oleObject" Target="embeddings/oleObject64.bin"/><Relationship Id="rId219" Type="http://schemas.openxmlformats.org/officeDocument/2006/relationships/image" Target="media/image113.wmf"/><Relationship Id="rId370" Type="http://schemas.openxmlformats.org/officeDocument/2006/relationships/oleObject" Target="embeddings/oleObject166.bin"/><Relationship Id="rId426" Type="http://schemas.openxmlformats.org/officeDocument/2006/relationships/image" Target="media/image218.wmf"/><Relationship Id="rId633" Type="http://schemas.openxmlformats.org/officeDocument/2006/relationships/image" Target="media/image322.wmf"/><Relationship Id="rId230" Type="http://schemas.openxmlformats.org/officeDocument/2006/relationships/oleObject" Target="embeddings/oleObject97.bin"/><Relationship Id="rId468" Type="http://schemas.openxmlformats.org/officeDocument/2006/relationships/image" Target="media/image237.wmf"/><Relationship Id="rId25" Type="http://schemas.openxmlformats.org/officeDocument/2006/relationships/header" Target="header6.xml"/><Relationship Id="rId67" Type="http://schemas.openxmlformats.org/officeDocument/2006/relationships/oleObject" Target="embeddings/oleObject16.bin"/><Relationship Id="rId272" Type="http://schemas.openxmlformats.org/officeDocument/2006/relationships/image" Target="media/image139.wmf"/><Relationship Id="rId328" Type="http://schemas.openxmlformats.org/officeDocument/2006/relationships/image" Target="media/image167.png"/><Relationship Id="rId535" Type="http://schemas.openxmlformats.org/officeDocument/2006/relationships/oleObject" Target="embeddings/oleObject250.bin"/><Relationship Id="rId577" Type="http://schemas.openxmlformats.org/officeDocument/2006/relationships/oleObject" Target="embeddings/oleObject264.bin"/><Relationship Id="rId132" Type="http://schemas.openxmlformats.org/officeDocument/2006/relationships/oleObject" Target="embeddings/oleObject50.bin"/><Relationship Id="rId174" Type="http://schemas.openxmlformats.org/officeDocument/2006/relationships/image" Target="media/image91.wmf"/><Relationship Id="rId381" Type="http://schemas.openxmlformats.org/officeDocument/2006/relationships/image" Target="media/image195.wmf"/><Relationship Id="rId602" Type="http://schemas.openxmlformats.org/officeDocument/2006/relationships/oleObject" Target="embeddings/oleObject282.bin"/><Relationship Id="rId241" Type="http://schemas.openxmlformats.org/officeDocument/2006/relationships/image" Target="media/image124.wmf"/><Relationship Id="rId437" Type="http://schemas.openxmlformats.org/officeDocument/2006/relationships/oleObject" Target="embeddings/oleObject199.bin"/><Relationship Id="rId479" Type="http://schemas.openxmlformats.org/officeDocument/2006/relationships/image" Target="media/image244.wmf"/><Relationship Id="rId644" Type="http://schemas.openxmlformats.org/officeDocument/2006/relationships/oleObject" Target="embeddings/oleObject302.bin"/><Relationship Id="rId36" Type="http://schemas.openxmlformats.org/officeDocument/2006/relationships/image" Target="media/image21.wmf"/><Relationship Id="rId283" Type="http://schemas.openxmlformats.org/officeDocument/2006/relationships/oleObject" Target="embeddings/oleObject123.bin"/><Relationship Id="rId339" Type="http://schemas.openxmlformats.org/officeDocument/2006/relationships/image" Target="media/image173.wmf"/><Relationship Id="rId490" Type="http://schemas.openxmlformats.org/officeDocument/2006/relationships/image" Target="media/image248.wmf"/><Relationship Id="rId504" Type="http://schemas.openxmlformats.org/officeDocument/2006/relationships/image" Target="media/image255.wmf"/><Relationship Id="rId546" Type="http://schemas.openxmlformats.org/officeDocument/2006/relationships/image" Target="media/image275.wmf"/><Relationship Id="rId78" Type="http://schemas.openxmlformats.org/officeDocument/2006/relationships/image" Target="media/image44.wmf"/><Relationship Id="rId101" Type="http://schemas.openxmlformats.org/officeDocument/2006/relationships/image" Target="media/image52.wmf"/><Relationship Id="rId143" Type="http://schemas.openxmlformats.org/officeDocument/2006/relationships/oleObject" Target="embeddings/oleObject55.bin"/><Relationship Id="rId185" Type="http://schemas.openxmlformats.org/officeDocument/2006/relationships/image" Target="media/image99.wmf"/><Relationship Id="rId350" Type="http://schemas.openxmlformats.org/officeDocument/2006/relationships/oleObject" Target="embeddings/oleObject156.bin"/><Relationship Id="rId406" Type="http://schemas.openxmlformats.org/officeDocument/2006/relationships/oleObject" Target="embeddings/oleObject182.bin"/><Relationship Id="rId588" Type="http://schemas.openxmlformats.org/officeDocument/2006/relationships/oleObject" Target="embeddings/oleObject275.bin"/><Relationship Id="rId9" Type="http://schemas.openxmlformats.org/officeDocument/2006/relationships/image" Target="media/image1.png"/><Relationship Id="rId210" Type="http://schemas.openxmlformats.org/officeDocument/2006/relationships/oleObject" Target="embeddings/oleObject87.bin"/><Relationship Id="rId392" Type="http://schemas.openxmlformats.org/officeDocument/2006/relationships/oleObject" Target="embeddings/oleObject176.bin"/><Relationship Id="rId448" Type="http://schemas.openxmlformats.org/officeDocument/2006/relationships/image" Target="media/image227.wmf"/><Relationship Id="rId613" Type="http://schemas.openxmlformats.org/officeDocument/2006/relationships/image" Target="media/image310.wmf"/><Relationship Id="rId655" Type="http://schemas.openxmlformats.org/officeDocument/2006/relationships/image" Target="media/image331.wmf"/><Relationship Id="rId252" Type="http://schemas.openxmlformats.org/officeDocument/2006/relationships/oleObject" Target="embeddings/oleObject107.bin"/><Relationship Id="rId294" Type="http://schemas.openxmlformats.org/officeDocument/2006/relationships/image" Target="media/image150.wmf"/><Relationship Id="rId308" Type="http://schemas.openxmlformats.org/officeDocument/2006/relationships/image" Target="media/image157.wmf"/><Relationship Id="rId515" Type="http://schemas.openxmlformats.org/officeDocument/2006/relationships/image" Target="media/image261.wmf"/><Relationship Id="rId47" Type="http://schemas.openxmlformats.org/officeDocument/2006/relationships/oleObject" Target="embeddings/oleObject6.bin"/><Relationship Id="rId89" Type="http://schemas.openxmlformats.org/officeDocument/2006/relationships/oleObject" Target="embeddings/oleObject27.bin"/><Relationship Id="rId112" Type="http://schemas.openxmlformats.org/officeDocument/2006/relationships/oleObject" Target="embeddings/oleObject40.bin"/><Relationship Id="rId154" Type="http://schemas.openxmlformats.org/officeDocument/2006/relationships/image" Target="media/image80.wmf"/><Relationship Id="rId361" Type="http://schemas.openxmlformats.org/officeDocument/2006/relationships/image" Target="media/image184.wmf"/><Relationship Id="rId557" Type="http://schemas.openxmlformats.org/officeDocument/2006/relationships/oleObject" Target="embeddings/oleObject261.bin"/><Relationship Id="rId599" Type="http://schemas.openxmlformats.org/officeDocument/2006/relationships/image" Target="media/image303.wmf"/><Relationship Id="rId196" Type="http://schemas.openxmlformats.org/officeDocument/2006/relationships/oleObject" Target="embeddings/oleObject80.bin"/><Relationship Id="rId417" Type="http://schemas.openxmlformats.org/officeDocument/2006/relationships/image" Target="media/image214.wmf"/><Relationship Id="rId459" Type="http://schemas.openxmlformats.org/officeDocument/2006/relationships/oleObject" Target="embeddings/oleObject211.bin"/><Relationship Id="rId624" Type="http://schemas.openxmlformats.org/officeDocument/2006/relationships/oleObject" Target="embeddings/oleObject293.bin"/><Relationship Id="rId16" Type="http://schemas.openxmlformats.org/officeDocument/2006/relationships/image" Target="media/image3.jpeg"/><Relationship Id="rId221" Type="http://schemas.openxmlformats.org/officeDocument/2006/relationships/image" Target="media/image114.wmf"/><Relationship Id="rId263" Type="http://schemas.openxmlformats.org/officeDocument/2006/relationships/image" Target="media/image135.wmf"/><Relationship Id="rId319" Type="http://schemas.openxmlformats.org/officeDocument/2006/relationships/oleObject" Target="embeddings/oleObject141.bin"/><Relationship Id="rId470" Type="http://schemas.openxmlformats.org/officeDocument/2006/relationships/image" Target="media/image238.wmf"/><Relationship Id="rId526" Type="http://schemas.openxmlformats.org/officeDocument/2006/relationships/image" Target="media/image267.wmf"/><Relationship Id="rId58" Type="http://schemas.openxmlformats.org/officeDocument/2006/relationships/image" Target="media/image32.wmf"/><Relationship Id="rId123" Type="http://schemas.openxmlformats.org/officeDocument/2006/relationships/oleObject" Target="embeddings/oleObject45.bin"/><Relationship Id="rId330" Type="http://schemas.openxmlformats.org/officeDocument/2006/relationships/image" Target="media/image169.wmf"/><Relationship Id="rId568" Type="http://schemas.openxmlformats.org/officeDocument/2006/relationships/image" Target="media/image290.wmf"/><Relationship Id="rId165" Type="http://schemas.openxmlformats.org/officeDocument/2006/relationships/oleObject" Target="embeddings/oleObject65.bin"/><Relationship Id="rId372" Type="http://schemas.openxmlformats.org/officeDocument/2006/relationships/oleObject" Target="embeddings/oleObject167.bin"/><Relationship Id="rId428" Type="http://schemas.openxmlformats.org/officeDocument/2006/relationships/oleObject" Target="embeddings/oleObject194.bin"/><Relationship Id="rId635" Type="http://schemas.openxmlformats.org/officeDocument/2006/relationships/oleObject" Target="embeddings/oleObject295.bin"/><Relationship Id="rId232" Type="http://schemas.openxmlformats.org/officeDocument/2006/relationships/oleObject" Target="embeddings/oleObject98.bin"/><Relationship Id="rId274" Type="http://schemas.openxmlformats.org/officeDocument/2006/relationships/image" Target="media/image140.wmf"/><Relationship Id="rId481" Type="http://schemas.openxmlformats.org/officeDocument/2006/relationships/image" Target="media/image246.wmf"/><Relationship Id="rId27" Type="http://schemas.openxmlformats.org/officeDocument/2006/relationships/image" Target="media/image12.emf"/><Relationship Id="rId69" Type="http://schemas.openxmlformats.org/officeDocument/2006/relationships/oleObject" Target="embeddings/oleObject17.bin"/><Relationship Id="rId134" Type="http://schemas.openxmlformats.org/officeDocument/2006/relationships/oleObject" Target="embeddings/oleObject51.bin"/><Relationship Id="rId537" Type="http://schemas.openxmlformats.org/officeDocument/2006/relationships/oleObject" Target="embeddings/oleObject251.bin"/><Relationship Id="rId579" Type="http://schemas.openxmlformats.org/officeDocument/2006/relationships/oleObject" Target="embeddings/oleObject266.bin"/><Relationship Id="rId80" Type="http://schemas.openxmlformats.org/officeDocument/2006/relationships/oleObject" Target="embeddings/oleObject20.bin"/><Relationship Id="rId176" Type="http://schemas.openxmlformats.org/officeDocument/2006/relationships/image" Target="media/image92.wmf"/><Relationship Id="rId341" Type="http://schemas.openxmlformats.org/officeDocument/2006/relationships/image" Target="media/image175.wmf"/><Relationship Id="rId383" Type="http://schemas.openxmlformats.org/officeDocument/2006/relationships/image" Target="media/image196.wmf"/><Relationship Id="rId439" Type="http://schemas.openxmlformats.org/officeDocument/2006/relationships/oleObject" Target="embeddings/oleObject201.bin"/><Relationship Id="rId590" Type="http://schemas.openxmlformats.org/officeDocument/2006/relationships/oleObject" Target="embeddings/oleObject276.bin"/><Relationship Id="rId604" Type="http://schemas.openxmlformats.org/officeDocument/2006/relationships/oleObject" Target="embeddings/oleObject283.bin"/><Relationship Id="rId646" Type="http://schemas.openxmlformats.org/officeDocument/2006/relationships/oleObject" Target="embeddings/oleObject303.bin"/><Relationship Id="rId201" Type="http://schemas.openxmlformats.org/officeDocument/2006/relationships/image" Target="media/image104.wmf"/><Relationship Id="rId243" Type="http://schemas.openxmlformats.org/officeDocument/2006/relationships/image" Target="media/image125.wmf"/><Relationship Id="rId285" Type="http://schemas.openxmlformats.org/officeDocument/2006/relationships/oleObject" Target="embeddings/oleObject124.bin"/><Relationship Id="rId450" Type="http://schemas.openxmlformats.org/officeDocument/2006/relationships/image" Target="media/image228.wmf"/><Relationship Id="rId506" Type="http://schemas.openxmlformats.org/officeDocument/2006/relationships/image" Target="media/image256.wmf"/><Relationship Id="rId38" Type="http://schemas.openxmlformats.org/officeDocument/2006/relationships/image" Target="media/image22.wmf"/><Relationship Id="rId103" Type="http://schemas.openxmlformats.org/officeDocument/2006/relationships/image" Target="media/image53.wmf"/><Relationship Id="rId310" Type="http://schemas.openxmlformats.org/officeDocument/2006/relationships/image" Target="media/image158.wmf"/><Relationship Id="rId492" Type="http://schemas.openxmlformats.org/officeDocument/2006/relationships/image" Target="media/image249.wmf"/><Relationship Id="rId548" Type="http://schemas.openxmlformats.org/officeDocument/2006/relationships/image" Target="media/image276.wmf"/><Relationship Id="rId91" Type="http://schemas.openxmlformats.org/officeDocument/2006/relationships/oleObject" Target="embeddings/oleObject29.bin"/><Relationship Id="rId145" Type="http://schemas.openxmlformats.org/officeDocument/2006/relationships/image" Target="media/image74.jpeg"/><Relationship Id="rId187" Type="http://schemas.openxmlformats.org/officeDocument/2006/relationships/oleObject" Target="embeddings/oleObject73.bin"/><Relationship Id="rId352" Type="http://schemas.openxmlformats.org/officeDocument/2006/relationships/oleObject" Target="embeddings/oleObject157.bin"/><Relationship Id="rId394" Type="http://schemas.openxmlformats.org/officeDocument/2006/relationships/oleObject" Target="embeddings/oleObject177.bin"/><Relationship Id="rId408" Type="http://schemas.openxmlformats.org/officeDocument/2006/relationships/oleObject" Target="embeddings/oleObject183.bin"/><Relationship Id="rId615" Type="http://schemas.openxmlformats.org/officeDocument/2006/relationships/image" Target="media/image311.wmf"/><Relationship Id="rId212" Type="http://schemas.openxmlformats.org/officeDocument/2006/relationships/image" Target="media/image110.wmf"/><Relationship Id="rId254" Type="http://schemas.openxmlformats.org/officeDocument/2006/relationships/oleObject" Target="embeddings/oleObject108.bin"/><Relationship Id="rId657" Type="http://schemas.openxmlformats.org/officeDocument/2006/relationships/header" Target="header9.xml"/><Relationship Id="rId49" Type="http://schemas.openxmlformats.org/officeDocument/2006/relationships/oleObject" Target="embeddings/oleObject7.bin"/><Relationship Id="rId114" Type="http://schemas.openxmlformats.org/officeDocument/2006/relationships/oleObject" Target="embeddings/oleObject41.bin"/><Relationship Id="rId296" Type="http://schemas.openxmlformats.org/officeDocument/2006/relationships/image" Target="media/image151.wmf"/><Relationship Id="rId461" Type="http://schemas.openxmlformats.org/officeDocument/2006/relationships/oleObject" Target="embeddings/oleObject212.bin"/><Relationship Id="rId517" Type="http://schemas.openxmlformats.org/officeDocument/2006/relationships/oleObject" Target="embeddings/oleObject240.bin"/><Relationship Id="rId559" Type="http://schemas.openxmlformats.org/officeDocument/2006/relationships/oleObject" Target="embeddings/oleObject262.bin"/><Relationship Id="rId60" Type="http://schemas.openxmlformats.org/officeDocument/2006/relationships/image" Target="media/image33.wmf"/><Relationship Id="rId156" Type="http://schemas.openxmlformats.org/officeDocument/2006/relationships/image" Target="media/image81.wmf"/><Relationship Id="rId198" Type="http://schemas.openxmlformats.org/officeDocument/2006/relationships/oleObject" Target="embeddings/oleObject81.bin"/><Relationship Id="rId321" Type="http://schemas.openxmlformats.org/officeDocument/2006/relationships/oleObject" Target="embeddings/oleObject142.bin"/><Relationship Id="rId363" Type="http://schemas.openxmlformats.org/officeDocument/2006/relationships/image" Target="media/image185.wmf"/><Relationship Id="rId419" Type="http://schemas.openxmlformats.org/officeDocument/2006/relationships/oleObject" Target="embeddings/oleObject188.bin"/><Relationship Id="rId570" Type="http://schemas.openxmlformats.org/officeDocument/2006/relationships/image" Target="media/image292.wmf"/><Relationship Id="rId626" Type="http://schemas.openxmlformats.org/officeDocument/2006/relationships/oleObject" Target="embeddings/oleObject294.bin"/><Relationship Id="rId202" Type="http://schemas.openxmlformats.org/officeDocument/2006/relationships/oleObject" Target="embeddings/oleObject83.bin"/><Relationship Id="rId223" Type="http://schemas.openxmlformats.org/officeDocument/2006/relationships/image" Target="media/image115.wmf"/><Relationship Id="rId244" Type="http://schemas.openxmlformats.org/officeDocument/2006/relationships/oleObject" Target="embeddings/oleObject104.bin"/><Relationship Id="rId430" Type="http://schemas.openxmlformats.org/officeDocument/2006/relationships/image" Target="media/image219.wmf"/><Relationship Id="rId647" Type="http://schemas.openxmlformats.org/officeDocument/2006/relationships/image" Target="media/image327.wmf"/><Relationship Id="rId18" Type="http://schemas.openxmlformats.org/officeDocument/2006/relationships/image" Target="media/image5.jpeg"/><Relationship Id="rId39" Type="http://schemas.openxmlformats.org/officeDocument/2006/relationships/oleObject" Target="embeddings/oleObject2.bin"/><Relationship Id="rId265" Type="http://schemas.openxmlformats.org/officeDocument/2006/relationships/image" Target="media/image136.wmf"/><Relationship Id="rId286" Type="http://schemas.openxmlformats.org/officeDocument/2006/relationships/image" Target="media/image146.wmf"/><Relationship Id="rId451" Type="http://schemas.openxmlformats.org/officeDocument/2006/relationships/oleObject" Target="embeddings/oleObject207.bin"/><Relationship Id="rId472" Type="http://schemas.openxmlformats.org/officeDocument/2006/relationships/image" Target="media/image239.wmf"/><Relationship Id="rId493" Type="http://schemas.openxmlformats.org/officeDocument/2006/relationships/oleObject" Target="embeddings/oleObject228.bin"/><Relationship Id="rId507" Type="http://schemas.openxmlformats.org/officeDocument/2006/relationships/oleObject" Target="embeddings/oleObject235.bin"/><Relationship Id="rId528" Type="http://schemas.openxmlformats.org/officeDocument/2006/relationships/image" Target="media/image269.wmf"/><Relationship Id="rId549" Type="http://schemas.openxmlformats.org/officeDocument/2006/relationships/oleObject" Target="embeddings/oleObject257.bin"/><Relationship Id="rId50" Type="http://schemas.openxmlformats.org/officeDocument/2006/relationships/image" Target="media/image28.wmf"/><Relationship Id="rId104" Type="http://schemas.openxmlformats.org/officeDocument/2006/relationships/oleObject" Target="embeddings/oleObject36.bin"/><Relationship Id="rId125" Type="http://schemas.openxmlformats.org/officeDocument/2006/relationships/image" Target="media/image64.wmf"/><Relationship Id="rId146" Type="http://schemas.openxmlformats.org/officeDocument/2006/relationships/image" Target="media/image75.jpeg"/><Relationship Id="rId167" Type="http://schemas.openxmlformats.org/officeDocument/2006/relationships/image" Target="media/image87.wmf"/><Relationship Id="rId188" Type="http://schemas.openxmlformats.org/officeDocument/2006/relationships/oleObject" Target="embeddings/oleObject74.bin"/><Relationship Id="rId311" Type="http://schemas.openxmlformats.org/officeDocument/2006/relationships/oleObject" Target="embeddings/oleObject137.bin"/><Relationship Id="rId332" Type="http://schemas.openxmlformats.org/officeDocument/2006/relationships/image" Target="media/image171.wmf"/><Relationship Id="rId353" Type="http://schemas.openxmlformats.org/officeDocument/2006/relationships/image" Target="media/image180.wmf"/><Relationship Id="rId374" Type="http://schemas.openxmlformats.org/officeDocument/2006/relationships/oleObject" Target="embeddings/oleObject168.bin"/><Relationship Id="rId395" Type="http://schemas.openxmlformats.org/officeDocument/2006/relationships/image" Target="media/image202.emf"/><Relationship Id="rId409" Type="http://schemas.openxmlformats.org/officeDocument/2006/relationships/image" Target="media/image210.wmf"/><Relationship Id="rId560" Type="http://schemas.openxmlformats.org/officeDocument/2006/relationships/image" Target="media/image282.jpeg"/><Relationship Id="rId581" Type="http://schemas.openxmlformats.org/officeDocument/2006/relationships/oleObject" Target="embeddings/oleObject268.bin"/><Relationship Id="rId71" Type="http://schemas.openxmlformats.org/officeDocument/2006/relationships/oleObject" Target="embeddings/oleObject18.bin"/><Relationship Id="rId92" Type="http://schemas.openxmlformats.org/officeDocument/2006/relationships/image" Target="media/image48.wmf"/><Relationship Id="rId213" Type="http://schemas.openxmlformats.org/officeDocument/2006/relationships/oleObject" Target="embeddings/oleObject88.bin"/><Relationship Id="rId234" Type="http://schemas.openxmlformats.org/officeDocument/2006/relationships/oleObject" Target="embeddings/oleObject99.bin"/><Relationship Id="rId420" Type="http://schemas.openxmlformats.org/officeDocument/2006/relationships/oleObject" Target="embeddings/oleObject189.bin"/><Relationship Id="rId616" Type="http://schemas.openxmlformats.org/officeDocument/2006/relationships/oleObject" Target="embeddings/oleObject289.bin"/><Relationship Id="rId637" Type="http://schemas.openxmlformats.org/officeDocument/2006/relationships/oleObject" Target="embeddings/oleObject297.bin"/><Relationship Id="rId658" Type="http://schemas.openxmlformats.org/officeDocument/2006/relationships/header" Target="header10.xml"/><Relationship Id="rId2" Type="http://schemas.openxmlformats.org/officeDocument/2006/relationships/numbering" Target="numbering.xml"/><Relationship Id="rId29" Type="http://schemas.openxmlformats.org/officeDocument/2006/relationships/image" Target="media/image14.emf"/><Relationship Id="rId255" Type="http://schemas.openxmlformats.org/officeDocument/2006/relationships/image" Target="media/image131.wmf"/><Relationship Id="rId276" Type="http://schemas.openxmlformats.org/officeDocument/2006/relationships/image" Target="media/image141.wmf"/><Relationship Id="rId297" Type="http://schemas.openxmlformats.org/officeDocument/2006/relationships/oleObject" Target="embeddings/oleObject130.bin"/><Relationship Id="rId441" Type="http://schemas.openxmlformats.org/officeDocument/2006/relationships/oleObject" Target="embeddings/oleObject202.bin"/><Relationship Id="rId462" Type="http://schemas.openxmlformats.org/officeDocument/2006/relationships/image" Target="media/image234.wmf"/><Relationship Id="rId483" Type="http://schemas.openxmlformats.org/officeDocument/2006/relationships/oleObject" Target="embeddings/oleObject220.bin"/><Relationship Id="rId518" Type="http://schemas.openxmlformats.org/officeDocument/2006/relationships/oleObject" Target="embeddings/oleObject241.bin"/><Relationship Id="rId539" Type="http://schemas.openxmlformats.org/officeDocument/2006/relationships/oleObject" Target="embeddings/oleObject252.bin"/><Relationship Id="rId40" Type="http://schemas.openxmlformats.org/officeDocument/2006/relationships/image" Target="media/image23.wmf"/><Relationship Id="rId115" Type="http://schemas.openxmlformats.org/officeDocument/2006/relationships/image" Target="media/image59.wmf"/><Relationship Id="rId136" Type="http://schemas.openxmlformats.org/officeDocument/2006/relationships/oleObject" Target="embeddings/oleObject52.bin"/><Relationship Id="rId157" Type="http://schemas.openxmlformats.org/officeDocument/2006/relationships/oleObject" Target="embeddings/oleObject61.bin"/><Relationship Id="rId178" Type="http://schemas.openxmlformats.org/officeDocument/2006/relationships/image" Target="media/image93.wmf"/><Relationship Id="rId301" Type="http://schemas.openxmlformats.org/officeDocument/2006/relationships/oleObject" Target="embeddings/oleObject132.bin"/><Relationship Id="rId322" Type="http://schemas.openxmlformats.org/officeDocument/2006/relationships/image" Target="media/image164.wmf"/><Relationship Id="rId343" Type="http://schemas.openxmlformats.org/officeDocument/2006/relationships/image" Target="media/image177.wmf"/><Relationship Id="rId364" Type="http://schemas.openxmlformats.org/officeDocument/2006/relationships/oleObject" Target="embeddings/oleObject163.bin"/><Relationship Id="rId550" Type="http://schemas.openxmlformats.org/officeDocument/2006/relationships/image" Target="media/image277.wmf"/><Relationship Id="rId61" Type="http://schemas.openxmlformats.org/officeDocument/2006/relationships/oleObject" Target="embeddings/oleObject13.bin"/><Relationship Id="rId82" Type="http://schemas.openxmlformats.org/officeDocument/2006/relationships/oleObject" Target="embeddings/oleObject22.bin"/><Relationship Id="rId199" Type="http://schemas.openxmlformats.org/officeDocument/2006/relationships/image" Target="media/image103.wmf"/><Relationship Id="rId203" Type="http://schemas.openxmlformats.org/officeDocument/2006/relationships/image" Target="media/image105.wmf"/><Relationship Id="rId385" Type="http://schemas.openxmlformats.org/officeDocument/2006/relationships/image" Target="media/image197.wmf"/><Relationship Id="rId571" Type="http://schemas.openxmlformats.org/officeDocument/2006/relationships/image" Target="media/image293.wmf"/><Relationship Id="rId592" Type="http://schemas.openxmlformats.org/officeDocument/2006/relationships/oleObject" Target="embeddings/oleObject277.bin"/><Relationship Id="rId606" Type="http://schemas.openxmlformats.org/officeDocument/2006/relationships/oleObject" Target="embeddings/oleObject284.bin"/><Relationship Id="rId627" Type="http://schemas.openxmlformats.org/officeDocument/2006/relationships/header" Target="header8.xml"/><Relationship Id="rId648" Type="http://schemas.openxmlformats.org/officeDocument/2006/relationships/oleObject" Target="embeddings/oleObject304.bin"/><Relationship Id="rId19" Type="http://schemas.openxmlformats.org/officeDocument/2006/relationships/image" Target="media/image6.png"/><Relationship Id="rId224" Type="http://schemas.openxmlformats.org/officeDocument/2006/relationships/oleObject" Target="embeddings/oleObject94.bin"/><Relationship Id="rId245" Type="http://schemas.openxmlformats.org/officeDocument/2006/relationships/image" Target="media/image126.wmf"/><Relationship Id="rId266" Type="http://schemas.openxmlformats.org/officeDocument/2006/relationships/oleObject" Target="embeddings/oleObject114.bin"/><Relationship Id="rId287" Type="http://schemas.openxmlformats.org/officeDocument/2006/relationships/oleObject" Target="embeddings/oleObject125.bin"/><Relationship Id="rId410" Type="http://schemas.openxmlformats.org/officeDocument/2006/relationships/oleObject" Target="embeddings/oleObject184.bin"/><Relationship Id="rId431" Type="http://schemas.openxmlformats.org/officeDocument/2006/relationships/oleObject" Target="embeddings/oleObject196.bin"/><Relationship Id="rId452" Type="http://schemas.openxmlformats.org/officeDocument/2006/relationships/image" Target="media/image229.wmf"/><Relationship Id="rId473" Type="http://schemas.openxmlformats.org/officeDocument/2006/relationships/oleObject" Target="embeddings/oleObject218.bin"/><Relationship Id="rId494" Type="http://schemas.openxmlformats.org/officeDocument/2006/relationships/image" Target="media/image250.wmf"/><Relationship Id="rId508" Type="http://schemas.openxmlformats.org/officeDocument/2006/relationships/image" Target="media/image257.wmf"/><Relationship Id="rId529" Type="http://schemas.openxmlformats.org/officeDocument/2006/relationships/oleObject" Target="embeddings/oleObject244.bin"/><Relationship Id="rId30" Type="http://schemas.openxmlformats.org/officeDocument/2006/relationships/image" Target="media/image15.emf"/><Relationship Id="rId105" Type="http://schemas.openxmlformats.org/officeDocument/2006/relationships/image" Target="media/image54.wmf"/><Relationship Id="rId126" Type="http://schemas.openxmlformats.org/officeDocument/2006/relationships/oleObject" Target="embeddings/oleObject47.bin"/><Relationship Id="rId147" Type="http://schemas.openxmlformats.org/officeDocument/2006/relationships/image" Target="media/image76.png"/><Relationship Id="rId168" Type="http://schemas.openxmlformats.org/officeDocument/2006/relationships/oleObject" Target="embeddings/oleObject66.bin"/><Relationship Id="rId312" Type="http://schemas.openxmlformats.org/officeDocument/2006/relationships/image" Target="media/image159.wmf"/><Relationship Id="rId333" Type="http://schemas.openxmlformats.org/officeDocument/2006/relationships/oleObject" Target="embeddings/oleObject146.bin"/><Relationship Id="rId354" Type="http://schemas.openxmlformats.org/officeDocument/2006/relationships/oleObject" Target="embeddings/oleObject158.bin"/><Relationship Id="rId540" Type="http://schemas.openxmlformats.org/officeDocument/2006/relationships/image" Target="media/image272.wmf"/><Relationship Id="rId51" Type="http://schemas.openxmlformats.org/officeDocument/2006/relationships/oleObject" Target="embeddings/oleObject8.bin"/><Relationship Id="rId72" Type="http://schemas.openxmlformats.org/officeDocument/2006/relationships/image" Target="media/image39.wmf"/><Relationship Id="rId93" Type="http://schemas.openxmlformats.org/officeDocument/2006/relationships/oleObject" Target="embeddings/oleObject30.bin"/><Relationship Id="rId189" Type="http://schemas.openxmlformats.org/officeDocument/2006/relationships/oleObject" Target="embeddings/oleObject75.bin"/><Relationship Id="rId375" Type="http://schemas.openxmlformats.org/officeDocument/2006/relationships/image" Target="media/image191.wmf"/><Relationship Id="rId396" Type="http://schemas.openxmlformats.org/officeDocument/2006/relationships/image" Target="media/image203.emf"/><Relationship Id="rId561" Type="http://schemas.openxmlformats.org/officeDocument/2006/relationships/image" Target="media/image283.jpeg"/><Relationship Id="rId582" Type="http://schemas.openxmlformats.org/officeDocument/2006/relationships/oleObject" Target="embeddings/oleObject269.bin"/><Relationship Id="rId617" Type="http://schemas.openxmlformats.org/officeDocument/2006/relationships/image" Target="media/image312.wmf"/><Relationship Id="rId638" Type="http://schemas.openxmlformats.org/officeDocument/2006/relationships/oleObject" Target="embeddings/oleObject298.bin"/><Relationship Id="rId659" Type="http://schemas.openxmlformats.org/officeDocument/2006/relationships/header" Target="header11.xml"/><Relationship Id="rId3" Type="http://schemas.openxmlformats.org/officeDocument/2006/relationships/styles" Target="styles.xml"/><Relationship Id="rId214" Type="http://schemas.openxmlformats.org/officeDocument/2006/relationships/image" Target="media/image111.wmf"/><Relationship Id="rId235" Type="http://schemas.openxmlformats.org/officeDocument/2006/relationships/image" Target="media/image121.wmf"/><Relationship Id="rId256" Type="http://schemas.openxmlformats.org/officeDocument/2006/relationships/oleObject" Target="embeddings/oleObject109.bin"/><Relationship Id="rId277" Type="http://schemas.openxmlformats.org/officeDocument/2006/relationships/oleObject" Target="embeddings/oleObject120.bin"/><Relationship Id="rId298" Type="http://schemas.openxmlformats.org/officeDocument/2006/relationships/image" Target="media/image152.wmf"/><Relationship Id="rId400" Type="http://schemas.openxmlformats.org/officeDocument/2006/relationships/oleObject" Target="embeddings/oleObject179.bin"/><Relationship Id="rId421" Type="http://schemas.openxmlformats.org/officeDocument/2006/relationships/oleObject" Target="embeddings/oleObject190.bin"/><Relationship Id="rId442" Type="http://schemas.openxmlformats.org/officeDocument/2006/relationships/image" Target="media/image224.wmf"/><Relationship Id="rId463" Type="http://schemas.openxmlformats.org/officeDocument/2006/relationships/oleObject" Target="embeddings/oleObject213.bin"/><Relationship Id="rId484" Type="http://schemas.openxmlformats.org/officeDocument/2006/relationships/oleObject" Target="embeddings/oleObject221.bin"/><Relationship Id="rId519" Type="http://schemas.openxmlformats.org/officeDocument/2006/relationships/image" Target="media/image262.wmf"/><Relationship Id="rId116" Type="http://schemas.openxmlformats.org/officeDocument/2006/relationships/oleObject" Target="embeddings/oleObject42.bin"/><Relationship Id="rId137" Type="http://schemas.openxmlformats.org/officeDocument/2006/relationships/image" Target="media/image70.wmf"/><Relationship Id="rId158" Type="http://schemas.openxmlformats.org/officeDocument/2006/relationships/image" Target="media/image82.wmf"/><Relationship Id="rId302" Type="http://schemas.openxmlformats.org/officeDocument/2006/relationships/image" Target="media/image154.wmf"/><Relationship Id="rId323" Type="http://schemas.openxmlformats.org/officeDocument/2006/relationships/oleObject" Target="embeddings/oleObject143.bin"/><Relationship Id="rId344" Type="http://schemas.openxmlformats.org/officeDocument/2006/relationships/oleObject" Target="embeddings/oleObject151.bin"/><Relationship Id="rId530" Type="http://schemas.openxmlformats.org/officeDocument/2006/relationships/oleObject" Target="embeddings/oleObject245.bin"/><Relationship Id="rId20" Type="http://schemas.openxmlformats.org/officeDocument/2006/relationships/header" Target="header5.xml"/><Relationship Id="rId41" Type="http://schemas.openxmlformats.org/officeDocument/2006/relationships/oleObject" Target="embeddings/oleObject3.bin"/><Relationship Id="rId62" Type="http://schemas.openxmlformats.org/officeDocument/2006/relationships/image" Target="media/image34.wmf"/><Relationship Id="rId83" Type="http://schemas.openxmlformats.org/officeDocument/2006/relationships/oleObject" Target="embeddings/oleObject23.bin"/><Relationship Id="rId179" Type="http://schemas.openxmlformats.org/officeDocument/2006/relationships/oleObject" Target="embeddings/oleObject71.bin"/><Relationship Id="rId365" Type="http://schemas.openxmlformats.org/officeDocument/2006/relationships/image" Target="media/image186.wmf"/><Relationship Id="rId386" Type="http://schemas.openxmlformats.org/officeDocument/2006/relationships/oleObject" Target="embeddings/oleObject173.bin"/><Relationship Id="rId551" Type="http://schemas.openxmlformats.org/officeDocument/2006/relationships/oleObject" Target="embeddings/oleObject258.bin"/><Relationship Id="rId572" Type="http://schemas.openxmlformats.org/officeDocument/2006/relationships/image" Target="media/image294.wmf"/><Relationship Id="rId593" Type="http://schemas.openxmlformats.org/officeDocument/2006/relationships/image" Target="media/image300.wmf"/><Relationship Id="rId607" Type="http://schemas.openxmlformats.org/officeDocument/2006/relationships/image" Target="media/image307.wmf"/><Relationship Id="rId628" Type="http://schemas.openxmlformats.org/officeDocument/2006/relationships/image" Target="media/image317.wmf"/><Relationship Id="rId649" Type="http://schemas.openxmlformats.org/officeDocument/2006/relationships/image" Target="media/image328.wmf"/><Relationship Id="rId190" Type="http://schemas.openxmlformats.org/officeDocument/2006/relationships/oleObject" Target="embeddings/oleObject76.bin"/><Relationship Id="rId204" Type="http://schemas.openxmlformats.org/officeDocument/2006/relationships/oleObject" Target="embeddings/oleObject84.bin"/><Relationship Id="rId225" Type="http://schemas.openxmlformats.org/officeDocument/2006/relationships/image" Target="media/image116.wmf"/><Relationship Id="rId246" Type="http://schemas.openxmlformats.org/officeDocument/2006/relationships/oleObject" Target="embeddings/oleObject105.bin"/><Relationship Id="rId267" Type="http://schemas.openxmlformats.org/officeDocument/2006/relationships/image" Target="media/image137.wmf"/><Relationship Id="rId288" Type="http://schemas.openxmlformats.org/officeDocument/2006/relationships/image" Target="media/image147.wmf"/><Relationship Id="rId411" Type="http://schemas.openxmlformats.org/officeDocument/2006/relationships/image" Target="media/image211.wmf"/><Relationship Id="rId432" Type="http://schemas.openxmlformats.org/officeDocument/2006/relationships/image" Target="media/image220.wmf"/><Relationship Id="rId453" Type="http://schemas.openxmlformats.org/officeDocument/2006/relationships/oleObject" Target="embeddings/oleObject208.bin"/><Relationship Id="rId474" Type="http://schemas.openxmlformats.org/officeDocument/2006/relationships/image" Target="media/image240.wmf"/><Relationship Id="rId509" Type="http://schemas.openxmlformats.org/officeDocument/2006/relationships/oleObject" Target="embeddings/oleObject236.bin"/><Relationship Id="rId660" Type="http://schemas.openxmlformats.org/officeDocument/2006/relationships/header" Target="header12.xml"/><Relationship Id="rId106" Type="http://schemas.openxmlformats.org/officeDocument/2006/relationships/oleObject" Target="embeddings/oleObject37.bin"/><Relationship Id="rId127" Type="http://schemas.openxmlformats.org/officeDocument/2006/relationships/image" Target="media/image65.wmf"/><Relationship Id="rId313" Type="http://schemas.openxmlformats.org/officeDocument/2006/relationships/oleObject" Target="embeddings/oleObject138.bin"/><Relationship Id="rId495" Type="http://schemas.openxmlformats.org/officeDocument/2006/relationships/oleObject" Target="embeddings/oleObject229.bin"/><Relationship Id="rId10" Type="http://schemas.openxmlformats.org/officeDocument/2006/relationships/footer" Target="footer1.xml"/><Relationship Id="rId31" Type="http://schemas.openxmlformats.org/officeDocument/2006/relationships/image" Target="media/image16.emf"/><Relationship Id="rId52" Type="http://schemas.openxmlformats.org/officeDocument/2006/relationships/image" Target="media/image29.wmf"/><Relationship Id="rId73" Type="http://schemas.openxmlformats.org/officeDocument/2006/relationships/oleObject" Target="embeddings/oleObject19.bin"/><Relationship Id="rId94" Type="http://schemas.openxmlformats.org/officeDocument/2006/relationships/oleObject" Target="embeddings/oleObject31.bin"/><Relationship Id="rId148" Type="http://schemas.openxmlformats.org/officeDocument/2006/relationships/image" Target="media/image77.wmf"/><Relationship Id="rId169" Type="http://schemas.openxmlformats.org/officeDocument/2006/relationships/image" Target="media/image88.wmf"/><Relationship Id="rId334" Type="http://schemas.openxmlformats.org/officeDocument/2006/relationships/oleObject" Target="embeddings/oleObject147.bin"/><Relationship Id="rId355" Type="http://schemas.openxmlformats.org/officeDocument/2006/relationships/image" Target="media/image181.wmf"/><Relationship Id="rId376" Type="http://schemas.openxmlformats.org/officeDocument/2006/relationships/oleObject" Target="embeddings/oleObject169.bin"/><Relationship Id="rId397" Type="http://schemas.openxmlformats.org/officeDocument/2006/relationships/image" Target="media/image204.wmf"/><Relationship Id="rId520" Type="http://schemas.openxmlformats.org/officeDocument/2006/relationships/oleObject" Target="embeddings/oleObject242.bin"/><Relationship Id="rId541" Type="http://schemas.openxmlformats.org/officeDocument/2006/relationships/oleObject" Target="embeddings/oleObject253.bin"/><Relationship Id="rId562" Type="http://schemas.openxmlformats.org/officeDocument/2006/relationships/image" Target="media/image284.jpeg"/><Relationship Id="rId583" Type="http://schemas.openxmlformats.org/officeDocument/2006/relationships/oleObject" Target="embeddings/oleObject270.bin"/><Relationship Id="rId618" Type="http://schemas.openxmlformats.org/officeDocument/2006/relationships/oleObject" Target="embeddings/oleObject290.bin"/><Relationship Id="rId639" Type="http://schemas.openxmlformats.org/officeDocument/2006/relationships/oleObject" Target="embeddings/oleObject299.bin"/><Relationship Id="rId4" Type="http://schemas.microsoft.com/office/2007/relationships/stylesWithEffects" Target="stylesWithEffects.xml"/><Relationship Id="rId180" Type="http://schemas.openxmlformats.org/officeDocument/2006/relationships/image" Target="media/image94.wmf"/><Relationship Id="rId215" Type="http://schemas.openxmlformats.org/officeDocument/2006/relationships/oleObject" Target="embeddings/oleObject89.bin"/><Relationship Id="rId236" Type="http://schemas.openxmlformats.org/officeDocument/2006/relationships/oleObject" Target="embeddings/oleObject100.bin"/><Relationship Id="rId257" Type="http://schemas.openxmlformats.org/officeDocument/2006/relationships/image" Target="media/image132.wmf"/><Relationship Id="rId278" Type="http://schemas.openxmlformats.org/officeDocument/2006/relationships/image" Target="media/image142.wmf"/><Relationship Id="rId401" Type="http://schemas.openxmlformats.org/officeDocument/2006/relationships/image" Target="media/image206.wmf"/><Relationship Id="rId422" Type="http://schemas.openxmlformats.org/officeDocument/2006/relationships/image" Target="media/image216.wmf"/><Relationship Id="rId443" Type="http://schemas.openxmlformats.org/officeDocument/2006/relationships/oleObject" Target="embeddings/oleObject203.bin"/><Relationship Id="rId464" Type="http://schemas.openxmlformats.org/officeDocument/2006/relationships/image" Target="media/image235.wmf"/><Relationship Id="rId650" Type="http://schemas.openxmlformats.org/officeDocument/2006/relationships/oleObject" Target="embeddings/oleObject305.bin"/><Relationship Id="rId303" Type="http://schemas.openxmlformats.org/officeDocument/2006/relationships/image" Target="media/image155.wmf"/><Relationship Id="rId485" Type="http://schemas.openxmlformats.org/officeDocument/2006/relationships/oleObject" Target="embeddings/oleObject222.bin"/><Relationship Id="rId42" Type="http://schemas.openxmlformats.org/officeDocument/2006/relationships/image" Target="media/image24.wmf"/><Relationship Id="rId84" Type="http://schemas.openxmlformats.org/officeDocument/2006/relationships/oleObject" Target="embeddings/oleObject24.bin"/><Relationship Id="rId138" Type="http://schemas.openxmlformats.org/officeDocument/2006/relationships/oleObject" Target="embeddings/oleObject53.bin"/><Relationship Id="rId345" Type="http://schemas.openxmlformats.org/officeDocument/2006/relationships/oleObject" Target="embeddings/oleObject152.bin"/><Relationship Id="rId387" Type="http://schemas.openxmlformats.org/officeDocument/2006/relationships/image" Target="media/image198.wmf"/><Relationship Id="rId510" Type="http://schemas.openxmlformats.org/officeDocument/2006/relationships/image" Target="media/image258.wmf"/><Relationship Id="rId552" Type="http://schemas.openxmlformats.org/officeDocument/2006/relationships/image" Target="media/image278.wmf"/><Relationship Id="rId594" Type="http://schemas.openxmlformats.org/officeDocument/2006/relationships/oleObject" Target="embeddings/oleObject278.bin"/><Relationship Id="rId608" Type="http://schemas.openxmlformats.org/officeDocument/2006/relationships/oleObject" Target="embeddings/oleObject285.bin"/><Relationship Id="rId191" Type="http://schemas.openxmlformats.org/officeDocument/2006/relationships/oleObject" Target="embeddings/oleObject77.bin"/><Relationship Id="rId205" Type="http://schemas.openxmlformats.org/officeDocument/2006/relationships/image" Target="media/image106.wmf"/><Relationship Id="rId247" Type="http://schemas.openxmlformats.org/officeDocument/2006/relationships/image" Target="media/image127.wmf"/><Relationship Id="rId412" Type="http://schemas.openxmlformats.org/officeDocument/2006/relationships/oleObject" Target="embeddings/oleObject185.bin"/><Relationship Id="rId107" Type="http://schemas.openxmlformats.org/officeDocument/2006/relationships/image" Target="media/image55.wmf"/><Relationship Id="rId289" Type="http://schemas.openxmlformats.org/officeDocument/2006/relationships/oleObject" Target="embeddings/oleObject126.bin"/><Relationship Id="rId454" Type="http://schemas.openxmlformats.org/officeDocument/2006/relationships/image" Target="media/image230.wmf"/><Relationship Id="rId496" Type="http://schemas.openxmlformats.org/officeDocument/2006/relationships/image" Target="media/image251.wmf"/><Relationship Id="rId661" Type="http://schemas.openxmlformats.org/officeDocument/2006/relationships/image" Target="media/image332.png"/><Relationship Id="rId11" Type="http://schemas.openxmlformats.org/officeDocument/2006/relationships/header" Target="header1.xml"/><Relationship Id="rId53" Type="http://schemas.openxmlformats.org/officeDocument/2006/relationships/oleObject" Target="embeddings/oleObject9.bin"/><Relationship Id="rId149" Type="http://schemas.openxmlformats.org/officeDocument/2006/relationships/oleObject" Target="embeddings/oleObject57.bin"/><Relationship Id="rId314" Type="http://schemas.openxmlformats.org/officeDocument/2006/relationships/image" Target="media/image160.wmf"/><Relationship Id="rId356" Type="http://schemas.openxmlformats.org/officeDocument/2006/relationships/oleObject" Target="embeddings/oleObject159.bin"/><Relationship Id="rId398" Type="http://schemas.openxmlformats.org/officeDocument/2006/relationships/oleObject" Target="embeddings/oleObject178.bin"/><Relationship Id="rId521" Type="http://schemas.openxmlformats.org/officeDocument/2006/relationships/image" Target="media/image263.wmf"/><Relationship Id="rId563" Type="http://schemas.openxmlformats.org/officeDocument/2006/relationships/image" Target="media/image285.jpeg"/><Relationship Id="rId619" Type="http://schemas.openxmlformats.org/officeDocument/2006/relationships/image" Target="media/image313.wmf"/><Relationship Id="rId95" Type="http://schemas.openxmlformats.org/officeDocument/2006/relationships/image" Target="media/image49.wmf"/><Relationship Id="rId160" Type="http://schemas.openxmlformats.org/officeDocument/2006/relationships/image" Target="media/image83.wmf"/><Relationship Id="rId216" Type="http://schemas.openxmlformats.org/officeDocument/2006/relationships/image" Target="media/image112.wmf"/><Relationship Id="rId423" Type="http://schemas.openxmlformats.org/officeDocument/2006/relationships/oleObject" Target="embeddings/oleObject191.bin"/><Relationship Id="rId258" Type="http://schemas.openxmlformats.org/officeDocument/2006/relationships/oleObject" Target="embeddings/oleObject110.bin"/><Relationship Id="rId465" Type="http://schemas.openxmlformats.org/officeDocument/2006/relationships/oleObject" Target="embeddings/oleObject214.bin"/><Relationship Id="rId630" Type="http://schemas.openxmlformats.org/officeDocument/2006/relationships/image" Target="media/image319.wmf"/><Relationship Id="rId22" Type="http://schemas.openxmlformats.org/officeDocument/2006/relationships/image" Target="media/image8.png"/><Relationship Id="rId64" Type="http://schemas.openxmlformats.org/officeDocument/2006/relationships/image" Target="media/image35.wmf"/><Relationship Id="rId118" Type="http://schemas.openxmlformats.org/officeDocument/2006/relationships/oleObject" Target="embeddings/oleObject43.bin"/><Relationship Id="rId325" Type="http://schemas.openxmlformats.org/officeDocument/2006/relationships/oleObject" Target="embeddings/oleObject144.bin"/><Relationship Id="rId367" Type="http://schemas.openxmlformats.org/officeDocument/2006/relationships/image" Target="media/image187.wmf"/><Relationship Id="rId532" Type="http://schemas.openxmlformats.org/officeDocument/2006/relationships/oleObject" Target="embeddings/oleObject247.bin"/><Relationship Id="rId574" Type="http://schemas.openxmlformats.org/officeDocument/2006/relationships/image" Target="media/image296.wmf"/><Relationship Id="rId171" Type="http://schemas.openxmlformats.org/officeDocument/2006/relationships/image" Target="media/image89.wmf"/><Relationship Id="rId227" Type="http://schemas.openxmlformats.org/officeDocument/2006/relationships/image" Target="media/image117.wmf"/><Relationship Id="rId269" Type="http://schemas.openxmlformats.org/officeDocument/2006/relationships/image" Target="media/image138.wmf"/><Relationship Id="rId434" Type="http://schemas.openxmlformats.org/officeDocument/2006/relationships/image" Target="media/image221.wmf"/><Relationship Id="rId476" Type="http://schemas.openxmlformats.org/officeDocument/2006/relationships/image" Target="media/image241.wmf"/><Relationship Id="rId641" Type="http://schemas.openxmlformats.org/officeDocument/2006/relationships/image" Target="media/image324.wmf"/><Relationship Id="rId33" Type="http://schemas.openxmlformats.org/officeDocument/2006/relationships/image" Target="media/image18.emf"/><Relationship Id="rId129" Type="http://schemas.openxmlformats.org/officeDocument/2006/relationships/image" Target="media/image66.wmf"/><Relationship Id="rId280" Type="http://schemas.openxmlformats.org/officeDocument/2006/relationships/image" Target="media/image143.wmf"/><Relationship Id="rId336" Type="http://schemas.openxmlformats.org/officeDocument/2006/relationships/oleObject" Target="embeddings/oleObject149.bin"/><Relationship Id="rId501" Type="http://schemas.openxmlformats.org/officeDocument/2006/relationships/oleObject" Target="embeddings/oleObject232.bin"/><Relationship Id="rId543" Type="http://schemas.openxmlformats.org/officeDocument/2006/relationships/oleObject" Target="embeddings/oleObject254.bin"/><Relationship Id="rId75" Type="http://schemas.openxmlformats.org/officeDocument/2006/relationships/image" Target="media/image41.wmf"/><Relationship Id="rId140" Type="http://schemas.openxmlformats.org/officeDocument/2006/relationships/oleObject" Target="embeddings/oleObject54.bin"/><Relationship Id="rId182" Type="http://schemas.openxmlformats.org/officeDocument/2006/relationships/image" Target="media/image96.wmf"/><Relationship Id="rId378" Type="http://schemas.openxmlformats.org/officeDocument/2006/relationships/oleObject" Target="embeddings/oleObject170.bin"/><Relationship Id="rId403" Type="http://schemas.openxmlformats.org/officeDocument/2006/relationships/image" Target="media/image207.wmf"/><Relationship Id="rId585" Type="http://schemas.openxmlformats.org/officeDocument/2006/relationships/oleObject" Target="embeddings/oleObject272.bin"/><Relationship Id="rId6" Type="http://schemas.openxmlformats.org/officeDocument/2006/relationships/webSettings" Target="webSettings.xml"/><Relationship Id="rId238" Type="http://schemas.openxmlformats.org/officeDocument/2006/relationships/oleObject" Target="embeddings/oleObject101.bin"/><Relationship Id="rId445" Type="http://schemas.openxmlformats.org/officeDocument/2006/relationships/oleObject" Target="embeddings/oleObject204.bin"/><Relationship Id="rId487" Type="http://schemas.openxmlformats.org/officeDocument/2006/relationships/oleObject" Target="embeddings/oleObject224.bin"/><Relationship Id="rId610" Type="http://schemas.openxmlformats.org/officeDocument/2006/relationships/oleObject" Target="embeddings/oleObject286.bin"/><Relationship Id="rId652" Type="http://schemas.openxmlformats.org/officeDocument/2006/relationships/oleObject" Target="embeddings/oleObject306.bin"/><Relationship Id="rId291" Type="http://schemas.openxmlformats.org/officeDocument/2006/relationships/oleObject" Target="embeddings/oleObject127.bin"/><Relationship Id="rId305" Type="http://schemas.openxmlformats.org/officeDocument/2006/relationships/oleObject" Target="embeddings/oleObject134.bin"/><Relationship Id="rId347" Type="http://schemas.openxmlformats.org/officeDocument/2006/relationships/oleObject" Target="embeddings/oleObject154.bin"/><Relationship Id="rId512" Type="http://schemas.openxmlformats.org/officeDocument/2006/relationships/image" Target="media/image259.wmf"/><Relationship Id="rId44" Type="http://schemas.openxmlformats.org/officeDocument/2006/relationships/image" Target="media/image25.wmf"/><Relationship Id="rId86" Type="http://schemas.openxmlformats.org/officeDocument/2006/relationships/image" Target="media/image46.wmf"/><Relationship Id="rId151" Type="http://schemas.openxmlformats.org/officeDocument/2006/relationships/oleObject" Target="embeddings/oleObject58.bin"/><Relationship Id="rId389" Type="http://schemas.openxmlformats.org/officeDocument/2006/relationships/image" Target="media/image199.wmf"/><Relationship Id="rId554" Type="http://schemas.openxmlformats.org/officeDocument/2006/relationships/image" Target="media/image279.wmf"/><Relationship Id="rId596" Type="http://schemas.openxmlformats.org/officeDocument/2006/relationships/oleObject" Target="embeddings/oleObject279.bin"/><Relationship Id="rId193" Type="http://schemas.openxmlformats.org/officeDocument/2006/relationships/image" Target="media/image100.wmf"/><Relationship Id="rId207" Type="http://schemas.openxmlformats.org/officeDocument/2006/relationships/image" Target="media/image107.wmf"/><Relationship Id="rId249" Type="http://schemas.openxmlformats.org/officeDocument/2006/relationships/image" Target="media/image128.png"/><Relationship Id="rId414" Type="http://schemas.openxmlformats.org/officeDocument/2006/relationships/oleObject" Target="embeddings/oleObject186.bin"/><Relationship Id="rId456" Type="http://schemas.openxmlformats.org/officeDocument/2006/relationships/image" Target="media/image231.wmf"/><Relationship Id="rId498" Type="http://schemas.openxmlformats.org/officeDocument/2006/relationships/image" Target="media/image252.wmf"/><Relationship Id="rId621" Type="http://schemas.openxmlformats.org/officeDocument/2006/relationships/image" Target="media/image314.wmf"/><Relationship Id="rId663" Type="http://schemas.openxmlformats.org/officeDocument/2006/relationships/header" Target="header13.xml"/><Relationship Id="rId13" Type="http://schemas.openxmlformats.org/officeDocument/2006/relationships/header" Target="header3.xml"/><Relationship Id="rId109" Type="http://schemas.openxmlformats.org/officeDocument/2006/relationships/image" Target="media/image56.wmf"/><Relationship Id="rId260" Type="http://schemas.openxmlformats.org/officeDocument/2006/relationships/oleObject" Target="embeddings/oleObject111.bin"/><Relationship Id="rId316" Type="http://schemas.openxmlformats.org/officeDocument/2006/relationships/image" Target="media/image161.wmf"/><Relationship Id="rId523" Type="http://schemas.openxmlformats.org/officeDocument/2006/relationships/image" Target="media/image264.wmf"/><Relationship Id="rId55" Type="http://schemas.openxmlformats.org/officeDocument/2006/relationships/oleObject" Target="embeddings/oleObject10.bin"/><Relationship Id="rId97" Type="http://schemas.openxmlformats.org/officeDocument/2006/relationships/image" Target="media/image50.wmf"/><Relationship Id="rId120" Type="http://schemas.openxmlformats.org/officeDocument/2006/relationships/oleObject" Target="embeddings/oleObject44.bin"/><Relationship Id="rId358" Type="http://schemas.openxmlformats.org/officeDocument/2006/relationships/oleObject" Target="embeddings/oleObject160.bin"/><Relationship Id="rId565" Type="http://schemas.openxmlformats.org/officeDocument/2006/relationships/image" Target="media/image287.wmf"/><Relationship Id="rId162" Type="http://schemas.openxmlformats.org/officeDocument/2006/relationships/image" Target="media/image84.wmf"/><Relationship Id="rId218" Type="http://schemas.openxmlformats.org/officeDocument/2006/relationships/oleObject" Target="embeddings/oleObject91.bin"/><Relationship Id="rId425" Type="http://schemas.openxmlformats.org/officeDocument/2006/relationships/oleObject" Target="embeddings/oleObject192.bin"/><Relationship Id="rId467" Type="http://schemas.openxmlformats.org/officeDocument/2006/relationships/oleObject" Target="embeddings/oleObject215.bin"/><Relationship Id="rId632" Type="http://schemas.openxmlformats.org/officeDocument/2006/relationships/image" Target="media/image321.wmf"/><Relationship Id="rId271" Type="http://schemas.openxmlformats.org/officeDocument/2006/relationships/oleObject" Target="embeddings/oleObject117.bin"/><Relationship Id="rId24" Type="http://schemas.openxmlformats.org/officeDocument/2006/relationships/image" Target="media/image10.png"/><Relationship Id="rId66" Type="http://schemas.openxmlformats.org/officeDocument/2006/relationships/image" Target="media/image36.wmf"/><Relationship Id="rId131" Type="http://schemas.openxmlformats.org/officeDocument/2006/relationships/image" Target="media/image67.wmf"/><Relationship Id="rId327" Type="http://schemas.openxmlformats.org/officeDocument/2006/relationships/oleObject" Target="embeddings/oleObject145.bin"/><Relationship Id="rId369" Type="http://schemas.openxmlformats.org/officeDocument/2006/relationships/image" Target="media/image188.wmf"/><Relationship Id="rId534" Type="http://schemas.openxmlformats.org/officeDocument/2006/relationships/oleObject" Target="embeddings/oleObject249.bin"/><Relationship Id="rId576" Type="http://schemas.openxmlformats.org/officeDocument/2006/relationships/oleObject" Target="embeddings/oleObject263.bin"/><Relationship Id="rId173" Type="http://schemas.openxmlformats.org/officeDocument/2006/relationships/image" Target="media/image90.emf"/><Relationship Id="rId229" Type="http://schemas.openxmlformats.org/officeDocument/2006/relationships/image" Target="media/image118.wmf"/><Relationship Id="rId380" Type="http://schemas.openxmlformats.org/officeDocument/2006/relationships/image" Target="media/image194.emf"/><Relationship Id="rId436" Type="http://schemas.openxmlformats.org/officeDocument/2006/relationships/image" Target="media/image222.wmf"/><Relationship Id="rId601" Type="http://schemas.openxmlformats.org/officeDocument/2006/relationships/image" Target="media/image304.wmf"/><Relationship Id="rId643" Type="http://schemas.openxmlformats.org/officeDocument/2006/relationships/image" Target="media/image325.wmf"/><Relationship Id="rId240" Type="http://schemas.openxmlformats.org/officeDocument/2006/relationships/oleObject" Target="embeddings/oleObject102.bin"/><Relationship Id="rId478" Type="http://schemas.openxmlformats.org/officeDocument/2006/relationships/image" Target="media/image243.wmf"/><Relationship Id="rId35" Type="http://schemas.openxmlformats.org/officeDocument/2006/relationships/image" Target="media/image20.emf"/><Relationship Id="rId77" Type="http://schemas.openxmlformats.org/officeDocument/2006/relationships/image" Target="media/image43.wmf"/><Relationship Id="rId100" Type="http://schemas.openxmlformats.org/officeDocument/2006/relationships/oleObject" Target="embeddings/oleObject34.bin"/><Relationship Id="rId282" Type="http://schemas.openxmlformats.org/officeDocument/2006/relationships/image" Target="media/image144.wmf"/><Relationship Id="rId338" Type="http://schemas.openxmlformats.org/officeDocument/2006/relationships/oleObject" Target="embeddings/oleObject150.bin"/><Relationship Id="rId503" Type="http://schemas.openxmlformats.org/officeDocument/2006/relationships/oleObject" Target="embeddings/oleObject233.bin"/><Relationship Id="rId545" Type="http://schemas.openxmlformats.org/officeDocument/2006/relationships/oleObject" Target="embeddings/oleObject255.bin"/><Relationship Id="rId587" Type="http://schemas.openxmlformats.org/officeDocument/2006/relationships/oleObject" Target="embeddings/oleObject274.bin"/><Relationship Id="rId8" Type="http://schemas.openxmlformats.org/officeDocument/2006/relationships/endnotes" Target="endnotes.xml"/><Relationship Id="rId142" Type="http://schemas.openxmlformats.org/officeDocument/2006/relationships/image" Target="media/image73.wmf"/><Relationship Id="rId184" Type="http://schemas.openxmlformats.org/officeDocument/2006/relationships/image" Target="media/image98.wmf"/><Relationship Id="rId391" Type="http://schemas.openxmlformats.org/officeDocument/2006/relationships/image" Target="media/image200.wmf"/><Relationship Id="rId405" Type="http://schemas.openxmlformats.org/officeDocument/2006/relationships/image" Target="media/image208.wmf"/><Relationship Id="rId447" Type="http://schemas.openxmlformats.org/officeDocument/2006/relationships/oleObject" Target="embeddings/oleObject205.bin"/><Relationship Id="rId612" Type="http://schemas.openxmlformats.org/officeDocument/2006/relationships/oleObject" Target="embeddings/oleObject287.bin"/><Relationship Id="rId251" Type="http://schemas.openxmlformats.org/officeDocument/2006/relationships/image" Target="media/image129.wmf"/><Relationship Id="rId489" Type="http://schemas.openxmlformats.org/officeDocument/2006/relationships/oleObject" Target="embeddings/oleObject226.bin"/><Relationship Id="rId654" Type="http://schemas.openxmlformats.org/officeDocument/2006/relationships/oleObject" Target="embeddings/oleObject307.bin"/><Relationship Id="rId46" Type="http://schemas.openxmlformats.org/officeDocument/2006/relationships/image" Target="media/image26.wmf"/><Relationship Id="rId293" Type="http://schemas.openxmlformats.org/officeDocument/2006/relationships/oleObject" Target="embeddings/oleObject128.bin"/><Relationship Id="rId307" Type="http://schemas.openxmlformats.org/officeDocument/2006/relationships/oleObject" Target="embeddings/oleObject135.bin"/><Relationship Id="rId349" Type="http://schemas.openxmlformats.org/officeDocument/2006/relationships/image" Target="media/image178.wmf"/><Relationship Id="rId514" Type="http://schemas.openxmlformats.org/officeDocument/2006/relationships/image" Target="media/image260.wmf"/><Relationship Id="rId556" Type="http://schemas.openxmlformats.org/officeDocument/2006/relationships/image" Target="media/image280.wmf"/><Relationship Id="rId88" Type="http://schemas.openxmlformats.org/officeDocument/2006/relationships/image" Target="media/image47.wmf"/><Relationship Id="rId111" Type="http://schemas.openxmlformats.org/officeDocument/2006/relationships/image" Target="media/image57.wmf"/><Relationship Id="rId153" Type="http://schemas.openxmlformats.org/officeDocument/2006/relationships/oleObject" Target="embeddings/oleObject59.bin"/><Relationship Id="rId195" Type="http://schemas.openxmlformats.org/officeDocument/2006/relationships/image" Target="media/image101.wmf"/><Relationship Id="rId209" Type="http://schemas.openxmlformats.org/officeDocument/2006/relationships/image" Target="media/image108.wmf"/><Relationship Id="rId360" Type="http://schemas.openxmlformats.org/officeDocument/2006/relationships/oleObject" Target="embeddings/oleObject161.bin"/><Relationship Id="rId416" Type="http://schemas.openxmlformats.org/officeDocument/2006/relationships/image" Target="media/image213.wmf"/><Relationship Id="rId598" Type="http://schemas.openxmlformats.org/officeDocument/2006/relationships/oleObject" Target="embeddings/oleObject280.bin"/><Relationship Id="rId220" Type="http://schemas.openxmlformats.org/officeDocument/2006/relationships/oleObject" Target="embeddings/oleObject92.bin"/><Relationship Id="rId458" Type="http://schemas.openxmlformats.org/officeDocument/2006/relationships/image" Target="media/image232.wmf"/><Relationship Id="rId623" Type="http://schemas.openxmlformats.org/officeDocument/2006/relationships/image" Target="media/image315.wmf"/><Relationship Id="rId665" Type="http://schemas.openxmlformats.org/officeDocument/2006/relationships/theme" Target="theme/theme1.xml"/><Relationship Id="rId15" Type="http://schemas.openxmlformats.org/officeDocument/2006/relationships/image" Target="media/image2.png"/><Relationship Id="rId57" Type="http://schemas.openxmlformats.org/officeDocument/2006/relationships/oleObject" Target="embeddings/oleObject11.bin"/><Relationship Id="rId262" Type="http://schemas.openxmlformats.org/officeDocument/2006/relationships/oleObject" Target="embeddings/oleObject112.bin"/><Relationship Id="rId318" Type="http://schemas.openxmlformats.org/officeDocument/2006/relationships/image" Target="media/image162.wmf"/><Relationship Id="rId525" Type="http://schemas.openxmlformats.org/officeDocument/2006/relationships/image" Target="media/image266.wmf"/><Relationship Id="rId567" Type="http://schemas.openxmlformats.org/officeDocument/2006/relationships/image" Target="media/image289.wmf"/><Relationship Id="rId99" Type="http://schemas.openxmlformats.org/officeDocument/2006/relationships/image" Target="media/image51.wmf"/><Relationship Id="rId122" Type="http://schemas.openxmlformats.org/officeDocument/2006/relationships/image" Target="media/image63.wmf"/><Relationship Id="rId164" Type="http://schemas.openxmlformats.org/officeDocument/2006/relationships/image" Target="media/image85.wmf"/><Relationship Id="rId371" Type="http://schemas.openxmlformats.org/officeDocument/2006/relationships/image" Target="media/image189.wmf"/><Relationship Id="rId427" Type="http://schemas.openxmlformats.org/officeDocument/2006/relationships/oleObject" Target="embeddings/oleObject193.bin"/><Relationship Id="rId469" Type="http://schemas.openxmlformats.org/officeDocument/2006/relationships/oleObject" Target="embeddings/oleObject216.bin"/><Relationship Id="rId634" Type="http://schemas.openxmlformats.org/officeDocument/2006/relationships/image" Target="media/image323.wmf"/><Relationship Id="rId26" Type="http://schemas.openxmlformats.org/officeDocument/2006/relationships/image" Target="media/image11.emf"/><Relationship Id="rId231" Type="http://schemas.openxmlformats.org/officeDocument/2006/relationships/image" Target="media/image119.wmf"/><Relationship Id="rId273" Type="http://schemas.openxmlformats.org/officeDocument/2006/relationships/oleObject" Target="embeddings/oleObject118.bin"/><Relationship Id="rId329" Type="http://schemas.openxmlformats.org/officeDocument/2006/relationships/image" Target="media/image168.wmf"/><Relationship Id="rId480" Type="http://schemas.openxmlformats.org/officeDocument/2006/relationships/image" Target="media/image245.wmf"/><Relationship Id="rId536" Type="http://schemas.openxmlformats.org/officeDocument/2006/relationships/image" Target="media/image270.wmf"/><Relationship Id="rId68" Type="http://schemas.openxmlformats.org/officeDocument/2006/relationships/image" Target="media/image37.wmf"/><Relationship Id="rId133" Type="http://schemas.openxmlformats.org/officeDocument/2006/relationships/image" Target="media/image68.wmf"/><Relationship Id="rId175" Type="http://schemas.openxmlformats.org/officeDocument/2006/relationships/oleObject" Target="embeddings/oleObject69.bin"/><Relationship Id="rId340" Type="http://schemas.openxmlformats.org/officeDocument/2006/relationships/image" Target="media/image174.wmf"/><Relationship Id="rId578" Type="http://schemas.openxmlformats.org/officeDocument/2006/relationships/oleObject" Target="embeddings/oleObject265.bin"/><Relationship Id="rId200" Type="http://schemas.openxmlformats.org/officeDocument/2006/relationships/oleObject" Target="embeddings/oleObject82.bin"/><Relationship Id="rId382" Type="http://schemas.openxmlformats.org/officeDocument/2006/relationships/oleObject" Target="embeddings/oleObject171.bin"/><Relationship Id="rId438" Type="http://schemas.openxmlformats.org/officeDocument/2006/relationships/oleObject" Target="embeddings/oleObject200.bin"/><Relationship Id="rId603" Type="http://schemas.openxmlformats.org/officeDocument/2006/relationships/image" Target="media/image305.wmf"/><Relationship Id="rId645" Type="http://schemas.openxmlformats.org/officeDocument/2006/relationships/image" Target="media/image326.wmf"/><Relationship Id="rId242" Type="http://schemas.openxmlformats.org/officeDocument/2006/relationships/oleObject" Target="embeddings/oleObject103.bin"/><Relationship Id="rId284" Type="http://schemas.openxmlformats.org/officeDocument/2006/relationships/image" Target="media/image145.wmf"/><Relationship Id="rId491" Type="http://schemas.openxmlformats.org/officeDocument/2006/relationships/oleObject" Target="embeddings/oleObject227.bin"/><Relationship Id="rId505" Type="http://schemas.openxmlformats.org/officeDocument/2006/relationships/oleObject" Target="embeddings/oleObject234.bin"/><Relationship Id="rId37" Type="http://schemas.openxmlformats.org/officeDocument/2006/relationships/oleObject" Target="embeddings/oleObject1.bin"/><Relationship Id="rId79" Type="http://schemas.openxmlformats.org/officeDocument/2006/relationships/image" Target="media/image45.wmf"/><Relationship Id="rId102" Type="http://schemas.openxmlformats.org/officeDocument/2006/relationships/oleObject" Target="embeddings/oleObject35.bin"/><Relationship Id="rId144" Type="http://schemas.openxmlformats.org/officeDocument/2006/relationships/oleObject" Target="embeddings/oleObject56.bin"/><Relationship Id="rId547" Type="http://schemas.openxmlformats.org/officeDocument/2006/relationships/oleObject" Target="embeddings/oleObject256.bin"/><Relationship Id="rId589" Type="http://schemas.openxmlformats.org/officeDocument/2006/relationships/image" Target="media/image298.wmf"/><Relationship Id="rId90" Type="http://schemas.openxmlformats.org/officeDocument/2006/relationships/oleObject" Target="embeddings/oleObject28.bin"/><Relationship Id="rId186" Type="http://schemas.openxmlformats.org/officeDocument/2006/relationships/oleObject" Target="embeddings/oleObject72.bin"/><Relationship Id="rId351" Type="http://schemas.openxmlformats.org/officeDocument/2006/relationships/image" Target="media/image179.wmf"/><Relationship Id="rId393" Type="http://schemas.openxmlformats.org/officeDocument/2006/relationships/image" Target="media/image201.wmf"/><Relationship Id="rId407" Type="http://schemas.openxmlformats.org/officeDocument/2006/relationships/image" Target="media/image209.wmf"/><Relationship Id="rId449" Type="http://schemas.openxmlformats.org/officeDocument/2006/relationships/oleObject" Target="embeddings/oleObject206.bin"/><Relationship Id="rId614" Type="http://schemas.openxmlformats.org/officeDocument/2006/relationships/oleObject" Target="embeddings/oleObject288.bin"/><Relationship Id="rId656" Type="http://schemas.openxmlformats.org/officeDocument/2006/relationships/oleObject" Target="embeddings/oleObject308.bin"/><Relationship Id="rId211" Type="http://schemas.openxmlformats.org/officeDocument/2006/relationships/image" Target="media/image109.png"/><Relationship Id="rId253" Type="http://schemas.openxmlformats.org/officeDocument/2006/relationships/image" Target="media/image130.wmf"/><Relationship Id="rId295" Type="http://schemas.openxmlformats.org/officeDocument/2006/relationships/oleObject" Target="embeddings/oleObject129.bin"/><Relationship Id="rId309" Type="http://schemas.openxmlformats.org/officeDocument/2006/relationships/oleObject" Target="embeddings/oleObject136.bin"/><Relationship Id="rId460" Type="http://schemas.openxmlformats.org/officeDocument/2006/relationships/image" Target="media/image233.wmf"/><Relationship Id="rId516" Type="http://schemas.openxmlformats.org/officeDocument/2006/relationships/oleObject" Target="embeddings/oleObject239.bin"/><Relationship Id="rId48" Type="http://schemas.openxmlformats.org/officeDocument/2006/relationships/image" Target="media/image27.wmf"/><Relationship Id="rId113" Type="http://schemas.openxmlformats.org/officeDocument/2006/relationships/image" Target="media/image58.wmf"/><Relationship Id="rId320" Type="http://schemas.openxmlformats.org/officeDocument/2006/relationships/image" Target="media/image163.wmf"/><Relationship Id="rId558" Type="http://schemas.openxmlformats.org/officeDocument/2006/relationships/image" Target="media/image281.wmf"/><Relationship Id="rId155" Type="http://schemas.openxmlformats.org/officeDocument/2006/relationships/oleObject" Target="embeddings/oleObject60.bin"/><Relationship Id="rId197" Type="http://schemas.openxmlformats.org/officeDocument/2006/relationships/image" Target="media/image102.wmf"/><Relationship Id="rId362" Type="http://schemas.openxmlformats.org/officeDocument/2006/relationships/oleObject" Target="embeddings/oleObject162.bin"/><Relationship Id="rId418" Type="http://schemas.openxmlformats.org/officeDocument/2006/relationships/image" Target="media/image215.wmf"/><Relationship Id="rId625" Type="http://schemas.openxmlformats.org/officeDocument/2006/relationships/image" Target="media/image316.wmf"/><Relationship Id="rId222" Type="http://schemas.openxmlformats.org/officeDocument/2006/relationships/oleObject" Target="embeddings/oleObject93.bin"/><Relationship Id="rId264" Type="http://schemas.openxmlformats.org/officeDocument/2006/relationships/oleObject" Target="embeddings/oleObject113.bin"/><Relationship Id="rId471" Type="http://schemas.openxmlformats.org/officeDocument/2006/relationships/oleObject" Target="embeddings/oleObject217.bin"/><Relationship Id="rId17" Type="http://schemas.openxmlformats.org/officeDocument/2006/relationships/image" Target="media/image4.png"/><Relationship Id="rId59" Type="http://schemas.openxmlformats.org/officeDocument/2006/relationships/oleObject" Target="embeddings/oleObject12.bin"/><Relationship Id="rId124" Type="http://schemas.openxmlformats.org/officeDocument/2006/relationships/oleObject" Target="embeddings/oleObject46.bin"/><Relationship Id="rId527" Type="http://schemas.openxmlformats.org/officeDocument/2006/relationships/image" Target="media/image268.wmf"/><Relationship Id="rId569" Type="http://schemas.openxmlformats.org/officeDocument/2006/relationships/image" Target="media/image291.wmf"/><Relationship Id="rId70" Type="http://schemas.openxmlformats.org/officeDocument/2006/relationships/image" Target="media/image38.wmf"/><Relationship Id="rId166" Type="http://schemas.openxmlformats.org/officeDocument/2006/relationships/image" Target="media/image86.emf"/><Relationship Id="rId331" Type="http://schemas.openxmlformats.org/officeDocument/2006/relationships/image" Target="media/image170.wmf"/><Relationship Id="rId373" Type="http://schemas.openxmlformats.org/officeDocument/2006/relationships/image" Target="media/image190.wmf"/><Relationship Id="rId429" Type="http://schemas.openxmlformats.org/officeDocument/2006/relationships/oleObject" Target="embeddings/oleObject195.bin"/><Relationship Id="rId580" Type="http://schemas.openxmlformats.org/officeDocument/2006/relationships/oleObject" Target="embeddings/oleObject267.bin"/><Relationship Id="rId636" Type="http://schemas.openxmlformats.org/officeDocument/2006/relationships/oleObject" Target="embeddings/oleObject296.bin"/><Relationship Id="rId1" Type="http://schemas.openxmlformats.org/officeDocument/2006/relationships/customXml" Target="../customXml/item1.xml"/><Relationship Id="rId233" Type="http://schemas.openxmlformats.org/officeDocument/2006/relationships/image" Target="media/image120.wmf"/><Relationship Id="rId440" Type="http://schemas.openxmlformats.org/officeDocument/2006/relationships/image" Target="media/image223.wmf"/><Relationship Id="rId28" Type="http://schemas.openxmlformats.org/officeDocument/2006/relationships/image" Target="media/image13.emf"/><Relationship Id="rId275" Type="http://schemas.openxmlformats.org/officeDocument/2006/relationships/oleObject" Target="embeddings/oleObject119.bin"/><Relationship Id="rId300" Type="http://schemas.openxmlformats.org/officeDocument/2006/relationships/image" Target="media/image153.wmf"/><Relationship Id="rId482" Type="http://schemas.openxmlformats.org/officeDocument/2006/relationships/image" Target="media/image247.wmf"/><Relationship Id="rId538" Type="http://schemas.openxmlformats.org/officeDocument/2006/relationships/image" Target="media/image271.wmf"/><Relationship Id="rId81" Type="http://schemas.openxmlformats.org/officeDocument/2006/relationships/oleObject" Target="embeddings/oleObject21.bin"/><Relationship Id="rId135" Type="http://schemas.openxmlformats.org/officeDocument/2006/relationships/image" Target="media/image69.wmf"/><Relationship Id="rId177" Type="http://schemas.openxmlformats.org/officeDocument/2006/relationships/oleObject" Target="embeddings/oleObject70.bin"/><Relationship Id="rId342" Type="http://schemas.openxmlformats.org/officeDocument/2006/relationships/image" Target="media/image176.wmf"/><Relationship Id="rId384" Type="http://schemas.openxmlformats.org/officeDocument/2006/relationships/oleObject" Target="embeddings/oleObject172.bin"/><Relationship Id="rId591" Type="http://schemas.openxmlformats.org/officeDocument/2006/relationships/image" Target="media/image299.wmf"/><Relationship Id="rId605" Type="http://schemas.openxmlformats.org/officeDocument/2006/relationships/image" Target="media/image30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04F63F-CCFA-4601-9993-7183C51EE4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277</Pages>
  <Words>68144</Words>
  <Characters>388422</Characters>
  <Application>Microsoft Office Word</Application>
  <DocSecurity>0</DocSecurity>
  <Lines>3236</Lines>
  <Paragraphs>911</Paragraphs>
  <ScaleCrop>false</ScaleCrop>
  <HeadingPairs>
    <vt:vector size="2" baseType="variant">
      <vt:variant>
        <vt:lpstr>Title</vt:lpstr>
      </vt:variant>
      <vt:variant>
        <vt:i4>1</vt:i4>
      </vt:variant>
    </vt:vector>
  </HeadingPairs>
  <TitlesOfParts>
    <vt:vector size="1" baseType="lpstr">
      <vt:lpstr>Acknowledgements</vt:lpstr>
    </vt:vector>
  </TitlesOfParts>
  <Company/>
  <LinksUpToDate>false</LinksUpToDate>
  <CharactersWithSpaces>455655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Acknowledgements</dc:title>
  <dc:creator>Alice</dc:creator>
  <cp:lastModifiedBy>Ginger</cp:lastModifiedBy>
  <cp:revision>12</cp:revision>
  <cp:lastPrinted>2013-01-27T17:08:00Z</cp:lastPrinted>
  <dcterms:created xsi:type="dcterms:W3CDTF">2012-12-23T15:34:00Z</dcterms:created>
  <dcterms:modified xsi:type="dcterms:W3CDTF">2013-01-27T17:08:00Z</dcterms:modified>
</cp:coreProperties>
</file>